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C7EDCC"/>
  <w:body>
    <w:p w14:paraId="2E4C59B0" w14:textId="59121880" w:rsidR="0091295E" w:rsidRDefault="005F5E75" w:rsidP="005F5E75">
      <w:pPr>
        <w:rPr>
          <w:color w:val="000000"/>
          <w:kern w:val="21"/>
          <w:sz w:val="36"/>
          <w:szCs w:val="36"/>
        </w:rPr>
        <w:sectPr w:rsidR="0091295E">
          <w:headerReference w:type="default" r:id="rId9"/>
          <w:footerReference w:type="even" r:id="rId10"/>
          <w:footerReference w:type="default" r:id="rId11"/>
          <w:pgSz w:w="11906" w:h="16838"/>
          <w:pgMar w:top="1701" w:right="1531" w:bottom="1701" w:left="1531" w:header="851" w:footer="1077" w:gutter="0"/>
          <w:pgNumType w:start="3"/>
          <w:cols w:space="720"/>
          <w:docGrid w:linePitch="312"/>
        </w:sectPr>
      </w:pPr>
      <w:bookmarkStart w:id="0" w:name="_Hlk202279023"/>
      <w:r>
        <w:rPr>
          <w:noProof/>
        </w:rPr>
        <w:drawing>
          <wp:inline distT="0" distB="0" distL="0" distR="0" wp14:anchorId="2B1B9A36" wp14:editId="707524CF">
            <wp:extent cx="5615940" cy="7898765"/>
            <wp:effectExtent l="0" t="0" r="3810" b="6985"/>
            <wp:docPr id="486652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52693" name=""/>
                    <pic:cNvPicPr/>
                  </pic:nvPicPr>
                  <pic:blipFill>
                    <a:blip r:embed="rId12"/>
                    <a:stretch>
                      <a:fillRect/>
                    </a:stretch>
                  </pic:blipFill>
                  <pic:spPr>
                    <a:xfrm>
                      <a:off x="0" y="0"/>
                      <a:ext cx="5615940" cy="7898765"/>
                    </a:xfrm>
                    <a:prstGeom prst="rect">
                      <a:avLst/>
                    </a:prstGeom>
                  </pic:spPr>
                </pic:pic>
              </a:graphicData>
            </a:graphic>
          </wp:inline>
        </w:drawing>
      </w:r>
      <w:bookmarkEnd w:id="0"/>
    </w:p>
    <w:p w14:paraId="42198257" w14:textId="77777777" w:rsidR="0091295E" w:rsidRDefault="00000000">
      <w:pPr>
        <w:pStyle w:val="af"/>
        <w:spacing w:before="0" w:beforeAutospacing="0" w:after="0" w:afterAutospacing="0" w:line="360" w:lineRule="auto"/>
        <w:jc w:val="center"/>
        <w:outlineLvl w:val="0"/>
        <w:rPr>
          <w:rFonts w:ascii="Times New Roman" w:hAnsi="Times New Roman"/>
          <w:b/>
          <w:bCs/>
          <w:snapToGrid w:val="0"/>
          <w:sz w:val="32"/>
          <w:szCs w:val="32"/>
        </w:rPr>
      </w:pPr>
      <w:r>
        <w:rPr>
          <w:rFonts w:ascii="Times New Roman" w:hAnsi="Times New Roman"/>
          <w:b/>
          <w:bCs/>
          <w:snapToGrid w:val="0"/>
          <w:sz w:val="32"/>
          <w:szCs w:val="32"/>
        </w:rPr>
        <w:lastRenderedPageBreak/>
        <w:t>一、建设项目基本情况</w:t>
      </w:r>
    </w:p>
    <w:tbl>
      <w:tblPr>
        <w:tblW w:w="4976"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4"/>
        <w:gridCol w:w="3127"/>
        <w:gridCol w:w="1209"/>
        <w:gridCol w:w="2952"/>
      </w:tblGrid>
      <w:tr w:rsidR="0091295E" w14:paraId="76C17BD3" w14:textId="77777777" w:rsidTr="00C90EDA">
        <w:trPr>
          <w:jc w:val="center"/>
        </w:trPr>
        <w:tc>
          <w:tcPr>
            <w:tcW w:w="605" w:type="pct"/>
            <w:tcMar>
              <w:top w:w="16" w:type="dxa"/>
              <w:left w:w="16" w:type="dxa"/>
              <w:right w:w="16" w:type="dxa"/>
            </w:tcMar>
            <w:vAlign w:val="center"/>
          </w:tcPr>
          <w:p w14:paraId="67AA0F6E" w14:textId="77777777" w:rsidR="0091295E" w:rsidRDefault="00000000">
            <w:pPr>
              <w:adjustRightInd w:val="0"/>
              <w:snapToGrid w:val="0"/>
              <w:jc w:val="center"/>
              <w:rPr>
                <w:sz w:val="24"/>
              </w:rPr>
            </w:pPr>
            <w:r>
              <w:rPr>
                <w:sz w:val="24"/>
              </w:rPr>
              <w:t>建设项目名称</w:t>
            </w:r>
          </w:p>
        </w:tc>
        <w:tc>
          <w:tcPr>
            <w:tcW w:w="4394" w:type="pct"/>
            <w:gridSpan w:val="3"/>
            <w:vAlign w:val="center"/>
          </w:tcPr>
          <w:p w14:paraId="021EE846" w14:textId="2CE6021C" w:rsidR="0091295E" w:rsidRDefault="00BA7D50">
            <w:pPr>
              <w:adjustRightInd w:val="0"/>
              <w:snapToGrid w:val="0"/>
              <w:jc w:val="center"/>
              <w:rPr>
                <w:sz w:val="24"/>
              </w:rPr>
            </w:pPr>
            <w:r w:rsidRPr="00BA7D50">
              <w:rPr>
                <w:rFonts w:hint="eastAsia"/>
                <w:sz w:val="24"/>
              </w:rPr>
              <w:t>蜂蜜饮品生产基地项目</w:t>
            </w:r>
          </w:p>
        </w:tc>
      </w:tr>
      <w:tr w:rsidR="0091295E" w14:paraId="59B48869" w14:textId="77777777" w:rsidTr="00C90EDA">
        <w:trPr>
          <w:jc w:val="center"/>
        </w:trPr>
        <w:tc>
          <w:tcPr>
            <w:tcW w:w="605" w:type="pct"/>
            <w:tcMar>
              <w:top w:w="16" w:type="dxa"/>
              <w:left w:w="16" w:type="dxa"/>
              <w:right w:w="16" w:type="dxa"/>
            </w:tcMar>
            <w:vAlign w:val="center"/>
          </w:tcPr>
          <w:p w14:paraId="77B848E9" w14:textId="77777777" w:rsidR="0091295E" w:rsidRDefault="00000000">
            <w:pPr>
              <w:adjustRightInd w:val="0"/>
              <w:snapToGrid w:val="0"/>
              <w:jc w:val="center"/>
              <w:rPr>
                <w:sz w:val="24"/>
              </w:rPr>
            </w:pPr>
            <w:r>
              <w:rPr>
                <w:sz w:val="24"/>
              </w:rPr>
              <w:t>项目代码</w:t>
            </w:r>
          </w:p>
        </w:tc>
        <w:tc>
          <w:tcPr>
            <w:tcW w:w="4394" w:type="pct"/>
            <w:gridSpan w:val="3"/>
            <w:vAlign w:val="center"/>
          </w:tcPr>
          <w:p w14:paraId="73D1FBC4" w14:textId="1E5D1439" w:rsidR="0091295E" w:rsidRDefault="00BA7D50">
            <w:pPr>
              <w:adjustRightInd w:val="0"/>
              <w:snapToGrid w:val="0"/>
              <w:jc w:val="center"/>
              <w:rPr>
                <w:sz w:val="24"/>
              </w:rPr>
            </w:pPr>
            <w:r>
              <w:rPr>
                <w:rFonts w:hint="eastAsia"/>
                <w:sz w:val="24"/>
              </w:rPr>
              <w:t>2409-340461-04-05-229590</w:t>
            </w:r>
          </w:p>
        </w:tc>
      </w:tr>
      <w:tr w:rsidR="0091295E" w14:paraId="7800EDEB" w14:textId="77777777" w:rsidTr="00C90EDA">
        <w:trPr>
          <w:jc w:val="center"/>
        </w:trPr>
        <w:tc>
          <w:tcPr>
            <w:tcW w:w="605" w:type="pct"/>
            <w:tcMar>
              <w:top w:w="16" w:type="dxa"/>
              <w:left w:w="16" w:type="dxa"/>
              <w:right w:w="16" w:type="dxa"/>
            </w:tcMar>
            <w:vAlign w:val="center"/>
          </w:tcPr>
          <w:p w14:paraId="7DE207DF" w14:textId="77777777" w:rsidR="0091295E" w:rsidRDefault="00000000">
            <w:pPr>
              <w:adjustRightInd w:val="0"/>
              <w:snapToGrid w:val="0"/>
              <w:jc w:val="center"/>
              <w:rPr>
                <w:sz w:val="24"/>
              </w:rPr>
            </w:pPr>
            <w:r>
              <w:rPr>
                <w:sz w:val="24"/>
              </w:rPr>
              <w:t>建设单位联系人</w:t>
            </w:r>
          </w:p>
        </w:tc>
        <w:tc>
          <w:tcPr>
            <w:tcW w:w="1885" w:type="pct"/>
            <w:vAlign w:val="center"/>
          </w:tcPr>
          <w:p w14:paraId="6354ED25" w14:textId="2BF00E10" w:rsidR="00BA7D50" w:rsidRDefault="00BA7D50" w:rsidP="00BA7D50">
            <w:pPr>
              <w:adjustRightInd w:val="0"/>
              <w:snapToGrid w:val="0"/>
              <w:jc w:val="center"/>
              <w:rPr>
                <w:sz w:val="24"/>
              </w:rPr>
            </w:pPr>
            <w:r>
              <w:rPr>
                <w:rFonts w:hint="eastAsia"/>
                <w:sz w:val="24"/>
              </w:rPr>
              <w:t>邓芳文</w:t>
            </w:r>
          </w:p>
        </w:tc>
        <w:tc>
          <w:tcPr>
            <w:tcW w:w="729" w:type="pct"/>
            <w:vAlign w:val="center"/>
          </w:tcPr>
          <w:p w14:paraId="4C1A9D73" w14:textId="77777777" w:rsidR="0091295E" w:rsidRDefault="00000000">
            <w:pPr>
              <w:adjustRightInd w:val="0"/>
              <w:snapToGrid w:val="0"/>
              <w:jc w:val="center"/>
              <w:rPr>
                <w:sz w:val="24"/>
              </w:rPr>
            </w:pPr>
            <w:r>
              <w:rPr>
                <w:sz w:val="24"/>
              </w:rPr>
              <w:t>联系方式</w:t>
            </w:r>
          </w:p>
        </w:tc>
        <w:tc>
          <w:tcPr>
            <w:tcW w:w="1780" w:type="pct"/>
            <w:vAlign w:val="center"/>
          </w:tcPr>
          <w:p w14:paraId="34172C08" w14:textId="274D5E58" w:rsidR="0091295E" w:rsidRDefault="00BA7D50">
            <w:pPr>
              <w:adjustRightInd w:val="0"/>
              <w:snapToGrid w:val="0"/>
              <w:jc w:val="center"/>
              <w:rPr>
                <w:sz w:val="24"/>
              </w:rPr>
            </w:pPr>
            <w:r>
              <w:rPr>
                <w:rFonts w:hint="eastAsia"/>
                <w:sz w:val="24"/>
              </w:rPr>
              <w:t>15973253328</w:t>
            </w:r>
          </w:p>
        </w:tc>
      </w:tr>
      <w:tr w:rsidR="0091295E" w14:paraId="09BC76BE" w14:textId="77777777" w:rsidTr="00C90EDA">
        <w:trPr>
          <w:trHeight w:val="90"/>
          <w:jc w:val="center"/>
        </w:trPr>
        <w:tc>
          <w:tcPr>
            <w:tcW w:w="605" w:type="pct"/>
            <w:tcMar>
              <w:top w:w="16" w:type="dxa"/>
              <w:left w:w="16" w:type="dxa"/>
              <w:right w:w="16" w:type="dxa"/>
            </w:tcMar>
            <w:vAlign w:val="center"/>
          </w:tcPr>
          <w:p w14:paraId="56B4475B" w14:textId="77777777" w:rsidR="0091295E" w:rsidRDefault="00000000">
            <w:pPr>
              <w:adjustRightInd w:val="0"/>
              <w:snapToGrid w:val="0"/>
              <w:jc w:val="center"/>
              <w:rPr>
                <w:sz w:val="24"/>
              </w:rPr>
            </w:pPr>
            <w:r>
              <w:rPr>
                <w:sz w:val="24"/>
              </w:rPr>
              <w:t>建设地点</w:t>
            </w:r>
          </w:p>
        </w:tc>
        <w:tc>
          <w:tcPr>
            <w:tcW w:w="4394" w:type="pct"/>
            <w:gridSpan w:val="3"/>
            <w:vAlign w:val="center"/>
          </w:tcPr>
          <w:p w14:paraId="5D2258FB" w14:textId="616965EA" w:rsidR="0091295E" w:rsidRDefault="00000000">
            <w:pPr>
              <w:adjustRightInd w:val="0"/>
              <w:snapToGrid w:val="0"/>
              <w:jc w:val="center"/>
              <w:rPr>
                <w:sz w:val="24"/>
              </w:rPr>
            </w:pPr>
            <w:r>
              <w:rPr>
                <w:rFonts w:hint="eastAsia"/>
                <w:sz w:val="24"/>
              </w:rPr>
              <w:t>安徽省淮南市淮南经济</w:t>
            </w:r>
            <w:r w:rsidR="00BA7D50">
              <w:rPr>
                <w:rFonts w:hint="eastAsia"/>
                <w:sz w:val="24"/>
              </w:rPr>
              <w:t>技术</w:t>
            </w:r>
            <w:r>
              <w:rPr>
                <w:rFonts w:hint="eastAsia"/>
                <w:sz w:val="24"/>
              </w:rPr>
              <w:t>开发区</w:t>
            </w:r>
            <w:r w:rsidR="00BA7D50">
              <w:rPr>
                <w:rFonts w:hint="eastAsia"/>
                <w:sz w:val="24"/>
              </w:rPr>
              <w:t>振兴制造产业园</w:t>
            </w:r>
            <w:r w:rsidR="00BA7D50">
              <w:rPr>
                <w:rFonts w:hint="eastAsia"/>
                <w:sz w:val="24"/>
              </w:rPr>
              <w:t>9</w:t>
            </w:r>
            <w:r w:rsidR="00BA7D50">
              <w:rPr>
                <w:rFonts w:hint="eastAsia"/>
                <w:sz w:val="24"/>
              </w:rPr>
              <w:t>号楼</w:t>
            </w:r>
            <w:r w:rsidR="00BA7D50">
              <w:rPr>
                <w:rFonts w:hint="eastAsia"/>
                <w:sz w:val="24"/>
              </w:rPr>
              <w:t>3</w:t>
            </w:r>
            <w:r w:rsidR="00BA7D50">
              <w:rPr>
                <w:rFonts w:hint="eastAsia"/>
                <w:sz w:val="24"/>
              </w:rPr>
              <w:t>层</w:t>
            </w:r>
          </w:p>
        </w:tc>
      </w:tr>
      <w:tr w:rsidR="0091295E" w14:paraId="5B3E5B9A" w14:textId="77777777" w:rsidTr="00C90EDA">
        <w:trPr>
          <w:jc w:val="center"/>
        </w:trPr>
        <w:tc>
          <w:tcPr>
            <w:tcW w:w="605" w:type="pct"/>
            <w:tcMar>
              <w:top w:w="16" w:type="dxa"/>
              <w:left w:w="16" w:type="dxa"/>
              <w:right w:w="16" w:type="dxa"/>
            </w:tcMar>
            <w:vAlign w:val="center"/>
          </w:tcPr>
          <w:p w14:paraId="1E241D89" w14:textId="77777777" w:rsidR="0091295E" w:rsidRDefault="00000000">
            <w:pPr>
              <w:adjustRightInd w:val="0"/>
              <w:snapToGrid w:val="0"/>
              <w:jc w:val="center"/>
              <w:rPr>
                <w:sz w:val="24"/>
              </w:rPr>
            </w:pPr>
            <w:r>
              <w:rPr>
                <w:sz w:val="24"/>
              </w:rPr>
              <w:t>地理坐标</w:t>
            </w:r>
          </w:p>
        </w:tc>
        <w:tc>
          <w:tcPr>
            <w:tcW w:w="4394" w:type="pct"/>
            <w:gridSpan w:val="3"/>
            <w:vAlign w:val="center"/>
          </w:tcPr>
          <w:p w14:paraId="6A8DC152" w14:textId="5950BDFE" w:rsidR="0091295E" w:rsidRDefault="00BA7D50">
            <w:pPr>
              <w:jc w:val="center"/>
              <w:rPr>
                <w:sz w:val="24"/>
              </w:rPr>
            </w:pPr>
            <w:r>
              <w:rPr>
                <w:rFonts w:hint="eastAsia"/>
                <w:sz w:val="24"/>
              </w:rPr>
              <w:t>117</w:t>
            </w:r>
            <w:r>
              <w:rPr>
                <w:rFonts w:hint="eastAsia"/>
                <w:sz w:val="24"/>
              </w:rPr>
              <w:t>°</w:t>
            </w:r>
            <w:r>
              <w:rPr>
                <w:rFonts w:hint="eastAsia"/>
                <w:sz w:val="24"/>
              </w:rPr>
              <w:t>06</w:t>
            </w:r>
            <w:r>
              <w:rPr>
                <w:rFonts w:hint="eastAsia"/>
                <w:sz w:val="24"/>
              </w:rPr>
              <w:t>′</w:t>
            </w:r>
            <w:r w:rsidR="00DF67AB">
              <w:rPr>
                <w:rFonts w:hint="eastAsia"/>
                <w:sz w:val="24"/>
              </w:rPr>
              <w:t>22.610</w:t>
            </w:r>
            <w:r>
              <w:rPr>
                <w:rFonts w:hint="eastAsia"/>
                <w:sz w:val="24"/>
              </w:rPr>
              <w:t>″，</w:t>
            </w:r>
            <w:r>
              <w:rPr>
                <w:rFonts w:hint="eastAsia"/>
                <w:sz w:val="24"/>
              </w:rPr>
              <w:t>32</w:t>
            </w:r>
            <w:r>
              <w:rPr>
                <w:rFonts w:hint="eastAsia"/>
                <w:sz w:val="24"/>
              </w:rPr>
              <w:t>°</w:t>
            </w:r>
            <w:r>
              <w:rPr>
                <w:rFonts w:hint="eastAsia"/>
                <w:sz w:val="24"/>
              </w:rPr>
              <w:t>65</w:t>
            </w:r>
            <w:r>
              <w:rPr>
                <w:rFonts w:hint="eastAsia"/>
                <w:sz w:val="24"/>
              </w:rPr>
              <w:t>′</w:t>
            </w:r>
            <w:r w:rsidR="00DF67AB">
              <w:rPr>
                <w:rFonts w:hint="eastAsia"/>
                <w:sz w:val="24"/>
              </w:rPr>
              <w:t>45.020</w:t>
            </w:r>
            <w:r>
              <w:rPr>
                <w:rFonts w:hint="eastAsia"/>
                <w:sz w:val="24"/>
              </w:rPr>
              <w:t>″</w:t>
            </w:r>
          </w:p>
        </w:tc>
      </w:tr>
      <w:tr w:rsidR="0091295E" w14:paraId="280F640D" w14:textId="77777777" w:rsidTr="00C90EDA">
        <w:trPr>
          <w:jc w:val="center"/>
        </w:trPr>
        <w:tc>
          <w:tcPr>
            <w:tcW w:w="605" w:type="pct"/>
            <w:tcMar>
              <w:top w:w="16" w:type="dxa"/>
              <w:left w:w="16" w:type="dxa"/>
              <w:right w:w="16" w:type="dxa"/>
            </w:tcMar>
            <w:vAlign w:val="center"/>
          </w:tcPr>
          <w:p w14:paraId="024D039B" w14:textId="77777777" w:rsidR="0091295E" w:rsidRDefault="00000000">
            <w:pPr>
              <w:adjustRightInd w:val="0"/>
              <w:snapToGrid w:val="0"/>
              <w:jc w:val="center"/>
              <w:rPr>
                <w:sz w:val="24"/>
              </w:rPr>
            </w:pPr>
            <w:r>
              <w:rPr>
                <w:sz w:val="24"/>
              </w:rPr>
              <w:t>国民经济</w:t>
            </w:r>
          </w:p>
          <w:p w14:paraId="5F9010EC" w14:textId="77777777" w:rsidR="0091295E" w:rsidRDefault="00000000">
            <w:pPr>
              <w:adjustRightInd w:val="0"/>
              <w:snapToGrid w:val="0"/>
              <w:jc w:val="center"/>
              <w:rPr>
                <w:sz w:val="24"/>
              </w:rPr>
            </w:pPr>
            <w:r>
              <w:rPr>
                <w:sz w:val="24"/>
              </w:rPr>
              <w:t>行业类别</w:t>
            </w:r>
          </w:p>
        </w:tc>
        <w:tc>
          <w:tcPr>
            <w:tcW w:w="1885" w:type="pct"/>
            <w:vAlign w:val="center"/>
          </w:tcPr>
          <w:p w14:paraId="3BB7254E" w14:textId="0218CC3E" w:rsidR="00BA7D50" w:rsidRDefault="00BA7D50">
            <w:pPr>
              <w:adjustRightInd w:val="0"/>
              <w:snapToGrid w:val="0"/>
              <w:jc w:val="center"/>
              <w:rPr>
                <w:sz w:val="24"/>
              </w:rPr>
            </w:pPr>
            <w:r>
              <w:rPr>
                <w:rFonts w:hint="eastAsia"/>
                <w:sz w:val="24"/>
              </w:rPr>
              <w:t>C1529</w:t>
            </w:r>
            <w:r>
              <w:rPr>
                <w:rFonts w:hint="eastAsia"/>
                <w:sz w:val="24"/>
              </w:rPr>
              <w:t>茶饮料及其他饮料制造</w:t>
            </w:r>
          </w:p>
          <w:p w14:paraId="0F3D0C16" w14:textId="77777777" w:rsidR="0091295E" w:rsidRDefault="00000000">
            <w:pPr>
              <w:adjustRightInd w:val="0"/>
              <w:snapToGrid w:val="0"/>
              <w:jc w:val="center"/>
              <w:rPr>
                <w:sz w:val="24"/>
              </w:rPr>
            </w:pPr>
            <w:r>
              <w:rPr>
                <w:rFonts w:hint="eastAsia"/>
                <w:sz w:val="24"/>
              </w:rPr>
              <w:t>C2926</w:t>
            </w:r>
            <w:r>
              <w:rPr>
                <w:rFonts w:hint="eastAsia"/>
                <w:sz w:val="24"/>
              </w:rPr>
              <w:t>塑料包装箱及容器制造</w:t>
            </w:r>
          </w:p>
          <w:p w14:paraId="34E60FBE" w14:textId="63D4D60E" w:rsidR="00D77A7E" w:rsidRDefault="00D77A7E">
            <w:pPr>
              <w:adjustRightInd w:val="0"/>
              <w:snapToGrid w:val="0"/>
              <w:jc w:val="center"/>
              <w:rPr>
                <w:sz w:val="24"/>
              </w:rPr>
            </w:pPr>
            <w:r>
              <w:rPr>
                <w:rFonts w:hint="eastAsia"/>
                <w:sz w:val="24"/>
              </w:rPr>
              <w:t>C1522</w:t>
            </w:r>
            <w:r>
              <w:rPr>
                <w:rFonts w:hint="eastAsia"/>
                <w:sz w:val="24"/>
              </w:rPr>
              <w:t>瓶（罐）装饮用水制造</w:t>
            </w:r>
          </w:p>
        </w:tc>
        <w:tc>
          <w:tcPr>
            <w:tcW w:w="729" w:type="pct"/>
            <w:vAlign w:val="center"/>
          </w:tcPr>
          <w:p w14:paraId="78F6CCFA" w14:textId="77777777" w:rsidR="0091295E" w:rsidRDefault="00000000">
            <w:pPr>
              <w:adjustRightInd w:val="0"/>
              <w:snapToGrid w:val="0"/>
              <w:jc w:val="center"/>
              <w:rPr>
                <w:sz w:val="24"/>
              </w:rPr>
            </w:pPr>
            <w:bookmarkStart w:id="1" w:name="_Hlk49843745"/>
            <w:r>
              <w:rPr>
                <w:sz w:val="24"/>
              </w:rPr>
              <w:t>建设项目</w:t>
            </w:r>
          </w:p>
          <w:p w14:paraId="2F2294AC" w14:textId="77777777" w:rsidR="0091295E" w:rsidRDefault="00000000">
            <w:pPr>
              <w:adjustRightInd w:val="0"/>
              <w:snapToGrid w:val="0"/>
              <w:jc w:val="center"/>
              <w:rPr>
                <w:sz w:val="24"/>
              </w:rPr>
            </w:pPr>
            <w:r>
              <w:rPr>
                <w:sz w:val="24"/>
              </w:rPr>
              <w:t>行业类别</w:t>
            </w:r>
            <w:bookmarkEnd w:id="1"/>
          </w:p>
        </w:tc>
        <w:tc>
          <w:tcPr>
            <w:tcW w:w="1780" w:type="pct"/>
            <w:vAlign w:val="center"/>
          </w:tcPr>
          <w:p w14:paraId="5CAE5C14" w14:textId="45F92938" w:rsidR="0091295E" w:rsidRPr="002B025D" w:rsidRDefault="002B025D">
            <w:pPr>
              <w:adjustRightInd w:val="0"/>
              <w:snapToGrid w:val="0"/>
              <w:jc w:val="center"/>
              <w:rPr>
                <w:sz w:val="24"/>
              </w:rPr>
            </w:pPr>
            <w:r>
              <w:rPr>
                <w:rFonts w:hint="eastAsia"/>
                <w:sz w:val="24"/>
              </w:rPr>
              <w:t>十二</w:t>
            </w:r>
            <w:r>
              <w:rPr>
                <w:sz w:val="24"/>
              </w:rPr>
              <w:t>、</w:t>
            </w:r>
            <w:r>
              <w:rPr>
                <w:rFonts w:hint="eastAsia"/>
                <w:sz w:val="24"/>
              </w:rPr>
              <w:t>酒、饮料制造业</w:t>
            </w:r>
            <w:r>
              <w:rPr>
                <w:rFonts w:hint="eastAsia"/>
                <w:sz w:val="24"/>
              </w:rPr>
              <w:t xml:space="preserve">15 </w:t>
            </w:r>
            <w:r>
              <w:rPr>
                <w:sz w:val="24"/>
              </w:rPr>
              <w:t>—</w:t>
            </w:r>
            <w:r>
              <w:rPr>
                <w:rFonts w:hint="eastAsia"/>
                <w:sz w:val="24"/>
              </w:rPr>
              <w:t>26</w:t>
            </w:r>
            <w:r>
              <w:rPr>
                <w:rFonts w:hint="eastAsia"/>
                <w:sz w:val="24"/>
              </w:rPr>
              <w:t>饮料制造</w:t>
            </w:r>
            <w:r>
              <w:rPr>
                <w:rFonts w:hint="eastAsia"/>
                <w:sz w:val="24"/>
              </w:rPr>
              <w:t>152*</w:t>
            </w:r>
          </w:p>
        </w:tc>
      </w:tr>
      <w:tr w:rsidR="0091295E" w14:paraId="6D05C4A0" w14:textId="77777777" w:rsidTr="00C90EDA">
        <w:trPr>
          <w:jc w:val="center"/>
        </w:trPr>
        <w:tc>
          <w:tcPr>
            <w:tcW w:w="605" w:type="pct"/>
            <w:tcMar>
              <w:top w:w="16" w:type="dxa"/>
              <w:left w:w="16" w:type="dxa"/>
              <w:right w:w="16" w:type="dxa"/>
            </w:tcMar>
            <w:vAlign w:val="center"/>
          </w:tcPr>
          <w:p w14:paraId="717E1911" w14:textId="77777777" w:rsidR="0091295E" w:rsidRDefault="00000000">
            <w:pPr>
              <w:adjustRightInd w:val="0"/>
              <w:snapToGrid w:val="0"/>
              <w:jc w:val="center"/>
              <w:rPr>
                <w:sz w:val="24"/>
              </w:rPr>
            </w:pPr>
            <w:r>
              <w:rPr>
                <w:sz w:val="24"/>
              </w:rPr>
              <w:t>建设性质</w:t>
            </w:r>
          </w:p>
        </w:tc>
        <w:tc>
          <w:tcPr>
            <w:tcW w:w="1885" w:type="pct"/>
            <w:vAlign w:val="center"/>
          </w:tcPr>
          <w:p w14:paraId="0D9492EC" w14:textId="159D5FF6" w:rsidR="0091295E" w:rsidRDefault="00000000">
            <w:pPr>
              <w:rPr>
                <w:sz w:val="24"/>
              </w:rPr>
            </w:pPr>
            <w:r>
              <w:rPr>
                <w:rFonts w:hint="eastAsia"/>
                <w:sz w:val="24"/>
              </w:rPr>
              <w:t>☑新</w:t>
            </w:r>
            <w:r>
              <w:rPr>
                <w:sz w:val="24"/>
              </w:rPr>
              <w:t>建</w:t>
            </w:r>
            <w:r w:rsidR="002B025D">
              <w:rPr>
                <w:rFonts w:hint="eastAsia"/>
                <w:sz w:val="24"/>
              </w:rPr>
              <w:t>（迁建）</w:t>
            </w:r>
          </w:p>
          <w:p w14:paraId="17D51106" w14:textId="77777777" w:rsidR="0091295E" w:rsidRDefault="00000000">
            <w:pPr>
              <w:rPr>
                <w:sz w:val="24"/>
              </w:rPr>
            </w:pPr>
            <w:r>
              <w:rPr>
                <w:rFonts w:hint="eastAsia"/>
                <w:sz w:val="24"/>
              </w:rPr>
              <w:t>□</w:t>
            </w:r>
            <w:r>
              <w:rPr>
                <w:sz w:val="24"/>
              </w:rPr>
              <w:t>改建</w:t>
            </w:r>
          </w:p>
          <w:p w14:paraId="63FAC9E0" w14:textId="77777777" w:rsidR="0091295E" w:rsidRDefault="00000000">
            <w:pPr>
              <w:rPr>
                <w:sz w:val="24"/>
              </w:rPr>
            </w:pPr>
            <w:r>
              <w:rPr>
                <w:rFonts w:hint="eastAsia"/>
                <w:sz w:val="24"/>
              </w:rPr>
              <w:t>□</w:t>
            </w:r>
            <w:r>
              <w:rPr>
                <w:sz w:val="24"/>
              </w:rPr>
              <w:t>扩建</w:t>
            </w:r>
          </w:p>
          <w:p w14:paraId="271F8725" w14:textId="77777777" w:rsidR="0091295E" w:rsidRDefault="00000000">
            <w:pPr>
              <w:rPr>
                <w:sz w:val="24"/>
              </w:rPr>
            </w:pPr>
            <w:r>
              <w:rPr>
                <w:rFonts w:hint="eastAsia"/>
                <w:sz w:val="24"/>
              </w:rPr>
              <w:t>□</w:t>
            </w:r>
            <w:r>
              <w:rPr>
                <w:sz w:val="24"/>
              </w:rPr>
              <w:t>技术改造</w:t>
            </w:r>
          </w:p>
        </w:tc>
        <w:tc>
          <w:tcPr>
            <w:tcW w:w="729" w:type="pct"/>
            <w:vAlign w:val="center"/>
          </w:tcPr>
          <w:p w14:paraId="7F905813" w14:textId="77777777" w:rsidR="0091295E" w:rsidRDefault="00000000">
            <w:pPr>
              <w:adjustRightInd w:val="0"/>
              <w:snapToGrid w:val="0"/>
              <w:jc w:val="center"/>
              <w:rPr>
                <w:sz w:val="24"/>
              </w:rPr>
            </w:pPr>
            <w:r>
              <w:rPr>
                <w:sz w:val="24"/>
              </w:rPr>
              <w:t>建设项目</w:t>
            </w:r>
          </w:p>
          <w:p w14:paraId="5F8FD599" w14:textId="77777777" w:rsidR="0091295E" w:rsidRDefault="00000000">
            <w:pPr>
              <w:adjustRightInd w:val="0"/>
              <w:snapToGrid w:val="0"/>
              <w:jc w:val="center"/>
              <w:rPr>
                <w:sz w:val="24"/>
              </w:rPr>
            </w:pPr>
            <w:r>
              <w:rPr>
                <w:sz w:val="24"/>
              </w:rPr>
              <w:t>申报情形</w:t>
            </w:r>
          </w:p>
        </w:tc>
        <w:tc>
          <w:tcPr>
            <w:tcW w:w="1780" w:type="pct"/>
            <w:vAlign w:val="center"/>
          </w:tcPr>
          <w:p w14:paraId="2C0242CC" w14:textId="77777777" w:rsidR="0091295E" w:rsidRDefault="00000000">
            <w:pPr>
              <w:jc w:val="left"/>
              <w:rPr>
                <w:sz w:val="24"/>
              </w:rPr>
            </w:pPr>
            <w:r>
              <w:rPr>
                <w:sz w:val="24"/>
              </w:rPr>
              <w:t>☑</w:t>
            </w:r>
            <w:r>
              <w:rPr>
                <w:sz w:val="24"/>
              </w:rPr>
              <w:t>首次申报项目</w:t>
            </w:r>
            <w:r>
              <w:rPr>
                <w:sz w:val="24"/>
              </w:rPr>
              <w:t xml:space="preserve">             </w:t>
            </w:r>
          </w:p>
          <w:p w14:paraId="6DC95B62" w14:textId="77777777" w:rsidR="0091295E" w:rsidRDefault="00000000">
            <w:pPr>
              <w:jc w:val="left"/>
              <w:rPr>
                <w:sz w:val="24"/>
              </w:rPr>
            </w:pPr>
            <w:r>
              <w:rPr>
                <w:rFonts w:hint="eastAsia"/>
                <w:sz w:val="24"/>
              </w:rPr>
              <w:t>□</w:t>
            </w:r>
            <w:r>
              <w:rPr>
                <w:sz w:val="24"/>
              </w:rPr>
              <w:t>不予批准后再次申报项目</w:t>
            </w:r>
          </w:p>
          <w:p w14:paraId="60C39F2F" w14:textId="77777777" w:rsidR="0091295E" w:rsidRDefault="00000000">
            <w:pPr>
              <w:jc w:val="left"/>
              <w:rPr>
                <w:sz w:val="24"/>
              </w:rPr>
            </w:pPr>
            <w:r>
              <w:rPr>
                <w:rFonts w:hint="eastAsia"/>
                <w:sz w:val="24"/>
              </w:rPr>
              <w:t>□</w:t>
            </w:r>
            <w:r>
              <w:rPr>
                <w:sz w:val="24"/>
              </w:rPr>
              <w:t>超五年重新审核项目</w:t>
            </w:r>
            <w:r>
              <w:rPr>
                <w:sz w:val="24"/>
              </w:rPr>
              <w:t xml:space="preserve">     </w:t>
            </w:r>
          </w:p>
          <w:p w14:paraId="4BBEAD28" w14:textId="77777777" w:rsidR="0091295E" w:rsidRDefault="00000000">
            <w:pPr>
              <w:jc w:val="left"/>
              <w:rPr>
                <w:sz w:val="24"/>
              </w:rPr>
            </w:pPr>
            <w:r>
              <w:rPr>
                <w:rFonts w:hint="eastAsia"/>
                <w:sz w:val="24"/>
              </w:rPr>
              <w:t>□</w:t>
            </w:r>
            <w:r>
              <w:rPr>
                <w:sz w:val="24"/>
              </w:rPr>
              <w:t>重大变动重新报批项目</w:t>
            </w:r>
          </w:p>
        </w:tc>
      </w:tr>
      <w:tr w:rsidR="0091295E" w14:paraId="596A691C" w14:textId="77777777" w:rsidTr="00C90EDA">
        <w:trPr>
          <w:jc w:val="center"/>
        </w:trPr>
        <w:tc>
          <w:tcPr>
            <w:tcW w:w="605" w:type="pct"/>
            <w:tcMar>
              <w:top w:w="16" w:type="dxa"/>
              <w:left w:w="16" w:type="dxa"/>
              <w:right w:w="16" w:type="dxa"/>
            </w:tcMar>
            <w:vAlign w:val="center"/>
          </w:tcPr>
          <w:p w14:paraId="115519F3" w14:textId="77777777" w:rsidR="0091295E" w:rsidRDefault="00000000">
            <w:pPr>
              <w:adjustRightInd w:val="0"/>
              <w:snapToGrid w:val="0"/>
              <w:jc w:val="center"/>
              <w:rPr>
                <w:sz w:val="24"/>
              </w:rPr>
            </w:pPr>
            <w:r>
              <w:rPr>
                <w:sz w:val="24"/>
              </w:rPr>
              <w:t>项目审批（核准</w:t>
            </w:r>
            <w:r>
              <w:rPr>
                <w:sz w:val="24"/>
              </w:rPr>
              <w:t>/</w:t>
            </w:r>
            <w:r>
              <w:rPr>
                <w:sz w:val="24"/>
              </w:rPr>
              <w:t>备案）部门</w:t>
            </w:r>
          </w:p>
        </w:tc>
        <w:tc>
          <w:tcPr>
            <w:tcW w:w="1885" w:type="pct"/>
            <w:vAlign w:val="center"/>
          </w:tcPr>
          <w:p w14:paraId="08D14171" w14:textId="53D704A2" w:rsidR="0091295E" w:rsidRDefault="002B025D">
            <w:pPr>
              <w:adjustRightInd w:val="0"/>
              <w:snapToGrid w:val="0"/>
              <w:jc w:val="center"/>
              <w:rPr>
                <w:sz w:val="24"/>
              </w:rPr>
            </w:pPr>
            <w:r w:rsidRPr="002B025D">
              <w:rPr>
                <w:rFonts w:hint="eastAsia"/>
                <w:sz w:val="24"/>
              </w:rPr>
              <w:t>淮南经济技术开发区管委会经济发展局</w:t>
            </w:r>
          </w:p>
        </w:tc>
        <w:tc>
          <w:tcPr>
            <w:tcW w:w="729" w:type="pct"/>
            <w:vAlign w:val="center"/>
          </w:tcPr>
          <w:p w14:paraId="5EC84E70" w14:textId="77777777" w:rsidR="0091295E" w:rsidRDefault="00000000">
            <w:pPr>
              <w:adjustRightInd w:val="0"/>
              <w:snapToGrid w:val="0"/>
              <w:jc w:val="center"/>
              <w:rPr>
                <w:sz w:val="24"/>
              </w:rPr>
            </w:pPr>
            <w:r>
              <w:rPr>
                <w:sz w:val="24"/>
              </w:rPr>
              <w:t>项目审批（核准</w:t>
            </w:r>
            <w:r>
              <w:rPr>
                <w:sz w:val="24"/>
              </w:rPr>
              <w:t>/</w:t>
            </w:r>
            <w:r>
              <w:rPr>
                <w:sz w:val="24"/>
              </w:rPr>
              <w:t>备案）文号</w:t>
            </w:r>
          </w:p>
        </w:tc>
        <w:tc>
          <w:tcPr>
            <w:tcW w:w="1780" w:type="pct"/>
            <w:vAlign w:val="center"/>
          </w:tcPr>
          <w:p w14:paraId="4575F5FB" w14:textId="77777777" w:rsidR="0091295E" w:rsidRDefault="00000000">
            <w:pPr>
              <w:adjustRightInd w:val="0"/>
              <w:snapToGrid w:val="0"/>
              <w:jc w:val="center"/>
              <w:rPr>
                <w:sz w:val="24"/>
              </w:rPr>
            </w:pPr>
            <w:r>
              <w:rPr>
                <w:rFonts w:hint="eastAsia"/>
                <w:sz w:val="24"/>
              </w:rPr>
              <w:t>/</w:t>
            </w:r>
          </w:p>
        </w:tc>
      </w:tr>
      <w:tr w:rsidR="0091295E" w14:paraId="2A867434" w14:textId="77777777" w:rsidTr="00C90EDA">
        <w:trPr>
          <w:jc w:val="center"/>
        </w:trPr>
        <w:tc>
          <w:tcPr>
            <w:tcW w:w="605" w:type="pct"/>
            <w:tcMar>
              <w:top w:w="16" w:type="dxa"/>
              <w:left w:w="16" w:type="dxa"/>
              <w:right w:w="16" w:type="dxa"/>
            </w:tcMar>
            <w:vAlign w:val="center"/>
          </w:tcPr>
          <w:p w14:paraId="624F4996" w14:textId="77777777" w:rsidR="0091295E" w:rsidRDefault="00000000">
            <w:pPr>
              <w:adjustRightInd w:val="0"/>
              <w:snapToGrid w:val="0"/>
              <w:jc w:val="center"/>
              <w:rPr>
                <w:sz w:val="24"/>
              </w:rPr>
            </w:pPr>
            <w:r>
              <w:rPr>
                <w:sz w:val="24"/>
              </w:rPr>
              <w:t>总投资</w:t>
            </w:r>
          </w:p>
          <w:p w14:paraId="16C6E758" w14:textId="77777777" w:rsidR="0091295E" w:rsidRDefault="00000000">
            <w:pPr>
              <w:adjustRightInd w:val="0"/>
              <w:snapToGrid w:val="0"/>
              <w:jc w:val="center"/>
              <w:rPr>
                <w:sz w:val="24"/>
              </w:rPr>
            </w:pPr>
            <w:r>
              <w:rPr>
                <w:sz w:val="24"/>
              </w:rPr>
              <w:t>（万元）</w:t>
            </w:r>
          </w:p>
        </w:tc>
        <w:tc>
          <w:tcPr>
            <w:tcW w:w="1885" w:type="pct"/>
            <w:vAlign w:val="center"/>
          </w:tcPr>
          <w:p w14:paraId="67A5EB5D" w14:textId="2342E773" w:rsidR="0091295E" w:rsidRDefault="002B025D">
            <w:pPr>
              <w:adjustRightInd w:val="0"/>
              <w:snapToGrid w:val="0"/>
              <w:jc w:val="center"/>
              <w:rPr>
                <w:sz w:val="24"/>
              </w:rPr>
            </w:pPr>
            <w:r>
              <w:rPr>
                <w:rFonts w:hint="eastAsia"/>
                <w:sz w:val="24"/>
              </w:rPr>
              <w:t>3000</w:t>
            </w:r>
          </w:p>
        </w:tc>
        <w:tc>
          <w:tcPr>
            <w:tcW w:w="729" w:type="pct"/>
            <w:tcMar>
              <w:top w:w="16" w:type="dxa"/>
              <w:left w:w="16" w:type="dxa"/>
              <w:right w:w="16" w:type="dxa"/>
            </w:tcMar>
            <w:vAlign w:val="center"/>
          </w:tcPr>
          <w:p w14:paraId="63434B2A" w14:textId="77777777" w:rsidR="0091295E" w:rsidRDefault="00000000">
            <w:pPr>
              <w:adjustRightInd w:val="0"/>
              <w:snapToGrid w:val="0"/>
              <w:jc w:val="center"/>
              <w:rPr>
                <w:sz w:val="24"/>
              </w:rPr>
            </w:pPr>
            <w:r>
              <w:rPr>
                <w:sz w:val="24"/>
              </w:rPr>
              <w:t>环保投资</w:t>
            </w:r>
          </w:p>
          <w:p w14:paraId="27A7782E" w14:textId="77777777" w:rsidR="0091295E" w:rsidRDefault="00000000">
            <w:pPr>
              <w:adjustRightInd w:val="0"/>
              <w:snapToGrid w:val="0"/>
              <w:jc w:val="center"/>
              <w:rPr>
                <w:sz w:val="24"/>
              </w:rPr>
            </w:pPr>
            <w:r>
              <w:rPr>
                <w:sz w:val="24"/>
              </w:rPr>
              <w:t>（万元）</w:t>
            </w:r>
          </w:p>
        </w:tc>
        <w:tc>
          <w:tcPr>
            <w:tcW w:w="1780" w:type="pct"/>
            <w:vAlign w:val="center"/>
          </w:tcPr>
          <w:p w14:paraId="5EBA4218" w14:textId="329F9B3E" w:rsidR="0091295E" w:rsidRDefault="002B025D">
            <w:pPr>
              <w:adjustRightInd w:val="0"/>
              <w:snapToGrid w:val="0"/>
              <w:jc w:val="center"/>
              <w:rPr>
                <w:sz w:val="24"/>
              </w:rPr>
            </w:pPr>
            <w:r>
              <w:rPr>
                <w:rFonts w:hint="eastAsia"/>
                <w:sz w:val="24"/>
              </w:rPr>
              <w:t>30</w:t>
            </w:r>
          </w:p>
        </w:tc>
      </w:tr>
      <w:tr w:rsidR="0091295E" w14:paraId="67EA9A25" w14:textId="77777777" w:rsidTr="00C90EDA">
        <w:trPr>
          <w:jc w:val="center"/>
        </w:trPr>
        <w:tc>
          <w:tcPr>
            <w:tcW w:w="605" w:type="pct"/>
            <w:tcMar>
              <w:top w:w="16" w:type="dxa"/>
              <w:left w:w="16" w:type="dxa"/>
              <w:right w:w="16" w:type="dxa"/>
            </w:tcMar>
            <w:vAlign w:val="center"/>
          </w:tcPr>
          <w:p w14:paraId="0324AE6F" w14:textId="77777777" w:rsidR="0091295E" w:rsidRDefault="00000000">
            <w:pPr>
              <w:adjustRightInd w:val="0"/>
              <w:snapToGrid w:val="0"/>
              <w:jc w:val="center"/>
              <w:rPr>
                <w:sz w:val="24"/>
              </w:rPr>
            </w:pPr>
            <w:r>
              <w:rPr>
                <w:sz w:val="24"/>
              </w:rPr>
              <w:t>环保投资占比（</w:t>
            </w:r>
            <w:r>
              <w:rPr>
                <w:sz w:val="24"/>
              </w:rPr>
              <w:t>%</w:t>
            </w:r>
            <w:r>
              <w:rPr>
                <w:sz w:val="24"/>
              </w:rPr>
              <w:t>）</w:t>
            </w:r>
          </w:p>
        </w:tc>
        <w:tc>
          <w:tcPr>
            <w:tcW w:w="1885" w:type="pct"/>
            <w:vAlign w:val="center"/>
          </w:tcPr>
          <w:p w14:paraId="31448D00" w14:textId="74C4CDE3" w:rsidR="0091295E" w:rsidRDefault="002B025D">
            <w:pPr>
              <w:adjustRightInd w:val="0"/>
              <w:snapToGrid w:val="0"/>
              <w:jc w:val="center"/>
              <w:rPr>
                <w:sz w:val="24"/>
              </w:rPr>
            </w:pPr>
            <w:r>
              <w:rPr>
                <w:rFonts w:hint="eastAsia"/>
                <w:sz w:val="24"/>
              </w:rPr>
              <w:t>1</w:t>
            </w:r>
          </w:p>
        </w:tc>
        <w:tc>
          <w:tcPr>
            <w:tcW w:w="729" w:type="pct"/>
            <w:tcMar>
              <w:top w:w="16" w:type="dxa"/>
              <w:left w:w="16" w:type="dxa"/>
              <w:right w:w="16" w:type="dxa"/>
            </w:tcMar>
            <w:vAlign w:val="center"/>
          </w:tcPr>
          <w:p w14:paraId="2DE20714" w14:textId="77777777" w:rsidR="0091295E" w:rsidRDefault="00000000">
            <w:pPr>
              <w:adjustRightInd w:val="0"/>
              <w:snapToGrid w:val="0"/>
              <w:jc w:val="center"/>
              <w:rPr>
                <w:sz w:val="24"/>
              </w:rPr>
            </w:pPr>
            <w:r>
              <w:rPr>
                <w:sz w:val="24"/>
              </w:rPr>
              <w:t>施工工期</w:t>
            </w:r>
          </w:p>
        </w:tc>
        <w:tc>
          <w:tcPr>
            <w:tcW w:w="1780" w:type="pct"/>
            <w:vAlign w:val="center"/>
          </w:tcPr>
          <w:p w14:paraId="53365F15" w14:textId="5FD0FBF9" w:rsidR="0091295E" w:rsidRDefault="002B025D">
            <w:pPr>
              <w:adjustRightInd w:val="0"/>
              <w:snapToGrid w:val="0"/>
              <w:jc w:val="center"/>
              <w:rPr>
                <w:sz w:val="24"/>
              </w:rPr>
            </w:pPr>
            <w:r>
              <w:rPr>
                <w:rFonts w:hint="eastAsia"/>
                <w:sz w:val="24"/>
              </w:rPr>
              <w:t>4</w:t>
            </w:r>
            <w:r>
              <w:rPr>
                <w:rFonts w:hint="eastAsia"/>
                <w:sz w:val="24"/>
              </w:rPr>
              <w:t>个月</w:t>
            </w:r>
          </w:p>
        </w:tc>
      </w:tr>
      <w:tr w:rsidR="0091295E" w14:paraId="59C95CF3" w14:textId="77777777" w:rsidTr="00C90EDA">
        <w:trPr>
          <w:jc w:val="center"/>
        </w:trPr>
        <w:tc>
          <w:tcPr>
            <w:tcW w:w="605" w:type="pct"/>
            <w:tcMar>
              <w:top w:w="16" w:type="dxa"/>
              <w:left w:w="16" w:type="dxa"/>
              <w:right w:w="16" w:type="dxa"/>
            </w:tcMar>
            <w:vAlign w:val="center"/>
          </w:tcPr>
          <w:p w14:paraId="2E285E66" w14:textId="77777777" w:rsidR="0091295E" w:rsidRDefault="00000000">
            <w:pPr>
              <w:adjustRightInd w:val="0"/>
              <w:snapToGrid w:val="0"/>
              <w:jc w:val="center"/>
              <w:rPr>
                <w:sz w:val="24"/>
              </w:rPr>
            </w:pPr>
            <w:r>
              <w:rPr>
                <w:sz w:val="24"/>
              </w:rPr>
              <w:t>是否开工建设</w:t>
            </w:r>
          </w:p>
        </w:tc>
        <w:tc>
          <w:tcPr>
            <w:tcW w:w="1885" w:type="pct"/>
            <w:vAlign w:val="center"/>
          </w:tcPr>
          <w:p w14:paraId="5DBA4A8A" w14:textId="69794B1A" w:rsidR="0091295E" w:rsidRDefault="002B025D">
            <w:pPr>
              <w:adjustRightInd w:val="0"/>
              <w:snapToGrid w:val="0"/>
              <w:rPr>
                <w:sz w:val="24"/>
              </w:rPr>
            </w:pPr>
            <w:r>
              <w:rPr>
                <w:rFonts w:hint="eastAsia"/>
                <w:sz w:val="24"/>
              </w:rPr>
              <w:t>□</w:t>
            </w:r>
            <w:r>
              <w:rPr>
                <w:sz w:val="24"/>
              </w:rPr>
              <w:t>否</w:t>
            </w:r>
          </w:p>
          <w:p w14:paraId="4ECA8804" w14:textId="4A323525" w:rsidR="0091295E" w:rsidRDefault="002B025D">
            <w:pPr>
              <w:adjustRightInd w:val="0"/>
              <w:snapToGrid w:val="0"/>
              <w:rPr>
                <w:sz w:val="24"/>
              </w:rPr>
            </w:pPr>
            <w:r>
              <w:rPr>
                <w:rFonts w:ascii="Segoe UI Symbol" w:hAnsi="Segoe UI Symbol" w:cs="Segoe UI Symbol"/>
                <w:sz w:val="24"/>
              </w:rPr>
              <w:t>☑</w:t>
            </w:r>
            <w:r>
              <w:rPr>
                <w:sz w:val="24"/>
              </w:rPr>
              <w:t>是：</w:t>
            </w:r>
            <w:r>
              <w:rPr>
                <w:rFonts w:hint="eastAsia"/>
                <w:sz w:val="24"/>
              </w:rPr>
              <w:t>已建成</w:t>
            </w:r>
          </w:p>
        </w:tc>
        <w:tc>
          <w:tcPr>
            <w:tcW w:w="729" w:type="pct"/>
            <w:tcMar>
              <w:top w:w="16" w:type="dxa"/>
              <w:left w:w="16" w:type="dxa"/>
              <w:right w:w="16" w:type="dxa"/>
            </w:tcMar>
            <w:vAlign w:val="center"/>
          </w:tcPr>
          <w:p w14:paraId="4AD0F345" w14:textId="77777777" w:rsidR="0091295E" w:rsidRDefault="00000000">
            <w:pPr>
              <w:adjustRightInd w:val="0"/>
              <w:snapToGrid w:val="0"/>
              <w:jc w:val="center"/>
              <w:rPr>
                <w:spacing w:val="-6"/>
                <w:sz w:val="24"/>
              </w:rPr>
            </w:pPr>
            <w:r>
              <w:rPr>
                <w:spacing w:val="-6"/>
                <w:sz w:val="24"/>
              </w:rPr>
              <w:t>用地（用海）</w:t>
            </w:r>
          </w:p>
          <w:p w14:paraId="4D117488" w14:textId="77777777" w:rsidR="0091295E" w:rsidRDefault="00000000">
            <w:pPr>
              <w:adjustRightInd w:val="0"/>
              <w:snapToGrid w:val="0"/>
              <w:jc w:val="center"/>
              <w:rPr>
                <w:sz w:val="24"/>
              </w:rPr>
            </w:pPr>
            <w:r>
              <w:rPr>
                <w:spacing w:val="-6"/>
                <w:sz w:val="24"/>
              </w:rPr>
              <w:t>面积（</w:t>
            </w:r>
            <w:r>
              <w:rPr>
                <w:spacing w:val="-6"/>
                <w:sz w:val="24"/>
              </w:rPr>
              <w:t>m</w:t>
            </w:r>
            <w:r>
              <w:rPr>
                <w:spacing w:val="-6"/>
                <w:sz w:val="24"/>
                <w:vertAlign w:val="superscript"/>
              </w:rPr>
              <w:t>2</w:t>
            </w:r>
            <w:r>
              <w:rPr>
                <w:spacing w:val="-6"/>
                <w:sz w:val="24"/>
              </w:rPr>
              <w:t>）</w:t>
            </w:r>
          </w:p>
        </w:tc>
        <w:tc>
          <w:tcPr>
            <w:tcW w:w="1780" w:type="pct"/>
            <w:vAlign w:val="center"/>
          </w:tcPr>
          <w:p w14:paraId="31B076C6" w14:textId="67027C97" w:rsidR="0091295E" w:rsidRDefault="004C1D02">
            <w:pPr>
              <w:adjustRightInd w:val="0"/>
              <w:snapToGrid w:val="0"/>
              <w:jc w:val="center"/>
              <w:rPr>
                <w:sz w:val="24"/>
              </w:rPr>
            </w:pPr>
            <w:r>
              <w:rPr>
                <w:rFonts w:hint="eastAsia"/>
                <w:sz w:val="24"/>
              </w:rPr>
              <w:t>1456.96</w:t>
            </w:r>
          </w:p>
        </w:tc>
      </w:tr>
      <w:tr w:rsidR="0091295E" w14:paraId="384C93FF" w14:textId="77777777" w:rsidTr="00C90EDA">
        <w:tblPrEx>
          <w:tblCellMar>
            <w:left w:w="108" w:type="dxa"/>
            <w:right w:w="108" w:type="dxa"/>
          </w:tblCellMar>
        </w:tblPrEx>
        <w:trPr>
          <w:jc w:val="center"/>
        </w:trPr>
        <w:tc>
          <w:tcPr>
            <w:tcW w:w="605" w:type="pct"/>
            <w:vAlign w:val="center"/>
          </w:tcPr>
          <w:p w14:paraId="1CFFBA02" w14:textId="77777777" w:rsidR="0091295E" w:rsidRDefault="00000000">
            <w:pPr>
              <w:autoSpaceDE w:val="0"/>
              <w:autoSpaceDN w:val="0"/>
              <w:adjustRightInd w:val="0"/>
              <w:snapToGrid w:val="0"/>
              <w:jc w:val="center"/>
              <w:rPr>
                <w:kern w:val="0"/>
                <w:sz w:val="24"/>
              </w:rPr>
            </w:pPr>
            <w:r>
              <w:rPr>
                <w:kern w:val="0"/>
                <w:sz w:val="24"/>
              </w:rPr>
              <w:t>专项评价设置情况</w:t>
            </w:r>
          </w:p>
        </w:tc>
        <w:tc>
          <w:tcPr>
            <w:tcW w:w="4394" w:type="pct"/>
            <w:gridSpan w:val="3"/>
            <w:vAlign w:val="center"/>
          </w:tcPr>
          <w:p w14:paraId="198FAF80" w14:textId="77777777" w:rsidR="0091295E" w:rsidRDefault="00000000">
            <w:pPr>
              <w:adjustRightInd w:val="0"/>
              <w:snapToGrid w:val="0"/>
              <w:jc w:val="center"/>
              <w:rPr>
                <w:sz w:val="24"/>
              </w:rPr>
            </w:pPr>
            <w:r>
              <w:rPr>
                <w:rFonts w:hint="eastAsia"/>
                <w:sz w:val="24"/>
              </w:rPr>
              <w:t>无</w:t>
            </w:r>
          </w:p>
        </w:tc>
      </w:tr>
      <w:tr w:rsidR="0091295E" w14:paraId="45590EB3" w14:textId="77777777" w:rsidTr="00C90EDA">
        <w:tblPrEx>
          <w:tblCellMar>
            <w:left w:w="108" w:type="dxa"/>
            <w:right w:w="108" w:type="dxa"/>
          </w:tblCellMar>
        </w:tblPrEx>
        <w:trPr>
          <w:trHeight w:val="1903"/>
          <w:jc w:val="center"/>
        </w:trPr>
        <w:tc>
          <w:tcPr>
            <w:tcW w:w="605" w:type="pct"/>
            <w:vAlign w:val="center"/>
          </w:tcPr>
          <w:p w14:paraId="6CD676F3" w14:textId="77777777" w:rsidR="0091295E" w:rsidRDefault="00000000">
            <w:pPr>
              <w:autoSpaceDE w:val="0"/>
              <w:autoSpaceDN w:val="0"/>
              <w:adjustRightInd w:val="0"/>
              <w:snapToGrid w:val="0"/>
              <w:jc w:val="center"/>
              <w:rPr>
                <w:kern w:val="0"/>
                <w:szCs w:val="21"/>
              </w:rPr>
            </w:pPr>
            <w:r>
              <w:rPr>
                <w:sz w:val="24"/>
              </w:rPr>
              <w:t>规划情况</w:t>
            </w:r>
          </w:p>
        </w:tc>
        <w:tc>
          <w:tcPr>
            <w:tcW w:w="4394" w:type="pct"/>
            <w:gridSpan w:val="3"/>
            <w:vAlign w:val="center"/>
          </w:tcPr>
          <w:p w14:paraId="7A9E35E5" w14:textId="77777777" w:rsidR="0091295E" w:rsidRDefault="00000000">
            <w:pPr>
              <w:pStyle w:val="af6"/>
              <w:ind w:firstLineChars="0" w:firstLine="0"/>
              <w:rPr>
                <w:rFonts w:hint="default"/>
                <w:sz w:val="24"/>
                <w:szCs w:val="24"/>
              </w:rPr>
            </w:pPr>
            <w:r>
              <w:rPr>
                <w:rFonts w:hint="default"/>
                <w:sz w:val="24"/>
                <w:szCs w:val="24"/>
              </w:rPr>
              <w:t>规划名称：《淮南市东部工业区总体规划（</w:t>
            </w:r>
            <w:r>
              <w:rPr>
                <w:rFonts w:hint="default"/>
                <w:sz w:val="24"/>
                <w:szCs w:val="24"/>
              </w:rPr>
              <w:t>2008-2020</w:t>
            </w:r>
            <w:r>
              <w:rPr>
                <w:rFonts w:hint="default"/>
                <w:sz w:val="24"/>
                <w:szCs w:val="24"/>
              </w:rPr>
              <w:t>）》</w:t>
            </w:r>
          </w:p>
          <w:p w14:paraId="22868881" w14:textId="77777777" w:rsidR="0091295E" w:rsidRDefault="00000000">
            <w:pPr>
              <w:pStyle w:val="af6"/>
              <w:ind w:firstLineChars="0" w:firstLine="0"/>
              <w:rPr>
                <w:rFonts w:hint="default"/>
                <w:sz w:val="24"/>
                <w:szCs w:val="24"/>
              </w:rPr>
            </w:pPr>
            <w:r>
              <w:rPr>
                <w:rFonts w:hint="default"/>
                <w:sz w:val="24"/>
                <w:szCs w:val="24"/>
              </w:rPr>
              <w:t>审批机关：淮南市人民政府</w:t>
            </w:r>
          </w:p>
          <w:p w14:paraId="1E2F8F83" w14:textId="77777777" w:rsidR="0091295E" w:rsidRDefault="00000000">
            <w:pPr>
              <w:pStyle w:val="af6"/>
              <w:ind w:firstLineChars="0" w:firstLine="0"/>
              <w:rPr>
                <w:rFonts w:hint="default"/>
                <w:sz w:val="24"/>
                <w:szCs w:val="24"/>
              </w:rPr>
            </w:pPr>
            <w:r>
              <w:rPr>
                <w:rFonts w:hint="default"/>
                <w:sz w:val="24"/>
                <w:szCs w:val="24"/>
              </w:rPr>
              <w:t>审批文件：《关于淮南东部工业区总体规划的批复》</w:t>
            </w:r>
          </w:p>
          <w:p w14:paraId="21A1557B" w14:textId="77777777" w:rsidR="0091295E" w:rsidRDefault="00000000">
            <w:pPr>
              <w:pStyle w:val="af6"/>
              <w:ind w:firstLineChars="0" w:firstLine="0"/>
              <w:rPr>
                <w:rFonts w:hint="default"/>
              </w:rPr>
            </w:pPr>
            <w:r>
              <w:rPr>
                <w:rFonts w:hint="default"/>
                <w:sz w:val="24"/>
                <w:szCs w:val="24"/>
              </w:rPr>
              <w:t>审批文号：淮府秘〔</w:t>
            </w:r>
            <w:r>
              <w:rPr>
                <w:rFonts w:hint="default"/>
                <w:sz w:val="24"/>
                <w:szCs w:val="24"/>
              </w:rPr>
              <w:t>2009</w:t>
            </w:r>
            <w:r>
              <w:rPr>
                <w:rFonts w:hint="default"/>
                <w:sz w:val="24"/>
                <w:szCs w:val="24"/>
              </w:rPr>
              <w:t>〕</w:t>
            </w:r>
            <w:r>
              <w:rPr>
                <w:rFonts w:hint="default"/>
                <w:sz w:val="24"/>
                <w:szCs w:val="24"/>
              </w:rPr>
              <w:t>118</w:t>
            </w:r>
            <w:r>
              <w:rPr>
                <w:rFonts w:hint="default"/>
                <w:sz w:val="24"/>
                <w:szCs w:val="24"/>
              </w:rPr>
              <w:t>号</w:t>
            </w:r>
          </w:p>
        </w:tc>
      </w:tr>
      <w:tr w:rsidR="0091295E" w14:paraId="068A8D10" w14:textId="77777777" w:rsidTr="00C90EDA">
        <w:tblPrEx>
          <w:tblCellMar>
            <w:left w:w="108" w:type="dxa"/>
            <w:right w:w="108" w:type="dxa"/>
          </w:tblCellMar>
        </w:tblPrEx>
        <w:trPr>
          <w:trHeight w:val="1588"/>
          <w:jc w:val="center"/>
        </w:trPr>
        <w:tc>
          <w:tcPr>
            <w:tcW w:w="605" w:type="pct"/>
            <w:vAlign w:val="center"/>
          </w:tcPr>
          <w:p w14:paraId="0495B9A7" w14:textId="77777777" w:rsidR="0091295E" w:rsidRDefault="00000000">
            <w:pPr>
              <w:adjustRightInd w:val="0"/>
              <w:snapToGrid w:val="0"/>
              <w:jc w:val="center"/>
              <w:rPr>
                <w:kern w:val="0"/>
                <w:sz w:val="24"/>
              </w:rPr>
            </w:pPr>
            <w:r>
              <w:rPr>
                <w:sz w:val="24"/>
              </w:rPr>
              <w:t>规划环境影响评价情况</w:t>
            </w:r>
          </w:p>
        </w:tc>
        <w:tc>
          <w:tcPr>
            <w:tcW w:w="4394" w:type="pct"/>
            <w:gridSpan w:val="3"/>
            <w:vAlign w:val="center"/>
          </w:tcPr>
          <w:p w14:paraId="7F000039" w14:textId="77777777" w:rsidR="0091295E" w:rsidRDefault="00000000">
            <w:pPr>
              <w:pStyle w:val="af6"/>
              <w:ind w:firstLineChars="0" w:firstLine="0"/>
              <w:rPr>
                <w:rFonts w:hint="default"/>
                <w:sz w:val="24"/>
                <w:szCs w:val="24"/>
              </w:rPr>
            </w:pPr>
            <w:r>
              <w:rPr>
                <w:sz w:val="24"/>
                <w:szCs w:val="24"/>
              </w:rPr>
              <w:t>1</w:t>
            </w:r>
            <w:r>
              <w:rPr>
                <w:sz w:val="24"/>
                <w:szCs w:val="24"/>
              </w:rPr>
              <w:t>、</w:t>
            </w:r>
            <w:r>
              <w:rPr>
                <w:rFonts w:hint="default"/>
                <w:sz w:val="24"/>
                <w:szCs w:val="24"/>
              </w:rPr>
              <w:t>规划环评名称：《淮南市东部工业区总体规划环境影响报告书》</w:t>
            </w:r>
          </w:p>
          <w:p w14:paraId="3E1592A1" w14:textId="66A176F9" w:rsidR="0091295E" w:rsidRDefault="00000000">
            <w:pPr>
              <w:pStyle w:val="af6"/>
              <w:ind w:firstLineChars="0" w:firstLine="0"/>
              <w:rPr>
                <w:rFonts w:hint="default"/>
                <w:sz w:val="24"/>
                <w:szCs w:val="24"/>
              </w:rPr>
            </w:pPr>
            <w:r>
              <w:rPr>
                <w:rFonts w:hint="default"/>
                <w:sz w:val="24"/>
                <w:szCs w:val="24"/>
              </w:rPr>
              <w:t>审批机关：</w:t>
            </w:r>
            <w:r w:rsidR="00CD722F">
              <w:rPr>
                <w:sz w:val="24"/>
                <w:szCs w:val="24"/>
              </w:rPr>
              <w:t>原</w:t>
            </w:r>
            <w:r>
              <w:rPr>
                <w:rFonts w:hint="default"/>
                <w:sz w:val="24"/>
                <w:szCs w:val="24"/>
              </w:rPr>
              <w:t>淮南市环境保护局</w:t>
            </w:r>
          </w:p>
          <w:p w14:paraId="5CA6F125" w14:textId="77777777" w:rsidR="0091295E" w:rsidRDefault="00000000">
            <w:pPr>
              <w:pStyle w:val="af6"/>
              <w:ind w:firstLineChars="0" w:firstLine="0"/>
              <w:rPr>
                <w:rFonts w:hint="default"/>
                <w:sz w:val="24"/>
                <w:szCs w:val="24"/>
              </w:rPr>
            </w:pPr>
            <w:r>
              <w:rPr>
                <w:rFonts w:hint="default"/>
                <w:sz w:val="24"/>
                <w:szCs w:val="24"/>
              </w:rPr>
              <w:t>审批文件名称：《关于淮南市东部工业园区总体规划环境影响报告书的审查意见函》</w:t>
            </w:r>
          </w:p>
          <w:p w14:paraId="0B7DFD4C" w14:textId="77777777" w:rsidR="0091295E" w:rsidRDefault="00000000">
            <w:pPr>
              <w:pStyle w:val="af6"/>
              <w:ind w:firstLineChars="0" w:firstLine="0"/>
              <w:rPr>
                <w:rFonts w:hint="default"/>
                <w:sz w:val="24"/>
                <w:szCs w:val="24"/>
              </w:rPr>
            </w:pPr>
            <w:r>
              <w:rPr>
                <w:rFonts w:hint="default"/>
                <w:sz w:val="24"/>
                <w:szCs w:val="24"/>
              </w:rPr>
              <w:t>审批文号：淮环函〔</w:t>
            </w:r>
            <w:r>
              <w:rPr>
                <w:rFonts w:hint="default"/>
                <w:sz w:val="24"/>
                <w:szCs w:val="24"/>
              </w:rPr>
              <w:t>2010</w:t>
            </w:r>
            <w:r>
              <w:rPr>
                <w:rFonts w:hint="default"/>
                <w:sz w:val="24"/>
                <w:szCs w:val="24"/>
              </w:rPr>
              <w:t>〕</w:t>
            </w:r>
            <w:r>
              <w:rPr>
                <w:rFonts w:hint="default"/>
                <w:sz w:val="24"/>
                <w:szCs w:val="24"/>
              </w:rPr>
              <w:t>130</w:t>
            </w:r>
            <w:r>
              <w:rPr>
                <w:rFonts w:hint="default"/>
                <w:sz w:val="24"/>
                <w:szCs w:val="24"/>
              </w:rPr>
              <w:t>号</w:t>
            </w:r>
          </w:p>
          <w:p w14:paraId="7B6B12D0" w14:textId="3F51CF1D" w:rsidR="0091295E" w:rsidRDefault="00000000">
            <w:pPr>
              <w:pStyle w:val="af6"/>
              <w:ind w:firstLineChars="0" w:firstLine="0"/>
              <w:rPr>
                <w:rFonts w:hint="default"/>
                <w:sz w:val="24"/>
                <w:szCs w:val="24"/>
              </w:rPr>
            </w:pPr>
            <w:r>
              <w:rPr>
                <w:sz w:val="24"/>
                <w:szCs w:val="24"/>
              </w:rPr>
              <w:lastRenderedPageBreak/>
              <w:t>2</w:t>
            </w:r>
            <w:r>
              <w:rPr>
                <w:sz w:val="24"/>
                <w:szCs w:val="24"/>
              </w:rPr>
              <w:t>、</w:t>
            </w:r>
            <w:r>
              <w:rPr>
                <w:rFonts w:hint="default"/>
                <w:sz w:val="24"/>
                <w:szCs w:val="24"/>
              </w:rPr>
              <w:t>跟踪</w:t>
            </w:r>
            <w:r w:rsidR="00CD722F">
              <w:rPr>
                <w:sz w:val="24"/>
                <w:szCs w:val="24"/>
              </w:rPr>
              <w:t>环评</w:t>
            </w:r>
            <w:r>
              <w:rPr>
                <w:rFonts w:hint="default"/>
                <w:sz w:val="24"/>
                <w:szCs w:val="24"/>
              </w:rPr>
              <w:t>名称：《淮南经济技术开发区总体发展规划环境影响跟踪评价报告书》</w:t>
            </w:r>
          </w:p>
          <w:p w14:paraId="55BDBD55" w14:textId="77777777" w:rsidR="0091295E" w:rsidRDefault="00000000">
            <w:pPr>
              <w:pStyle w:val="af6"/>
              <w:ind w:firstLineChars="0" w:firstLine="0"/>
              <w:rPr>
                <w:rFonts w:hint="default"/>
                <w:sz w:val="24"/>
                <w:szCs w:val="24"/>
              </w:rPr>
            </w:pPr>
            <w:r>
              <w:rPr>
                <w:rFonts w:hint="default"/>
                <w:sz w:val="24"/>
                <w:szCs w:val="24"/>
              </w:rPr>
              <w:t>审查机关：安徽省生态环境厅</w:t>
            </w:r>
          </w:p>
          <w:p w14:paraId="6B1544D0" w14:textId="77777777" w:rsidR="0091295E" w:rsidRDefault="00000000">
            <w:pPr>
              <w:pStyle w:val="af6"/>
              <w:ind w:firstLineChars="0" w:firstLine="0"/>
              <w:rPr>
                <w:rFonts w:hint="default"/>
                <w:sz w:val="24"/>
                <w:szCs w:val="24"/>
              </w:rPr>
            </w:pPr>
            <w:r>
              <w:rPr>
                <w:rFonts w:hint="default"/>
                <w:sz w:val="24"/>
                <w:szCs w:val="24"/>
              </w:rPr>
              <w:t>审批文件：安徽省生态环境厅关于印发《淮南经济技术开发区总体发展规划环境影响跟踪评价报告书审核意见》的函</w:t>
            </w:r>
          </w:p>
          <w:p w14:paraId="29FDBEB9" w14:textId="77777777" w:rsidR="0091295E" w:rsidRDefault="00000000">
            <w:pPr>
              <w:pStyle w:val="af6"/>
              <w:ind w:firstLineChars="0" w:firstLine="0"/>
              <w:rPr>
                <w:rFonts w:hint="default"/>
                <w:sz w:val="24"/>
                <w:szCs w:val="24"/>
              </w:rPr>
            </w:pPr>
            <w:r>
              <w:rPr>
                <w:rFonts w:hint="default"/>
                <w:sz w:val="24"/>
                <w:szCs w:val="24"/>
              </w:rPr>
              <w:t>审批文号：皖环函〔</w:t>
            </w:r>
            <w:r>
              <w:rPr>
                <w:rFonts w:hint="default"/>
                <w:sz w:val="24"/>
                <w:szCs w:val="24"/>
              </w:rPr>
              <w:t>2020</w:t>
            </w:r>
            <w:r>
              <w:rPr>
                <w:rFonts w:hint="default"/>
                <w:sz w:val="24"/>
                <w:szCs w:val="24"/>
              </w:rPr>
              <w:t>〕</w:t>
            </w:r>
            <w:r>
              <w:rPr>
                <w:rFonts w:hint="default"/>
                <w:sz w:val="24"/>
                <w:szCs w:val="24"/>
              </w:rPr>
              <w:t>411</w:t>
            </w:r>
            <w:r>
              <w:rPr>
                <w:rFonts w:hint="default"/>
                <w:sz w:val="24"/>
                <w:szCs w:val="24"/>
              </w:rPr>
              <w:t>号</w:t>
            </w:r>
          </w:p>
        </w:tc>
      </w:tr>
      <w:tr w:rsidR="0091295E" w14:paraId="2DBEA299" w14:textId="77777777" w:rsidTr="00C90EDA">
        <w:tblPrEx>
          <w:tblCellMar>
            <w:left w:w="108" w:type="dxa"/>
            <w:right w:w="108" w:type="dxa"/>
          </w:tblCellMar>
        </w:tblPrEx>
        <w:trPr>
          <w:trHeight w:val="57"/>
          <w:jc w:val="center"/>
        </w:trPr>
        <w:tc>
          <w:tcPr>
            <w:tcW w:w="605" w:type="pct"/>
            <w:vAlign w:val="center"/>
          </w:tcPr>
          <w:p w14:paraId="0C5247BA" w14:textId="77777777" w:rsidR="0091295E" w:rsidRDefault="00000000">
            <w:pPr>
              <w:autoSpaceDE w:val="0"/>
              <w:autoSpaceDN w:val="0"/>
              <w:adjustRightInd w:val="0"/>
              <w:snapToGrid w:val="0"/>
              <w:jc w:val="center"/>
              <w:rPr>
                <w:color w:val="FF0000"/>
                <w:kern w:val="0"/>
                <w:sz w:val="24"/>
              </w:rPr>
            </w:pPr>
            <w:r>
              <w:rPr>
                <w:kern w:val="0"/>
                <w:sz w:val="24"/>
              </w:rPr>
              <w:lastRenderedPageBreak/>
              <w:t>规划及规划环境影响评价符合性分析</w:t>
            </w:r>
          </w:p>
        </w:tc>
        <w:tc>
          <w:tcPr>
            <w:tcW w:w="4394" w:type="pct"/>
            <w:gridSpan w:val="3"/>
            <w:vAlign w:val="center"/>
          </w:tcPr>
          <w:p w14:paraId="4B9664CA" w14:textId="77777777" w:rsidR="0091295E" w:rsidRDefault="00000000">
            <w:pPr>
              <w:spacing w:beforeLines="25" w:before="78" w:afterLines="25" w:after="78" w:line="360" w:lineRule="auto"/>
              <w:jc w:val="left"/>
              <w:rPr>
                <w:b/>
                <w:color w:val="000000"/>
                <w:sz w:val="24"/>
              </w:rPr>
            </w:pPr>
            <w:r>
              <w:rPr>
                <w:b/>
                <w:color w:val="000000"/>
                <w:szCs w:val="21"/>
              </w:rPr>
              <w:t>1</w:t>
            </w:r>
            <w:r>
              <w:rPr>
                <w:b/>
                <w:color w:val="000000"/>
                <w:szCs w:val="21"/>
              </w:rPr>
              <w:t>、</w:t>
            </w:r>
            <w:r>
              <w:rPr>
                <w:rFonts w:hint="eastAsia"/>
                <w:b/>
                <w:color w:val="000000"/>
                <w:sz w:val="24"/>
              </w:rPr>
              <w:t>与园区规划相符性分析</w:t>
            </w:r>
          </w:p>
          <w:p w14:paraId="63A57864" w14:textId="5A038D3C" w:rsidR="0091295E" w:rsidRDefault="00000000">
            <w:pPr>
              <w:spacing w:line="360" w:lineRule="auto"/>
              <w:ind w:firstLineChars="200" w:firstLine="480"/>
              <w:rPr>
                <w:color w:val="000000"/>
                <w:sz w:val="24"/>
              </w:rPr>
            </w:pPr>
            <w:r>
              <w:rPr>
                <w:rFonts w:hint="eastAsia"/>
                <w:color w:val="000000"/>
                <w:sz w:val="24"/>
              </w:rPr>
              <w:t>安徽淮南经济技术开发区</w:t>
            </w:r>
            <w:r w:rsidR="004E2772">
              <w:rPr>
                <w:rFonts w:hint="eastAsia"/>
                <w:color w:val="000000"/>
                <w:sz w:val="24"/>
              </w:rPr>
              <w:t>（以下简称经开区）</w:t>
            </w:r>
            <w:r>
              <w:rPr>
                <w:rFonts w:hint="eastAsia"/>
                <w:color w:val="000000"/>
                <w:sz w:val="24"/>
              </w:rPr>
              <w:t>位于淮南市市区东边，</w:t>
            </w:r>
            <w:r>
              <w:rPr>
                <w:color w:val="000000"/>
                <w:sz w:val="24"/>
              </w:rPr>
              <w:t>淮南东部工业区即安徽淮南经济技术开发区。四至范围为：南至合徐高速公路淮南连接线、西至田大路、东至洛九路、北至电厂路，总面积为</w:t>
            </w:r>
            <w:r>
              <w:rPr>
                <w:color w:val="000000"/>
                <w:sz w:val="24"/>
              </w:rPr>
              <w:t>20</w:t>
            </w:r>
            <w:r>
              <w:rPr>
                <w:color w:val="000000"/>
                <w:sz w:val="24"/>
              </w:rPr>
              <w:t>平方公里。</w:t>
            </w:r>
          </w:p>
          <w:p w14:paraId="5E087A74" w14:textId="77777777" w:rsidR="0091295E" w:rsidRDefault="00000000">
            <w:pPr>
              <w:spacing w:line="360" w:lineRule="auto"/>
              <w:ind w:firstLineChars="200" w:firstLine="480"/>
              <w:rPr>
                <w:color w:val="000000"/>
                <w:sz w:val="24"/>
              </w:rPr>
            </w:pPr>
            <w:r>
              <w:rPr>
                <w:color w:val="000000"/>
                <w:sz w:val="24"/>
              </w:rPr>
              <w:t>淮南经济技术开发区的六大主导产业为：</w:t>
            </w:r>
            <w:r>
              <w:rPr>
                <w:rFonts w:hint="eastAsia"/>
                <w:color w:val="000000"/>
                <w:sz w:val="24"/>
              </w:rPr>
              <w:t>生物医药、纺织服装、化学工业、机械电子与新型材料、食品加工、商贸物流六大产业为主体，综合配套居住、服务、休闲功能，功能完善的工业新区。</w:t>
            </w:r>
          </w:p>
          <w:p w14:paraId="064EA416" w14:textId="4A027F53" w:rsidR="0091295E" w:rsidRPr="004E2772" w:rsidRDefault="00000000" w:rsidP="004E2772">
            <w:pPr>
              <w:spacing w:line="360" w:lineRule="auto"/>
              <w:ind w:firstLineChars="200" w:firstLine="480"/>
              <w:rPr>
                <w:sz w:val="24"/>
              </w:rPr>
            </w:pPr>
            <w:r>
              <w:rPr>
                <w:color w:val="000000"/>
                <w:sz w:val="24"/>
              </w:rPr>
              <w:t>本项目</w:t>
            </w:r>
            <w:r w:rsidR="004E2772">
              <w:rPr>
                <w:rFonts w:hint="eastAsia"/>
                <w:color w:val="000000"/>
                <w:sz w:val="24"/>
              </w:rPr>
              <w:t>与淮南经开区签订了投资协议书（即入园协议，附件</w:t>
            </w:r>
            <w:r w:rsidR="004E2772">
              <w:rPr>
                <w:rFonts w:hint="eastAsia"/>
                <w:color w:val="000000"/>
                <w:sz w:val="24"/>
              </w:rPr>
              <w:t>2</w:t>
            </w:r>
            <w:r w:rsidR="004E2772">
              <w:rPr>
                <w:rFonts w:hint="eastAsia"/>
                <w:color w:val="000000"/>
                <w:sz w:val="24"/>
              </w:rPr>
              <w:t>），</w:t>
            </w:r>
            <w:r>
              <w:rPr>
                <w:color w:val="000000"/>
                <w:sz w:val="24"/>
              </w:rPr>
              <w:t>租赁</w:t>
            </w:r>
            <w:r w:rsidR="004E2772">
              <w:rPr>
                <w:rFonts w:hint="eastAsia"/>
                <w:color w:val="000000"/>
                <w:sz w:val="24"/>
              </w:rPr>
              <w:t>淮南市新城建设投资有限公司建设的园区闲置标准厂房作为生产用地</w:t>
            </w:r>
            <w:r>
              <w:rPr>
                <w:color w:val="000000"/>
                <w:sz w:val="24"/>
              </w:rPr>
              <w:t>（附件</w:t>
            </w:r>
            <w:r>
              <w:rPr>
                <w:rFonts w:hint="eastAsia"/>
                <w:color w:val="000000"/>
                <w:sz w:val="24"/>
              </w:rPr>
              <w:t>3</w:t>
            </w:r>
            <w:r>
              <w:rPr>
                <w:color w:val="000000"/>
                <w:sz w:val="24"/>
              </w:rPr>
              <w:t>），该厂房位于</w:t>
            </w:r>
            <w:r w:rsidR="004E2772">
              <w:rPr>
                <w:rFonts w:hint="eastAsia"/>
                <w:color w:val="000000"/>
                <w:sz w:val="24"/>
              </w:rPr>
              <w:t>经开区</w:t>
            </w:r>
            <w:r w:rsidR="004E2772">
              <w:rPr>
                <w:rFonts w:hint="eastAsia"/>
                <w:sz w:val="24"/>
              </w:rPr>
              <w:t>振兴制造产业园</w:t>
            </w:r>
            <w:r w:rsidR="004E2772">
              <w:rPr>
                <w:rFonts w:hint="eastAsia"/>
                <w:sz w:val="24"/>
              </w:rPr>
              <w:t>9</w:t>
            </w:r>
            <w:r w:rsidR="004E2772">
              <w:rPr>
                <w:rFonts w:hint="eastAsia"/>
                <w:sz w:val="24"/>
              </w:rPr>
              <w:t>号楼</w:t>
            </w:r>
            <w:r w:rsidR="004E2772">
              <w:rPr>
                <w:rFonts w:hint="eastAsia"/>
                <w:sz w:val="24"/>
              </w:rPr>
              <w:t>3</w:t>
            </w:r>
            <w:r w:rsidR="004E2772">
              <w:rPr>
                <w:rFonts w:hint="eastAsia"/>
                <w:sz w:val="24"/>
              </w:rPr>
              <w:t>层</w:t>
            </w:r>
            <w:r>
              <w:rPr>
                <w:rFonts w:hint="eastAsia"/>
                <w:color w:val="000000"/>
                <w:sz w:val="24"/>
              </w:rPr>
              <w:t>，所在地块规划用地类型为</w:t>
            </w:r>
            <w:r w:rsidR="00C90EDA">
              <w:rPr>
                <w:rFonts w:hint="eastAsia"/>
                <w:color w:val="000000"/>
                <w:sz w:val="24"/>
              </w:rPr>
              <w:t>二类</w:t>
            </w:r>
            <w:r>
              <w:rPr>
                <w:rFonts w:hint="eastAsia"/>
                <w:color w:val="000000"/>
                <w:sz w:val="24"/>
              </w:rPr>
              <w:t>工业用地</w:t>
            </w:r>
            <w:r>
              <w:rPr>
                <w:color w:val="000000"/>
                <w:sz w:val="24"/>
              </w:rPr>
              <w:t>（</w:t>
            </w:r>
            <w:r w:rsidRPr="00C90EDA">
              <w:rPr>
                <w:color w:val="000000"/>
                <w:sz w:val="24"/>
              </w:rPr>
              <w:t>附图</w:t>
            </w:r>
            <w:r w:rsidR="00C90EDA">
              <w:rPr>
                <w:rFonts w:hint="eastAsia"/>
                <w:color w:val="000000"/>
                <w:sz w:val="24"/>
              </w:rPr>
              <w:t>10</w:t>
            </w:r>
            <w:r>
              <w:rPr>
                <w:color w:val="000000"/>
                <w:sz w:val="24"/>
              </w:rPr>
              <w:t>）</w:t>
            </w:r>
            <w:r>
              <w:rPr>
                <w:rFonts w:hint="eastAsia"/>
                <w:color w:val="000000"/>
                <w:sz w:val="24"/>
              </w:rPr>
              <w:t>，用地符合规划。</w:t>
            </w:r>
            <w:r>
              <w:rPr>
                <w:color w:val="000000"/>
                <w:sz w:val="24"/>
              </w:rPr>
              <w:t>本项目</w:t>
            </w:r>
            <w:r w:rsidR="004E2772">
              <w:rPr>
                <w:rFonts w:hint="eastAsia"/>
                <w:color w:val="000000"/>
                <w:sz w:val="24"/>
              </w:rPr>
              <w:t>主行业活动</w:t>
            </w:r>
            <w:r>
              <w:rPr>
                <w:color w:val="000000"/>
                <w:sz w:val="24"/>
              </w:rPr>
              <w:t>属于</w:t>
            </w:r>
            <w:r w:rsidR="004E2772">
              <w:rPr>
                <w:rFonts w:hint="eastAsia"/>
                <w:sz w:val="24"/>
              </w:rPr>
              <w:t>茶饮料及其他饮料制造业（对外销售产品），辅助活动属于</w:t>
            </w:r>
            <w:r w:rsidR="004E2772">
              <w:rPr>
                <w:rFonts w:hint="eastAsia"/>
                <w:sz w:val="24"/>
              </w:rPr>
              <w:t>C2926</w:t>
            </w:r>
            <w:r w:rsidR="004E2772">
              <w:rPr>
                <w:rFonts w:hint="eastAsia"/>
                <w:sz w:val="24"/>
              </w:rPr>
              <w:t>塑料包装箱及容器制造业（自产</w:t>
            </w:r>
            <w:r w:rsidR="004E2772">
              <w:rPr>
                <w:rFonts w:hint="eastAsia"/>
                <w:sz w:val="24"/>
              </w:rPr>
              <w:t>PET</w:t>
            </w:r>
            <w:r w:rsidR="004E2772">
              <w:rPr>
                <w:rFonts w:hint="eastAsia"/>
                <w:sz w:val="24"/>
              </w:rPr>
              <w:t>包装瓶并自用，不作为产品外售），</w:t>
            </w:r>
            <w:r>
              <w:rPr>
                <w:rFonts w:hint="eastAsia"/>
                <w:sz w:val="24"/>
              </w:rPr>
              <w:t>不属于淮南经济技术开发区主导产业</w:t>
            </w:r>
            <w:r w:rsidR="004E2772">
              <w:rPr>
                <w:rFonts w:hint="eastAsia"/>
                <w:sz w:val="24"/>
              </w:rPr>
              <w:t>（按国民经济行业分类，饮料制造不属于食品加工</w:t>
            </w:r>
            <w:r w:rsidR="00F35D74">
              <w:rPr>
                <w:rFonts w:hint="eastAsia"/>
                <w:sz w:val="24"/>
              </w:rPr>
              <w:t>业</w:t>
            </w:r>
            <w:r w:rsidR="004E2772">
              <w:rPr>
                <w:rFonts w:hint="eastAsia"/>
                <w:sz w:val="24"/>
              </w:rPr>
              <w:t>）</w:t>
            </w:r>
            <w:r>
              <w:rPr>
                <w:rFonts w:hint="eastAsia"/>
                <w:sz w:val="24"/>
              </w:rPr>
              <w:t>，但也不属于淮南经济技术开发区环境准入清单内</w:t>
            </w:r>
            <w:r w:rsidR="004E2772">
              <w:rPr>
                <w:rFonts w:hint="eastAsia"/>
                <w:sz w:val="24"/>
              </w:rPr>
              <w:t>的</w:t>
            </w:r>
            <w:r>
              <w:rPr>
                <w:rFonts w:hint="eastAsia"/>
                <w:sz w:val="24"/>
              </w:rPr>
              <w:t>禁止类、限制类项目，可视为允许类，因此符合《淮南市东部工业区总体规划（</w:t>
            </w:r>
            <w:r>
              <w:rPr>
                <w:rFonts w:hint="eastAsia"/>
                <w:sz w:val="24"/>
              </w:rPr>
              <w:t>2008-2020</w:t>
            </w:r>
            <w:r>
              <w:rPr>
                <w:rFonts w:hint="eastAsia"/>
                <w:sz w:val="24"/>
              </w:rPr>
              <w:t>）》规划要求。</w:t>
            </w:r>
          </w:p>
          <w:p w14:paraId="11F9A1B5" w14:textId="77777777" w:rsidR="0091295E" w:rsidRDefault="00000000">
            <w:pPr>
              <w:spacing w:line="360" w:lineRule="auto"/>
              <w:jc w:val="left"/>
              <w:rPr>
                <w:b/>
                <w:color w:val="000000"/>
                <w:sz w:val="24"/>
              </w:rPr>
            </w:pPr>
            <w:r>
              <w:rPr>
                <w:b/>
                <w:color w:val="000000"/>
                <w:szCs w:val="21"/>
              </w:rPr>
              <w:t>2</w:t>
            </w:r>
            <w:r>
              <w:rPr>
                <w:b/>
                <w:color w:val="000000"/>
                <w:szCs w:val="21"/>
              </w:rPr>
              <w:t>、</w:t>
            </w:r>
            <w:r>
              <w:rPr>
                <w:rFonts w:hint="eastAsia"/>
                <w:b/>
                <w:color w:val="000000"/>
                <w:sz w:val="24"/>
              </w:rPr>
              <w:t>与园区规划环评及规划环评审查意见相符性分析</w:t>
            </w:r>
          </w:p>
          <w:p w14:paraId="30BD5BB2" w14:textId="07D7A157" w:rsidR="0091295E" w:rsidRDefault="00000000">
            <w:pPr>
              <w:spacing w:line="360" w:lineRule="auto"/>
              <w:ind w:firstLineChars="200" w:firstLine="480"/>
              <w:rPr>
                <w:color w:val="000000"/>
                <w:sz w:val="24"/>
              </w:rPr>
            </w:pPr>
            <w:r>
              <w:rPr>
                <w:color w:val="000000"/>
                <w:sz w:val="24"/>
              </w:rPr>
              <w:t>本项目与《淮南市东部工业区总体规划环境影响报告书》审查意见符合性分析见下表</w:t>
            </w:r>
            <w:r w:rsidR="004E2772">
              <w:rPr>
                <w:rFonts w:hint="eastAsia"/>
                <w:color w:val="000000"/>
                <w:sz w:val="24"/>
              </w:rPr>
              <w:t>1</w:t>
            </w:r>
            <w:r w:rsidR="004E2772">
              <w:rPr>
                <w:rFonts w:hint="eastAsia"/>
                <w:color w:val="000000"/>
                <w:sz w:val="24"/>
              </w:rPr>
              <w:t>。</w:t>
            </w:r>
          </w:p>
          <w:p w14:paraId="3F658082" w14:textId="77777777" w:rsidR="004E2772" w:rsidRDefault="004E2772">
            <w:pPr>
              <w:spacing w:line="360" w:lineRule="auto"/>
              <w:ind w:firstLineChars="200" w:firstLine="480"/>
              <w:rPr>
                <w:color w:val="000000"/>
                <w:sz w:val="24"/>
              </w:rPr>
            </w:pPr>
          </w:p>
          <w:p w14:paraId="6B738551" w14:textId="6CE386EE" w:rsidR="0091295E" w:rsidRDefault="00000000">
            <w:pPr>
              <w:autoSpaceDE w:val="0"/>
              <w:autoSpaceDN w:val="0"/>
              <w:snapToGrid w:val="0"/>
              <w:jc w:val="center"/>
              <w:rPr>
                <w:color w:val="000000"/>
                <w:kern w:val="0"/>
                <w:szCs w:val="21"/>
              </w:rPr>
            </w:pPr>
            <w:r>
              <w:rPr>
                <w:b/>
                <w:bCs/>
                <w:color w:val="000000"/>
                <w:kern w:val="0"/>
                <w:szCs w:val="21"/>
              </w:rPr>
              <w:lastRenderedPageBreak/>
              <w:t>表</w:t>
            </w:r>
            <w:r w:rsidR="00D90C93">
              <w:rPr>
                <w:rFonts w:hint="eastAsia"/>
                <w:b/>
                <w:bCs/>
                <w:color w:val="000000"/>
                <w:kern w:val="0"/>
                <w:szCs w:val="21"/>
              </w:rPr>
              <w:t>1</w:t>
            </w:r>
            <w:r>
              <w:rPr>
                <w:b/>
                <w:bCs/>
                <w:color w:val="000000"/>
                <w:kern w:val="0"/>
                <w:szCs w:val="21"/>
              </w:rPr>
              <w:t xml:space="preserve">  </w:t>
            </w:r>
            <w:r>
              <w:rPr>
                <w:b/>
                <w:bCs/>
                <w:color w:val="000000"/>
                <w:kern w:val="0"/>
                <w:szCs w:val="21"/>
              </w:rPr>
              <w:t>本项目与规划环评审查意见符合性分析</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0"/>
              <w:gridCol w:w="2739"/>
              <w:gridCol w:w="679"/>
            </w:tblGrid>
            <w:tr w:rsidR="0091295E" w14:paraId="284F6018" w14:textId="77777777" w:rsidTr="00C90EDA">
              <w:tc>
                <w:tcPr>
                  <w:tcW w:w="2578" w:type="pct"/>
                  <w:vAlign w:val="center"/>
                </w:tcPr>
                <w:p w14:paraId="49CE6378" w14:textId="77777777" w:rsidR="0091295E" w:rsidRDefault="00000000">
                  <w:pPr>
                    <w:jc w:val="center"/>
                    <w:rPr>
                      <w:b/>
                      <w:bCs/>
                      <w:szCs w:val="21"/>
                    </w:rPr>
                  </w:pPr>
                  <w:r>
                    <w:rPr>
                      <w:b/>
                      <w:bCs/>
                      <w:szCs w:val="21"/>
                    </w:rPr>
                    <w:t>规划环评审查意见</w:t>
                  </w:r>
                </w:p>
              </w:tc>
              <w:tc>
                <w:tcPr>
                  <w:tcW w:w="1940" w:type="pct"/>
                  <w:vAlign w:val="center"/>
                </w:tcPr>
                <w:p w14:paraId="0DCAD3EE" w14:textId="77777777" w:rsidR="0091295E" w:rsidRDefault="00000000">
                  <w:pPr>
                    <w:jc w:val="center"/>
                    <w:rPr>
                      <w:b/>
                      <w:bCs/>
                      <w:szCs w:val="21"/>
                    </w:rPr>
                  </w:pPr>
                  <w:r>
                    <w:rPr>
                      <w:b/>
                      <w:bCs/>
                      <w:szCs w:val="21"/>
                    </w:rPr>
                    <w:t>本项目情况</w:t>
                  </w:r>
                </w:p>
              </w:tc>
              <w:tc>
                <w:tcPr>
                  <w:tcW w:w="481" w:type="pct"/>
                  <w:vAlign w:val="center"/>
                </w:tcPr>
                <w:p w14:paraId="39310310" w14:textId="330E5EC7" w:rsidR="0091295E" w:rsidRDefault="00856825">
                  <w:pPr>
                    <w:jc w:val="center"/>
                    <w:rPr>
                      <w:b/>
                      <w:bCs/>
                      <w:szCs w:val="21"/>
                    </w:rPr>
                  </w:pPr>
                  <w:r>
                    <w:rPr>
                      <w:rFonts w:hint="eastAsia"/>
                      <w:b/>
                      <w:bCs/>
                      <w:szCs w:val="21"/>
                    </w:rPr>
                    <w:t>结论</w:t>
                  </w:r>
                </w:p>
              </w:tc>
            </w:tr>
            <w:tr w:rsidR="0091295E" w14:paraId="08813E89" w14:textId="77777777" w:rsidTr="00C90EDA">
              <w:tc>
                <w:tcPr>
                  <w:tcW w:w="2578" w:type="pct"/>
                  <w:vAlign w:val="center"/>
                </w:tcPr>
                <w:p w14:paraId="0826460C" w14:textId="695CE921" w:rsidR="0091295E" w:rsidRDefault="00000000">
                  <w:pPr>
                    <w:jc w:val="center"/>
                    <w:rPr>
                      <w:szCs w:val="21"/>
                    </w:rPr>
                  </w:pPr>
                  <w:r>
                    <w:rPr>
                      <w:rFonts w:hint="eastAsia"/>
                      <w:szCs w:val="21"/>
                    </w:rPr>
                    <w:t>（一）</w:t>
                  </w:r>
                  <w:r>
                    <w:rPr>
                      <w:szCs w:val="21"/>
                    </w:rPr>
                    <w:t>按照《报告书》提出的布局调整意见</w:t>
                  </w:r>
                  <w:r w:rsidR="00C90EDA">
                    <w:rPr>
                      <w:rFonts w:hint="eastAsia"/>
                      <w:szCs w:val="21"/>
                    </w:rPr>
                    <w:t>，</w:t>
                  </w:r>
                  <w:r>
                    <w:rPr>
                      <w:szCs w:val="21"/>
                    </w:rPr>
                    <w:t>进一步完善东部工业区规划，优化用地布局，节约用地，提高土地利用率</w:t>
                  </w:r>
                </w:p>
              </w:tc>
              <w:tc>
                <w:tcPr>
                  <w:tcW w:w="1940" w:type="pct"/>
                  <w:vAlign w:val="center"/>
                </w:tcPr>
                <w:p w14:paraId="3F59FF38" w14:textId="5A38D736" w:rsidR="0091295E" w:rsidRDefault="00000000">
                  <w:pPr>
                    <w:jc w:val="center"/>
                    <w:rPr>
                      <w:szCs w:val="21"/>
                    </w:rPr>
                  </w:pPr>
                  <w:r>
                    <w:rPr>
                      <w:szCs w:val="21"/>
                    </w:rPr>
                    <w:t>本项目租赁</w:t>
                  </w:r>
                  <w:r w:rsidR="004E2772">
                    <w:rPr>
                      <w:rFonts w:hint="eastAsia"/>
                      <w:szCs w:val="21"/>
                    </w:rPr>
                    <w:t>园区闲置厂房</w:t>
                  </w:r>
                  <w:r>
                    <w:rPr>
                      <w:szCs w:val="21"/>
                    </w:rPr>
                    <w:t>，不新增用地，有利于提高土地利用率</w:t>
                  </w:r>
                </w:p>
              </w:tc>
              <w:tc>
                <w:tcPr>
                  <w:tcW w:w="481" w:type="pct"/>
                  <w:vAlign w:val="center"/>
                </w:tcPr>
                <w:p w14:paraId="7AA0DE68" w14:textId="77777777" w:rsidR="0091295E" w:rsidRDefault="00000000">
                  <w:pPr>
                    <w:jc w:val="center"/>
                    <w:rPr>
                      <w:szCs w:val="21"/>
                    </w:rPr>
                  </w:pPr>
                  <w:r>
                    <w:rPr>
                      <w:szCs w:val="21"/>
                    </w:rPr>
                    <w:t>符合</w:t>
                  </w:r>
                </w:p>
              </w:tc>
            </w:tr>
            <w:tr w:rsidR="0091295E" w14:paraId="1321962F" w14:textId="77777777" w:rsidTr="00C90EDA">
              <w:tc>
                <w:tcPr>
                  <w:tcW w:w="2578" w:type="pct"/>
                  <w:vAlign w:val="center"/>
                </w:tcPr>
                <w:p w14:paraId="6148BFE5" w14:textId="6215AC3F" w:rsidR="0091295E" w:rsidRDefault="00000000">
                  <w:pPr>
                    <w:jc w:val="center"/>
                    <w:rPr>
                      <w:szCs w:val="21"/>
                    </w:rPr>
                  </w:pPr>
                  <w:r>
                    <w:rPr>
                      <w:rFonts w:hint="eastAsia"/>
                      <w:szCs w:val="21"/>
                    </w:rPr>
                    <w:t>（二）</w:t>
                  </w:r>
                  <w:r>
                    <w:rPr>
                      <w:szCs w:val="21"/>
                    </w:rPr>
                    <w:t>优化集聚区产业结构，提高入区项目技术含量</w:t>
                  </w:r>
                  <w:r>
                    <w:rPr>
                      <w:rFonts w:hint="eastAsia"/>
                      <w:szCs w:val="21"/>
                    </w:rPr>
                    <w:t>，</w:t>
                  </w:r>
                  <w:r>
                    <w:rPr>
                      <w:szCs w:val="21"/>
                    </w:rPr>
                    <w:t>采用新型清洁生产工艺和设备。严格控制污染严重和有重大环境风险隐患的企业入区</w:t>
                  </w:r>
                  <w:r>
                    <w:rPr>
                      <w:szCs w:val="21"/>
                    </w:rPr>
                    <w:t>,</w:t>
                  </w:r>
                  <w:r>
                    <w:rPr>
                      <w:szCs w:val="21"/>
                    </w:rPr>
                    <w:t>不符合国家产业政策、环保政策及产业要求的项目不得入区</w:t>
                  </w:r>
                </w:p>
              </w:tc>
              <w:tc>
                <w:tcPr>
                  <w:tcW w:w="1940" w:type="pct"/>
                  <w:vAlign w:val="center"/>
                </w:tcPr>
                <w:p w14:paraId="3EF6A1E3" w14:textId="3A11CD12" w:rsidR="0091295E" w:rsidRDefault="00000000">
                  <w:pPr>
                    <w:jc w:val="center"/>
                    <w:rPr>
                      <w:szCs w:val="21"/>
                    </w:rPr>
                  </w:pPr>
                  <w:r>
                    <w:rPr>
                      <w:szCs w:val="21"/>
                    </w:rPr>
                    <w:t>本项目采用国内先进的生产设备和工艺，采用电等清洁能源，使生产过程尽量减少污染物的产生和排放。项目不涉及重大</w:t>
                  </w:r>
                  <w:r w:rsidR="00D47364">
                    <w:rPr>
                      <w:rFonts w:hint="eastAsia"/>
                      <w:szCs w:val="21"/>
                    </w:rPr>
                    <w:t>/</w:t>
                  </w:r>
                  <w:r w:rsidR="00D47364">
                    <w:rPr>
                      <w:rFonts w:hint="eastAsia"/>
                      <w:szCs w:val="21"/>
                    </w:rPr>
                    <w:t>较大</w:t>
                  </w:r>
                  <w:r>
                    <w:rPr>
                      <w:szCs w:val="21"/>
                    </w:rPr>
                    <w:t>环境风险，且符合产业政策、</w:t>
                  </w:r>
                  <w:r w:rsidR="00A001C3">
                    <w:rPr>
                      <w:rFonts w:hint="eastAsia"/>
                      <w:szCs w:val="21"/>
                    </w:rPr>
                    <w:t>环境</w:t>
                  </w:r>
                  <w:r>
                    <w:rPr>
                      <w:szCs w:val="21"/>
                    </w:rPr>
                    <w:t>政策及</w:t>
                  </w:r>
                  <w:r w:rsidR="00D47364">
                    <w:rPr>
                      <w:rFonts w:hint="eastAsia"/>
                      <w:szCs w:val="21"/>
                    </w:rPr>
                    <w:t>相关</w:t>
                  </w:r>
                  <w:r>
                    <w:rPr>
                      <w:szCs w:val="21"/>
                    </w:rPr>
                    <w:t>要求</w:t>
                  </w:r>
                </w:p>
              </w:tc>
              <w:tc>
                <w:tcPr>
                  <w:tcW w:w="481" w:type="pct"/>
                  <w:vAlign w:val="center"/>
                </w:tcPr>
                <w:p w14:paraId="16AD584F" w14:textId="77777777" w:rsidR="0091295E" w:rsidRDefault="00000000">
                  <w:pPr>
                    <w:jc w:val="center"/>
                    <w:rPr>
                      <w:szCs w:val="21"/>
                    </w:rPr>
                  </w:pPr>
                  <w:r>
                    <w:rPr>
                      <w:szCs w:val="21"/>
                    </w:rPr>
                    <w:t>符合</w:t>
                  </w:r>
                </w:p>
              </w:tc>
            </w:tr>
            <w:tr w:rsidR="0091295E" w14:paraId="37F04FF5" w14:textId="77777777" w:rsidTr="00C90EDA">
              <w:tc>
                <w:tcPr>
                  <w:tcW w:w="2578" w:type="pct"/>
                  <w:vAlign w:val="center"/>
                </w:tcPr>
                <w:p w14:paraId="0A8B477E" w14:textId="04A2514D" w:rsidR="0091295E" w:rsidRDefault="00000000">
                  <w:pPr>
                    <w:jc w:val="center"/>
                    <w:rPr>
                      <w:szCs w:val="21"/>
                    </w:rPr>
                  </w:pPr>
                  <w:r>
                    <w:rPr>
                      <w:szCs w:val="21"/>
                    </w:rPr>
                    <w:t>(</w:t>
                  </w:r>
                  <w:r>
                    <w:rPr>
                      <w:szCs w:val="21"/>
                    </w:rPr>
                    <w:t>三）排水采取雨污分流制。远期实现工业废水和生活污水分系统排放。生活污水纳入城市污水管网，进入淮南市第一污水处理厂。工业区污水处理厂和污水管网建成后，区内各企业污废水自行处理达到接管标准后进入区内污水处理厂，区内污水处理厂和污水管网未建成，各企业废水必须处理后达到《污水综合排放标准》（</w:t>
                  </w:r>
                  <w:r>
                    <w:rPr>
                      <w:szCs w:val="21"/>
                    </w:rPr>
                    <w:t>GB8978—1996</w:t>
                  </w:r>
                  <w:r>
                    <w:rPr>
                      <w:szCs w:val="21"/>
                    </w:rPr>
                    <w:t>）一级标准的要求</w:t>
                  </w:r>
                </w:p>
              </w:tc>
              <w:tc>
                <w:tcPr>
                  <w:tcW w:w="1940" w:type="pct"/>
                  <w:vAlign w:val="center"/>
                </w:tcPr>
                <w:p w14:paraId="1C426C04" w14:textId="63774EC9" w:rsidR="0091295E" w:rsidRDefault="00A001C3">
                  <w:pPr>
                    <w:jc w:val="center"/>
                    <w:rPr>
                      <w:szCs w:val="21"/>
                    </w:rPr>
                  </w:pPr>
                  <w:r>
                    <w:rPr>
                      <w:rFonts w:hint="eastAsia"/>
                      <w:szCs w:val="21"/>
                    </w:rPr>
                    <w:t>项目采用</w:t>
                  </w:r>
                  <w:r>
                    <w:rPr>
                      <w:szCs w:val="21"/>
                    </w:rPr>
                    <w:t>雨污分流</w:t>
                  </w:r>
                  <w:r>
                    <w:rPr>
                      <w:rFonts w:hint="eastAsia"/>
                      <w:szCs w:val="21"/>
                    </w:rPr>
                    <w:t>制</w:t>
                  </w:r>
                  <w:r>
                    <w:rPr>
                      <w:szCs w:val="21"/>
                    </w:rPr>
                    <w:t>，污水排入市政污水管网</w:t>
                  </w:r>
                  <w:r>
                    <w:rPr>
                      <w:rFonts w:hint="eastAsia"/>
                      <w:szCs w:val="21"/>
                    </w:rPr>
                    <w:t>后进入</w:t>
                  </w:r>
                  <w:r>
                    <w:rPr>
                      <w:rFonts w:hint="eastAsia"/>
                      <w:kern w:val="0"/>
                      <w:szCs w:val="21"/>
                    </w:rPr>
                    <w:t>淮南经济技术开发区工业污水处理厂</w:t>
                  </w:r>
                  <w:r>
                    <w:rPr>
                      <w:szCs w:val="21"/>
                    </w:rPr>
                    <w:t>，</w:t>
                  </w:r>
                  <w:r>
                    <w:rPr>
                      <w:rFonts w:hint="eastAsia"/>
                      <w:szCs w:val="21"/>
                    </w:rPr>
                    <w:t>最终处理后外排淮河；</w:t>
                  </w:r>
                  <w:r>
                    <w:rPr>
                      <w:szCs w:val="21"/>
                    </w:rPr>
                    <w:t>雨水排入</w:t>
                  </w:r>
                  <w:r>
                    <w:rPr>
                      <w:rFonts w:hint="eastAsia"/>
                      <w:szCs w:val="21"/>
                    </w:rPr>
                    <w:t>园区</w:t>
                  </w:r>
                  <w:r>
                    <w:rPr>
                      <w:szCs w:val="21"/>
                    </w:rPr>
                    <w:t>雨水管网</w:t>
                  </w:r>
                </w:p>
              </w:tc>
              <w:tc>
                <w:tcPr>
                  <w:tcW w:w="481" w:type="pct"/>
                  <w:vAlign w:val="center"/>
                </w:tcPr>
                <w:p w14:paraId="3B36949E" w14:textId="77777777" w:rsidR="0091295E" w:rsidRDefault="00000000">
                  <w:pPr>
                    <w:jc w:val="center"/>
                    <w:rPr>
                      <w:szCs w:val="21"/>
                    </w:rPr>
                  </w:pPr>
                  <w:r>
                    <w:rPr>
                      <w:szCs w:val="21"/>
                    </w:rPr>
                    <w:t>符合</w:t>
                  </w:r>
                </w:p>
              </w:tc>
            </w:tr>
            <w:tr w:rsidR="0091295E" w14:paraId="597C46BE" w14:textId="77777777" w:rsidTr="00C90EDA">
              <w:tc>
                <w:tcPr>
                  <w:tcW w:w="2578" w:type="pct"/>
                  <w:vAlign w:val="center"/>
                </w:tcPr>
                <w:p w14:paraId="19384CB0" w14:textId="5BEE852C" w:rsidR="0091295E" w:rsidRDefault="00000000">
                  <w:pPr>
                    <w:jc w:val="center"/>
                    <w:rPr>
                      <w:szCs w:val="21"/>
                    </w:rPr>
                  </w:pPr>
                  <w:r>
                    <w:rPr>
                      <w:szCs w:val="21"/>
                    </w:rPr>
                    <w:t>(</w:t>
                  </w:r>
                  <w:r>
                    <w:rPr>
                      <w:szCs w:val="21"/>
                    </w:rPr>
                    <w:t>四</w:t>
                  </w:r>
                  <w:r>
                    <w:rPr>
                      <w:szCs w:val="21"/>
                    </w:rPr>
                    <w:t>)</w:t>
                  </w:r>
                  <w:r>
                    <w:rPr>
                      <w:szCs w:val="21"/>
                    </w:rPr>
                    <w:t>按照循环经济的要求，提高工业区固废的综合利用率，严禁企业随意弃置。生活垃圾由环卫部门统一清运。企业产生的危险固废的收集、贮存应满足《危险废物贮存污染控制标准》</w:t>
                  </w:r>
                  <w:r>
                    <w:rPr>
                      <w:szCs w:val="21"/>
                    </w:rPr>
                    <w:t>( GB18597</w:t>
                  </w:r>
                  <w:r>
                    <w:rPr>
                      <w:szCs w:val="21"/>
                    </w:rPr>
                    <w:t>）的要求，并送有资质的危险废物处置单位处置，危险废物的转运应执行《危险废物转移管理办法》的有关规定</w:t>
                  </w:r>
                </w:p>
              </w:tc>
              <w:tc>
                <w:tcPr>
                  <w:tcW w:w="1940" w:type="pct"/>
                  <w:vAlign w:val="center"/>
                </w:tcPr>
                <w:p w14:paraId="1FE2B7E2" w14:textId="6E91278B" w:rsidR="0091295E" w:rsidRDefault="00000000">
                  <w:pPr>
                    <w:jc w:val="center"/>
                    <w:rPr>
                      <w:szCs w:val="21"/>
                    </w:rPr>
                  </w:pPr>
                  <w:r>
                    <w:rPr>
                      <w:szCs w:val="21"/>
                    </w:rPr>
                    <w:t>本项目生活垃圾集中收集后由环卫部门统一清运；</w:t>
                  </w:r>
                  <w:r w:rsidR="00CE03F1">
                    <w:rPr>
                      <w:rFonts w:hint="eastAsia"/>
                      <w:szCs w:val="21"/>
                    </w:rPr>
                    <w:t>一般工业固废暂存后外售</w:t>
                  </w:r>
                  <w:r>
                    <w:rPr>
                      <w:szCs w:val="21"/>
                    </w:rPr>
                    <w:t>物资回收</w:t>
                  </w:r>
                  <w:r w:rsidR="00CE03F1">
                    <w:rPr>
                      <w:rFonts w:hint="eastAsia"/>
                      <w:szCs w:val="21"/>
                    </w:rPr>
                    <w:t>公司</w:t>
                  </w:r>
                  <w:r>
                    <w:rPr>
                      <w:szCs w:val="21"/>
                    </w:rPr>
                    <w:t>综合利用；危废在危废暂存间暂存</w:t>
                  </w:r>
                  <w:r w:rsidR="00CE03F1">
                    <w:rPr>
                      <w:rFonts w:hint="eastAsia"/>
                      <w:szCs w:val="21"/>
                    </w:rPr>
                    <w:t>后</w:t>
                  </w:r>
                  <w:r>
                    <w:rPr>
                      <w:szCs w:val="21"/>
                    </w:rPr>
                    <w:t>定期交由有资质单位进行</w:t>
                  </w:r>
                  <w:r w:rsidR="00CE03F1">
                    <w:rPr>
                      <w:rFonts w:hint="eastAsia"/>
                      <w:szCs w:val="21"/>
                    </w:rPr>
                    <w:t>处理</w:t>
                  </w:r>
                  <w:r>
                    <w:rPr>
                      <w:szCs w:val="21"/>
                    </w:rPr>
                    <w:t>处置</w:t>
                  </w:r>
                </w:p>
              </w:tc>
              <w:tc>
                <w:tcPr>
                  <w:tcW w:w="481" w:type="pct"/>
                  <w:vAlign w:val="center"/>
                </w:tcPr>
                <w:p w14:paraId="57B51891" w14:textId="77777777" w:rsidR="0091295E" w:rsidRDefault="00000000">
                  <w:pPr>
                    <w:jc w:val="center"/>
                    <w:rPr>
                      <w:szCs w:val="21"/>
                    </w:rPr>
                  </w:pPr>
                  <w:r>
                    <w:rPr>
                      <w:szCs w:val="21"/>
                    </w:rPr>
                    <w:t>符合</w:t>
                  </w:r>
                </w:p>
              </w:tc>
            </w:tr>
            <w:tr w:rsidR="0091295E" w14:paraId="65B71B0C" w14:textId="77777777" w:rsidTr="00C90EDA">
              <w:tc>
                <w:tcPr>
                  <w:tcW w:w="2578" w:type="pct"/>
                  <w:vAlign w:val="center"/>
                </w:tcPr>
                <w:p w14:paraId="0FB2DF96" w14:textId="1915358C" w:rsidR="0091295E" w:rsidRDefault="00000000">
                  <w:pPr>
                    <w:jc w:val="center"/>
                    <w:rPr>
                      <w:szCs w:val="21"/>
                    </w:rPr>
                  </w:pPr>
                  <w:r>
                    <w:rPr>
                      <w:szCs w:val="21"/>
                    </w:rPr>
                    <w:t>(</w:t>
                  </w:r>
                  <w:r>
                    <w:rPr>
                      <w:szCs w:val="21"/>
                    </w:rPr>
                    <w:t>五</w:t>
                  </w:r>
                  <w:r>
                    <w:rPr>
                      <w:szCs w:val="21"/>
                    </w:rPr>
                    <w:t>)</w:t>
                  </w:r>
                  <w:r>
                    <w:rPr>
                      <w:szCs w:val="21"/>
                    </w:rPr>
                    <w:t>工业区内采用清洁能源，禁止使用燃煤锅炉</w:t>
                  </w:r>
                </w:p>
              </w:tc>
              <w:tc>
                <w:tcPr>
                  <w:tcW w:w="1940" w:type="pct"/>
                  <w:vAlign w:val="center"/>
                </w:tcPr>
                <w:p w14:paraId="5C383AEF" w14:textId="1572200D" w:rsidR="0091295E" w:rsidRDefault="00000000">
                  <w:pPr>
                    <w:jc w:val="center"/>
                    <w:rPr>
                      <w:szCs w:val="21"/>
                    </w:rPr>
                  </w:pPr>
                  <w:r>
                    <w:rPr>
                      <w:szCs w:val="21"/>
                    </w:rPr>
                    <w:t>本项目</w:t>
                  </w:r>
                  <w:r w:rsidR="00C90EDA">
                    <w:rPr>
                      <w:rFonts w:hint="eastAsia"/>
                      <w:szCs w:val="21"/>
                    </w:rPr>
                    <w:t>不涉及锅炉</w:t>
                  </w:r>
                </w:p>
              </w:tc>
              <w:tc>
                <w:tcPr>
                  <w:tcW w:w="481" w:type="pct"/>
                  <w:vAlign w:val="center"/>
                </w:tcPr>
                <w:p w14:paraId="7439BA90" w14:textId="77777777" w:rsidR="0091295E" w:rsidRDefault="00000000">
                  <w:pPr>
                    <w:jc w:val="center"/>
                    <w:rPr>
                      <w:szCs w:val="21"/>
                    </w:rPr>
                  </w:pPr>
                  <w:r>
                    <w:rPr>
                      <w:szCs w:val="21"/>
                    </w:rPr>
                    <w:t>符合</w:t>
                  </w:r>
                </w:p>
              </w:tc>
            </w:tr>
          </w:tbl>
          <w:p w14:paraId="3C959B90" w14:textId="348BEA36" w:rsidR="0091295E" w:rsidRDefault="00000000">
            <w:pPr>
              <w:spacing w:line="360" w:lineRule="auto"/>
              <w:ind w:firstLineChars="200" w:firstLine="480"/>
              <w:rPr>
                <w:color w:val="000000"/>
                <w:sz w:val="24"/>
              </w:rPr>
            </w:pPr>
            <w:r>
              <w:rPr>
                <w:color w:val="000000"/>
                <w:sz w:val="24"/>
              </w:rPr>
              <w:t>本项目与《淮南经济技术开发区总体发展规划环境影响跟踪评价报告书》审查意见符合性分析见表</w:t>
            </w:r>
            <w:r w:rsidR="00CE03F1">
              <w:rPr>
                <w:rFonts w:hint="eastAsia"/>
                <w:color w:val="000000"/>
                <w:sz w:val="24"/>
              </w:rPr>
              <w:t>2</w:t>
            </w:r>
            <w:r w:rsidR="00CE03F1">
              <w:rPr>
                <w:rFonts w:hint="eastAsia"/>
                <w:color w:val="000000"/>
                <w:sz w:val="24"/>
              </w:rPr>
              <w:t>。</w:t>
            </w:r>
          </w:p>
          <w:p w14:paraId="4E78F6FD" w14:textId="77777777" w:rsidR="00C90EDA" w:rsidRDefault="00C90EDA" w:rsidP="00C90EDA">
            <w:pPr>
              <w:autoSpaceDE w:val="0"/>
              <w:autoSpaceDN w:val="0"/>
              <w:snapToGrid w:val="0"/>
              <w:jc w:val="center"/>
              <w:rPr>
                <w:b/>
                <w:bCs/>
                <w:color w:val="000000"/>
                <w:kern w:val="0"/>
                <w:szCs w:val="21"/>
              </w:rPr>
            </w:pPr>
            <w:r>
              <w:rPr>
                <w:b/>
                <w:bCs/>
                <w:color w:val="000000"/>
                <w:kern w:val="0"/>
                <w:szCs w:val="21"/>
              </w:rPr>
              <w:t>表</w:t>
            </w:r>
            <w:r>
              <w:rPr>
                <w:rFonts w:hint="eastAsia"/>
                <w:b/>
                <w:bCs/>
                <w:color w:val="000000"/>
                <w:kern w:val="0"/>
                <w:szCs w:val="21"/>
              </w:rPr>
              <w:t>2</w:t>
            </w:r>
            <w:r>
              <w:rPr>
                <w:b/>
                <w:bCs/>
                <w:color w:val="000000"/>
                <w:kern w:val="0"/>
                <w:szCs w:val="21"/>
              </w:rPr>
              <w:t xml:space="preserve">  </w:t>
            </w:r>
            <w:r>
              <w:rPr>
                <w:b/>
                <w:bCs/>
                <w:color w:val="000000"/>
                <w:kern w:val="0"/>
                <w:szCs w:val="21"/>
              </w:rPr>
              <w:t>本项目与规划跟踪评价审查意见符合性分析</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065"/>
              <w:gridCol w:w="3319"/>
              <w:gridCol w:w="680"/>
            </w:tblGrid>
            <w:tr w:rsidR="00C90EDA" w14:paraId="0010C5B8" w14:textId="77777777" w:rsidTr="00C90EDA">
              <w:tc>
                <w:tcPr>
                  <w:tcW w:w="2169" w:type="pct"/>
                  <w:tcBorders>
                    <w:top w:val="single" w:sz="4" w:space="0" w:color="auto"/>
                    <w:left w:val="single" w:sz="0" w:space="0" w:color="auto"/>
                  </w:tcBorders>
                  <w:vAlign w:val="center"/>
                </w:tcPr>
                <w:p w14:paraId="11A839E1" w14:textId="77777777" w:rsidR="00C90EDA" w:rsidRDefault="00C90EDA" w:rsidP="00C90EDA">
                  <w:pPr>
                    <w:jc w:val="center"/>
                    <w:rPr>
                      <w:b/>
                      <w:bCs/>
                      <w:szCs w:val="21"/>
                    </w:rPr>
                  </w:pPr>
                  <w:r>
                    <w:rPr>
                      <w:b/>
                      <w:bCs/>
                      <w:szCs w:val="21"/>
                    </w:rPr>
                    <w:t>规划环评审查意见</w:t>
                  </w:r>
                </w:p>
              </w:tc>
              <w:tc>
                <w:tcPr>
                  <w:tcW w:w="2349" w:type="pct"/>
                  <w:tcBorders>
                    <w:top w:val="single" w:sz="4" w:space="0" w:color="auto"/>
                  </w:tcBorders>
                  <w:vAlign w:val="center"/>
                </w:tcPr>
                <w:p w14:paraId="7DC12AC7" w14:textId="77777777" w:rsidR="00C90EDA" w:rsidRDefault="00C90EDA" w:rsidP="00C90EDA">
                  <w:pPr>
                    <w:jc w:val="center"/>
                    <w:rPr>
                      <w:b/>
                      <w:bCs/>
                      <w:szCs w:val="21"/>
                    </w:rPr>
                  </w:pPr>
                  <w:r>
                    <w:rPr>
                      <w:b/>
                      <w:bCs/>
                      <w:szCs w:val="21"/>
                    </w:rPr>
                    <w:t>本项目情况</w:t>
                  </w:r>
                </w:p>
              </w:tc>
              <w:tc>
                <w:tcPr>
                  <w:tcW w:w="481" w:type="pct"/>
                  <w:tcBorders>
                    <w:top w:val="single" w:sz="4" w:space="0" w:color="auto"/>
                    <w:right w:val="single" w:sz="4" w:space="0" w:color="auto"/>
                  </w:tcBorders>
                  <w:vAlign w:val="center"/>
                </w:tcPr>
                <w:p w14:paraId="7692FD6A" w14:textId="6ED924D9" w:rsidR="00C90EDA" w:rsidRDefault="00856825" w:rsidP="00C90EDA">
                  <w:pPr>
                    <w:jc w:val="center"/>
                    <w:rPr>
                      <w:b/>
                      <w:bCs/>
                      <w:szCs w:val="21"/>
                    </w:rPr>
                  </w:pPr>
                  <w:r>
                    <w:rPr>
                      <w:rFonts w:hint="eastAsia"/>
                      <w:b/>
                      <w:bCs/>
                      <w:szCs w:val="21"/>
                    </w:rPr>
                    <w:t>结论</w:t>
                  </w:r>
                </w:p>
              </w:tc>
            </w:tr>
            <w:tr w:rsidR="00C90EDA" w14:paraId="44D5036E" w14:textId="77777777" w:rsidTr="00C90EDA">
              <w:tc>
                <w:tcPr>
                  <w:tcW w:w="2169" w:type="pct"/>
                  <w:tcBorders>
                    <w:left w:val="single" w:sz="4" w:space="0" w:color="auto"/>
                  </w:tcBorders>
                  <w:vAlign w:val="center"/>
                </w:tcPr>
                <w:p w14:paraId="1E7DE136" w14:textId="77777777" w:rsidR="00C90EDA" w:rsidRDefault="00C90EDA" w:rsidP="00C90EDA">
                  <w:pPr>
                    <w:jc w:val="center"/>
                    <w:rPr>
                      <w:szCs w:val="21"/>
                    </w:rPr>
                  </w:pPr>
                  <w:r>
                    <w:rPr>
                      <w:szCs w:val="21"/>
                    </w:rPr>
                    <w:t>完善环境基础设施建设。加快中水回用规划实施，做好管网等配套措施建设，提高中水回用率，完善雨污管网分流改造；现有燃煤工业炉窑不得扩大规模，并实</w:t>
                  </w:r>
                  <w:r>
                    <w:rPr>
                      <w:szCs w:val="21"/>
                    </w:rPr>
                    <w:lastRenderedPageBreak/>
                    <w:t>施安徽省大气特别排放限值达标改造</w:t>
                  </w:r>
                </w:p>
              </w:tc>
              <w:tc>
                <w:tcPr>
                  <w:tcW w:w="2349" w:type="pct"/>
                  <w:vAlign w:val="center"/>
                </w:tcPr>
                <w:p w14:paraId="5E35A564" w14:textId="77777777" w:rsidR="00C90EDA" w:rsidRDefault="00C90EDA" w:rsidP="00C90EDA">
                  <w:pPr>
                    <w:jc w:val="center"/>
                    <w:rPr>
                      <w:szCs w:val="21"/>
                    </w:rPr>
                  </w:pPr>
                  <w:r>
                    <w:rPr>
                      <w:szCs w:val="21"/>
                    </w:rPr>
                    <w:lastRenderedPageBreak/>
                    <w:t>本项目</w:t>
                  </w:r>
                  <w:r>
                    <w:rPr>
                      <w:rFonts w:hint="eastAsia"/>
                      <w:szCs w:val="21"/>
                    </w:rPr>
                    <w:t>污水依托标准厂房已建的化粪池处理后进入淮南经开区污水处理厂；</w:t>
                  </w:r>
                  <w:r>
                    <w:rPr>
                      <w:szCs w:val="21"/>
                    </w:rPr>
                    <w:t>废水经</w:t>
                  </w:r>
                  <w:r>
                    <w:rPr>
                      <w:rFonts w:hint="eastAsia"/>
                      <w:szCs w:val="21"/>
                    </w:rPr>
                    <w:t>处理后</w:t>
                  </w:r>
                  <w:r>
                    <w:rPr>
                      <w:szCs w:val="21"/>
                    </w:rPr>
                    <w:t>满足接管</w:t>
                  </w:r>
                  <w:r>
                    <w:rPr>
                      <w:rFonts w:hint="eastAsia"/>
                      <w:szCs w:val="21"/>
                    </w:rPr>
                    <w:t>标准；</w:t>
                  </w:r>
                  <w:r>
                    <w:rPr>
                      <w:szCs w:val="21"/>
                    </w:rPr>
                    <w:t>本项目不涉及工业炉窑</w:t>
                  </w:r>
                </w:p>
              </w:tc>
              <w:tc>
                <w:tcPr>
                  <w:tcW w:w="481" w:type="pct"/>
                  <w:tcBorders>
                    <w:right w:val="single" w:sz="4" w:space="0" w:color="auto"/>
                  </w:tcBorders>
                  <w:vAlign w:val="center"/>
                </w:tcPr>
                <w:p w14:paraId="4B16CD76" w14:textId="77777777" w:rsidR="00C90EDA" w:rsidRDefault="00C90EDA" w:rsidP="00C90EDA">
                  <w:pPr>
                    <w:jc w:val="center"/>
                    <w:rPr>
                      <w:szCs w:val="21"/>
                    </w:rPr>
                  </w:pPr>
                  <w:r>
                    <w:rPr>
                      <w:szCs w:val="21"/>
                    </w:rPr>
                    <w:t>符合</w:t>
                  </w:r>
                </w:p>
              </w:tc>
            </w:tr>
            <w:tr w:rsidR="00C90EDA" w14:paraId="277DDFF5" w14:textId="77777777" w:rsidTr="00C90EDA">
              <w:tc>
                <w:tcPr>
                  <w:tcW w:w="2169" w:type="pct"/>
                  <w:tcBorders>
                    <w:left w:val="single" w:sz="4" w:space="0" w:color="auto"/>
                  </w:tcBorders>
                  <w:vAlign w:val="center"/>
                </w:tcPr>
                <w:p w14:paraId="3AF16B74" w14:textId="77777777" w:rsidR="00C90EDA" w:rsidRDefault="00C90EDA" w:rsidP="00C90EDA">
                  <w:pPr>
                    <w:jc w:val="center"/>
                    <w:rPr>
                      <w:szCs w:val="21"/>
                    </w:rPr>
                  </w:pPr>
                  <w:r>
                    <w:rPr>
                      <w:szCs w:val="21"/>
                    </w:rPr>
                    <w:t>强化开发区环境管理。督促相关企业完成整改要求。组织区内企业开展环境风险自查，排查环境风险隐患﹐落实应急预案。结合区域评估相关要求，制订并落实区域环境质量跟踪监测计划</w:t>
                  </w:r>
                </w:p>
              </w:tc>
              <w:tc>
                <w:tcPr>
                  <w:tcW w:w="2349" w:type="pct"/>
                  <w:vAlign w:val="center"/>
                </w:tcPr>
                <w:p w14:paraId="5AB40879" w14:textId="77777777" w:rsidR="00C90EDA" w:rsidRDefault="00C90EDA" w:rsidP="00C90EDA">
                  <w:pPr>
                    <w:jc w:val="center"/>
                    <w:rPr>
                      <w:szCs w:val="21"/>
                    </w:rPr>
                  </w:pPr>
                  <w:r>
                    <w:rPr>
                      <w:szCs w:val="21"/>
                    </w:rPr>
                    <w:t>本项目后期运营过程，企业应加强环境管理，定期开展环境风险自查，确有必要时，应编制突发环境事件应急预案；</w:t>
                  </w:r>
                  <w:r>
                    <w:rPr>
                      <w:rFonts w:hint="eastAsia"/>
                      <w:szCs w:val="21"/>
                    </w:rPr>
                    <w:t>按照本评价提出的</w:t>
                  </w:r>
                  <w:r>
                    <w:rPr>
                      <w:szCs w:val="21"/>
                    </w:rPr>
                    <w:t>要求开展自行监测</w:t>
                  </w:r>
                </w:p>
              </w:tc>
              <w:tc>
                <w:tcPr>
                  <w:tcW w:w="481" w:type="pct"/>
                  <w:tcBorders>
                    <w:right w:val="single" w:sz="4" w:space="0" w:color="auto"/>
                  </w:tcBorders>
                  <w:vAlign w:val="center"/>
                </w:tcPr>
                <w:p w14:paraId="47B5E0CC" w14:textId="77777777" w:rsidR="00C90EDA" w:rsidRDefault="00C90EDA" w:rsidP="00C90EDA">
                  <w:pPr>
                    <w:jc w:val="center"/>
                    <w:rPr>
                      <w:szCs w:val="21"/>
                    </w:rPr>
                  </w:pPr>
                  <w:r>
                    <w:rPr>
                      <w:szCs w:val="21"/>
                    </w:rPr>
                    <w:t>符合</w:t>
                  </w:r>
                </w:p>
              </w:tc>
            </w:tr>
            <w:tr w:rsidR="00C90EDA" w14:paraId="24B7349C" w14:textId="77777777" w:rsidTr="00C90EDA">
              <w:tc>
                <w:tcPr>
                  <w:tcW w:w="2169" w:type="pct"/>
                  <w:tcBorders>
                    <w:left w:val="single" w:sz="4" w:space="0" w:color="auto"/>
                    <w:bottom w:val="single" w:sz="4" w:space="0" w:color="auto"/>
                  </w:tcBorders>
                  <w:vAlign w:val="center"/>
                </w:tcPr>
                <w:p w14:paraId="2305786C" w14:textId="77777777" w:rsidR="00C90EDA" w:rsidRDefault="00C90EDA" w:rsidP="00C90EDA">
                  <w:pPr>
                    <w:jc w:val="center"/>
                    <w:rPr>
                      <w:szCs w:val="21"/>
                    </w:rPr>
                  </w:pPr>
                  <w:r>
                    <w:t>强化区域环境质量改善。以改善区域环境质量为核心，细化开发区</w:t>
                  </w:r>
                  <w:r>
                    <w:t>“</w:t>
                  </w:r>
                  <w:r>
                    <w:t>三线一单</w:t>
                  </w:r>
                  <w:r>
                    <w:t>”</w:t>
                  </w:r>
                  <w:r>
                    <w:t>并落实。进一步削减现有项目大气污染物排放，提高尾水回用率、降低生产废水排放量，加大地下水和土壤的防护力度</w:t>
                  </w:r>
                </w:p>
              </w:tc>
              <w:tc>
                <w:tcPr>
                  <w:tcW w:w="2349" w:type="pct"/>
                  <w:tcBorders>
                    <w:bottom w:val="single" w:sz="4" w:space="0" w:color="auto"/>
                  </w:tcBorders>
                  <w:vAlign w:val="center"/>
                </w:tcPr>
                <w:p w14:paraId="23E9867A" w14:textId="77777777" w:rsidR="00C90EDA" w:rsidRDefault="00C90EDA" w:rsidP="00C90EDA">
                  <w:pPr>
                    <w:jc w:val="center"/>
                    <w:rPr>
                      <w:szCs w:val="21"/>
                    </w:rPr>
                  </w:pPr>
                  <w:r>
                    <w:t>项目全面落实大气污染防治防范措施，废水实施达标排放，采取分区防渗措施</w:t>
                  </w:r>
                  <w:r>
                    <w:rPr>
                      <w:rFonts w:hint="eastAsia"/>
                    </w:rPr>
                    <w:t>防止地下水及土壤污染</w:t>
                  </w:r>
                </w:p>
              </w:tc>
              <w:tc>
                <w:tcPr>
                  <w:tcW w:w="481" w:type="pct"/>
                  <w:tcBorders>
                    <w:bottom w:val="single" w:sz="4" w:space="0" w:color="auto"/>
                    <w:right w:val="single" w:sz="4" w:space="0" w:color="auto"/>
                  </w:tcBorders>
                  <w:vAlign w:val="center"/>
                </w:tcPr>
                <w:p w14:paraId="50D8B57C" w14:textId="77777777" w:rsidR="00C90EDA" w:rsidRDefault="00C90EDA" w:rsidP="00C90EDA">
                  <w:pPr>
                    <w:jc w:val="center"/>
                    <w:rPr>
                      <w:szCs w:val="21"/>
                    </w:rPr>
                  </w:pPr>
                  <w:r>
                    <w:t>符合</w:t>
                  </w:r>
                </w:p>
              </w:tc>
            </w:tr>
          </w:tbl>
          <w:p w14:paraId="6F8DCB56" w14:textId="77777777" w:rsidR="0091295E" w:rsidRDefault="0091295E">
            <w:pPr>
              <w:pStyle w:val="4"/>
              <w:spacing w:before="62"/>
            </w:pPr>
          </w:p>
        </w:tc>
      </w:tr>
      <w:tr w:rsidR="0091295E" w14:paraId="5D9165B9" w14:textId="77777777" w:rsidTr="00C90EDA">
        <w:tblPrEx>
          <w:tblCellMar>
            <w:left w:w="108" w:type="dxa"/>
            <w:right w:w="108" w:type="dxa"/>
          </w:tblCellMar>
        </w:tblPrEx>
        <w:trPr>
          <w:trHeight w:val="57"/>
          <w:jc w:val="center"/>
        </w:trPr>
        <w:tc>
          <w:tcPr>
            <w:tcW w:w="605" w:type="pct"/>
            <w:vAlign w:val="center"/>
          </w:tcPr>
          <w:p w14:paraId="057080E8" w14:textId="77777777" w:rsidR="0091295E" w:rsidRDefault="00000000">
            <w:pPr>
              <w:autoSpaceDE w:val="0"/>
              <w:autoSpaceDN w:val="0"/>
              <w:adjustRightInd w:val="0"/>
              <w:snapToGrid w:val="0"/>
              <w:jc w:val="center"/>
              <w:rPr>
                <w:color w:val="FF0000"/>
                <w:kern w:val="0"/>
                <w:sz w:val="24"/>
              </w:rPr>
            </w:pPr>
            <w:r>
              <w:rPr>
                <w:kern w:val="0"/>
                <w:sz w:val="24"/>
              </w:rPr>
              <w:lastRenderedPageBreak/>
              <w:t>其他符合性分析</w:t>
            </w:r>
          </w:p>
        </w:tc>
        <w:tc>
          <w:tcPr>
            <w:tcW w:w="4394" w:type="pct"/>
            <w:gridSpan w:val="3"/>
            <w:vAlign w:val="center"/>
          </w:tcPr>
          <w:p w14:paraId="480DF609" w14:textId="77777777" w:rsidR="0091295E" w:rsidRDefault="00000000">
            <w:pPr>
              <w:spacing w:line="360" w:lineRule="auto"/>
              <w:ind w:firstLineChars="200" w:firstLine="482"/>
              <w:rPr>
                <w:b/>
                <w:bCs/>
                <w:sz w:val="24"/>
              </w:rPr>
            </w:pPr>
            <w:r>
              <w:rPr>
                <w:rFonts w:hint="eastAsia"/>
                <w:b/>
                <w:bCs/>
                <w:sz w:val="24"/>
              </w:rPr>
              <w:t>1</w:t>
            </w:r>
            <w:r>
              <w:rPr>
                <w:b/>
                <w:bCs/>
                <w:sz w:val="24"/>
              </w:rPr>
              <w:t>、产业政策符合性分析</w:t>
            </w:r>
          </w:p>
          <w:p w14:paraId="5AA4821F" w14:textId="689DA900" w:rsidR="0091295E" w:rsidRDefault="00000000">
            <w:pPr>
              <w:spacing w:line="360" w:lineRule="auto"/>
              <w:ind w:firstLineChars="200" w:firstLine="480"/>
              <w:rPr>
                <w:sz w:val="24"/>
              </w:rPr>
            </w:pPr>
            <w:r>
              <w:rPr>
                <w:color w:val="000000"/>
                <w:sz w:val="24"/>
              </w:rPr>
              <w:t>本项目</w:t>
            </w:r>
            <w:r>
              <w:rPr>
                <w:rFonts w:hint="eastAsia"/>
                <w:color w:val="000000"/>
                <w:sz w:val="24"/>
              </w:rPr>
              <w:t>不</w:t>
            </w:r>
            <w:r>
              <w:rPr>
                <w:color w:val="000000"/>
                <w:sz w:val="24"/>
              </w:rPr>
              <w:t>属于《产业结构调整指导目录</w:t>
            </w:r>
            <w:r>
              <w:rPr>
                <w:rFonts w:hint="eastAsia"/>
                <w:color w:val="000000"/>
                <w:sz w:val="24"/>
              </w:rPr>
              <w:t>（</w:t>
            </w:r>
            <w:r>
              <w:rPr>
                <w:color w:val="000000"/>
                <w:sz w:val="24"/>
              </w:rPr>
              <w:t>2024</w:t>
            </w:r>
            <w:r>
              <w:rPr>
                <w:color w:val="000000"/>
                <w:sz w:val="24"/>
              </w:rPr>
              <w:t>年本</w:t>
            </w:r>
            <w:r>
              <w:rPr>
                <w:rFonts w:hint="eastAsia"/>
                <w:color w:val="000000"/>
                <w:sz w:val="24"/>
              </w:rPr>
              <w:t>）</w:t>
            </w:r>
            <w:r>
              <w:rPr>
                <w:color w:val="000000"/>
                <w:sz w:val="24"/>
              </w:rPr>
              <w:t>》中</w:t>
            </w:r>
            <w:r>
              <w:rPr>
                <w:rFonts w:hint="eastAsia"/>
                <w:color w:val="000000"/>
                <w:sz w:val="24"/>
              </w:rPr>
              <w:t>鼓励类、限制类和淘汰类，按照“非禁即入”的原则，视为允许类项目</w:t>
            </w:r>
            <w:r>
              <w:rPr>
                <w:color w:val="000000"/>
                <w:sz w:val="24"/>
              </w:rPr>
              <w:t>。本项目工艺及所用设备无目录中规定的淘汰类工艺装备，符合国家现行的产业政策的要求。</w:t>
            </w:r>
            <w:r>
              <w:rPr>
                <w:sz w:val="24"/>
              </w:rPr>
              <w:t>本项目未被列入</w:t>
            </w:r>
            <w:r>
              <w:rPr>
                <w:rFonts w:hint="eastAsia"/>
                <w:sz w:val="24"/>
              </w:rPr>
              <w:t>自然</w:t>
            </w:r>
            <w:r>
              <w:rPr>
                <w:sz w:val="24"/>
              </w:rPr>
              <w:t>资源部、</w:t>
            </w:r>
            <w:r>
              <w:rPr>
                <w:rFonts w:hint="eastAsia"/>
                <w:sz w:val="24"/>
              </w:rPr>
              <w:t>国家发展和改革委员会、国家林业和草原局</w:t>
            </w:r>
            <w:r>
              <w:rPr>
                <w:sz w:val="24"/>
              </w:rPr>
              <w:t>发布的《</w:t>
            </w:r>
            <w:r>
              <w:rPr>
                <w:rFonts w:hint="eastAsia"/>
                <w:sz w:val="24"/>
              </w:rPr>
              <w:t>自然资源要素支撑产业高质量发展指导目录（</w:t>
            </w:r>
            <w:r>
              <w:rPr>
                <w:rFonts w:hint="eastAsia"/>
                <w:sz w:val="24"/>
              </w:rPr>
              <w:t>2024</w:t>
            </w:r>
            <w:r>
              <w:rPr>
                <w:rFonts w:hint="eastAsia"/>
                <w:sz w:val="24"/>
              </w:rPr>
              <w:t>年本）</w:t>
            </w:r>
            <w:r>
              <w:rPr>
                <w:sz w:val="24"/>
              </w:rPr>
              <w:t>》</w:t>
            </w:r>
            <w:r>
              <w:rPr>
                <w:rFonts w:hint="eastAsia"/>
                <w:sz w:val="24"/>
              </w:rPr>
              <w:t>中限制类、禁止类项目</w:t>
            </w:r>
            <w:r>
              <w:rPr>
                <w:sz w:val="24"/>
              </w:rPr>
              <w:t>。</w:t>
            </w:r>
          </w:p>
          <w:p w14:paraId="4E9726DD" w14:textId="68D68300" w:rsidR="005A7A36" w:rsidRDefault="005A7A36" w:rsidP="005A7A36">
            <w:pPr>
              <w:spacing w:line="360" w:lineRule="auto"/>
              <w:ind w:firstLineChars="200" w:firstLine="480"/>
              <w:rPr>
                <w:sz w:val="24"/>
              </w:rPr>
            </w:pPr>
            <w:r>
              <w:rPr>
                <w:rFonts w:hint="eastAsia"/>
                <w:sz w:val="24"/>
              </w:rPr>
              <w:t>对照《长江经济带发展负面清单指南（试行，</w:t>
            </w:r>
            <w:r>
              <w:rPr>
                <w:rFonts w:hint="eastAsia"/>
                <w:sz w:val="24"/>
              </w:rPr>
              <w:t>2022</w:t>
            </w:r>
            <w:r>
              <w:rPr>
                <w:rFonts w:hint="eastAsia"/>
                <w:sz w:val="24"/>
              </w:rPr>
              <w:t>年版）》（长江办【</w:t>
            </w:r>
            <w:r>
              <w:rPr>
                <w:rFonts w:hint="eastAsia"/>
                <w:sz w:val="24"/>
              </w:rPr>
              <w:t>2022</w:t>
            </w:r>
            <w:r>
              <w:rPr>
                <w:rFonts w:hint="eastAsia"/>
                <w:sz w:val="24"/>
              </w:rPr>
              <w:t>】</w:t>
            </w:r>
            <w:r>
              <w:rPr>
                <w:rFonts w:hint="eastAsia"/>
                <w:sz w:val="24"/>
              </w:rPr>
              <w:t>7</w:t>
            </w:r>
            <w:r>
              <w:rPr>
                <w:rFonts w:hint="eastAsia"/>
                <w:sz w:val="24"/>
              </w:rPr>
              <w:t>号）</w:t>
            </w:r>
            <w:r w:rsidR="00C90EDA">
              <w:rPr>
                <w:rFonts w:hint="eastAsia"/>
                <w:sz w:val="24"/>
              </w:rPr>
              <w:t>、</w:t>
            </w:r>
            <w:r>
              <w:rPr>
                <w:rFonts w:hint="eastAsia"/>
                <w:sz w:val="24"/>
              </w:rPr>
              <w:t>《安徽省长江经济带发展负面清单实施细则（试行，</w:t>
            </w:r>
            <w:r>
              <w:rPr>
                <w:rFonts w:hint="eastAsia"/>
                <w:sz w:val="24"/>
              </w:rPr>
              <w:t>2022</w:t>
            </w:r>
            <w:r>
              <w:rPr>
                <w:rFonts w:hint="eastAsia"/>
                <w:sz w:val="24"/>
              </w:rPr>
              <w:t>年版）》（皖长江办【</w:t>
            </w:r>
            <w:r>
              <w:rPr>
                <w:rFonts w:hint="eastAsia"/>
                <w:sz w:val="24"/>
              </w:rPr>
              <w:t>2022</w:t>
            </w:r>
            <w:r>
              <w:rPr>
                <w:rFonts w:hint="eastAsia"/>
                <w:sz w:val="24"/>
              </w:rPr>
              <w:t>】</w:t>
            </w:r>
            <w:r>
              <w:rPr>
                <w:rFonts w:hint="eastAsia"/>
                <w:sz w:val="24"/>
              </w:rPr>
              <w:t>10</w:t>
            </w:r>
            <w:r>
              <w:rPr>
                <w:rFonts w:hint="eastAsia"/>
                <w:sz w:val="24"/>
              </w:rPr>
              <w:t>号），本项目不属于其中的禁止项。</w:t>
            </w:r>
          </w:p>
          <w:p w14:paraId="0027D571" w14:textId="77777777" w:rsidR="004F343F" w:rsidRDefault="004F343F" w:rsidP="004F343F">
            <w:pPr>
              <w:spacing w:line="360" w:lineRule="auto"/>
              <w:ind w:firstLineChars="200" w:firstLine="480"/>
              <w:rPr>
                <w:sz w:val="24"/>
              </w:rPr>
            </w:pPr>
            <w:r w:rsidRPr="004F343F">
              <w:rPr>
                <w:sz w:val="24"/>
              </w:rPr>
              <w:t>本项目</w:t>
            </w:r>
            <w:r>
              <w:rPr>
                <w:rFonts w:hint="eastAsia"/>
                <w:sz w:val="24"/>
              </w:rPr>
              <w:t>未列入</w:t>
            </w:r>
            <w:r w:rsidRPr="004F343F">
              <w:rPr>
                <w:sz w:val="24"/>
              </w:rPr>
              <w:t>淮南经济技术开发区</w:t>
            </w:r>
            <w:r w:rsidRPr="004F343F">
              <w:rPr>
                <w:rFonts w:hint="eastAsia"/>
                <w:sz w:val="24"/>
              </w:rPr>
              <w:t>产业</w:t>
            </w:r>
            <w:r w:rsidRPr="004F343F">
              <w:rPr>
                <w:sz w:val="24"/>
              </w:rPr>
              <w:t>准入</w:t>
            </w:r>
            <w:r w:rsidRPr="004F343F">
              <w:rPr>
                <w:rFonts w:hint="eastAsia"/>
                <w:sz w:val="24"/>
              </w:rPr>
              <w:t>负面</w:t>
            </w:r>
            <w:r w:rsidRPr="004F343F">
              <w:rPr>
                <w:sz w:val="24"/>
              </w:rPr>
              <w:t>清单，为允许类，符合淮南经开区产业政策要求，在做好项目污染防治措施及风险防控措施后，项目建设与周边环境较为相容。</w:t>
            </w:r>
            <w:r>
              <w:rPr>
                <w:rFonts w:hint="eastAsia"/>
                <w:sz w:val="24"/>
              </w:rPr>
              <w:t>项目已获得</w:t>
            </w:r>
            <w:r w:rsidRPr="002B025D">
              <w:rPr>
                <w:rFonts w:hint="eastAsia"/>
                <w:sz w:val="24"/>
              </w:rPr>
              <w:t>淮南经济技术开发区管委会经济发展局</w:t>
            </w:r>
            <w:r>
              <w:rPr>
                <w:rFonts w:hint="eastAsia"/>
                <w:sz w:val="24"/>
              </w:rPr>
              <w:t>下发的备案表（附件</w:t>
            </w:r>
            <w:r>
              <w:rPr>
                <w:rFonts w:hint="eastAsia"/>
                <w:sz w:val="24"/>
              </w:rPr>
              <w:t>4</w:t>
            </w:r>
            <w:r>
              <w:rPr>
                <w:rFonts w:hint="eastAsia"/>
                <w:sz w:val="24"/>
              </w:rPr>
              <w:t>）。</w:t>
            </w:r>
          </w:p>
          <w:p w14:paraId="6912FA4B" w14:textId="79631255" w:rsidR="004F343F" w:rsidRDefault="004F343F" w:rsidP="004F343F">
            <w:pPr>
              <w:spacing w:line="360" w:lineRule="auto"/>
              <w:ind w:firstLineChars="200" w:firstLine="480"/>
              <w:rPr>
                <w:sz w:val="24"/>
              </w:rPr>
            </w:pPr>
            <w:r>
              <w:rPr>
                <w:rFonts w:hint="eastAsia"/>
                <w:sz w:val="24"/>
              </w:rPr>
              <w:t>综上所述，本项目符合国家、流域及园区产业政策要求。</w:t>
            </w:r>
          </w:p>
          <w:p w14:paraId="23408858" w14:textId="77777777" w:rsidR="004F343F" w:rsidRDefault="004F343F" w:rsidP="004F343F">
            <w:pPr>
              <w:spacing w:line="360" w:lineRule="auto"/>
              <w:ind w:firstLineChars="200" w:firstLine="480"/>
              <w:rPr>
                <w:sz w:val="24"/>
              </w:rPr>
            </w:pPr>
          </w:p>
          <w:p w14:paraId="160D4EC4" w14:textId="77777777" w:rsidR="00556CCC" w:rsidRDefault="00556CCC" w:rsidP="004F343F">
            <w:pPr>
              <w:spacing w:line="360" w:lineRule="auto"/>
              <w:ind w:firstLineChars="200" w:firstLine="480"/>
              <w:rPr>
                <w:sz w:val="24"/>
              </w:rPr>
            </w:pPr>
          </w:p>
          <w:p w14:paraId="492FD385" w14:textId="77777777" w:rsidR="00856825" w:rsidRPr="004F343F" w:rsidRDefault="00856825" w:rsidP="004F343F">
            <w:pPr>
              <w:spacing w:line="360" w:lineRule="auto"/>
              <w:ind w:firstLineChars="200" w:firstLine="480"/>
              <w:rPr>
                <w:sz w:val="24"/>
              </w:rPr>
            </w:pPr>
          </w:p>
          <w:p w14:paraId="3B2C95B3" w14:textId="77777777" w:rsidR="00C90EDA" w:rsidRDefault="00C90EDA" w:rsidP="00C90EDA">
            <w:pPr>
              <w:pStyle w:val="01"/>
              <w:ind w:firstLine="480"/>
            </w:pPr>
            <w:r>
              <w:lastRenderedPageBreak/>
              <w:t>表</w:t>
            </w:r>
            <w:r>
              <w:rPr>
                <w:rFonts w:hint="eastAsia"/>
              </w:rPr>
              <w:t xml:space="preserve">3 </w:t>
            </w:r>
            <w:r>
              <w:t xml:space="preserve"> </w:t>
            </w:r>
            <w:r>
              <w:t>开发区产业准入负面清单</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1"/>
              <w:gridCol w:w="621"/>
              <w:gridCol w:w="5880"/>
            </w:tblGrid>
            <w:tr w:rsidR="00C90EDA" w14:paraId="73A82DBA" w14:textId="77777777" w:rsidTr="00C92CAB">
              <w:trPr>
                <w:trHeight w:val="340"/>
                <w:jc w:val="center"/>
              </w:trPr>
              <w:tc>
                <w:tcPr>
                  <w:tcW w:w="397" w:type="pct"/>
                  <w:vAlign w:val="center"/>
                </w:tcPr>
                <w:p w14:paraId="3877D882" w14:textId="77777777" w:rsidR="00C90EDA" w:rsidRDefault="00C90EDA" w:rsidP="00C90EDA">
                  <w:pPr>
                    <w:pStyle w:val="0"/>
                  </w:pPr>
                  <w:r>
                    <w:t>序号</w:t>
                  </w:r>
                </w:p>
              </w:tc>
              <w:tc>
                <w:tcPr>
                  <w:tcW w:w="440" w:type="pct"/>
                  <w:vAlign w:val="center"/>
                </w:tcPr>
                <w:p w14:paraId="68B9BCF4" w14:textId="77777777" w:rsidR="00C90EDA" w:rsidRDefault="00C90EDA" w:rsidP="00C90EDA">
                  <w:pPr>
                    <w:pStyle w:val="0"/>
                  </w:pPr>
                  <w:r>
                    <w:t>类型</w:t>
                  </w:r>
                </w:p>
              </w:tc>
              <w:tc>
                <w:tcPr>
                  <w:tcW w:w="4163" w:type="pct"/>
                  <w:vAlign w:val="center"/>
                </w:tcPr>
                <w:p w14:paraId="3892D2A7" w14:textId="77777777" w:rsidR="00C90EDA" w:rsidRDefault="00C90EDA" w:rsidP="00C90EDA">
                  <w:pPr>
                    <w:pStyle w:val="0"/>
                  </w:pPr>
                  <w:r>
                    <w:t>负面清单要求</w:t>
                  </w:r>
                </w:p>
              </w:tc>
            </w:tr>
            <w:tr w:rsidR="00C90EDA" w14:paraId="0243E798" w14:textId="77777777" w:rsidTr="00C92CAB">
              <w:trPr>
                <w:trHeight w:val="340"/>
                <w:jc w:val="center"/>
              </w:trPr>
              <w:tc>
                <w:tcPr>
                  <w:tcW w:w="397" w:type="pct"/>
                  <w:vAlign w:val="center"/>
                </w:tcPr>
                <w:p w14:paraId="15EF2957" w14:textId="77777777" w:rsidR="00C90EDA" w:rsidRDefault="00C90EDA" w:rsidP="00C90EDA">
                  <w:pPr>
                    <w:pStyle w:val="0"/>
                  </w:pPr>
                  <w:r>
                    <w:t>1</w:t>
                  </w:r>
                </w:p>
              </w:tc>
              <w:tc>
                <w:tcPr>
                  <w:tcW w:w="440" w:type="pct"/>
                  <w:vMerge w:val="restart"/>
                  <w:vAlign w:val="center"/>
                </w:tcPr>
                <w:p w14:paraId="1311B052" w14:textId="77777777" w:rsidR="00C90EDA" w:rsidRDefault="00C90EDA" w:rsidP="00C90EDA">
                  <w:pPr>
                    <w:pStyle w:val="0"/>
                  </w:pPr>
                  <w:r>
                    <w:t>产业导向</w:t>
                  </w:r>
                </w:p>
              </w:tc>
              <w:tc>
                <w:tcPr>
                  <w:tcW w:w="4163" w:type="pct"/>
                  <w:vAlign w:val="center"/>
                </w:tcPr>
                <w:p w14:paraId="28A5F8BB" w14:textId="77777777" w:rsidR="00C90EDA" w:rsidRDefault="00C90EDA" w:rsidP="00C90EDA">
                  <w:pPr>
                    <w:pStyle w:val="0"/>
                  </w:pPr>
                  <w:r>
                    <w:t>禁止引入国家明令禁止建设或投资的、列入《产业结构调整指导目录》（</w:t>
                  </w:r>
                  <w:r>
                    <w:t>2024</w:t>
                  </w:r>
                  <w:r>
                    <w:t>年本）、《外商投资产业指导目录》（</w:t>
                  </w:r>
                  <w:r>
                    <w:t>2017</w:t>
                  </w:r>
                  <w:r>
                    <w:t>年修订）、《市场准入负面清单》（</w:t>
                  </w:r>
                  <w:r>
                    <w:t>2022</w:t>
                  </w:r>
                  <w:r>
                    <w:t>年版）等相关产业政策中禁止或淘汰类的项目。</w:t>
                  </w:r>
                </w:p>
              </w:tc>
            </w:tr>
            <w:tr w:rsidR="00C90EDA" w14:paraId="29FED403" w14:textId="77777777" w:rsidTr="00C92CAB">
              <w:trPr>
                <w:trHeight w:val="340"/>
                <w:jc w:val="center"/>
              </w:trPr>
              <w:tc>
                <w:tcPr>
                  <w:tcW w:w="397" w:type="pct"/>
                  <w:vAlign w:val="center"/>
                </w:tcPr>
                <w:p w14:paraId="0218548A" w14:textId="77777777" w:rsidR="00C90EDA" w:rsidRDefault="00C90EDA" w:rsidP="00C90EDA">
                  <w:pPr>
                    <w:pStyle w:val="0"/>
                  </w:pPr>
                  <w:r>
                    <w:t>2</w:t>
                  </w:r>
                </w:p>
              </w:tc>
              <w:tc>
                <w:tcPr>
                  <w:tcW w:w="440" w:type="pct"/>
                  <w:vMerge/>
                  <w:vAlign w:val="center"/>
                </w:tcPr>
                <w:p w14:paraId="7A6FECF3" w14:textId="77777777" w:rsidR="00C90EDA" w:rsidRDefault="00C90EDA" w:rsidP="00C90EDA">
                  <w:pPr>
                    <w:pStyle w:val="0"/>
                  </w:pPr>
                </w:p>
              </w:tc>
              <w:tc>
                <w:tcPr>
                  <w:tcW w:w="4163" w:type="pct"/>
                  <w:vAlign w:val="center"/>
                </w:tcPr>
                <w:p w14:paraId="32E22DAB" w14:textId="77777777" w:rsidR="00C90EDA" w:rsidRDefault="00C90EDA" w:rsidP="00C90EDA">
                  <w:pPr>
                    <w:pStyle w:val="0"/>
                  </w:pPr>
                  <w:r>
                    <w:t>禁止引进国家、安徽省明确规定不得审批的建设项目。</w:t>
                  </w:r>
                </w:p>
              </w:tc>
            </w:tr>
            <w:tr w:rsidR="00C90EDA" w14:paraId="36CB4AB3" w14:textId="77777777" w:rsidTr="00C92CAB">
              <w:trPr>
                <w:trHeight w:val="340"/>
                <w:jc w:val="center"/>
              </w:trPr>
              <w:tc>
                <w:tcPr>
                  <w:tcW w:w="397" w:type="pct"/>
                  <w:vAlign w:val="center"/>
                </w:tcPr>
                <w:p w14:paraId="3018373B" w14:textId="77777777" w:rsidR="00C90EDA" w:rsidRDefault="00C90EDA" w:rsidP="00C90EDA">
                  <w:pPr>
                    <w:pStyle w:val="0"/>
                  </w:pPr>
                  <w:r>
                    <w:t>3</w:t>
                  </w:r>
                </w:p>
              </w:tc>
              <w:tc>
                <w:tcPr>
                  <w:tcW w:w="440" w:type="pct"/>
                  <w:vMerge/>
                  <w:vAlign w:val="center"/>
                </w:tcPr>
                <w:p w14:paraId="2C0B987E" w14:textId="77777777" w:rsidR="00C90EDA" w:rsidRDefault="00C90EDA" w:rsidP="00C90EDA">
                  <w:pPr>
                    <w:pStyle w:val="0"/>
                  </w:pPr>
                </w:p>
              </w:tc>
              <w:tc>
                <w:tcPr>
                  <w:tcW w:w="4163" w:type="pct"/>
                  <w:vAlign w:val="center"/>
                </w:tcPr>
                <w:p w14:paraId="53E5ED3E" w14:textId="77777777" w:rsidR="00C90EDA" w:rsidRDefault="00C90EDA" w:rsidP="00C90EDA">
                  <w:pPr>
                    <w:pStyle w:val="0"/>
                  </w:pPr>
                  <w:r>
                    <w:t>禁止引进钢铁、焦化、电解铝、铸造、水泥和平板玻璃等产能类项目。</w:t>
                  </w:r>
                </w:p>
              </w:tc>
            </w:tr>
            <w:tr w:rsidR="00C90EDA" w14:paraId="4FE7924E" w14:textId="77777777" w:rsidTr="00C92CAB">
              <w:trPr>
                <w:trHeight w:val="340"/>
                <w:jc w:val="center"/>
              </w:trPr>
              <w:tc>
                <w:tcPr>
                  <w:tcW w:w="397" w:type="pct"/>
                  <w:vAlign w:val="center"/>
                </w:tcPr>
                <w:p w14:paraId="2FFD9370" w14:textId="77777777" w:rsidR="00C90EDA" w:rsidRDefault="00C90EDA" w:rsidP="00C90EDA">
                  <w:pPr>
                    <w:pStyle w:val="0"/>
                  </w:pPr>
                  <w:r>
                    <w:t>4</w:t>
                  </w:r>
                </w:p>
              </w:tc>
              <w:tc>
                <w:tcPr>
                  <w:tcW w:w="440" w:type="pct"/>
                  <w:vMerge/>
                  <w:vAlign w:val="center"/>
                </w:tcPr>
                <w:p w14:paraId="2E0E046F" w14:textId="77777777" w:rsidR="00C90EDA" w:rsidRDefault="00C90EDA" w:rsidP="00C90EDA">
                  <w:pPr>
                    <w:pStyle w:val="0"/>
                  </w:pPr>
                </w:p>
              </w:tc>
              <w:tc>
                <w:tcPr>
                  <w:tcW w:w="4163" w:type="pct"/>
                  <w:vAlign w:val="center"/>
                </w:tcPr>
                <w:p w14:paraId="6ACCDA82" w14:textId="77777777" w:rsidR="00C90EDA" w:rsidRDefault="00C90EDA" w:rsidP="00C90EDA">
                  <w:pPr>
                    <w:pStyle w:val="0"/>
                  </w:pPr>
                  <w:r>
                    <w:t>禁止新引入农药制造等污染较重的化工类项目。</w:t>
                  </w:r>
                </w:p>
              </w:tc>
            </w:tr>
            <w:tr w:rsidR="00C90EDA" w14:paraId="6BDC0321" w14:textId="77777777" w:rsidTr="00C92CAB">
              <w:trPr>
                <w:trHeight w:val="340"/>
                <w:jc w:val="center"/>
              </w:trPr>
              <w:tc>
                <w:tcPr>
                  <w:tcW w:w="397" w:type="pct"/>
                  <w:vAlign w:val="center"/>
                </w:tcPr>
                <w:p w14:paraId="01E49587" w14:textId="77777777" w:rsidR="00C90EDA" w:rsidRDefault="00C90EDA" w:rsidP="00C90EDA">
                  <w:pPr>
                    <w:pStyle w:val="0"/>
                  </w:pPr>
                  <w:r>
                    <w:t>5</w:t>
                  </w:r>
                </w:p>
              </w:tc>
              <w:tc>
                <w:tcPr>
                  <w:tcW w:w="440" w:type="pct"/>
                  <w:vMerge/>
                  <w:vAlign w:val="center"/>
                </w:tcPr>
                <w:p w14:paraId="394911B1" w14:textId="77777777" w:rsidR="00C90EDA" w:rsidRDefault="00C90EDA" w:rsidP="00C90EDA">
                  <w:pPr>
                    <w:pStyle w:val="0"/>
                  </w:pPr>
                </w:p>
              </w:tc>
              <w:tc>
                <w:tcPr>
                  <w:tcW w:w="4163" w:type="pct"/>
                  <w:vAlign w:val="center"/>
                </w:tcPr>
                <w:p w14:paraId="43388F3E" w14:textId="77777777" w:rsidR="00C90EDA" w:rsidRDefault="00C90EDA" w:rsidP="00C90EDA">
                  <w:pPr>
                    <w:pStyle w:val="0"/>
                  </w:pPr>
                  <w:r>
                    <w:t>禁止引进化学制浆造纸企业和印染、制革、化工、电镀、酿造等污染严重的小型企业。</w:t>
                  </w:r>
                </w:p>
              </w:tc>
            </w:tr>
            <w:tr w:rsidR="00C90EDA" w14:paraId="10E986F2" w14:textId="77777777" w:rsidTr="00C92CAB">
              <w:trPr>
                <w:trHeight w:val="340"/>
                <w:jc w:val="center"/>
              </w:trPr>
              <w:tc>
                <w:tcPr>
                  <w:tcW w:w="397" w:type="pct"/>
                  <w:vAlign w:val="center"/>
                </w:tcPr>
                <w:p w14:paraId="7270FF5F" w14:textId="77777777" w:rsidR="00C90EDA" w:rsidRDefault="00C90EDA" w:rsidP="00C90EDA">
                  <w:pPr>
                    <w:pStyle w:val="0"/>
                  </w:pPr>
                  <w:r>
                    <w:t>6</w:t>
                  </w:r>
                </w:p>
              </w:tc>
              <w:tc>
                <w:tcPr>
                  <w:tcW w:w="440" w:type="pct"/>
                  <w:vMerge/>
                  <w:vAlign w:val="center"/>
                </w:tcPr>
                <w:p w14:paraId="7401DF69" w14:textId="77777777" w:rsidR="00C90EDA" w:rsidRDefault="00C90EDA" w:rsidP="00C90EDA">
                  <w:pPr>
                    <w:pStyle w:val="0"/>
                  </w:pPr>
                </w:p>
              </w:tc>
              <w:tc>
                <w:tcPr>
                  <w:tcW w:w="4163" w:type="pct"/>
                  <w:vAlign w:val="center"/>
                </w:tcPr>
                <w:p w14:paraId="06E4C1C0" w14:textId="77777777" w:rsidR="00C90EDA" w:rsidRDefault="00C90EDA" w:rsidP="00C90EDA">
                  <w:pPr>
                    <w:pStyle w:val="0"/>
                  </w:pPr>
                  <w:r>
                    <w:t>严格控制化学药品原药制造等污染较重的项目</w:t>
                  </w:r>
                </w:p>
              </w:tc>
            </w:tr>
            <w:tr w:rsidR="00C90EDA" w14:paraId="768DAAC5" w14:textId="77777777" w:rsidTr="00C92CAB">
              <w:trPr>
                <w:trHeight w:val="340"/>
                <w:jc w:val="center"/>
              </w:trPr>
              <w:tc>
                <w:tcPr>
                  <w:tcW w:w="397" w:type="pct"/>
                  <w:vAlign w:val="center"/>
                </w:tcPr>
                <w:p w14:paraId="69EA9B1F" w14:textId="77777777" w:rsidR="00C90EDA" w:rsidRDefault="00C90EDA" w:rsidP="00C90EDA">
                  <w:pPr>
                    <w:pStyle w:val="0"/>
                  </w:pPr>
                  <w:r>
                    <w:t>7</w:t>
                  </w:r>
                </w:p>
              </w:tc>
              <w:tc>
                <w:tcPr>
                  <w:tcW w:w="440" w:type="pct"/>
                  <w:vMerge/>
                  <w:vAlign w:val="center"/>
                </w:tcPr>
                <w:p w14:paraId="684DF0B7" w14:textId="77777777" w:rsidR="00C90EDA" w:rsidRDefault="00C90EDA" w:rsidP="00C90EDA">
                  <w:pPr>
                    <w:pStyle w:val="0"/>
                  </w:pPr>
                </w:p>
              </w:tc>
              <w:tc>
                <w:tcPr>
                  <w:tcW w:w="4163" w:type="pct"/>
                  <w:vAlign w:val="center"/>
                </w:tcPr>
                <w:p w14:paraId="1118915F" w14:textId="77777777" w:rsidR="00C90EDA" w:rsidRDefault="00C90EDA" w:rsidP="00C90EDA">
                  <w:pPr>
                    <w:pStyle w:val="0"/>
                  </w:pPr>
                  <w:r>
                    <w:t>严格控制非主导产业高污染、高能耗类项目。</w:t>
                  </w:r>
                </w:p>
              </w:tc>
            </w:tr>
            <w:tr w:rsidR="00C90EDA" w14:paraId="5A62E3ED" w14:textId="77777777" w:rsidTr="00C92CAB">
              <w:trPr>
                <w:trHeight w:val="340"/>
                <w:jc w:val="center"/>
              </w:trPr>
              <w:tc>
                <w:tcPr>
                  <w:tcW w:w="397" w:type="pct"/>
                  <w:vAlign w:val="center"/>
                </w:tcPr>
                <w:p w14:paraId="33DD4FCA" w14:textId="77777777" w:rsidR="00C90EDA" w:rsidRDefault="00C90EDA" w:rsidP="00C90EDA">
                  <w:pPr>
                    <w:pStyle w:val="0"/>
                  </w:pPr>
                  <w:r>
                    <w:t>8</w:t>
                  </w:r>
                </w:p>
              </w:tc>
              <w:tc>
                <w:tcPr>
                  <w:tcW w:w="440" w:type="pct"/>
                  <w:vMerge w:val="restart"/>
                  <w:vAlign w:val="center"/>
                </w:tcPr>
                <w:p w14:paraId="4C4AB48D" w14:textId="77777777" w:rsidR="00C90EDA" w:rsidRDefault="00C90EDA" w:rsidP="00C90EDA">
                  <w:pPr>
                    <w:pStyle w:val="0"/>
                  </w:pPr>
                  <w:r>
                    <w:t>生产工艺</w:t>
                  </w:r>
                </w:p>
              </w:tc>
              <w:tc>
                <w:tcPr>
                  <w:tcW w:w="4163" w:type="pct"/>
                  <w:vAlign w:val="center"/>
                </w:tcPr>
                <w:p w14:paraId="68FD5997" w14:textId="77777777" w:rsidR="00C90EDA" w:rsidRDefault="00C90EDA" w:rsidP="00C90EDA">
                  <w:pPr>
                    <w:pStyle w:val="0"/>
                  </w:pPr>
                  <w:r>
                    <w:t>禁止引进炼油、产生致癌、致畸、致突变物质的项目。</w:t>
                  </w:r>
                </w:p>
              </w:tc>
            </w:tr>
            <w:tr w:rsidR="00C90EDA" w14:paraId="2973A2CC" w14:textId="77777777" w:rsidTr="00C92CAB">
              <w:trPr>
                <w:trHeight w:val="340"/>
                <w:jc w:val="center"/>
              </w:trPr>
              <w:tc>
                <w:tcPr>
                  <w:tcW w:w="397" w:type="pct"/>
                  <w:vAlign w:val="center"/>
                </w:tcPr>
                <w:p w14:paraId="1ECECE6C" w14:textId="77777777" w:rsidR="00C90EDA" w:rsidRDefault="00C90EDA" w:rsidP="00C90EDA">
                  <w:pPr>
                    <w:pStyle w:val="0"/>
                  </w:pPr>
                  <w:r>
                    <w:t>9</w:t>
                  </w:r>
                </w:p>
              </w:tc>
              <w:tc>
                <w:tcPr>
                  <w:tcW w:w="440" w:type="pct"/>
                  <w:vMerge/>
                  <w:vAlign w:val="center"/>
                </w:tcPr>
                <w:p w14:paraId="7ED1B81B" w14:textId="77777777" w:rsidR="00C90EDA" w:rsidRDefault="00C90EDA" w:rsidP="00C90EDA">
                  <w:pPr>
                    <w:pStyle w:val="0"/>
                  </w:pPr>
                </w:p>
              </w:tc>
              <w:tc>
                <w:tcPr>
                  <w:tcW w:w="4163" w:type="pct"/>
                  <w:vAlign w:val="center"/>
                </w:tcPr>
                <w:p w14:paraId="4E90F0D3" w14:textId="7DBB6B23" w:rsidR="00C90EDA" w:rsidRDefault="00C90EDA" w:rsidP="00C90EDA">
                  <w:pPr>
                    <w:pStyle w:val="0"/>
                  </w:pPr>
                  <w:r>
                    <w:t>为主导产业及配套的上下游及延伸产业链项目的生产工艺、设备、污染治理技术等未达到清洁生产国内先进水平的、不符合环保相关要求的项目</w:t>
                  </w:r>
                </w:p>
              </w:tc>
            </w:tr>
            <w:tr w:rsidR="00C90EDA" w14:paraId="278B9F86" w14:textId="77777777" w:rsidTr="00C92CAB">
              <w:trPr>
                <w:trHeight w:val="340"/>
                <w:jc w:val="center"/>
              </w:trPr>
              <w:tc>
                <w:tcPr>
                  <w:tcW w:w="397" w:type="pct"/>
                  <w:vAlign w:val="center"/>
                </w:tcPr>
                <w:p w14:paraId="54394546" w14:textId="77777777" w:rsidR="00C90EDA" w:rsidRDefault="00C90EDA" w:rsidP="00C90EDA">
                  <w:pPr>
                    <w:pStyle w:val="0"/>
                  </w:pPr>
                  <w:r>
                    <w:t>10</w:t>
                  </w:r>
                </w:p>
              </w:tc>
              <w:tc>
                <w:tcPr>
                  <w:tcW w:w="440" w:type="pct"/>
                  <w:vAlign w:val="center"/>
                </w:tcPr>
                <w:p w14:paraId="34236E1D" w14:textId="77777777" w:rsidR="00C90EDA" w:rsidRDefault="00C90EDA" w:rsidP="00C90EDA">
                  <w:pPr>
                    <w:pStyle w:val="0"/>
                  </w:pPr>
                  <w:r>
                    <w:t>环保要求</w:t>
                  </w:r>
                </w:p>
              </w:tc>
              <w:tc>
                <w:tcPr>
                  <w:tcW w:w="4163" w:type="pct"/>
                  <w:vAlign w:val="center"/>
                </w:tcPr>
                <w:p w14:paraId="4E4426A6" w14:textId="1A0A0F62" w:rsidR="00C90EDA" w:rsidRDefault="00C90EDA" w:rsidP="00C90EDA">
                  <w:pPr>
                    <w:pStyle w:val="0"/>
                  </w:pPr>
                  <w:r>
                    <w:t>禁止引入尚需自行建设燃煤锅炉的企业入区，引进项目必须使用清洁能源或实施集中供热</w:t>
                  </w:r>
                </w:p>
              </w:tc>
            </w:tr>
            <w:tr w:rsidR="00C90EDA" w14:paraId="302BD308" w14:textId="77777777" w:rsidTr="00C92CAB">
              <w:trPr>
                <w:trHeight w:val="340"/>
                <w:jc w:val="center"/>
              </w:trPr>
              <w:tc>
                <w:tcPr>
                  <w:tcW w:w="397" w:type="pct"/>
                  <w:vAlign w:val="center"/>
                </w:tcPr>
                <w:p w14:paraId="32739CC4" w14:textId="77777777" w:rsidR="00C90EDA" w:rsidRDefault="00C90EDA" w:rsidP="00C90EDA">
                  <w:pPr>
                    <w:pStyle w:val="0"/>
                  </w:pPr>
                  <w:r>
                    <w:t>11</w:t>
                  </w:r>
                </w:p>
              </w:tc>
              <w:tc>
                <w:tcPr>
                  <w:tcW w:w="440" w:type="pct"/>
                  <w:vAlign w:val="center"/>
                </w:tcPr>
                <w:p w14:paraId="1851D0D0" w14:textId="77777777" w:rsidR="00C90EDA" w:rsidRDefault="00C90EDA" w:rsidP="00C90EDA">
                  <w:pPr>
                    <w:pStyle w:val="0"/>
                  </w:pPr>
                  <w:r>
                    <w:t>清洁生产</w:t>
                  </w:r>
                </w:p>
              </w:tc>
              <w:tc>
                <w:tcPr>
                  <w:tcW w:w="4163" w:type="pct"/>
                  <w:vAlign w:val="center"/>
                </w:tcPr>
                <w:p w14:paraId="15C48B97" w14:textId="77777777" w:rsidR="00C90EDA" w:rsidRDefault="00C90EDA" w:rsidP="00C90EDA">
                  <w:pPr>
                    <w:pStyle w:val="0"/>
                  </w:pPr>
                  <w:r>
                    <w:t>禁止引入清洁生产低于国内先进水平的项目</w:t>
                  </w:r>
                </w:p>
              </w:tc>
            </w:tr>
            <w:tr w:rsidR="00C90EDA" w14:paraId="1F94940D" w14:textId="77777777" w:rsidTr="00C92CAB">
              <w:trPr>
                <w:trHeight w:val="340"/>
                <w:jc w:val="center"/>
              </w:trPr>
              <w:tc>
                <w:tcPr>
                  <w:tcW w:w="5000" w:type="pct"/>
                  <w:gridSpan w:val="3"/>
                  <w:vAlign w:val="center"/>
                </w:tcPr>
                <w:p w14:paraId="1C4BB612" w14:textId="0EFCEB36" w:rsidR="00C90EDA" w:rsidRDefault="00C90EDA" w:rsidP="00C90EDA">
                  <w:pPr>
                    <w:pStyle w:val="0"/>
                  </w:pPr>
                  <w:r>
                    <w:t>注</w:t>
                  </w:r>
                  <w:r>
                    <w:t>:</w:t>
                  </w:r>
                  <w:r>
                    <w:t>相关指南更新时以最新版要求为准</w:t>
                  </w:r>
                </w:p>
              </w:tc>
            </w:tr>
          </w:tbl>
          <w:p w14:paraId="7420CAB5" w14:textId="77777777" w:rsidR="0091295E" w:rsidRDefault="00000000">
            <w:pPr>
              <w:tabs>
                <w:tab w:val="left" w:pos="290"/>
              </w:tabs>
              <w:spacing w:line="360" w:lineRule="auto"/>
              <w:ind w:firstLineChars="200" w:firstLine="482"/>
              <w:rPr>
                <w:b/>
                <w:bCs/>
                <w:sz w:val="24"/>
              </w:rPr>
            </w:pPr>
            <w:r>
              <w:rPr>
                <w:rFonts w:hint="eastAsia"/>
                <w:b/>
                <w:bCs/>
                <w:sz w:val="24"/>
              </w:rPr>
              <w:t>2</w:t>
            </w:r>
            <w:r>
              <w:rPr>
                <w:b/>
                <w:bCs/>
                <w:sz w:val="24"/>
              </w:rPr>
              <w:t>、选址符合性分析</w:t>
            </w:r>
          </w:p>
          <w:p w14:paraId="033748AC" w14:textId="5A0F968C" w:rsidR="0091295E" w:rsidRPr="002243B0" w:rsidRDefault="00376830" w:rsidP="002243B0">
            <w:pPr>
              <w:spacing w:line="360" w:lineRule="auto"/>
              <w:ind w:firstLineChars="200" w:firstLine="480"/>
              <w:jc w:val="left"/>
              <w:rPr>
                <w:sz w:val="24"/>
              </w:rPr>
            </w:pPr>
            <w:r>
              <w:rPr>
                <w:rFonts w:hint="eastAsia"/>
                <w:sz w:val="24"/>
                <w:szCs w:val="20"/>
              </w:rPr>
              <w:t>本</w:t>
            </w:r>
            <w:r>
              <w:rPr>
                <w:rFonts w:hint="eastAsia"/>
                <w:sz w:val="24"/>
              </w:rPr>
              <w:t>项目选址位于淮南经开区振兴制造产业园</w:t>
            </w:r>
            <w:r>
              <w:rPr>
                <w:rFonts w:hint="eastAsia"/>
                <w:sz w:val="24"/>
              </w:rPr>
              <w:t>9</w:t>
            </w:r>
            <w:r>
              <w:rPr>
                <w:rFonts w:hint="eastAsia"/>
                <w:sz w:val="24"/>
              </w:rPr>
              <w:t>号楼</w:t>
            </w:r>
            <w:r>
              <w:rPr>
                <w:rFonts w:hint="eastAsia"/>
                <w:sz w:val="24"/>
              </w:rPr>
              <w:t>3</w:t>
            </w:r>
            <w:r>
              <w:rPr>
                <w:rFonts w:hint="eastAsia"/>
                <w:sz w:val="24"/>
              </w:rPr>
              <w:t>层，用地为二类工业用地，</w:t>
            </w:r>
            <w:r>
              <w:rPr>
                <w:sz w:val="24"/>
              </w:rPr>
              <w:t>符合当地用地规划。</w:t>
            </w:r>
            <w:r w:rsidR="002243B0">
              <w:rPr>
                <w:sz w:val="24"/>
              </w:rPr>
              <w:t>园区</w:t>
            </w:r>
            <w:r w:rsidR="002243B0">
              <w:rPr>
                <w:rFonts w:hint="eastAsia"/>
                <w:sz w:val="24"/>
              </w:rPr>
              <w:t>9</w:t>
            </w:r>
            <w:r w:rsidR="002243B0">
              <w:rPr>
                <w:sz w:val="24"/>
              </w:rPr>
              <w:t>号楼为</w:t>
            </w:r>
            <w:r w:rsidR="002243B0">
              <w:rPr>
                <w:rFonts w:hint="eastAsia"/>
                <w:sz w:val="24"/>
              </w:rPr>
              <w:t>5</w:t>
            </w:r>
            <w:r w:rsidR="002243B0">
              <w:rPr>
                <w:sz w:val="24"/>
              </w:rPr>
              <w:t>层钢混建筑，本项目使用</w:t>
            </w:r>
            <w:r w:rsidR="002243B0">
              <w:rPr>
                <w:rFonts w:hint="eastAsia"/>
                <w:sz w:val="24"/>
              </w:rPr>
              <w:t>3</w:t>
            </w:r>
            <w:r w:rsidR="002243B0">
              <w:rPr>
                <w:rFonts w:hint="eastAsia"/>
                <w:sz w:val="24"/>
              </w:rPr>
              <w:t>楼</w:t>
            </w:r>
            <w:r w:rsidR="002243B0">
              <w:rPr>
                <w:sz w:val="24"/>
              </w:rPr>
              <w:t>，</w:t>
            </w:r>
            <w:r w:rsidR="002243B0">
              <w:rPr>
                <w:rFonts w:hint="eastAsia"/>
                <w:sz w:val="24"/>
              </w:rPr>
              <w:t>其相邻的</w:t>
            </w:r>
            <w:r w:rsidR="002243B0">
              <w:rPr>
                <w:rFonts w:hint="eastAsia"/>
                <w:sz w:val="24"/>
              </w:rPr>
              <w:t>4</w:t>
            </w:r>
            <w:r w:rsidR="002243B0">
              <w:rPr>
                <w:rFonts w:hint="eastAsia"/>
                <w:sz w:val="24"/>
              </w:rPr>
              <w:t>楼</w:t>
            </w:r>
            <w:r w:rsidR="002243B0">
              <w:rPr>
                <w:sz w:val="24"/>
              </w:rPr>
              <w:t>和</w:t>
            </w:r>
            <w:r w:rsidR="002243B0">
              <w:rPr>
                <w:rFonts w:hint="eastAsia"/>
                <w:sz w:val="24"/>
              </w:rPr>
              <w:t>2</w:t>
            </w:r>
            <w:r w:rsidR="002243B0">
              <w:rPr>
                <w:rFonts w:hint="eastAsia"/>
                <w:sz w:val="24"/>
              </w:rPr>
              <w:t>楼</w:t>
            </w:r>
            <w:r w:rsidR="002243B0">
              <w:rPr>
                <w:sz w:val="24"/>
              </w:rPr>
              <w:t>目前均无企业入驻。</w:t>
            </w:r>
            <w:r>
              <w:rPr>
                <w:kern w:val="0"/>
                <w:sz w:val="24"/>
                <w:lang w:bidi="ar"/>
              </w:rPr>
              <w:t>项目评价范围内无自然保护区、风景名胜区、文化遗产保护区、世界文化自然遗产和森林公园、地质公园、湿地公园等保护地以及饮用水水源保护区，</w:t>
            </w:r>
            <w:r>
              <w:rPr>
                <w:rFonts w:hint="eastAsia"/>
                <w:kern w:val="0"/>
                <w:sz w:val="24"/>
                <w:lang w:bidi="ar"/>
              </w:rPr>
              <w:t>外环境对本项目</w:t>
            </w:r>
            <w:r>
              <w:rPr>
                <w:kern w:val="0"/>
                <w:sz w:val="24"/>
                <w:lang w:bidi="ar"/>
              </w:rPr>
              <w:t>无明显环境制约因素</w:t>
            </w:r>
            <w:r>
              <w:rPr>
                <w:sz w:val="24"/>
              </w:rPr>
              <w:t>。项目排放的废水、废气、噪声均能得到有效的处理</w:t>
            </w:r>
            <w:r w:rsidR="004F343F">
              <w:rPr>
                <w:rFonts w:hint="eastAsia"/>
                <w:sz w:val="24"/>
              </w:rPr>
              <w:t>并达标排放</w:t>
            </w:r>
            <w:r>
              <w:rPr>
                <w:rFonts w:hint="eastAsia"/>
                <w:sz w:val="24"/>
              </w:rPr>
              <w:t>，固废能得到妥善合理</w:t>
            </w:r>
            <w:r>
              <w:rPr>
                <w:sz w:val="24"/>
              </w:rPr>
              <w:t>处置，对周边的环境影响</w:t>
            </w:r>
            <w:r>
              <w:rPr>
                <w:rFonts w:hint="eastAsia"/>
                <w:sz w:val="24"/>
              </w:rPr>
              <w:t>可以接受</w:t>
            </w:r>
            <w:r>
              <w:rPr>
                <w:sz w:val="24"/>
              </w:rPr>
              <w:t>，因此项目选址</w:t>
            </w:r>
            <w:r>
              <w:rPr>
                <w:rFonts w:hint="eastAsia"/>
                <w:sz w:val="24"/>
              </w:rPr>
              <w:t>基本</w:t>
            </w:r>
            <w:r>
              <w:rPr>
                <w:sz w:val="24"/>
              </w:rPr>
              <w:t>合理。</w:t>
            </w:r>
          </w:p>
          <w:p w14:paraId="7AEBA8A0" w14:textId="77777777" w:rsidR="0091295E" w:rsidRDefault="00000000">
            <w:pPr>
              <w:pStyle w:val="af7"/>
              <w:spacing w:line="360" w:lineRule="auto"/>
              <w:ind w:left="0" w:firstLineChars="200" w:firstLine="482"/>
              <w:outlineLvl w:val="2"/>
              <w:rPr>
                <w:rFonts w:ascii="Times New Roman" w:hAnsi="Times New Roman" w:cs="Times New Roman"/>
                <w:b/>
                <w:kern w:val="0"/>
                <w:sz w:val="24"/>
                <w:lang w:val="en-US"/>
              </w:rPr>
            </w:pPr>
            <w:r>
              <w:rPr>
                <w:rFonts w:ascii="Times New Roman" w:hAnsi="Times New Roman" w:cs="Times New Roman" w:hint="eastAsia"/>
                <w:b/>
                <w:kern w:val="0"/>
                <w:sz w:val="24"/>
                <w:lang w:val="en-US"/>
              </w:rPr>
              <w:t>3</w:t>
            </w:r>
            <w:r>
              <w:rPr>
                <w:rFonts w:ascii="Times New Roman" w:hAnsi="Times New Roman" w:cs="Times New Roman"/>
                <w:b/>
                <w:kern w:val="0"/>
                <w:sz w:val="24"/>
                <w:lang w:val="en-US"/>
              </w:rPr>
              <w:t>、</w:t>
            </w:r>
            <w:r>
              <w:rPr>
                <w:rFonts w:ascii="Times New Roman" w:hAnsi="Times New Roman" w:cs="Times New Roman"/>
                <w:b/>
                <w:kern w:val="0"/>
                <w:sz w:val="24"/>
                <w:lang w:val="en-US"/>
              </w:rPr>
              <w:t>“</w:t>
            </w:r>
            <w:r>
              <w:rPr>
                <w:rFonts w:ascii="Times New Roman" w:hAnsi="Times New Roman" w:cs="Times New Roman"/>
                <w:b/>
                <w:kern w:val="0"/>
                <w:sz w:val="24"/>
                <w:lang w:val="en-US"/>
              </w:rPr>
              <w:t>三线一单</w:t>
            </w:r>
            <w:r>
              <w:rPr>
                <w:rFonts w:ascii="Times New Roman" w:hAnsi="Times New Roman" w:cs="Times New Roman"/>
                <w:b/>
                <w:kern w:val="0"/>
                <w:sz w:val="24"/>
                <w:lang w:val="en-US"/>
              </w:rPr>
              <w:t>”</w:t>
            </w:r>
            <w:r>
              <w:rPr>
                <w:rFonts w:ascii="Times New Roman" w:hAnsi="Times New Roman" w:cs="Times New Roman" w:hint="eastAsia"/>
                <w:b/>
                <w:kern w:val="0"/>
                <w:sz w:val="24"/>
                <w:lang w:val="en-US"/>
              </w:rPr>
              <w:t>符合性</w:t>
            </w:r>
            <w:r>
              <w:rPr>
                <w:rFonts w:ascii="Times New Roman" w:hAnsi="Times New Roman" w:cs="Times New Roman"/>
                <w:b/>
                <w:kern w:val="0"/>
                <w:sz w:val="24"/>
                <w:lang w:val="en-US"/>
              </w:rPr>
              <w:t>分析</w:t>
            </w:r>
          </w:p>
          <w:p w14:paraId="5FB6FEAC" w14:textId="5EF769FD" w:rsidR="0091295E" w:rsidRPr="006D7AED" w:rsidRDefault="00EC51D4" w:rsidP="006D7AED">
            <w:pPr>
              <w:spacing w:line="360" w:lineRule="auto"/>
              <w:ind w:firstLineChars="200" w:firstLine="480"/>
              <w:rPr>
                <w:sz w:val="24"/>
              </w:rPr>
            </w:pPr>
            <w:r>
              <w:rPr>
                <w:rFonts w:hint="eastAsia"/>
                <w:sz w:val="24"/>
              </w:rPr>
              <w:t>经查询安徽省“三线一单”公众服务平台，本项目所在区域属于重点管控单元</w:t>
            </w:r>
            <w:r w:rsidR="004F343F">
              <w:rPr>
                <w:rFonts w:hint="eastAsia"/>
                <w:sz w:val="24"/>
              </w:rPr>
              <w:t>（附图</w:t>
            </w:r>
            <w:r w:rsidR="004F343F">
              <w:rPr>
                <w:rFonts w:hint="eastAsia"/>
                <w:sz w:val="24"/>
              </w:rPr>
              <w:t>6</w:t>
            </w:r>
            <w:r w:rsidR="004F343F">
              <w:rPr>
                <w:rFonts w:hint="eastAsia"/>
                <w:sz w:val="24"/>
              </w:rPr>
              <w:t>）</w:t>
            </w:r>
            <w:r>
              <w:rPr>
                <w:rFonts w:hint="eastAsia"/>
                <w:sz w:val="24"/>
              </w:rPr>
              <w:t>，环境管控单元编码为</w:t>
            </w:r>
            <w:r>
              <w:rPr>
                <w:rFonts w:hint="eastAsia"/>
                <w:sz w:val="24"/>
              </w:rPr>
              <w:t>ZH34040220006</w:t>
            </w:r>
            <w:r>
              <w:rPr>
                <w:rFonts w:hint="eastAsia"/>
                <w:sz w:val="24"/>
              </w:rPr>
              <w:t>。</w:t>
            </w:r>
          </w:p>
          <w:p w14:paraId="0A54E44E" w14:textId="73231235" w:rsidR="0091295E" w:rsidRDefault="00000000">
            <w:pPr>
              <w:adjustRightInd w:val="0"/>
              <w:snapToGrid w:val="0"/>
              <w:spacing w:line="360" w:lineRule="auto"/>
              <w:ind w:firstLineChars="200" w:firstLine="482"/>
              <w:rPr>
                <w:b/>
                <w:bCs/>
                <w:color w:val="000000"/>
                <w:sz w:val="24"/>
              </w:rPr>
            </w:pPr>
            <w:r>
              <w:rPr>
                <w:b/>
                <w:bCs/>
                <w:color w:val="000000"/>
                <w:sz w:val="24"/>
              </w:rPr>
              <w:t>（</w:t>
            </w:r>
            <w:r>
              <w:rPr>
                <w:b/>
                <w:bCs/>
                <w:color w:val="000000"/>
                <w:sz w:val="24"/>
              </w:rPr>
              <w:t>1</w:t>
            </w:r>
            <w:r>
              <w:rPr>
                <w:b/>
                <w:bCs/>
                <w:color w:val="000000"/>
                <w:sz w:val="24"/>
              </w:rPr>
              <w:t>）生态保护红线</w:t>
            </w:r>
          </w:p>
          <w:p w14:paraId="3F231DE6" w14:textId="54A9FA82" w:rsidR="0091295E" w:rsidRDefault="00000000">
            <w:pPr>
              <w:adjustRightInd w:val="0"/>
              <w:snapToGrid w:val="0"/>
              <w:spacing w:line="360" w:lineRule="auto"/>
              <w:ind w:firstLineChars="200" w:firstLine="480"/>
              <w:rPr>
                <w:color w:val="000000"/>
                <w:sz w:val="24"/>
              </w:rPr>
            </w:pPr>
            <w:r>
              <w:rPr>
                <w:rFonts w:hint="eastAsia"/>
                <w:sz w:val="24"/>
              </w:rPr>
              <w:t>根据淮南市生态保护红线图（</w:t>
            </w:r>
            <w:r w:rsidRPr="004F343F">
              <w:rPr>
                <w:rFonts w:hint="eastAsia"/>
                <w:sz w:val="24"/>
              </w:rPr>
              <w:t>附图</w:t>
            </w:r>
            <w:r w:rsidRPr="004F343F">
              <w:rPr>
                <w:rFonts w:hint="eastAsia"/>
                <w:sz w:val="24"/>
              </w:rPr>
              <w:t>2</w:t>
            </w:r>
            <w:r>
              <w:rPr>
                <w:rFonts w:hint="eastAsia"/>
                <w:sz w:val="24"/>
              </w:rPr>
              <w:t>），项目</w:t>
            </w:r>
            <w:r>
              <w:rPr>
                <w:sz w:val="24"/>
              </w:rPr>
              <w:t>不在生态保护红线范围内</w:t>
            </w:r>
            <w:r>
              <w:rPr>
                <w:rFonts w:hint="eastAsia"/>
                <w:sz w:val="24"/>
              </w:rPr>
              <w:t>，</w:t>
            </w:r>
            <w:r>
              <w:rPr>
                <w:sz w:val="24"/>
              </w:rPr>
              <w:t>且项目选址周边无自然保护区、风景名胜区、世界文化和自然遗产地、饮用水水源保护区以及基本农田保护区、基本草原、</w:t>
            </w:r>
            <w:r>
              <w:rPr>
                <w:sz w:val="24"/>
              </w:rPr>
              <w:lastRenderedPageBreak/>
              <w:t>森林公园、地质公园、重要湿地等敏感点存在。</w:t>
            </w:r>
          </w:p>
          <w:p w14:paraId="413EC650" w14:textId="77777777" w:rsidR="0091295E" w:rsidRDefault="00000000">
            <w:pPr>
              <w:adjustRightInd w:val="0"/>
              <w:snapToGrid w:val="0"/>
              <w:spacing w:line="360" w:lineRule="auto"/>
              <w:ind w:firstLineChars="200" w:firstLine="482"/>
              <w:rPr>
                <w:b/>
                <w:bCs/>
                <w:color w:val="000000"/>
                <w:sz w:val="24"/>
              </w:rPr>
            </w:pPr>
            <w:r>
              <w:rPr>
                <w:b/>
                <w:bCs/>
                <w:color w:val="000000"/>
                <w:sz w:val="24"/>
              </w:rPr>
              <w:t>（</w:t>
            </w:r>
            <w:r>
              <w:rPr>
                <w:b/>
                <w:bCs/>
                <w:color w:val="000000"/>
                <w:sz w:val="24"/>
              </w:rPr>
              <w:t>2</w:t>
            </w:r>
            <w:r>
              <w:rPr>
                <w:b/>
                <w:bCs/>
                <w:color w:val="000000"/>
                <w:sz w:val="24"/>
              </w:rPr>
              <w:t>）环境质量底线</w:t>
            </w:r>
            <w:r>
              <w:rPr>
                <w:rFonts w:hint="eastAsia"/>
                <w:b/>
                <w:bCs/>
                <w:color w:val="000000"/>
                <w:sz w:val="24"/>
              </w:rPr>
              <w:t>及环境分区管控</w:t>
            </w:r>
          </w:p>
          <w:p w14:paraId="204AC906" w14:textId="77777777" w:rsidR="0091295E" w:rsidRDefault="00000000">
            <w:pPr>
              <w:adjustRightInd w:val="0"/>
              <w:snapToGrid w:val="0"/>
              <w:spacing w:line="360" w:lineRule="auto"/>
              <w:ind w:firstLineChars="200" w:firstLine="480"/>
              <w:rPr>
                <w:sz w:val="24"/>
              </w:rPr>
            </w:pPr>
            <w:r>
              <w:rPr>
                <w:sz w:val="24"/>
              </w:rPr>
              <w:t>①</w:t>
            </w:r>
            <w:r>
              <w:rPr>
                <w:sz w:val="24"/>
              </w:rPr>
              <w:t>水环境质量底线及分区管控</w:t>
            </w:r>
          </w:p>
          <w:p w14:paraId="700EBC79" w14:textId="77777777" w:rsidR="0091295E" w:rsidRDefault="00000000">
            <w:pPr>
              <w:adjustRightInd w:val="0"/>
              <w:snapToGrid w:val="0"/>
              <w:spacing w:line="360" w:lineRule="auto"/>
              <w:ind w:firstLineChars="200" w:firstLine="480"/>
              <w:rPr>
                <w:sz w:val="24"/>
              </w:rPr>
            </w:pPr>
            <w:r>
              <w:rPr>
                <w:rFonts w:hint="eastAsia"/>
                <w:sz w:val="24"/>
              </w:rPr>
              <w:t>A.</w:t>
            </w:r>
            <w:r>
              <w:rPr>
                <w:sz w:val="24"/>
              </w:rPr>
              <w:t>水环境质量底线</w:t>
            </w:r>
          </w:p>
          <w:p w14:paraId="0061713C" w14:textId="59494AAB" w:rsidR="0091295E" w:rsidRDefault="00000000">
            <w:pPr>
              <w:adjustRightInd w:val="0"/>
              <w:snapToGrid w:val="0"/>
              <w:spacing w:line="360" w:lineRule="auto"/>
              <w:ind w:firstLineChars="200" w:firstLine="480"/>
              <w:rPr>
                <w:sz w:val="24"/>
              </w:rPr>
            </w:pPr>
            <w:r>
              <w:rPr>
                <w:rFonts w:hint="eastAsia"/>
                <w:sz w:val="24"/>
              </w:rPr>
              <w:t>本项目</w:t>
            </w:r>
            <w:r w:rsidR="004F343F">
              <w:rPr>
                <w:rFonts w:hint="eastAsia"/>
                <w:sz w:val="24"/>
              </w:rPr>
              <w:t>间接纳污水体</w:t>
            </w:r>
            <w:r>
              <w:rPr>
                <w:rFonts w:hint="eastAsia"/>
                <w:sz w:val="24"/>
              </w:rPr>
              <w:t>为淮河，淮河</w:t>
            </w:r>
            <w:r>
              <w:rPr>
                <w:sz w:val="24"/>
              </w:rPr>
              <w:t>执行《地表水环境质量标准》（</w:t>
            </w:r>
            <w:r>
              <w:rPr>
                <w:sz w:val="24"/>
              </w:rPr>
              <w:t>GB3838-2002</w:t>
            </w:r>
            <w:r>
              <w:rPr>
                <w:sz w:val="24"/>
              </w:rPr>
              <w:t>）</w:t>
            </w:r>
            <w:r>
              <w:rPr>
                <w:rFonts w:hint="eastAsia"/>
                <w:sz w:val="24"/>
              </w:rPr>
              <w:t>III</w:t>
            </w:r>
            <w:r>
              <w:rPr>
                <w:sz w:val="24"/>
              </w:rPr>
              <w:t>类标准。</w:t>
            </w:r>
            <w:r>
              <w:rPr>
                <w:rFonts w:hint="eastAsia"/>
                <w:sz w:val="24"/>
              </w:rPr>
              <w:t>根据</w:t>
            </w:r>
            <w:r>
              <w:rPr>
                <w:sz w:val="24"/>
              </w:rPr>
              <w:t>《</w:t>
            </w:r>
            <w:r>
              <w:rPr>
                <w:rFonts w:hint="eastAsia"/>
                <w:sz w:val="24"/>
              </w:rPr>
              <w:t>2023</w:t>
            </w:r>
            <w:r>
              <w:rPr>
                <w:rFonts w:hint="eastAsia"/>
                <w:sz w:val="24"/>
              </w:rPr>
              <w:t>年淮南市生态环境质量状况公报</w:t>
            </w:r>
            <w:r>
              <w:rPr>
                <w:sz w:val="24"/>
              </w:rPr>
              <w:t>》</w:t>
            </w:r>
            <w:r>
              <w:rPr>
                <w:rFonts w:hint="eastAsia"/>
                <w:sz w:val="24"/>
                <w:lang w:bidi="ar"/>
              </w:rPr>
              <w:t>，</w:t>
            </w:r>
            <w:r>
              <w:rPr>
                <w:rFonts w:hint="eastAsia"/>
                <w:sz w:val="24"/>
              </w:rPr>
              <w:t>地表水淮河</w:t>
            </w:r>
            <w:r>
              <w:rPr>
                <w:sz w:val="24"/>
                <w:lang w:val="zh-CN"/>
              </w:rPr>
              <w:t>水质</w:t>
            </w:r>
            <w:r>
              <w:rPr>
                <w:sz w:val="24"/>
              </w:rPr>
              <w:t>能满足《地表水环境质量标准》（</w:t>
            </w:r>
            <w:r>
              <w:rPr>
                <w:sz w:val="24"/>
              </w:rPr>
              <w:t>GB3838-2002</w:t>
            </w:r>
            <w:r>
              <w:rPr>
                <w:sz w:val="24"/>
              </w:rPr>
              <w:t>）中</w:t>
            </w:r>
            <w:r>
              <w:rPr>
                <w:rFonts w:hint="eastAsia"/>
                <w:sz w:val="24"/>
              </w:rPr>
              <w:t>III</w:t>
            </w:r>
            <w:r>
              <w:rPr>
                <w:sz w:val="24"/>
              </w:rPr>
              <w:t>类标准，表明该区域内地表水能满足相应功能区划的要求</w:t>
            </w:r>
            <w:r>
              <w:rPr>
                <w:rFonts w:hint="eastAsia"/>
                <w:sz w:val="24"/>
              </w:rPr>
              <w:t>。</w:t>
            </w:r>
          </w:p>
          <w:p w14:paraId="3541C744" w14:textId="77777777" w:rsidR="0091295E" w:rsidRDefault="00000000">
            <w:pPr>
              <w:adjustRightInd w:val="0"/>
              <w:snapToGrid w:val="0"/>
              <w:spacing w:line="360" w:lineRule="auto"/>
              <w:ind w:firstLineChars="200" w:firstLine="480"/>
              <w:rPr>
                <w:sz w:val="24"/>
              </w:rPr>
            </w:pPr>
            <w:r>
              <w:rPr>
                <w:rFonts w:hint="eastAsia"/>
                <w:sz w:val="24"/>
              </w:rPr>
              <w:t>B.</w:t>
            </w:r>
            <w:r>
              <w:rPr>
                <w:sz w:val="24"/>
              </w:rPr>
              <w:t>水环境管控分区</w:t>
            </w:r>
          </w:p>
          <w:p w14:paraId="37864596" w14:textId="1E25D1D0" w:rsidR="0091295E" w:rsidRDefault="00000000">
            <w:pPr>
              <w:adjustRightInd w:val="0"/>
              <w:snapToGrid w:val="0"/>
              <w:spacing w:line="360" w:lineRule="auto"/>
              <w:ind w:firstLineChars="200" w:firstLine="480"/>
              <w:rPr>
                <w:sz w:val="24"/>
              </w:rPr>
            </w:pPr>
            <w:r>
              <w:rPr>
                <w:sz w:val="24"/>
              </w:rPr>
              <w:t>对照《长江经济带战略环境评价安徽省</w:t>
            </w:r>
            <w:r>
              <w:rPr>
                <w:rFonts w:hint="eastAsia"/>
                <w:sz w:val="24"/>
              </w:rPr>
              <w:t>淮南</w:t>
            </w:r>
            <w:r>
              <w:rPr>
                <w:sz w:val="24"/>
              </w:rPr>
              <w:t>市</w:t>
            </w:r>
            <w:r>
              <w:rPr>
                <w:sz w:val="24"/>
              </w:rPr>
              <w:t>“</w:t>
            </w:r>
            <w:r>
              <w:rPr>
                <w:sz w:val="24"/>
              </w:rPr>
              <w:t>三线一单</w:t>
            </w:r>
            <w:r>
              <w:rPr>
                <w:sz w:val="24"/>
              </w:rPr>
              <w:t>”</w:t>
            </w:r>
            <w:r>
              <w:rPr>
                <w:sz w:val="24"/>
              </w:rPr>
              <w:t>文本》及</w:t>
            </w:r>
            <w:r>
              <w:rPr>
                <w:rFonts w:hint="eastAsia"/>
                <w:sz w:val="24"/>
              </w:rPr>
              <w:t>淮南</w:t>
            </w:r>
            <w:r>
              <w:rPr>
                <w:sz w:val="24"/>
              </w:rPr>
              <w:t>市水环境分区管控图</w:t>
            </w:r>
            <w:r>
              <w:rPr>
                <w:rFonts w:hint="eastAsia"/>
                <w:sz w:val="24"/>
              </w:rPr>
              <w:t>（附图</w:t>
            </w:r>
            <w:r w:rsidR="004F343F">
              <w:rPr>
                <w:rFonts w:hint="eastAsia"/>
                <w:sz w:val="24"/>
              </w:rPr>
              <w:t>4</w:t>
            </w:r>
            <w:r>
              <w:rPr>
                <w:rFonts w:hint="eastAsia"/>
                <w:sz w:val="24"/>
              </w:rPr>
              <w:t>）</w:t>
            </w:r>
            <w:r>
              <w:rPr>
                <w:sz w:val="24"/>
              </w:rPr>
              <w:t>，本项目位于</w:t>
            </w:r>
            <w:r>
              <w:rPr>
                <w:rFonts w:hint="eastAsia"/>
                <w:sz w:val="24"/>
              </w:rPr>
              <w:t>工业污染重点管控</w:t>
            </w:r>
            <w:r>
              <w:rPr>
                <w:sz w:val="24"/>
              </w:rPr>
              <w:t>区</w:t>
            </w:r>
            <w:r>
              <w:rPr>
                <w:rFonts w:hint="eastAsia"/>
                <w:sz w:val="24"/>
              </w:rPr>
              <w:t>。</w:t>
            </w:r>
          </w:p>
          <w:p w14:paraId="3528511A" w14:textId="77777777" w:rsidR="0091295E" w:rsidRDefault="00000000">
            <w:pPr>
              <w:spacing w:line="360" w:lineRule="auto"/>
              <w:ind w:firstLine="480"/>
              <w:rPr>
                <w:bCs/>
                <w:kern w:val="0"/>
                <w:sz w:val="24"/>
              </w:rPr>
            </w:pPr>
            <w:r>
              <w:rPr>
                <w:rFonts w:hint="eastAsia"/>
                <w:bCs/>
                <w:kern w:val="0"/>
                <w:sz w:val="24"/>
              </w:rPr>
              <w:t>C.</w:t>
            </w:r>
            <w:r>
              <w:rPr>
                <w:rFonts w:hint="eastAsia"/>
                <w:bCs/>
                <w:kern w:val="0"/>
                <w:sz w:val="24"/>
              </w:rPr>
              <w:t>水环境分区管控要求</w:t>
            </w:r>
          </w:p>
          <w:p w14:paraId="66BC2277" w14:textId="77777777" w:rsidR="0091295E" w:rsidRDefault="00000000">
            <w:pPr>
              <w:adjustRightInd w:val="0"/>
              <w:snapToGrid w:val="0"/>
              <w:spacing w:line="360" w:lineRule="auto"/>
              <w:ind w:firstLineChars="200" w:firstLine="480"/>
              <w:rPr>
                <w:sz w:val="24"/>
              </w:rPr>
            </w:pPr>
            <w:r>
              <w:rPr>
                <w:rFonts w:hint="eastAsia"/>
                <w:sz w:val="24"/>
              </w:rPr>
              <w:t>重点管控区：依据《中华人民共和国水污染防治法》、《水污染防治行动计划》、《安徽省水污染防治工作方案》及《淮南市水生态环境保护“十四五”规划》（淮环通</w:t>
            </w:r>
            <w:r>
              <w:rPr>
                <w:rFonts w:hint="eastAsia"/>
                <w:sz w:val="24"/>
              </w:rPr>
              <w:t>[2022]97</w:t>
            </w:r>
            <w:r>
              <w:rPr>
                <w:rFonts w:hint="eastAsia"/>
                <w:sz w:val="24"/>
              </w:rPr>
              <w:t>号）对重点管控区实施管控；依据《安徽省淮河流域水污染防治条例》对淮河流域实施管控；依据开发区规划、规划环评及审查意见相关要求对开发区实施管控；落实《“十四五”生态环境保护规划》、《安徽省“十四五”环境保护规划》、《安徽省“十四五”节能减排实施方案》、《安徽省“十四五”重点流域水生态环境保护规划》等要求，新建、改建和扩建项目水污染物实施“等量替代”。</w:t>
            </w:r>
          </w:p>
          <w:p w14:paraId="5A832F22" w14:textId="5333A649" w:rsidR="0091295E" w:rsidRDefault="00000000">
            <w:pPr>
              <w:adjustRightInd w:val="0"/>
              <w:snapToGrid w:val="0"/>
              <w:spacing w:line="360" w:lineRule="auto"/>
              <w:ind w:firstLineChars="200" w:firstLine="480"/>
              <w:rPr>
                <w:kern w:val="0"/>
                <w:sz w:val="24"/>
              </w:rPr>
            </w:pPr>
            <w:r>
              <w:rPr>
                <w:rFonts w:hint="eastAsia"/>
                <w:sz w:val="24"/>
              </w:rPr>
              <w:t>本项目执行雨污分流制，</w:t>
            </w:r>
            <w:r>
              <w:rPr>
                <w:sz w:val="24"/>
              </w:rPr>
              <w:t>污水</w:t>
            </w:r>
            <w:r>
              <w:rPr>
                <w:rFonts w:hint="eastAsia"/>
                <w:sz w:val="24"/>
              </w:rPr>
              <w:t>经</w:t>
            </w:r>
            <w:r>
              <w:rPr>
                <w:sz w:val="24"/>
              </w:rPr>
              <w:t>化粪池处理</w:t>
            </w:r>
            <w:r>
              <w:rPr>
                <w:rFonts w:hint="eastAsia"/>
                <w:sz w:val="24"/>
              </w:rPr>
              <w:t>后</w:t>
            </w:r>
            <w:r>
              <w:rPr>
                <w:sz w:val="24"/>
              </w:rPr>
              <w:t>排入</w:t>
            </w:r>
            <w:r>
              <w:rPr>
                <w:rFonts w:hint="eastAsia"/>
                <w:sz w:val="24"/>
              </w:rPr>
              <w:t>淮南经济技术开发区污水处理厂</w:t>
            </w:r>
            <w:r>
              <w:rPr>
                <w:sz w:val="24"/>
              </w:rPr>
              <w:t>处理</w:t>
            </w:r>
            <w:r>
              <w:rPr>
                <w:rFonts w:hint="eastAsia"/>
                <w:sz w:val="24"/>
              </w:rPr>
              <w:t>，项目废水处理后可达标排放。本项目实施后基本不会对区域水环境产生影响，满足重点管控区管控要求。</w:t>
            </w:r>
          </w:p>
          <w:p w14:paraId="75B40783" w14:textId="77777777" w:rsidR="0091295E" w:rsidRDefault="00000000">
            <w:pPr>
              <w:adjustRightInd w:val="0"/>
              <w:snapToGrid w:val="0"/>
              <w:spacing w:line="360" w:lineRule="auto"/>
              <w:ind w:firstLineChars="200" w:firstLine="480"/>
              <w:rPr>
                <w:sz w:val="24"/>
              </w:rPr>
            </w:pPr>
            <w:r>
              <w:rPr>
                <w:sz w:val="24"/>
              </w:rPr>
              <w:t>②</w:t>
            </w:r>
            <w:r>
              <w:rPr>
                <w:sz w:val="24"/>
              </w:rPr>
              <w:t>大气环境质量底线及分区管控</w:t>
            </w:r>
          </w:p>
          <w:p w14:paraId="16911677" w14:textId="77777777" w:rsidR="0091295E" w:rsidRDefault="00000000">
            <w:pPr>
              <w:adjustRightInd w:val="0"/>
              <w:snapToGrid w:val="0"/>
              <w:spacing w:line="360" w:lineRule="auto"/>
              <w:ind w:firstLineChars="200" w:firstLine="480"/>
              <w:rPr>
                <w:sz w:val="24"/>
              </w:rPr>
            </w:pPr>
            <w:r>
              <w:rPr>
                <w:rFonts w:hint="eastAsia"/>
                <w:sz w:val="24"/>
              </w:rPr>
              <w:t>A.</w:t>
            </w:r>
            <w:r>
              <w:rPr>
                <w:sz w:val="24"/>
              </w:rPr>
              <w:t>大气环境质量底线</w:t>
            </w:r>
          </w:p>
          <w:p w14:paraId="5717A008" w14:textId="08571C24" w:rsidR="0091295E" w:rsidRDefault="00000000">
            <w:pPr>
              <w:adjustRightInd w:val="0"/>
              <w:snapToGrid w:val="0"/>
              <w:spacing w:line="360" w:lineRule="auto"/>
              <w:ind w:firstLineChars="200" w:firstLine="480"/>
              <w:rPr>
                <w:sz w:val="24"/>
              </w:rPr>
            </w:pPr>
            <w:r>
              <w:rPr>
                <w:sz w:val="24"/>
              </w:rPr>
              <w:t>根据</w:t>
            </w:r>
            <w:r>
              <w:rPr>
                <w:rFonts w:hint="eastAsia"/>
                <w:sz w:val="24"/>
              </w:rPr>
              <w:t>《</w:t>
            </w:r>
            <w:r>
              <w:rPr>
                <w:rFonts w:hint="eastAsia"/>
                <w:sz w:val="24"/>
              </w:rPr>
              <w:t>2023</w:t>
            </w:r>
            <w:r>
              <w:rPr>
                <w:rFonts w:hint="eastAsia"/>
                <w:sz w:val="24"/>
              </w:rPr>
              <w:t>年淮南市生态环境质量状况公报》可知，项目所在区域二氧化硫（</w:t>
            </w:r>
            <w:r>
              <w:rPr>
                <w:rFonts w:hint="eastAsia"/>
                <w:sz w:val="24"/>
              </w:rPr>
              <w:t>SO</w:t>
            </w:r>
            <w:r>
              <w:rPr>
                <w:rFonts w:hint="eastAsia"/>
                <w:sz w:val="24"/>
                <w:vertAlign w:val="subscript"/>
              </w:rPr>
              <w:t>2</w:t>
            </w:r>
            <w:r>
              <w:rPr>
                <w:rFonts w:hint="eastAsia"/>
                <w:sz w:val="24"/>
              </w:rPr>
              <w:t>）、二氧化氮（</w:t>
            </w:r>
            <w:r>
              <w:rPr>
                <w:rFonts w:hint="eastAsia"/>
                <w:sz w:val="24"/>
              </w:rPr>
              <w:t>NO</w:t>
            </w:r>
            <w:r>
              <w:rPr>
                <w:rFonts w:hint="eastAsia"/>
                <w:sz w:val="24"/>
                <w:vertAlign w:val="subscript"/>
              </w:rPr>
              <w:t>2</w:t>
            </w:r>
            <w:r>
              <w:rPr>
                <w:rFonts w:hint="eastAsia"/>
                <w:sz w:val="24"/>
              </w:rPr>
              <w:t>）、一氧化碳（</w:t>
            </w:r>
            <w:r>
              <w:rPr>
                <w:rFonts w:hint="eastAsia"/>
                <w:sz w:val="24"/>
              </w:rPr>
              <w:t>CO</w:t>
            </w:r>
            <w:r>
              <w:rPr>
                <w:rFonts w:hint="eastAsia"/>
                <w:sz w:val="24"/>
              </w:rPr>
              <w:t>）、可吸</w:t>
            </w:r>
            <w:r>
              <w:rPr>
                <w:rFonts w:hint="eastAsia"/>
                <w:sz w:val="24"/>
              </w:rPr>
              <w:lastRenderedPageBreak/>
              <w:t>入颗粒物（</w:t>
            </w:r>
            <w:r>
              <w:rPr>
                <w:rFonts w:hint="eastAsia"/>
                <w:sz w:val="24"/>
              </w:rPr>
              <w:t>PM</w:t>
            </w:r>
            <w:r>
              <w:rPr>
                <w:rFonts w:hint="eastAsia"/>
                <w:sz w:val="24"/>
                <w:vertAlign w:val="subscript"/>
              </w:rPr>
              <w:t>10</w:t>
            </w:r>
            <w:r>
              <w:rPr>
                <w:rFonts w:hint="eastAsia"/>
                <w:sz w:val="24"/>
              </w:rPr>
              <w:t>）年均浓度、臭氧（</w:t>
            </w:r>
            <w:r>
              <w:rPr>
                <w:rFonts w:hint="eastAsia"/>
                <w:sz w:val="24"/>
              </w:rPr>
              <w:t>O</w:t>
            </w:r>
            <w:r>
              <w:rPr>
                <w:rFonts w:hint="eastAsia"/>
                <w:sz w:val="24"/>
                <w:vertAlign w:val="subscript"/>
              </w:rPr>
              <w:t>3</w:t>
            </w:r>
            <w:r>
              <w:rPr>
                <w:rFonts w:hint="eastAsia"/>
                <w:sz w:val="24"/>
              </w:rPr>
              <w:t>）</w:t>
            </w:r>
            <w:r>
              <w:rPr>
                <w:kern w:val="24"/>
                <w:sz w:val="24"/>
              </w:rPr>
              <w:t>日最大</w:t>
            </w:r>
            <w:r>
              <w:rPr>
                <w:kern w:val="24"/>
                <w:sz w:val="24"/>
              </w:rPr>
              <w:t>8</w:t>
            </w:r>
            <w:r>
              <w:rPr>
                <w:kern w:val="24"/>
                <w:sz w:val="24"/>
              </w:rPr>
              <w:t>小时滑动平均值</w:t>
            </w:r>
            <w:r>
              <w:rPr>
                <w:rFonts w:hint="eastAsia"/>
                <w:sz w:val="24"/>
              </w:rPr>
              <w:t>均符合《环境空气质量标准》（</w:t>
            </w:r>
            <w:r>
              <w:rPr>
                <w:rFonts w:hint="eastAsia"/>
                <w:sz w:val="24"/>
              </w:rPr>
              <w:t>GB3095-2012</w:t>
            </w:r>
            <w:r>
              <w:rPr>
                <w:rFonts w:hint="eastAsia"/>
                <w:sz w:val="24"/>
              </w:rPr>
              <w:t>）二级标准，细颗粒物（</w:t>
            </w:r>
            <w:r>
              <w:rPr>
                <w:rFonts w:hint="eastAsia"/>
                <w:sz w:val="24"/>
              </w:rPr>
              <w:t>PM</w:t>
            </w:r>
            <w:r>
              <w:rPr>
                <w:rFonts w:hint="eastAsia"/>
                <w:sz w:val="24"/>
                <w:vertAlign w:val="subscript"/>
              </w:rPr>
              <w:t>2.5</w:t>
            </w:r>
            <w:r>
              <w:rPr>
                <w:rFonts w:hint="eastAsia"/>
                <w:sz w:val="24"/>
              </w:rPr>
              <w:t>）年均浓度超过《环境空气质量标准》（</w:t>
            </w:r>
            <w:r>
              <w:rPr>
                <w:rFonts w:hint="eastAsia"/>
                <w:sz w:val="24"/>
              </w:rPr>
              <w:t>GB3095-2012</w:t>
            </w:r>
            <w:r>
              <w:rPr>
                <w:rFonts w:hint="eastAsia"/>
                <w:sz w:val="24"/>
              </w:rPr>
              <w:t>）二级标准要求，项目所在区域环境空气质量为不达标区</w:t>
            </w:r>
            <w:r>
              <w:rPr>
                <w:sz w:val="24"/>
              </w:rPr>
              <w:t>。根据大气环境质量达标规划，通过进一步控制扬尘污染，机动车尾气污染防治等措施，</w:t>
            </w:r>
            <w:r>
              <w:rPr>
                <w:rFonts w:hint="eastAsia"/>
                <w:sz w:val="24"/>
              </w:rPr>
              <w:t>预计</w:t>
            </w:r>
            <w:r>
              <w:rPr>
                <w:sz w:val="24"/>
              </w:rPr>
              <w:t>大气环境质量状况可以得到进一步改善</w:t>
            </w:r>
            <w:r>
              <w:rPr>
                <w:rFonts w:hint="eastAsia"/>
                <w:sz w:val="24"/>
              </w:rPr>
              <w:t>。</w:t>
            </w:r>
            <w:r w:rsidR="004F343F">
              <w:rPr>
                <w:rFonts w:hint="eastAsia"/>
                <w:sz w:val="24"/>
              </w:rPr>
              <w:t>本项目所涉及的</w:t>
            </w:r>
            <w:r>
              <w:rPr>
                <w:rFonts w:hint="eastAsia"/>
                <w:sz w:val="24"/>
              </w:rPr>
              <w:t>特征污染物非甲烷总烃引用《</w:t>
            </w:r>
            <w:r>
              <w:rPr>
                <w:rFonts w:hint="eastAsia"/>
                <w:bCs/>
                <w:sz w:val="24"/>
              </w:rPr>
              <w:t>淮南市经济技术开发区跟踪评价大气环境质量监测项目</w:t>
            </w:r>
            <w:r>
              <w:rPr>
                <w:rFonts w:hint="eastAsia"/>
                <w:sz w:val="24"/>
              </w:rPr>
              <w:t>》</w:t>
            </w:r>
            <w:r>
              <w:rPr>
                <w:sz w:val="24"/>
              </w:rPr>
              <w:t>中的</w:t>
            </w:r>
            <w:r>
              <w:rPr>
                <w:rFonts w:hint="eastAsia"/>
                <w:sz w:val="24"/>
              </w:rPr>
              <w:t>现状</w:t>
            </w:r>
            <w:r>
              <w:rPr>
                <w:sz w:val="24"/>
              </w:rPr>
              <w:t>监测数据</w:t>
            </w:r>
            <w:r>
              <w:rPr>
                <w:rFonts w:hint="eastAsia"/>
                <w:sz w:val="24"/>
              </w:rPr>
              <w:t>，</w:t>
            </w:r>
            <w:r>
              <w:rPr>
                <w:sz w:val="24"/>
              </w:rPr>
              <w:t>评价区域内非甲烷总烃浓度能够满足《大气综合排放标准详解》相关浓度限值</w:t>
            </w:r>
            <w:r>
              <w:rPr>
                <w:rFonts w:hint="eastAsia"/>
                <w:bCs/>
                <w:sz w:val="24"/>
              </w:rPr>
              <w:t>。</w:t>
            </w:r>
          </w:p>
          <w:p w14:paraId="406333B7" w14:textId="77777777" w:rsidR="0091295E" w:rsidRDefault="00000000">
            <w:pPr>
              <w:adjustRightInd w:val="0"/>
              <w:snapToGrid w:val="0"/>
              <w:spacing w:line="360" w:lineRule="auto"/>
              <w:ind w:firstLineChars="200" w:firstLine="480"/>
              <w:rPr>
                <w:sz w:val="24"/>
              </w:rPr>
            </w:pPr>
            <w:r>
              <w:rPr>
                <w:rFonts w:hint="eastAsia"/>
                <w:sz w:val="24"/>
              </w:rPr>
              <w:t>B.</w:t>
            </w:r>
            <w:r>
              <w:rPr>
                <w:sz w:val="24"/>
              </w:rPr>
              <w:t>大气环境管控分区</w:t>
            </w:r>
          </w:p>
          <w:p w14:paraId="38C3C108" w14:textId="60EB4688" w:rsidR="0091295E" w:rsidRDefault="00000000">
            <w:pPr>
              <w:adjustRightInd w:val="0"/>
              <w:snapToGrid w:val="0"/>
              <w:spacing w:line="360" w:lineRule="auto"/>
              <w:ind w:firstLineChars="200" w:firstLine="480"/>
              <w:rPr>
                <w:sz w:val="24"/>
              </w:rPr>
            </w:pPr>
            <w:r>
              <w:rPr>
                <w:sz w:val="24"/>
              </w:rPr>
              <w:t>对照《长江经济带战略环境评价安徽省</w:t>
            </w:r>
            <w:r>
              <w:rPr>
                <w:rFonts w:hint="eastAsia"/>
                <w:sz w:val="24"/>
              </w:rPr>
              <w:t>淮南</w:t>
            </w:r>
            <w:r>
              <w:rPr>
                <w:sz w:val="24"/>
              </w:rPr>
              <w:t>市</w:t>
            </w:r>
            <w:r>
              <w:rPr>
                <w:sz w:val="24"/>
              </w:rPr>
              <w:t>“</w:t>
            </w:r>
            <w:r>
              <w:rPr>
                <w:sz w:val="24"/>
              </w:rPr>
              <w:t>三线一单</w:t>
            </w:r>
            <w:r>
              <w:rPr>
                <w:sz w:val="24"/>
              </w:rPr>
              <w:t>”</w:t>
            </w:r>
            <w:r>
              <w:rPr>
                <w:sz w:val="24"/>
              </w:rPr>
              <w:t>文本》及</w:t>
            </w:r>
            <w:r>
              <w:rPr>
                <w:rFonts w:hint="eastAsia"/>
                <w:sz w:val="24"/>
              </w:rPr>
              <w:t>淮南</w:t>
            </w:r>
            <w:r>
              <w:rPr>
                <w:sz w:val="24"/>
              </w:rPr>
              <w:t>市</w:t>
            </w:r>
            <w:r>
              <w:rPr>
                <w:rFonts w:hint="eastAsia"/>
                <w:sz w:val="24"/>
              </w:rPr>
              <w:t>大气</w:t>
            </w:r>
            <w:r>
              <w:rPr>
                <w:sz w:val="24"/>
              </w:rPr>
              <w:t>环境分区管控图</w:t>
            </w:r>
            <w:r>
              <w:rPr>
                <w:rFonts w:hint="eastAsia"/>
                <w:sz w:val="24"/>
              </w:rPr>
              <w:t>（附图</w:t>
            </w:r>
            <w:r w:rsidR="004F343F">
              <w:rPr>
                <w:rFonts w:hint="eastAsia"/>
                <w:sz w:val="24"/>
              </w:rPr>
              <w:t>3</w:t>
            </w:r>
            <w:r>
              <w:rPr>
                <w:rFonts w:hint="eastAsia"/>
                <w:sz w:val="24"/>
              </w:rPr>
              <w:t>）</w:t>
            </w:r>
            <w:r>
              <w:rPr>
                <w:sz w:val="24"/>
              </w:rPr>
              <w:t>，本项目位于</w:t>
            </w:r>
            <w:r>
              <w:rPr>
                <w:rFonts w:hint="eastAsia"/>
                <w:sz w:val="24"/>
              </w:rPr>
              <w:t>受体敏感重点管控区。</w:t>
            </w:r>
          </w:p>
          <w:p w14:paraId="48D129AC" w14:textId="77777777" w:rsidR="0091295E" w:rsidRDefault="00000000">
            <w:pPr>
              <w:spacing w:line="360" w:lineRule="auto"/>
              <w:ind w:firstLine="480"/>
              <w:rPr>
                <w:bCs/>
                <w:kern w:val="0"/>
                <w:sz w:val="24"/>
              </w:rPr>
            </w:pPr>
            <w:r>
              <w:rPr>
                <w:rFonts w:hint="eastAsia"/>
                <w:bCs/>
                <w:kern w:val="0"/>
                <w:sz w:val="24"/>
              </w:rPr>
              <w:t>C.</w:t>
            </w:r>
            <w:r>
              <w:rPr>
                <w:rFonts w:hint="eastAsia"/>
                <w:bCs/>
                <w:kern w:val="0"/>
                <w:sz w:val="24"/>
              </w:rPr>
              <w:t>大气环境分区管控要求</w:t>
            </w:r>
          </w:p>
          <w:p w14:paraId="1B387631" w14:textId="77777777" w:rsidR="0091295E" w:rsidRDefault="00000000">
            <w:pPr>
              <w:adjustRightInd w:val="0"/>
              <w:snapToGrid w:val="0"/>
              <w:spacing w:line="360" w:lineRule="auto"/>
              <w:ind w:firstLineChars="200" w:firstLine="480"/>
              <w:rPr>
                <w:sz w:val="24"/>
              </w:rPr>
            </w:pPr>
            <w:r>
              <w:rPr>
                <w:rFonts w:hint="eastAsia"/>
                <w:sz w:val="24"/>
              </w:rPr>
              <w:t>重点管控</w:t>
            </w:r>
            <w:r>
              <w:rPr>
                <w:sz w:val="24"/>
              </w:rPr>
              <w:t>区</w:t>
            </w:r>
            <w:r>
              <w:rPr>
                <w:rFonts w:hint="eastAsia"/>
                <w:sz w:val="24"/>
              </w:rPr>
              <w:t>：落实《“十四五”生态环境保护规划》《安徽省“十四五”环境保护规划》《安徽省自然保护地建设项目准入负面清单（试行）》《淮南市“十四五”生态环境保护规划》（淮环通〔</w:t>
            </w:r>
            <w:r>
              <w:rPr>
                <w:rFonts w:hint="eastAsia"/>
                <w:sz w:val="24"/>
              </w:rPr>
              <w:t>2022</w:t>
            </w:r>
            <w:r>
              <w:rPr>
                <w:rFonts w:hint="eastAsia"/>
                <w:sz w:val="24"/>
              </w:rPr>
              <w:t>〕</w:t>
            </w:r>
            <w:r>
              <w:rPr>
                <w:rFonts w:hint="eastAsia"/>
                <w:sz w:val="24"/>
              </w:rPr>
              <w:t>46</w:t>
            </w:r>
            <w:r>
              <w:rPr>
                <w:rFonts w:hint="eastAsia"/>
                <w:sz w:val="24"/>
              </w:rPr>
              <w:t>号）《淮南市“十四五”大气污染防治规划》（淮环委办</w:t>
            </w:r>
            <w:r>
              <w:rPr>
                <w:rFonts w:hint="eastAsia"/>
                <w:sz w:val="24"/>
              </w:rPr>
              <w:t>[2022]49</w:t>
            </w:r>
            <w:r>
              <w:rPr>
                <w:rFonts w:hint="eastAsia"/>
                <w:sz w:val="24"/>
              </w:rPr>
              <w:t>号）《深入打好污染防治攻坚战行动方案》（淮发〔</w:t>
            </w:r>
            <w:r>
              <w:rPr>
                <w:rFonts w:hint="eastAsia"/>
                <w:sz w:val="24"/>
              </w:rPr>
              <w:t>2022</w:t>
            </w:r>
            <w:r>
              <w:rPr>
                <w:rFonts w:hint="eastAsia"/>
                <w:sz w:val="24"/>
              </w:rPr>
              <w:t>〕</w:t>
            </w:r>
            <w:r>
              <w:rPr>
                <w:rFonts w:hint="eastAsia"/>
                <w:sz w:val="24"/>
              </w:rPr>
              <w:t>17</w:t>
            </w:r>
            <w:r>
              <w:rPr>
                <w:rFonts w:hint="eastAsia"/>
                <w:sz w:val="24"/>
              </w:rPr>
              <w:t>号）等要求，严格目标实施计划，加强环境监管，促进生态环境质量好转。上年度</w:t>
            </w:r>
            <w:r>
              <w:rPr>
                <w:rFonts w:hint="eastAsia"/>
                <w:sz w:val="24"/>
              </w:rPr>
              <w:t>PM</w:t>
            </w:r>
            <w:r w:rsidRPr="004F343F">
              <w:rPr>
                <w:rFonts w:hint="eastAsia"/>
                <w:sz w:val="24"/>
                <w:vertAlign w:val="subscript"/>
              </w:rPr>
              <w:t>2.5</w:t>
            </w:r>
            <w:r>
              <w:rPr>
                <w:rFonts w:hint="eastAsia"/>
                <w:sz w:val="24"/>
              </w:rPr>
              <w:t>不达标城市新建、改建和扩建项目大气污染物实施“倍量替代”，执行特别排放标准的行业实施提标升级改造。</w:t>
            </w:r>
          </w:p>
          <w:p w14:paraId="601AECF2" w14:textId="05E7D862" w:rsidR="0091295E" w:rsidRDefault="004F343F">
            <w:pPr>
              <w:adjustRightInd w:val="0"/>
              <w:snapToGrid w:val="0"/>
              <w:spacing w:line="360" w:lineRule="auto"/>
              <w:ind w:firstLineChars="200" w:firstLine="480"/>
              <w:rPr>
                <w:color w:val="FF0000"/>
                <w:sz w:val="24"/>
              </w:rPr>
            </w:pPr>
            <w:r>
              <w:rPr>
                <w:rFonts w:hint="eastAsia"/>
                <w:sz w:val="24"/>
              </w:rPr>
              <w:t>本项目非甲烷总烃经“集气罩</w:t>
            </w:r>
            <w:r>
              <w:rPr>
                <w:rFonts w:hint="eastAsia"/>
                <w:sz w:val="24"/>
              </w:rPr>
              <w:t>+</w:t>
            </w:r>
            <w:r>
              <w:rPr>
                <w:rFonts w:hint="eastAsia"/>
                <w:sz w:val="24"/>
              </w:rPr>
              <w:t>二级活性炭吸附装置”处理后经</w:t>
            </w:r>
            <w:r>
              <w:rPr>
                <w:rFonts w:hint="eastAsia"/>
                <w:sz w:val="24"/>
              </w:rPr>
              <w:t>15m</w:t>
            </w:r>
            <w:r>
              <w:rPr>
                <w:rFonts w:hint="eastAsia"/>
                <w:sz w:val="24"/>
              </w:rPr>
              <w:t>高的排气筒（</w:t>
            </w:r>
            <w:r>
              <w:rPr>
                <w:rFonts w:hint="eastAsia"/>
                <w:sz w:val="24"/>
              </w:rPr>
              <w:t>DA001</w:t>
            </w:r>
            <w:r>
              <w:rPr>
                <w:rFonts w:hint="eastAsia"/>
                <w:sz w:val="24"/>
              </w:rPr>
              <w:t>）排放。大气污染物排放浓度和</w:t>
            </w:r>
            <w:r w:rsidRPr="00D47364">
              <w:rPr>
                <w:rFonts w:hint="eastAsia"/>
                <w:sz w:val="24"/>
              </w:rPr>
              <w:t>排放速率</w:t>
            </w:r>
            <w:r>
              <w:rPr>
                <w:rFonts w:hint="eastAsia"/>
                <w:sz w:val="24"/>
              </w:rPr>
              <w:t>均满足相应排放标准要求，本项目的建设不会导致当地大气环境质量恶化，满足大气环境重点管控区管控要求。</w:t>
            </w:r>
          </w:p>
          <w:p w14:paraId="0400F422" w14:textId="77777777" w:rsidR="0091295E" w:rsidRDefault="00000000">
            <w:pPr>
              <w:adjustRightInd w:val="0"/>
              <w:snapToGrid w:val="0"/>
              <w:spacing w:line="360" w:lineRule="auto"/>
              <w:ind w:firstLineChars="200" w:firstLine="480"/>
              <w:rPr>
                <w:color w:val="000000"/>
                <w:sz w:val="24"/>
              </w:rPr>
            </w:pPr>
            <w:r>
              <w:rPr>
                <w:color w:val="000000"/>
                <w:sz w:val="24"/>
              </w:rPr>
              <w:t>③</w:t>
            </w:r>
            <w:r>
              <w:rPr>
                <w:rFonts w:hint="eastAsia"/>
                <w:color w:val="000000"/>
                <w:sz w:val="24"/>
              </w:rPr>
              <w:t>土壤环境风险防控底线及分区管控</w:t>
            </w:r>
          </w:p>
          <w:p w14:paraId="33A26543" w14:textId="77777777" w:rsidR="0091295E" w:rsidRDefault="00000000">
            <w:pPr>
              <w:adjustRightInd w:val="0"/>
              <w:snapToGrid w:val="0"/>
              <w:spacing w:line="360" w:lineRule="auto"/>
              <w:ind w:firstLineChars="200" w:firstLine="480"/>
              <w:rPr>
                <w:sz w:val="24"/>
              </w:rPr>
            </w:pPr>
            <w:r>
              <w:rPr>
                <w:rFonts w:hint="eastAsia"/>
                <w:sz w:val="24"/>
              </w:rPr>
              <w:t>A.</w:t>
            </w:r>
            <w:r>
              <w:rPr>
                <w:rFonts w:hint="eastAsia"/>
                <w:sz w:val="24"/>
              </w:rPr>
              <w:t>土壤</w:t>
            </w:r>
            <w:r>
              <w:rPr>
                <w:sz w:val="24"/>
              </w:rPr>
              <w:t>环境</w:t>
            </w:r>
            <w:r>
              <w:rPr>
                <w:rFonts w:hint="eastAsia"/>
                <w:sz w:val="24"/>
              </w:rPr>
              <w:t>风险防控</w:t>
            </w:r>
            <w:r>
              <w:rPr>
                <w:sz w:val="24"/>
              </w:rPr>
              <w:t>底线</w:t>
            </w:r>
          </w:p>
          <w:p w14:paraId="78139BEB" w14:textId="144BA9A1" w:rsidR="0091295E" w:rsidRDefault="00000000">
            <w:pPr>
              <w:adjustRightInd w:val="0"/>
              <w:snapToGrid w:val="0"/>
              <w:spacing w:line="360" w:lineRule="auto"/>
              <w:ind w:firstLineChars="200" w:firstLine="480"/>
              <w:rPr>
                <w:sz w:val="24"/>
              </w:rPr>
            </w:pPr>
            <w:r>
              <w:rPr>
                <w:rFonts w:hint="eastAsia"/>
                <w:sz w:val="24"/>
              </w:rPr>
              <w:t>根据《淮南市土壤污染防治工作方案》要求，到</w:t>
            </w:r>
            <w:r>
              <w:rPr>
                <w:rFonts w:hint="eastAsia"/>
                <w:sz w:val="24"/>
              </w:rPr>
              <w:t>2030</w:t>
            </w:r>
            <w:r>
              <w:rPr>
                <w:rFonts w:hint="eastAsia"/>
                <w:sz w:val="24"/>
              </w:rPr>
              <w:t>年，全市土壤环境质量稳中向好，农用地和建设用地土壤环境安全得到有效</w:t>
            </w:r>
            <w:r>
              <w:rPr>
                <w:rFonts w:hint="eastAsia"/>
                <w:sz w:val="24"/>
              </w:rPr>
              <w:lastRenderedPageBreak/>
              <w:t>保障，土壤环境风险得到全面管控。受污染耕地安全利用率达到</w:t>
            </w:r>
            <w:r>
              <w:rPr>
                <w:rFonts w:hint="eastAsia"/>
                <w:sz w:val="24"/>
              </w:rPr>
              <w:t>96%</w:t>
            </w:r>
            <w:r>
              <w:rPr>
                <w:rFonts w:hint="eastAsia"/>
                <w:sz w:val="24"/>
              </w:rPr>
              <w:t>以上，污染地块安全利用率达到</w:t>
            </w:r>
            <w:r>
              <w:rPr>
                <w:rFonts w:hint="eastAsia"/>
                <w:sz w:val="24"/>
              </w:rPr>
              <w:t>95%</w:t>
            </w:r>
            <w:r>
              <w:rPr>
                <w:rFonts w:hint="eastAsia"/>
                <w:sz w:val="24"/>
              </w:rPr>
              <w:t>以上。</w:t>
            </w:r>
          </w:p>
          <w:p w14:paraId="23518BBF" w14:textId="77777777" w:rsidR="0091295E" w:rsidRDefault="00000000">
            <w:pPr>
              <w:adjustRightInd w:val="0"/>
              <w:snapToGrid w:val="0"/>
              <w:spacing w:line="360" w:lineRule="auto"/>
              <w:ind w:firstLineChars="200" w:firstLine="480"/>
              <w:rPr>
                <w:sz w:val="24"/>
              </w:rPr>
            </w:pPr>
            <w:r>
              <w:rPr>
                <w:rFonts w:hint="eastAsia"/>
                <w:sz w:val="24"/>
              </w:rPr>
              <w:t>B.</w:t>
            </w:r>
            <w:r>
              <w:rPr>
                <w:rFonts w:hint="eastAsia"/>
                <w:sz w:val="24"/>
              </w:rPr>
              <w:t>土壤</w:t>
            </w:r>
            <w:r>
              <w:rPr>
                <w:sz w:val="24"/>
              </w:rPr>
              <w:t>环境</w:t>
            </w:r>
            <w:r>
              <w:rPr>
                <w:rFonts w:hint="eastAsia"/>
                <w:sz w:val="24"/>
              </w:rPr>
              <w:t>风险防控</w:t>
            </w:r>
            <w:r>
              <w:rPr>
                <w:sz w:val="24"/>
              </w:rPr>
              <w:t>分区</w:t>
            </w:r>
          </w:p>
          <w:p w14:paraId="0A6ADE27" w14:textId="526FDDA0" w:rsidR="0091295E" w:rsidRDefault="00000000">
            <w:pPr>
              <w:adjustRightInd w:val="0"/>
              <w:snapToGrid w:val="0"/>
              <w:spacing w:line="360" w:lineRule="auto"/>
              <w:ind w:firstLineChars="200" w:firstLine="480"/>
              <w:rPr>
                <w:sz w:val="24"/>
              </w:rPr>
            </w:pPr>
            <w:r>
              <w:rPr>
                <w:sz w:val="24"/>
              </w:rPr>
              <w:t>对照《长江经济带战略环境评价安徽省</w:t>
            </w:r>
            <w:r>
              <w:rPr>
                <w:rFonts w:hint="eastAsia"/>
                <w:sz w:val="24"/>
              </w:rPr>
              <w:t>淮南</w:t>
            </w:r>
            <w:r>
              <w:rPr>
                <w:sz w:val="24"/>
              </w:rPr>
              <w:t>市</w:t>
            </w:r>
            <w:r>
              <w:rPr>
                <w:sz w:val="24"/>
              </w:rPr>
              <w:t>“</w:t>
            </w:r>
            <w:r>
              <w:rPr>
                <w:sz w:val="24"/>
              </w:rPr>
              <w:t>三线一单</w:t>
            </w:r>
            <w:r>
              <w:rPr>
                <w:sz w:val="24"/>
              </w:rPr>
              <w:t>”</w:t>
            </w:r>
            <w:r>
              <w:rPr>
                <w:sz w:val="24"/>
              </w:rPr>
              <w:t>文本》及</w:t>
            </w:r>
            <w:r>
              <w:rPr>
                <w:rFonts w:hint="eastAsia"/>
                <w:sz w:val="24"/>
              </w:rPr>
              <w:t>淮南</w:t>
            </w:r>
            <w:r>
              <w:rPr>
                <w:sz w:val="24"/>
              </w:rPr>
              <w:t>市</w:t>
            </w:r>
            <w:r>
              <w:rPr>
                <w:rFonts w:hint="eastAsia"/>
                <w:sz w:val="24"/>
              </w:rPr>
              <w:t>土壤污染风险</w:t>
            </w:r>
            <w:r>
              <w:rPr>
                <w:sz w:val="24"/>
              </w:rPr>
              <w:t>分区管控图</w:t>
            </w:r>
            <w:r>
              <w:rPr>
                <w:rFonts w:hint="eastAsia"/>
                <w:sz w:val="24"/>
              </w:rPr>
              <w:t>（附图</w:t>
            </w:r>
            <w:r w:rsidR="000447FE">
              <w:rPr>
                <w:rFonts w:hint="eastAsia"/>
                <w:sz w:val="24"/>
              </w:rPr>
              <w:t>5</w:t>
            </w:r>
            <w:r>
              <w:rPr>
                <w:rFonts w:hint="eastAsia"/>
                <w:sz w:val="24"/>
              </w:rPr>
              <w:t>）</w:t>
            </w:r>
            <w:r>
              <w:rPr>
                <w:sz w:val="24"/>
              </w:rPr>
              <w:t>，本项目位于</w:t>
            </w:r>
            <w:r>
              <w:rPr>
                <w:rFonts w:hint="eastAsia"/>
                <w:sz w:val="24"/>
              </w:rPr>
              <w:t>建设用地污染风险重点管控区。</w:t>
            </w:r>
          </w:p>
          <w:p w14:paraId="40D947BF" w14:textId="77777777" w:rsidR="0091295E" w:rsidRDefault="00000000">
            <w:pPr>
              <w:spacing w:line="360" w:lineRule="auto"/>
              <w:ind w:firstLine="480"/>
              <w:rPr>
                <w:bCs/>
                <w:kern w:val="0"/>
                <w:sz w:val="24"/>
              </w:rPr>
            </w:pPr>
            <w:r>
              <w:rPr>
                <w:rFonts w:hint="eastAsia"/>
                <w:bCs/>
                <w:kern w:val="0"/>
                <w:sz w:val="24"/>
              </w:rPr>
              <w:t>C.</w:t>
            </w:r>
            <w:r>
              <w:rPr>
                <w:rFonts w:hint="eastAsia"/>
                <w:bCs/>
                <w:kern w:val="0"/>
                <w:sz w:val="24"/>
              </w:rPr>
              <w:t>土壤环境风险分区防控要求</w:t>
            </w:r>
          </w:p>
          <w:p w14:paraId="6AA25276" w14:textId="77777777" w:rsidR="0091295E" w:rsidRDefault="00000000">
            <w:pPr>
              <w:adjustRightInd w:val="0"/>
              <w:snapToGrid w:val="0"/>
              <w:spacing w:line="360" w:lineRule="auto"/>
              <w:ind w:firstLineChars="200" w:firstLine="480"/>
              <w:rPr>
                <w:sz w:val="24"/>
              </w:rPr>
            </w:pPr>
            <w:r>
              <w:rPr>
                <w:rFonts w:hint="eastAsia"/>
                <w:sz w:val="24"/>
              </w:rPr>
              <w:t>重点管控区：落实《安徽省“十四五”环境保护规划》、《安徽省“十四五”危险废物工业固体废物污染环境防治规划》、《安徽省土壤污染防治工作方案》等要求，防止土壤污染风险。</w:t>
            </w:r>
          </w:p>
          <w:p w14:paraId="70425E2B" w14:textId="521D8243" w:rsidR="0091295E" w:rsidRDefault="00000000">
            <w:pPr>
              <w:adjustRightInd w:val="0"/>
              <w:snapToGrid w:val="0"/>
              <w:spacing w:line="360" w:lineRule="auto"/>
              <w:ind w:firstLineChars="200" w:firstLine="480"/>
              <w:rPr>
                <w:sz w:val="24"/>
              </w:rPr>
            </w:pPr>
            <w:r>
              <w:rPr>
                <w:rFonts w:ascii="宋体" w:hAnsi="宋体" w:cs="宋体"/>
                <w:color w:val="000000"/>
                <w:sz w:val="24"/>
              </w:rPr>
              <w:t>本项目对厂区采取分区防渗措施，危废暂存</w:t>
            </w:r>
            <w:r>
              <w:rPr>
                <w:rFonts w:ascii="宋体" w:hAnsi="宋体" w:cs="宋体" w:hint="eastAsia"/>
                <w:color w:val="000000"/>
                <w:sz w:val="24"/>
              </w:rPr>
              <w:t>间</w:t>
            </w:r>
            <w:r>
              <w:rPr>
                <w:rFonts w:ascii="宋体" w:hAnsi="宋体" w:cs="宋体"/>
                <w:color w:val="000000"/>
                <w:sz w:val="24"/>
              </w:rPr>
              <w:t>作为重点防渗区实施重点防渗；生产车间、</w:t>
            </w:r>
            <w:r w:rsidR="00D47364">
              <w:rPr>
                <w:rFonts w:ascii="宋体" w:hAnsi="宋体" w:cs="宋体" w:hint="eastAsia"/>
                <w:color w:val="000000"/>
                <w:sz w:val="24"/>
              </w:rPr>
              <w:t>各</w:t>
            </w:r>
            <w:r>
              <w:rPr>
                <w:rFonts w:ascii="宋体" w:hAnsi="宋体" w:cs="宋体"/>
                <w:color w:val="000000"/>
                <w:sz w:val="24"/>
              </w:rPr>
              <w:t>仓库及一般工业固废暂存间作为一般防渗区实施一般防渗，项目在落实各项防渗措施后，可将地下水、土壤污染的风险降至最低。因此本项目符合建设用地污染重点管控区要求。</w:t>
            </w:r>
          </w:p>
          <w:p w14:paraId="3D2387A4" w14:textId="77777777" w:rsidR="0091295E" w:rsidRDefault="00000000">
            <w:pPr>
              <w:adjustRightInd w:val="0"/>
              <w:snapToGrid w:val="0"/>
              <w:spacing w:line="360" w:lineRule="auto"/>
              <w:ind w:firstLineChars="200" w:firstLine="482"/>
              <w:rPr>
                <w:b/>
                <w:bCs/>
                <w:color w:val="000000"/>
                <w:sz w:val="24"/>
              </w:rPr>
            </w:pPr>
            <w:r>
              <w:rPr>
                <w:b/>
                <w:bCs/>
                <w:color w:val="000000"/>
                <w:sz w:val="24"/>
              </w:rPr>
              <w:t>（</w:t>
            </w:r>
            <w:r>
              <w:rPr>
                <w:b/>
                <w:bCs/>
                <w:color w:val="000000"/>
                <w:sz w:val="24"/>
              </w:rPr>
              <w:t>3</w:t>
            </w:r>
            <w:r>
              <w:rPr>
                <w:b/>
                <w:bCs/>
                <w:color w:val="000000"/>
                <w:sz w:val="24"/>
              </w:rPr>
              <w:t>）资源利用上线</w:t>
            </w:r>
            <w:bookmarkStart w:id="2" w:name="_Hlk501389775"/>
            <w:r>
              <w:rPr>
                <w:rFonts w:hint="eastAsia"/>
                <w:b/>
                <w:bCs/>
                <w:sz w:val="24"/>
              </w:rPr>
              <w:t>及自然资源开发分区管控</w:t>
            </w:r>
          </w:p>
          <w:p w14:paraId="17176756" w14:textId="77777777" w:rsidR="0091295E" w:rsidRDefault="00000000">
            <w:pPr>
              <w:adjustRightInd w:val="0"/>
              <w:snapToGrid w:val="0"/>
              <w:spacing w:line="360" w:lineRule="auto"/>
              <w:ind w:firstLineChars="200" w:firstLine="480"/>
              <w:rPr>
                <w:sz w:val="24"/>
              </w:rPr>
            </w:pPr>
            <w:r>
              <w:rPr>
                <w:sz w:val="24"/>
              </w:rPr>
              <w:t>①</w:t>
            </w:r>
            <w:r>
              <w:rPr>
                <w:rFonts w:hint="eastAsia"/>
                <w:sz w:val="24"/>
              </w:rPr>
              <w:t>煤炭资源利用上线及分区管控</w:t>
            </w:r>
          </w:p>
          <w:p w14:paraId="77E41007" w14:textId="77777777" w:rsidR="0091295E" w:rsidRDefault="00000000">
            <w:pPr>
              <w:adjustRightInd w:val="0"/>
              <w:snapToGrid w:val="0"/>
              <w:spacing w:line="360" w:lineRule="auto"/>
              <w:ind w:firstLineChars="200" w:firstLine="480"/>
              <w:rPr>
                <w:sz w:val="24"/>
              </w:rPr>
            </w:pPr>
            <w:r>
              <w:rPr>
                <w:rFonts w:hint="eastAsia"/>
                <w:sz w:val="24"/>
              </w:rPr>
              <w:t>本项目用电采用市政管网，不涉及煤炭的使用。</w:t>
            </w:r>
          </w:p>
          <w:p w14:paraId="0347C8D2" w14:textId="77777777" w:rsidR="0091295E" w:rsidRDefault="00000000">
            <w:pPr>
              <w:adjustRightInd w:val="0"/>
              <w:snapToGrid w:val="0"/>
              <w:spacing w:line="360" w:lineRule="auto"/>
              <w:ind w:firstLineChars="200" w:firstLine="480"/>
              <w:rPr>
                <w:sz w:val="24"/>
              </w:rPr>
            </w:pPr>
            <w:r>
              <w:rPr>
                <w:sz w:val="24"/>
              </w:rPr>
              <w:t>②</w:t>
            </w:r>
            <w:r>
              <w:rPr>
                <w:rFonts w:hint="eastAsia"/>
                <w:sz w:val="24"/>
              </w:rPr>
              <w:t>水资源利用上线及分区管控</w:t>
            </w:r>
          </w:p>
          <w:p w14:paraId="73EFBF88" w14:textId="77777777" w:rsidR="0091295E" w:rsidRDefault="00000000">
            <w:pPr>
              <w:adjustRightInd w:val="0"/>
              <w:snapToGrid w:val="0"/>
              <w:spacing w:line="360" w:lineRule="auto"/>
              <w:ind w:firstLineChars="200" w:firstLine="480"/>
              <w:rPr>
                <w:sz w:val="24"/>
              </w:rPr>
            </w:pPr>
            <w:r>
              <w:rPr>
                <w:rFonts w:hint="eastAsia"/>
                <w:sz w:val="24"/>
              </w:rPr>
              <w:t>A.</w:t>
            </w:r>
            <w:r>
              <w:rPr>
                <w:rFonts w:hint="eastAsia"/>
                <w:sz w:val="24"/>
              </w:rPr>
              <w:t>水资源利用上线</w:t>
            </w:r>
          </w:p>
          <w:p w14:paraId="4F93BACB" w14:textId="77777777" w:rsidR="0091295E" w:rsidRDefault="00000000">
            <w:pPr>
              <w:adjustRightInd w:val="0"/>
              <w:snapToGrid w:val="0"/>
              <w:spacing w:line="360" w:lineRule="auto"/>
              <w:ind w:firstLineChars="200" w:firstLine="480"/>
              <w:rPr>
                <w:sz w:val="24"/>
              </w:rPr>
            </w:pPr>
            <w:r>
              <w:rPr>
                <w:sz w:val="24"/>
              </w:rPr>
              <w:t>本项目</w:t>
            </w:r>
            <w:r>
              <w:rPr>
                <w:rFonts w:hint="eastAsia"/>
                <w:sz w:val="24"/>
              </w:rPr>
              <w:t>用水采用市政管网供应，</w:t>
            </w:r>
            <w:r>
              <w:rPr>
                <w:sz w:val="24"/>
              </w:rPr>
              <w:t>余量充足，符合资源利用上线的要求</w:t>
            </w:r>
            <w:r>
              <w:rPr>
                <w:rFonts w:hint="eastAsia"/>
                <w:sz w:val="24"/>
              </w:rPr>
              <w:t>。</w:t>
            </w:r>
          </w:p>
          <w:p w14:paraId="7171EE5C" w14:textId="77777777" w:rsidR="0091295E" w:rsidRDefault="00000000">
            <w:pPr>
              <w:adjustRightInd w:val="0"/>
              <w:snapToGrid w:val="0"/>
              <w:spacing w:line="360" w:lineRule="auto"/>
              <w:ind w:firstLineChars="200" w:firstLine="480"/>
              <w:rPr>
                <w:sz w:val="24"/>
              </w:rPr>
            </w:pPr>
            <w:r>
              <w:rPr>
                <w:rFonts w:hint="eastAsia"/>
                <w:sz w:val="24"/>
              </w:rPr>
              <w:t>B.</w:t>
            </w:r>
            <w:r>
              <w:rPr>
                <w:rFonts w:hint="eastAsia"/>
                <w:sz w:val="24"/>
              </w:rPr>
              <w:t>水资源管控分区</w:t>
            </w:r>
          </w:p>
          <w:p w14:paraId="3AD23FDA" w14:textId="77777777" w:rsidR="0091295E" w:rsidRDefault="00000000">
            <w:pPr>
              <w:adjustRightInd w:val="0"/>
              <w:snapToGrid w:val="0"/>
              <w:spacing w:line="360" w:lineRule="auto"/>
              <w:ind w:firstLineChars="200" w:firstLine="480"/>
              <w:rPr>
                <w:sz w:val="24"/>
              </w:rPr>
            </w:pPr>
            <w:r>
              <w:rPr>
                <w:rFonts w:hint="eastAsia"/>
                <w:sz w:val="24"/>
              </w:rPr>
              <w:t>水资源管控区包括重点管控区和一般管控区，根据淮南市水资源条件和《安徽省“三线一单”》划定成果，淮南市水资源管控区个数为</w:t>
            </w:r>
            <w:r>
              <w:rPr>
                <w:rFonts w:hint="eastAsia"/>
                <w:sz w:val="24"/>
              </w:rPr>
              <w:t>7</w:t>
            </w:r>
            <w:r>
              <w:rPr>
                <w:rFonts w:hint="eastAsia"/>
                <w:sz w:val="24"/>
              </w:rPr>
              <w:t>个，均为一般管控区，本项目位于一般管控区。</w:t>
            </w:r>
          </w:p>
          <w:p w14:paraId="2EE84E8F" w14:textId="77777777" w:rsidR="0091295E" w:rsidRDefault="00000000">
            <w:pPr>
              <w:adjustRightInd w:val="0"/>
              <w:snapToGrid w:val="0"/>
              <w:spacing w:line="360" w:lineRule="auto"/>
              <w:ind w:firstLineChars="200" w:firstLine="480"/>
              <w:rPr>
                <w:sz w:val="24"/>
              </w:rPr>
            </w:pPr>
            <w:r>
              <w:rPr>
                <w:sz w:val="24"/>
              </w:rPr>
              <w:t>③</w:t>
            </w:r>
            <w:r>
              <w:rPr>
                <w:sz w:val="24"/>
              </w:rPr>
              <w:t>土</w:t>
            </w:r>
            <w:r>
              <w:rPr>
                <w:rFonts w:hint="eastAsia"/>
                <w:sz w:val="24"/>
              </w:rPr>
              <w:t>地资源利用上线及分区管控</w:t>
            </w:r>
          </w:p>
          <w:p w14:paraId="154F3E1E" w14:textId="740FB66C" w:rsidR="0091295E" w:rsidRDefault="00000000" w:rsidP="00556CCC">
            <w:pPr>
              <w:adjustRightInd w:val="0"/>
              <w:snapToGrid w:val="0"/>
              <w:spacing w:line="360" w:lineRule="auto"/>
              <w:ind w:firstLineChars="200" w:firstLine="480"/>
              <w:rPr>
                <w:sz w:val="24"/>
              </w:rPr>
            </w:pPr>
            <w:r>
              <w:rPr>
                <w:rFonts w:hint="eastAsia"/>
                <w:sz w:val="24"/>
              </w:rPr>
              <w:t>本项目用地为二类工业用地，不</w:t>
            </w:r>
            <w:r w:rsidR="000447FE">
              <w:rPr>
                <w:rFonts w:hint="eastAsia"/>
                <w:sz w:val="24"/>
              </w:rPr>
              <w:t>占用</w:t>
            </w:r>
            <w:r>
              <w:rPr>
                <w:rFonts w:hint="eastAsia"/>
                <w:sz w:val="24"/>
              </w:rPr>
              <w:t>耕地</w:t>
            </w:r>
            <w:r w:rsidR="00556CCC">
              <w:rPr>
                <w:rFonts w:hint="eastAsia"/>
                <w:sz w:val="24"/>
              </w:rPr>
              <w:t>。</w:t>
            </w:r>
            <w:r>
              <w:rPr>
                <w:rFonts w:hint="eastAsia"/>
                <w:sz w:val="24"/>
              </w:rPr>
              <w:t>土地资源管控区划分为重点管控区和一般管控区。重点管控区是指具有一定经济基础、资源环境承载力较强、发展潜力较大、集聚人口和经济条件较好，</w:t>
            </w:r>
            <w:r>
              <w:rPr>
                <w:rFonts w:hint="eastAsia"/>
                <w:sz w:val="24"/>
              </w:rPr>
              <w:lastRenderedPageBreak/>
              <w:t>可重点进行大规模工业化城镇化开发的区域，与《安徽省主体功能区规划》中的国家重点开发区域相符；除重点管控区以外的其他区域为一般管控区。淮南市土地资源共划分</w:t>
            </w:r>
            <w:r>
              <w:rPr>
                <w:rFonts w:hint="eastAsia"/>
                <w:sz w:val="24"/>
              </w:rPr>
              <w:t>7</w:t>
            </w:r>
            <w:r>
              <w:rPr>
                <w:rFonts w:hint="eastAsia"/>
                <w:sz w:val="24"/>
              </w:rPr>
              <w:t>个管控区，均为一般管控区，本项目位于一般管控区。</w:t>
            </w:r>
          </w:p>
          <w:p w14:paraId="1B35A4D5" w14:textId="77777777" w:rsidR="00556CCC" w:rsidRDefault="00000000" w:rsidP="00556CCC">
            <w:pPr>
              <w:adjustRightInd w:val="0"/>
              <w:snapToGrid w:val="0"/>
              <w:spacing w:line="360" w:lineRule="auto"/>
              <w:ind w:firstLineChars="200" w:firstLine="482"/>
              <w:rPr>
                <w:b/>
                <w:bCs/>
                <w:color w:val="000000"/>
                <w:sz w:val="24"/>
              </w:rPr>
            </w:pPr>
            <w:r>
              <w:rPr>
                <w:b/>
                <w:bCs/>
                <w:color w:val="000000"/>
                <w:sz w:val="24"/>
              </w:rPr>
              <w:t>（</w:t>
            </w:r>
            <w:r>
              <w:rPr>
                <w:b/>
                <w:bCs/>
                <w:color w:val="000000"/>
                <w:sz w:val="24"/>
              </w:rPr>
              <w:t>4</w:t>
            </w:r>
            <w:r>
              <w:rPr>
                <w:b/>
                <w:bCs/>
                <w:color w:val="000000"/>
                <w:sz w:val="24"/>
              </w:rPr>
              <w:t>）生态环境准入清单相符性</w:t>
            </w:r>
            <w:bookmarkEnd w:id="2"/>
          </w:p>
          <w:p w14:paraId="7DEED395" w14:textId="5E5C6FB0" w:rsidR="0091295E" w:rsidRPr="00556CCC" w:rsidRDefault="00000000" w:rsidP="00556CCC">
            <w:pPr>
              <w:adjustRightInd w:val="0"/>
              <w:snapToGrid w:val="0"/>
              <w:spacing w:line="360" w:lineRule="auto"/>
              <w:ind w:firstLineChars="200" w:firstLine="480"/>
              <w:rPr>
                <w:b/>
                <w:bCs/>
                <w:color w:val="000000"/>
                <w:sz w:val="24"/>
              </w:rPr>
            </w:pPr>
            <w:r>
              <w:rPr>
                <w:sz w:val="24"/>
              </w:rPr>
              <w:t>对照</w:t>
            </w:r>
            <w:r w:rsidR="00556CCC">
              <w:rPr>
                <w:rFonts w:hint="eastAsia"/>
                <w:sz w:val="24"/>
              </w:rPr>
              <w:t>《市场准入负面清单（</w:t>
            </w:r>
            <w:r w:rsidR="00556CCC">
              <w:rPr>
                <w:rFonts w:hint="eastAsia"/>
                <w:sz w:val="24"/>
              </w:rPr>
              <w:t>2025</w:t>
            </w:r>
            <w:r w:rsidR="00556CCC">
              <w:rPr>
                <w:rFonts w:hint="eastAsia"/>
                <w:sz w:val="24"/>
              </w:rPr>
              <w:t>年版）》（发改体改规【</w:t>
            </w:r>
            <w:r w:rsidR="00556CCC">
              <w:rPr>
                <w:rFonts w:hint="eastAsia"/>
                <w:sz w:val="24"/>
              </w:rPr>
              <w:t>2025</w:t>
            </w:r>
            <w:r w:rsidR="00556CCC">
              <w:rPr>
                <w:rFonts w:hint="eastAsia"/>
                <w:sz w:val="24"/>
              </w:rPr>
              <w:t>】</w:t>
            </w:r>
            <w:r w:rsidR="00556CCC">
              <w:rPr>
                <w:rFonts w:hint="eastAsia"/>
                <w:sz w:val="24"/>
              </w:rPr>
              <w:t>466</w:t>
            </w:r>
            <w:r w:rsidR="00556CCC">
              <w:rPr>
                <w:rFonts w:hint="eastAsia"/>
                <w:sz w:val="24"/>
              </w:rPr>
              <w:t>号）</w:t>
            </w:r>
            <w:r>
              <w:rPr>
                <w:sz w:val="24"/>
              </w:rPr>
              <w:t>，</w:t>
            </w:r>
            <w:r>
              <w:rPr>
                <w:rFonts w:hint="eastAsia"/>
                <w:sz w:val="24"/>
              </w:rPr>
              <w:t>项目</w:t>
            </w:r>
            <w:r w:rsidR="00556CCC">
              <w:rPr>
                <w:rFonts w:hint="eastAsia"/>
                <w:sz w:val="24"/>
              </w:rPr>
              <w:t>不属其中禁止项；</w:t>
            </w:r>
            <w:r>
              <w:rPr>
                <w:sz w:val="24"/>
              </w:rPr>
              <w:t>项目不属于《产业结构调整指导目录（</w:t>
            </w:r>
            <w:r>
              <w:rPr>
                <w:sz w:val="24"/>
              </w:rPr>
              <w:t>20</w:t>
            </w:r>
            <w:r>
              <w:rPr>
                <w:rFonts w:hint="eastAsia"/>
                <w:sz w:val="24"/>
              </w:rPr>
              <w:t>24</w:t>
            </w:r>
            <w:r>
              <w:rPr>
                <w:sz w:val="24"/>
              </w:rPr>
              <w:t>年本）》中</w:t>
            </w:r>
            <w:r>
              <w:rPr>
                <w:rFonts w:hint="eastAsia"/>
                <w:sz w:val="24"/>
              </w:rPr>
              <w:t>鼓励类、限制</w:t>
            </w:r>
            <w:r>
              <w:rPr>
                <w:sz w:val="24"/>
              </w:rPr>
              <w:t>类、淘汰类之列，可视为允许类</w:t>
            </w:r>
            <w:r>
              <w:rPr>
                <w:rFonts w:hint="eastAsia"/>
                <w:sz w:val="24"/>
              </w:rPr>
              <w:t>。</w:t>
            </w:r>
            <w:r>
              <w:rPr>
                <w:sz w:val="24"/>
              </w:rPr>
              <w:t>项目对生产过程产生的污染物均采取了相应的污染治理措施，可以达标排放，</w:t>
            </w:r>
            <w:r>
              <w:rPr>
                <w:color w:val="000000"/>
                <w:sz w:val="24"/>
              </w:rPr>
              <w:t>符合环境准入要求</w:t>
            </w:r>
            <w:r>
              <w:rPr>
                <w:rFonts w:hint="eastAsia"/>
                <w:sz w:val="24"/>
              </w:rPr>
              <w:t>。</w:t>
            </w:r>
          </w:p>
          <w:p w14:paraId="14408879" w14:textId="77777777" w:rsidR="00556CCC" w:rsidRDefault="00000000" w:rsidP="00556CCC">
            <w:pPr>
              <w:pStyle w:val="3"/>
              <w:numPr>
                <w:ilvl w:val="2"/>
                <w:numId w:val="0"/>
              </w:numPr>
              <w:ind w:firstLineChars="200" w:firstLine="482"/>
              <w:rPr>
                <w:sz w:val="24"/>
                <w:szCs w:val="24"/>
              </w:rPr>
            </w:pPr>
            <w:r>
              <w:rPr>
                <w:rFonts w:hint="eastAsia"/>
                <w:sz w:val="24"/>
                <w:szCs w:val="24"/>
              </w:rPr>
              <w:t>4</w:t>
            </w:r>
            <w:r>
              <w:rPr>
                <w:rFonts w:hint="eastAsia"/>
                <w:sz w:val="24"/>
                <w:szCs w:val="24"/>
              </w:rPr>
              <w:t>、</w:t>
            </w:r>
            <w:r>
              <w:rPr>
                <w:sz w:val="24"/>
                <w:szCs w:val="24"/>
              </w:rPr>
              <w:t>与《安徽省淮河流域水污染防治条例》的相符性</w:t>
            </w:r>
          </w:p>
          <w:p w14:paraId="562A4CC2" w14:textId="165A2FC0" w:rsidR="0091295E" w:rsidRPr="00556CCC" w:rsidRDefault="00000000" w:rsidP="00556CCC">
            <w:pPr>
              <w:pStyle w:val="3"/>
              <w:numPr>
                <w:ilvl w:val="2"/>
                <w:numId w:val="0"/>
              </w:numPr>
              <w:ind w:firstLineChars="200" w:firstLine="480"/>
              <w:rPr>
                <w:b w:val="0"/>
                <w:bCs w:val="0"/>
                <w:kern w:val="2"/>
                <w:sz w:val="24"/>
                <w:szCs w:val="24"/>
              </w:rPr>
            </w:pPr>
            <w:r w:rsidRPr="00556CCC">
              <w:rPr>
                <w:b w:val="0"/>
                <w:bCs w:val="0"/>
                <w:kern w:val="2"/>
                <w:sz w:val="24"/>
                <w:szCs w:val="24"/>
              </w:rPr>
              <w:t>本项目与《安徽省淮河流域水污染防治条例》</w:t>
            </w:r>
            <w:r w:rsidR="00E47A97" w:rsidRPr="00E47A97">
              <w:rPr>
                <w:rFonts w:hint="eastAsia"/>
                <w:b w:val="0"/>
                <w:bCs w:val="0"/>
                <w:kern w:val="2"/>
                <w:sz w:val="24"/>
                <w:szCs w:val="24"/>
              </w:rPr>
              <w:t>（安徽省第十三届人民代表大会常务委员会第六次会议修订，</w:t>
            </w:r>
            <w:r w:rsidR="00E47A97" w:rsidRPr="00E47A97">
              <w:rPr>
                <w:rFonts w:hint="eastAsia"/>
                <w:b w:val="0"/>
                <w:bCs w:val="0"/>
                <w:kern w:val="2"/>
                <w:sz w:val="24"/>
                <w:szCs w:val="24"/>
              </w:rPr>
              <w:t>2019.1.1</w:t>
            </w:r>
            <w:r w:rsidR="00E47A97" w:rsidRPr="00E47A97">
              <w:rPr>
                <w:rFonts w:hint="eastAsia"/>
                <w:b w:val="0"/>
                <w:bCs w:val="0"/>
                <w:kern w:val="2"/>
                <w:sz w:val="24"/>
                <w:szCs w:val="24"/>
              </w:rPr>
              <w:t>）</w:t>
            </w:r>
            <w:r w:rsidRPr="00556CCC">
              <w:rPr>
                <w:b w:val="0"/>
                <w:bCs w:val="0"/>
                <w:kern w:val="2"/>
                <w:sz w:val="24"/>
                <w:szCs w:val="24"/>
              </w:rPr>
              <w:t>有关要求相符性分析见表</w:t>
            </w:r>
            <w:r w:rsidR="00556CCC">
              <w:rPr>
                <w:rFonts w:hint="eastAsia"/>
                <w:b w:val="0"/>
                <w:bCs w:val="0"/>
                <w:kern w:val="2"/>
                <w:sz w:val="24"/>
                <w:szCs w:val="24"/>
              </w:rPr>
              <w:t>4</w:t>
            </w:r>
            <w:r w:rsidRPr="00556CCC">
              <w:rPr>
                <w:b w:val="0"/>
                <w:bCs w:val="0"/>
                <w:kern w:val="2"/>
                <w:sz w:val="24"/>
                <w:szCs w:val="24"/>
              </w:rPr>
              <w:t>。</w:t>
            </w:r>
          </w:p>
          <w:p w14:paraId="2FCF9308" w14:textId="44C516AE" w:rsidR="0091295E" w:rsidRDefault="00000000">
            <w:pPr>
              <w:pStyle w:val="af8"/>
              <w:spacing w:line="240" w:lineRule="auto"/>
              <w:ind w:firstLineChars="200" w:firstLine="422"/>
              <w:rPr>
                <w:rFonts w:hint="default"/>
                <w:bCs/>
                <w:sz w:val="24"/>
              </w:rPr>
            </w:pPr>
            <w:r>
              <w:rPr>
                <w:rFonts w:ascii="Times New Roman" w:hAnsi="Times New Roman" w:hint="default"/>
                <w:bCs/>
                <w:szCs w:val="21"/>
              </w:rPr>
              <w:t>表</w:t>
            </w:r>
            <w:r w:rsidR="00E47A97">
              <w:rPr>
                <w:rFonts w:ascii="Times New Roman" w:hAnsi="Times New Roman"/>
                <w:bCs/>
                <w:szCs w:val="21"/>
              </w:rPr>
              <w:t>4</w:t>
            </w:r>
            <w:r>
              <w:rPr>
                <w:rFonts w:ascii="Times New Roman" w:hAnsi="Times New Roman" w:hint="default"/>
                <w:bCs/>
                <w:szCs w:val="21"/>
              </w:rPr>
              <w:t xml:space="preserve">  </w:t>
            </w:r>
            <w:r>
              <w:rPr>
                <w:rFonts w:ascii="Times New Roman" w:hAnsi="Times New Roman" w:hint="default"/>
                <w:bCs/>
                <w:szCs w:val="21"/>
              </w:rPr>
              <w:t>与《安徽省淮河流域水污染防治条例》相符性分析</w:t>
            </w:r>
          </w:p>
          <w:tbl>
            <w:tblPr>
              <w:tblStyle w:val="af3"/>
              <w:tblW w:w="5000" w:type="pct"/>
              <w:tblLook w:val="04A0" w:firstRow="1" w:lastRow="0" w:firstColumn="1" w:lastColumn="0" w:noHBand="0" w:noVBand="1"/>
            </w:tblPr>
            <w:tblGrid>
              <w:gridCol w:w="3413"/>
              <w:gridCol w:w="2978"/>
              <w:gridCol w:w="671"/>
            </w:tblGrid>
            <w:tr w:rsidR="00E47A97" w14:paraId="661DFA2D" w14:textId="77777777" w:rsidTr="00E47A97">
              <w:trPr>
                <w:trHeight w:val="397"/>
              </w:trPr>
              <w:tc>
                <w:tcPr>
                  <w:tcW w:w="2416" w:type="pct"/>
                  <w:vAlign w:val="center"/>
                </w:tcPr>
                <w:p w14:paraId="49486A9B" w14:textId="700C07B9" w:rsidR="00E47A97" w:rsidRDefault="00E47A97">
                  <w:pPr>
                    <w:pStyle w:val="af9"/>
                    <w:adjustRightInd/>
                    <w:textAlignment w:val="auto"/>
                    <w:rPr>
                      <w:b/>
                      <w:bCs/>
                    </w:rPr>
                  </w:pPr>
                  <w:r>
                    <w:rPr>
                      <w:b/>
                      <w:bCs/>
                    </w:rPr>
                    <w:t>相关要求</w:t>
                  </w:r>
                </w:p>
              </w:tc>
              <w:tc>
                <w:tcPr>
                  <w:tcW w:w="2108" w:type="pct"/>
                  <w:vAlign w:val="center"/>
                </w:tcPr>
                <w:p w14:paraId="7DB3494B" w14:textId="77777777" w:rsidR="00E47A97" w:rsidRDefault="00E47A97">
                  <w:pPr>
                    <w:pStyle w:val="af9"/>
                    <w:adjustRightInd/>
                    <w:textAlignment w:val="auto"/>
                    <w:rPr>
                      <w:b/>
                      <w:bCs/>
                    </w:rPr>
                  </w:pPr>
                  <w:r>
                    <w:rPr>
                      <w:b/>
                      <w:bCs/>
                    </w:rPr>
                    <w:t>本项目情况</w:t>
                  </w:r>
                </w:p>
              </w:tc>
              <w:tc>
                <w:tcPr>
                  <w:tcW w:w="475" w:type="pct"/>
                  <w:vAlign w:val="center"/>
                </w:tcPr>
                <w:p w14:paraId="7A2E87D5" w14:textId="7BA1F3BD" w:rsidR="00E47A97" w:rsidRDefault="00E47A97">
                  <w:pPr>
                    <w:pStyle w:val="af9"/>
                    <w:adjustRightInd/>
                    <w:textAlignment w:val="auto"/>
                    <w:rPr>
                      <w:b/>
                      <w:bCs/>
                    </w:rPr>
                  </w:pPr>
                  <w:r>
                    <w:rPr>
                      <w:rFonts w:hint="eastAsia"/>
                      <w:b/>
                      <w:bCs/>
                    </w:rPr>
                    <w:t>结论</w:t>
                  </w:r>
                </w:p>
              </w:tc>
            </w:tr>
            <w:tr w:rsidR="00E47A97" w14:paraId="63954341" w14:textId="77777777" w:rsidTr="00E47A97">
              <w:trPr>
                <w:trHeight w:val="397"/>
              </w:trPr>
              <w:tc>
                <w:tcPr>
                  <w:tcW w:w="2416" w:type="pct"/>
                  <w:vAlign w:val="center"/>
                </w:tcPr>
                <w:p w14:paraId="31C8E37C" w14:textId="191E17C8" w:rsidR="00E47A97" w:rsidRDefault="00E47A97" w:rsidP="00E47A97">
                  <w:pPr>
                    <w:pStyle w:val="22"/>
                    <w:spacing w:after="0" w:line="240" w:lineRule="auto"/>
                    <w:ind w:firstLineChars="100" w:firstLine="210"/>
                    <w:jc w:val="center"/>
                    <w:rPr>
                      <w:bCs/>
                      <w:szCs w:val="21"/>
                    </w:rPr>
                  </w:pPr>
                  <w:r>
                    <w:rPr>
                      <w:bCs/>
                      <w:szCs w:val="21"/>
                    </w:rPr>
                    <w:t>禁止在淮河流域新建化学制浆造纸企业和印染、制革、化工、电镀、酿造等污染严重的小型企业。严格限制在淮河流域新建印染、制革、化工、电镀、酿造等大中型项目或者其他污染严重的项目；建设该类项目的，应当事前征得省人民政府生态环境行政主管部门的同意，并按照规定办理有关手续</w:t>
                  </w:r>
                </w:p>
              </w:tc>
              <w:tc>
                <w:tcPr>
                  <w:tcW w:w="2108" w:type="pct"/>
                  <w:vAlign w:val="center"/>
                </w:tcPr>
                <w:p w14:paraId="43A9FBB4" w14:textId="2A139661" w:rsidR="00E47A97" w:rsidRDefault="00E47A97">
                  <w:pPr>
                    <w:pStyle w:val="22"/>
                    <w:spacing w:after="0" w:line="240" w:lineRule="auto"/>
                    <w:ind w:firstLineChars="100" w:firstLine="210"/>
                    <w:jc w:val="center"/>
                    <w:rPr>
                      <w:szCs w:val="21"/>
                    </w:rPr>
                  </w:pPr>
                  <w:r>
                    <w:rPr>
                      <w:szCs w:val="21"/>
                    </w:rPr>
                    <w:t>本项目不属于新建化学制浆造纸企业和印染、制革、化工、电镀、酿造等污染严重的小型企业，不属于新建印染、制革、化工、电镀、酿造等大中型项目或者其他污染严重的项目</w:t>
                  </w:r>
                </w:p>
              </w:tc>
              <w:tc>
                <w:tcPr>
                  <w:tcW w:w="475" w:type="pct"/>
                  <w:vAlign w:val="center"/>
                </w:tcPr>
                <w:p w14:paraId="02CBE823" w14:textId="4C7CC4D4" w:rsidR="00E47A97" w:rsidRDefault="003B470A" w:rsidP="003B470A">
                  <w:pPr>
                    <w:pStyle w:val="22"/>
                    <w:spacing w:after="0" w:line="240" w:lineRule="auto"/>
                    <w:jc w:val="center"/>
                    <w:rPr>
                      <w:szCs w:val="21"/>
                    </w:rPr>
                  </w:pPr>
                  <w:r>
                    <w:rPr>
                      <w:rFonts w:hint="eastAsia"/>
                      <w:szCs w:val="21"/>
                    </w:rPr>
                    <w:t>符合</w:t>
                  </w:r>
                </w:p>
              </w:tc>
            </w:tr>
            <w:tr w:rsidR="00E47A97" w14:paraId="574EE1C4" w14:textId="77777777" w:rsidTr="00E47A97">
              <w:trPr>
                <w:trHeight w:val="397"/>
              </w:trPr>
              <w:tc>
                <w:tcPr>
                  <w:tcW w:w="2416" w:type="pct"/>
                  <w:vAlign w:val="center"/>
                </w:tcPr>
                <w:p w14:paraId="3EAD0830" w14:textId="1E3CAF4E" w:rsidR="00E47A97" w:rsidRDefault="00E47A97" w:rsidP="00E47A97">
                  <w:pPr>
                    <w:widowControl/>
                    <w:shd w:val="clear" w:color="auto" w:fill="FFFFFF"/>
                    <w:ind w:firstLineChars="100" w:firstLine="210"/>
                    <w:jc w:val="center"/>
                    <w:rPr>
                      <w:bCs/>
                      <w:szCs w:val="21"/>
                    </w:rPr>
                  </w:pPr>
                  <w:r>
                    <w:rPr>
                      <w:bCs/>
                      <w:szCs w:val="21"/>
                    </w:rPr>
                    <w:t>在淮河流域城市公共排水设施覆盖区域内，应当实行雨水、污水分流；排水户应当将雨水、污水分别排入公共雨水、污水管网及其附属设施</w:t>
                  </w:r>
                </w:p>
              </w:tc>
              <w:tc>
                <w:tcPr>
                  <w:tcW w:w="2108" w:type="pct"/>
                  <w:vAlign w:val="center"/>
                </w:tcPr>
                <w:p w14:paraId="6BB0912B" w14:textId="73BD46C9" w:rsidR="00E47A97" w:rsidRDefault="00E47A97">
                  <w:pPr>
                    <w:pStyle w:val="22"/>
                    <w:spacing w:after="0" w:line="240" w:lineRule="auto"/>
                    <w:ind w:firstLineChars="100" w:firstLine="210"/>
                    <w:jc w:val="center"/>
                    <w:rPr>
                      <w:szCs w:val="21"/>
                    </w:rPr>
                  </w:pPr>
                  <w:r>
                    <w:rPr>
                      <w:szCs w:val="21"/>
                    </w:rPr>
                    <w:t>项目实行雨污分流制度，雨水</w:t>
                  </w:r>
                  <w:r>
                    <w:rPr>
                      <w:rFonts w:hint="eastAsia"/>
                      <w:szCs w:val="21"/>
                    </w:rPr>
                    <w:t>排入市政雨水管网</w:t>
                  </w:r>
                  <w:r w:rsidR="003B470A">
                    <w:rPr>
                      <w:rFonts w:hint="eastAsia"/>
                      <w:szCs w:val="21"/>
                    </w:rPr>
                    <w:t>；</w:t>
                  </w:r>
                  <w:r>
                    <w:rPr>
                      <w:kern w:val="0"/>
                      <w:szCs w:val="21"/>
                    </w:rPr>
                    <w:t>污水</w:t>
                  </w:r>
                  <w:r>
                    <w:rPr>
                      <w:rFonts w:hint="eastAsia"/>
                      <w:kern w:val="0"/>
                      <w:szCs w:val="21"/>
                    </w:rPr>
                    <w:t>经</w:t>
                  </w:r>
                  <w:r>
                    <w:rPr>
                      <w:kern w:val="0"/>
                      <w:szCs w:val="21"/>
                    </w:rPr>
                    <w:t>化粪池处理</w:t>
                  </w:r>
                  <w:r>
                    <w:rPr>
                      <w:rFonts w:hint="eastAsia"/>
                      <w:kern w:val="0"/>
                      <w:szCs w:val="21"/>
                    </w:rPr>
                    <w:t>后</w:t>
                  </w:r>
                  <w:r>
                    <w:rPr>
                      <w:kern w:val="0"/>
                      <w:szCs w:val="21"/>
                    </w:rPr>
                    <w:t>排入</w:t>
                  </w:r>
                  <w:r>
                    <w:rPr>
                      <w:rFonts w:hint="eastAsia"/>
                      <w:kern w:val="0"/>
                      <w:szCs w:val="21"/>
                    </w:rPr>
                    <w:t>淮南经济技术开发区污水处理厂</w:t>
                  </w:r>
                  <w:r>
                    <w:rPr>
                      <w:kern w:val="0"/>
                      <w:szCs w:val="21"/>
                    </w:rPr>
                    <w:t>处理</w:t>
                  </w:r>
                </w:p>
              </w:tc>
              <w:tc>
                <w:tcPr>
                  <w:tcW w:w="475" w:type="pct"/>
                  <w:vAlign w:val="center"/>
                </w:tcPr>
                <w:p w14:paraId="0F1FF035" w14:textId="4611FD5F" w:rsidR="00E47A97" w:rsidRPr="003B470A" w:rsidRDefault="003B470A" w:rsidP="003B470A">
                  <w:pPr>
                    <w:pStyle w:val="22"/>
                    <w:spacing w:after="0" w:line="240" w:lineRule="auto"/>
                    <w:jc w:val="center"/>
                    <w:rPr>
                      <w:szCs w:val="21"/>
                    </w:rPr>
                  </w:pPr>
                  <w:r>
                    <w:rPr>
                      <w:rFonts w:hint="eastAsia"/>
                      <w:szCs w:val="21"/>
                    </w:rPr>
                    <w:t>符合</w:t>
                  </w:r>
                </w:p>
              </w:tc>
            </w:tr>
          </w:tbl>
          <w:p w14:paraId="704C2B61" w14:textId="231D40ED" w:rsidR="0091295E" w:rsidRDefault="003B470A">
            <w:pPr>
              <w:tabs>
                <w:tab w:val="left" w:pos="674"/>
              </w:tabs>
              <w:spacing w:line="360" w:lineRule="auto"/>
              <w:ind w:firstLineChars="200" w:firstLine="482"/>
              <w:rPr>
                <w:b/>
                <w:bCs/>
                <w:sz w:val="24"/>
              </w:rPr>
            </w:pPr>
            <w:r>
              <w:rPr>
                <w:rFonts w:hint="eastAsia"/>
                <w:b/>
                <w:bCs/>
                <w:sz w:val="24"/>
              </w:rPr>
              <w:t>5</w:t>
            </w:r>
            <w:r>
              <w:rPr>
                <w:b/>
                <w:bCs/>
                <w:sz w:val="24"/>
              </w:rPr>
              <w:t>、与</w:t>
            </w:r>
            <w:r w:rsidR="00AF4C1C">
              <w:rPr>
                <w:rFonts w:hint="eastAsia"/>
                <w:b/>
                <w:bCs/>
                <w:sz w:val="24"/>
              </w:rPr>
              <w:t>相关挥发性有机物防治环境政策相符性</w:t>
            </w:r>
            <w:r>
              <w:rPr>
                <w:b/>
                <w:bCs/>
                <w:sz w:val="24"/>
              </w:rPr>
              <w:t>分析</w:t>
            </w:r>
          </w:p>
          <w:p w14:paraId="0FCB5FC6" w14:textId="57D63B6D" w:rsidR="00AF4C1C" w:rsidRDefault="00AF4C1C">
            <w:pPr>
              <w:pStyle w:val="22"/>
              <w:spacing w:line="240" w:lineRule="auto"/>
              <w:jc w:val="center"/>
              <w:rPr>
                <w:b/>
                <w:bCs/>
                <w:szCs w:val="21"/>
              </w:rPr>
            </w:pPr>
            <w:r>
              <w:rPr>
                <w:rFonts w:hint="eastAsia"/>
                <w:b/>
                <w:bCs/>
                <w:szCs w:val="21"/>
              </w:rPr>
              <w:t>表</w:t>
            </w:r>
            <w:r>
              <w:rPr>
                <w:rFonts w:hint="eastAsia"/>
                <w:b/>
                <w:bCs/>
                <w:szCs w:val="21"/>
              </w:rPr>
              <w:t xml:space="preserve">5  </w:t>
            </w:r>
            <w:r>
              <w:rPr>
                <w:rFonts w:hint="eastAsia"/>
                <w:b/>
                <w:bCs/>
                <w:szCs w:val="21"/>
              </w:rPr>
              <w:t>与相关挥发性有机物防治</w:t>
            </w:r>
            <w:r w:rsidR="007372F2">
              <w:rPr>
                <w:rFonts w:hint="eastAsia"/>
                <w:b/>
                <w:bCs/>
                <w:szCs w:val="21"/>
              </w:rPr>
              <w:t>的</w:t>
            </w:r>
            <w:r>
              <w:rPr>
                <w:rFonts w:hint="eastAsia"/>
                <w:b/>
                <w:bCs/>
                <w:szCs w:val="21"/>
              </w:rPr>
              <w:t>环境政策相符性分析</w:t>
            </w:r>
          </w:p>
          <w:tbl>
            <w:tblPr>
              <w:tblStyle w:val="af3"/>
              <w:tblW w:w="5000" w:type="pct"/>
              <w:tblLook w:val="04A0" w:firstRow="1" w:lastRow="0" w:firstColumn="1" w:lastColumn="0" w:noHBand="0" w:noVBand="1"/>
            </w:tblPr>
            <w:tblGrid>
              <w:gridCol w:w="1162"/>
              <w:gridCol w:w="3388"/>
              <w:gridCol w:w="1852"/>
              <w:gridCol w:w="660"/>
            </w:tblGrid>
            <w:tr w:rsidR="00AF4C1C" w14:paraId="6C06DFC7" w14:textId="77777777" w:rsidTr="0085028B">
              <w:tc>
                <w:tcPr>
                  <w:tcW w:w="823" w:type="pct"/>
                  <w:vAlign w:val="center"/>
                </w:tcPr>
                <w:p w14:paraId="20DC02E6" w14:textId="3DE0FFE7" w:rsidR="00AF4C1C" w:rsidRPr="0085028B" w:rsidRDefault="00AF4C1C" w:rsidP="00AF4C1C">
                  <w:pPr>
                    <w:jc w:val="center"/>
                    <w:rPr>
                      <w:b/>
                      <w:bCs/>
                    </w:rPr>
                  </w:pPr>
                  <w:r w:rsidRPr="0085028B">
                    <w:rPr>
                      <w:rFonts w:hint="eastAsia"/>
                      <w:b/>
                      <w:bCs/>
                    </w:rPr>
                    <w:t>政策名称</w:t>
                  </w:r>
                </w:p>
              </w:tc>
              <w:tc>
                <w:tcPr>
                  <w:tcW w:w="2399" w:type="pct"/>
                  <w:vAlign w:val="center"/>
                </w:tcPr>
                <w:p w14:paraId="336800C1" w14:textId="77D28F1B" w:rsidR="00AF4C1C" w:rsidRPr="0085028B" w:rsidRDefault="00AF4C1C" w:rsidP="00AF4C1C">
                  <w:pPr>
                    <w:jc w:val="center"/>
                    <w:rPr>
                      <w:b/>
                      <w:bCs/>
                    </w:rPr>
                  </w:pPr>
                  <w:r w:rsidRPr="0085028B">
                    <w:rPr>
                      <w:rFonts w:hint="eastAsia"/>
                      <w:b/>
                      <w:bCs/>
                    </w:rPr>
                    <w:t>相关要求</w:t>
                  </w:r>
                </w:p>
              </w:tc>
              <w:tc>
                <w:tcPr>
                  <w:tcW w:w="1311" w:type="pct"/>
                  <w:vAlign w:val="center"/>
                </w:tcPr>
                <w:p w14:paraId="37F1C5BA" w14:textId="3DBF7BC2" w:rsidR="00AF4C1C" w:rsidRPr="0085028B" w:rsidRDefault="00AF4C1C" w:rsidP="00AF4C1C">
                  <w:pPr>
                    <w:jc w:val="center"/>
                    <w:rPr>
                      <w:b/>
                      <w:bCs/>
                    </w:rPr>
                  </w:pPr>
                  <w:r w:rsidRPr="00D47364">
                    <w:rPr>
                      <w:rFonts w:hint="eastAsia"/>
                      <w:b/>
                      <w:bCs/>
                    </w:rPr>
                    <w:t>本项目情况</w:t>
                  </w:r>
                </w:p>
              </w:tc>
              <w:tc>
                <w:tcPr>
                  <w:tcW w:w="467" w:type="pct"/>
                  <w:vAlign w:val="center"/>
                </w:tcPr>
                <w:p w14:paraId="513B53B3" w14:textId="75FB8EF3" w:rsidR="00AF4C1C" w:rsidRPr="0085028B" w:rsidRDefault="00AF4C1C" w:rsidP="00AF4C1C">
                  <w:pPr>
                    <w:jc w:val="center"/>
                    <w:rPr>
                      <w:b/>
                      <w:bCs/>
                    </w:rPr>
                  </w:pPr>
                  <w:r w:rsidRPr="0085028B">
                    <w:rPr>
                      <w:rFonts w:hint="eastAsia"/>
                      <w:b/>
                      <w:bCs/>
                    </w:rPr>
                    <w:t>结论</w:t>
                  </w:r>
                </w:p>
              </w:tc>
            </w:tr>
            <w:tr w:rsidR="0085028B" w14:paraId="6FC992D5" w14:textId="77777777" w:rsidTr="0085028B">
              <w:tc>
                <w:tcPr>
                  <w:tcW w:w="823" w:type="pct"/>
                  <w:vMerge w:val="restart"/>
                  <w:vAlign w:val="center"/>
                </w:tcPr>
                <w:p w14:paraId="26A9EEAE" w14:textId="2F468368" w:rsidR="0085028B" w:rsidRDefault="0085028B" w:rsidP="0085028B">
                  <w:pPr>
                    <w:jc w:val="center"/>
                  </w:pPr>
                  <w:r w:rsidRPr="0085028B">
                    <w:rPr>
                      <w:rFonts w:hint="eastAsia"/>
                    </w:rPr>
                    <w:t>挥发性有机物（</w:t>
                  </w:r>
                  <w:r w:rsidRPr="0085028B">
                    <w:rPr>
                      <w:rFonts w:hint="eastAsia"/>
                    </w:rPr>
                    <w:t>VOCs</w:t>
                  </w:r>
                  <w:r w:rsidRPr="0085028B">
                    <w:rPr>
                      <w:rFonts w:hint="eastAsia"/>
                    </w:rPr>
                    <w:t>）</w:t>
                  </w:r>
                  <w:r w:rsidRPr="0085028B">
                    <w:rPr>
                      <w:rFonts w:hint="eastAsia"/>
                    </w:rPr>
                    <w:lastRenderedPageBreak/>
                    <w:t>污染防治技术政策</w:t>
                  </w:r>
                </w:p>
              </w:tc>
              <w:tc>
                <w:tcPr>
                  <w:tcW w:w="2399" w:type="pct"/>
                  <w:vAlign w:val="center"/>
                </w:tcPr>
                <w:p w14:paraId="60365D21" w14:textId="5E7F2BDA" w:rsidR="0085028B" w:rsidRDefault="0085028B" w:rsidP="0085028B">
                  <w:pPr>
                    <w:jc w:val="center"/>
                  </w:pPr>
                  <w:r>
                    <w:rPr>
                      <w:rFonts w:eastAsiaTheme="minorEastAsia" w:hAnsiTheme="minorEastAsia"/>
                      <w:szCs w:val="21"/>
                    </w:rPr>
                    <w:lastRenderedPageBreak/>
                    <w:t>鼓励使用通过环境标志产品认证的环保型涂料、油墨、胶粘剂和清洗剂</w:t>
                  </w:r>
                </w:p>
              </w:tc>
              <w:tc>
                <w:tcPr>
                  <w:tcW w:w="1311" w:type="pct"/>
                  <w:vAlign w:val="center"/>
                </w:tcPr>
                <w:p w14:paraId="209FA59D" w14:textId="0596D4FD" w:rsidR="0085028B" w:rsidRDefault="00D47364" w:rsidP="0085028B">
                  <w:pPr>
                    <w:jc w:val="center"/>
                  </w:pPr>
                  <w:r>
                    <w:rPr>
                      <w:rFonts w:hint="eastAsia"/>
                    </w:rPr>
                    <w:t>本项目采用激光喷码，不涉及</w:t>
                  </w:r>
                  <w:r w:rsidRPr="00AF4C1C">
                    <w:rPr>
                      <w:rFonts w:hint="eastAsia"/>
                    </w:rPr>
                    <w:t>涂料、油墨</w:t>
                  </w:r>
                  <w:r>
                    <w:rPr>
                      <w:rFonts w:hint="eastAsia"/>
                    </w:rPr>
                    <w:t>的使用</w:t>
                  </w:r>
                </w:p>
              </w:tc>
              <w:tc>
                <w:tcPr>
                  <w:tcW w:w="467" w:type="pct"/>
                  <w:vAlign w:val="center"/>
                </w:tcPr>
                <w:p w14:paraId="27A13DB8" w14:textId="08B65494" w:rsidR="0085028B" w:rsidRDefault="00D47364" w:rsidP="0085028B">
                  <w:pPr>
                    <w:jc w:val="center"/>
                  </w:pPr>
                  <w:r>
                    <w:rPr>
                      <w:rFonts w:hint="eastAsia"/>
                      <w:szCs w:val="21"/>
                    </w:rPr>
                    <w:t>/</w:t>
                  </w:r>
                </w:p>
              </w:tc>
            </w:tr>
            <w:tr w:rsidR="0085028B" w14:paraId="281943BA" w14:textId="77777777" w:rsidTr="0085028B">
              <w:tc>
                <w:tcPr>
                  <w:tcW w:w="823" w:type="pct"/>
                  <w:vMerge/>
                  <w:vAlign w:val="center"/>
                </w:tcPr>
                <w:p w14:paraId="7FD3B707" w14:textId="77777777" w:rsidR="0085028B" w:rsidRDefault="0085028B" w:rsidP="0085028B">
                  <w:pPr>
                    <w:jc w:val="center"/>
                  </w:pPr>
                </w:p>
              </w:tc>
              <w:tc>
                <w:tcPr>
                  <w:tcW w:w="2399" w:type="pct"/>
                  <w:vAlign w:val="center"/>
                </w:tcPr>
                <w:p w14:paraId="7821936E" w14:textId="00BCBCC8" w:rsidR="0085028B" w:rsidRDefault="0085028B" w:rsidP="0085028B">
                  <w:pPr>
                    <w:jc w:val="center"/>
                  </w:pPr>
                  <w:r>
                    <w:rPr>
                      <w:rFonts w:eastAsiaTheme="minorEastAsia" w:hAnsiTheme="minorEastAsia"/>
                      <w:szCs w:val="21"/>
                    </w:rPr>
                    <w:t>含</w:t>
                  </w:r>
                  <w:r>
                    <w:rPr>
                      <w:rFonts w:eastAsiaTheme="minorEastAsia"/>
                      <w:szCs w:val="21"/>
                    </w:rPr>
                    <w:t>VOCs</w:t>
                  </w:r>
                  <w:r>
                    <w:rPr>
                      <w:rFonts w:eastAsiaTheme="minorEastAsia" w:hAnsiTheme="minorEastAsia"/>
                      <w:szCs w:val="21"/>
                    </w:rPr>
                    <w:t>产品的使用过程中，应采取废气收集措施，提高废气收集效率，减少废气的无组织排放与逸散，并对收集后的废气进行回收或处理后达标排放</w:t>
                  </w:r>
                </w:p>
              </w:tc>
              <w:tc>
                <w:tcPr>
                  <w:tcW w:w="1311" w:type="pct"/>
                  <w:vAlign w:val="center"/>
                </w:tcPr>
                <w:p w14:paraId="3B21E7F6" w14:textId="4CBFAEE9" w:rsidR="0085028B" w:rsidRDefault="00D47364" w:rsidP="0085028B">
                  <w:pPr>
                    <w:jc w:val="center"/>
                  </w:pPr>
                  <w:r>
                    <w:rPr>
                      <w:rFonts w:hint="eastAsia"/>
                    </w:rPr>
                    <w:t>吹瓶废气采用集气罩</w:t>
                  </w:r>
                  <w:r>
                    <w:rPr>
                      <w:rFonts w:hint="eastAsia"/>
                    </w:rPr>
                    <w:t>+</w:t>
                  </w:r>
                  <w:r>
                    <w:rPr>
                      <w:rFonts w:hint="eastAsia"/>
                    </w:rPr>
                    <w:t>二级活性炭吸附处理，可达标排放</w:t>
                  </w:r>
                </w:p>
              </w:tc>
              <w:tc>
                <w:tcPr>
                  <w:tcW w:w="467" w:type="pct"/>
                  <w:vAlign w:val="center"/>
                </w:tcPr>
                <w:p w14:paraId="1ECC8BBB" w14:textId="46DCB31C" w:rsidR="0085028B" w:rsidRDefault="0085028B" w:rsidP="0085028B">
                  <w:pPr>
                    <w:jc w:val="center"/>
                  </w:pPr>
                  <w:r>
                    <w:rPr>
                      <w:rFonts w:hint="eastAsia"/>
                      <w:szCs w:val="21"/>
                    </w:rPr>
                    <w:t>符合</w:t>
                  </w:r>
                </w:p>
              </w:tc>
            </w:tr>
            <w:tr w:rsidR="0085028B" w14:paraId="3EE9DB5F" w14:textId="77777777" w:rsidTr="0085028B">
              <w:tc>
                <w:tcPr>
                  <w:tcW w:w="823" w:type="pct"/>
                  <w:vMerge/>
                  <w:vAlign w:val="center"/>
                </w:tcPr>
                <w:p w14:paraId="70B31038" w14:textId="77777777" w:rsidR="0085028B" w:rsidRDefault="0085028B" w:rsidP="0085028B">
                  <w:pPr>
                    <w:jc w:val="center"/>
                  </w:pPr>
                </w:p>
              </w:tc>
              <w:tc>
                <w:tcPr>
                  <w:tcW w:w="2399" w:type="pct"/>
                  <w:vAlign w:val="center"/>
                </w:tcPr>
                <w:p w14:paraId="20823094" w14:textId="71FBB2C7" w:rsidR="0085028B" w:rsidRDefault="0085028B" w:rsidP="0085028B">
                  <w:pPr>
                    <w:jc w:val="center"/>
                  </w:pPr>
                  <w:r>
                    <w:t>对于含低浓度</w:t>
                  </w:r>
                  <w:r>
                    <w:t>VOCs</w:t>
                  </w:r>
                  <w:r>
                    <w:t>的废气，有回收价值时可采用吸附技术、吸收技术对有机溶剂回收后达标排放；不宜回收时，可采用吸附浓缩燃烧技术、生物技术、吸收技术等离子体技术或紫外光高级氧化技术等净化后达标排放</w:t>
                  </w:r>
                </w:p>
              </w:tc>
              <w:tc>
                <w:tcPr>
                  <w:tcW w:w="1311" w:type="pct"/>
                  <w:vAlign w:val="center"/>
                </w:tcPr>
                <w:p w14:paraId="3D8E5789" w14:textId="4DF81ADE" w:rsidR="0085028B" w:rsidRDefault="00D47364" w:rsidP="0085028B">
                  <w:pPr>
                    <w:jc w:val="center"/>
                  </w:pPr>
                  <w:r>
                    <w:rPr>
                      <w:rFonts w:hint="eastAsia"/>
                    </w:rPr>
                    <w:t>采用二级活性炭吸附处理，措施可行</w:t>
                  </w:r>
                </w:p>
              </w:tc>
              <w:tc>
                <w:tcPr>
                  <w:tcW w:w="467" w:type="pct"/>
                  <w:vAlign w:val="center"/>
                </w:tcPr>
                <w:p w14:paraId="18C0FE56" w14:textId="172FC9C9" w:rsidR="0085028B" w:rsidRDefault="0085028B" w:rsidP="0085028B">
                  <w:pPr>
                    <w:jc w:val="center"/>
                  </w:pPr>
                  <w:r>
                    <w:rPr>
                      <w:rFonts w:hint="eastAsia"/>
                      <w:szCs w:val="21"/>
                    </w:rPr>
                    <w:t>符合</w:t>
                  </w:r>
                </w:p>
              </w:tc>
            </w:tr>
            <w:tr w:rsidR="0085028B" w14:paraId="3CF8FFDB" w14:textId="77777777" w:rsidTr="0085028B">
              <w:tc>
                <w:tcPr>
                  <w:tcW w:w="823" w:type="pct"/>
                  <w:vMerge w:val="restart"/>
                  <w:vAlign w:val="center"/>
                </w:tcPr>
                <w:p w14:paraId="5EC3C8C2" w14:textId="364BDFCE" w:rsidR="0085028B" w:rsidRPr="00AF4C1C" w:rsidRDefault="0085028B" w:rsidP="0085028B">
                  <w:pPr>
                    <w:jc w:val="center"/>
                  </w:pPr>
                  <w:r w:rsidRPr="00AF4C1C">
                    <w:rPr>
                      <w:rFonts w:hint="eastAsia"/>
                    </w:rPr>
                    <w:t>安徽省生态环境厅关于全面推进挥发性有机物综合治理工作的通知</w:t>
                  </w:r>
                </w:p>
              </w:tc>
              <w:tc>
                <w:tcPr>
                  <w:tcW w:w="2399" w:type="pct"/>
                  <w:vAlign w:val="center"/>
                </w:tcPr>
                <w:p w14:paraId="17F990DF" w14:textId="0CAC5141" w:rsidR="0085028B" w:rsidRDefault="0085028B" w:rsidP="0085028B">
                  <w:pPr>
                    <w:jc w:val="center"/>
                  </w:pPr>
                  <w:r w:rsidRPr="00AF4C1C">
                    <w:rPr>
                      <w:rFonts w:hint="eastAsia"/>
                      <w:szCs w:val="21"/>
                    </w:rPr>
                    <w:t>严格环境项目准入，严控新增</w:t>
                  </w:r>
                  <w:r w:rsidRPr="00AF4C1C">
                    <w:rPr>
                      <w:rFonts w:hint="eastAsia"/>
                      <w:szCs w:val="21"/>
                    </w:rPr>
                    <w:t>VOCs</w:t>
                  </w:r>
                  <w:r w:rsidRPr="00AF4C1C">
                    <w:rPr>
                      <w:rFonts w:hint="eastAsia"/>
                      <w:szCs w:val="21"/>
                    </w:rPr>
                    <w:t>排放量，各地要严格限制石化、化工、包装印刷、工业涂装等高</w:t>
                  </w:r>
                  <w:r w:rsidRPr="00AF4C1C">
                    <w:rPr>
                      <w:rFonts w:hint="eastAsia"/>
                      <w:szCs w:val="21"/>
                    </w:rPr>
                    <w:t>VOCs</w:t>
                  </w:r>
                  <w:r w:rsidRPr="00AF4C1C">
                    <w:rPr>
                      <w:rFonts w:hint="eastAsia"/>
                      <w:szCs w:val="21"/>
                    </w:rPr>
                    <w:t>排放建设项目，不得新建未纳入《石化产业规划布局方案》的炼化项目，新建</w:t>
                  </w:r>
                  <w:r w:rsidRPr="00AF4C1C">
                    <w:rPr>
                      <w:rFonts w:hint="eastAsia"/>
                      <w:szCs w:val="21"/>
                    </w:rPr>
                    <w:t>VOCs</w:t>
                  </w:r>
                  <w:r w:rsidRPr="00AF4C1C">
                    <w:rPr>
                      <w:rFonts w:hint="eastAsia"/>
                      <w:szCs w:val="21"/>
                    </w:rPr>
                    <w:t>企业应进入园区。实行区域内</w:t>
                  </w:r>
                  <w:r w:rsidRPr="00AF4C1C">
                    <w:rPr>
                      <w:rFonts w:hint="eastAsia"/>
                      <w:szCs w:val="21"/>
                    </w:rPr>
                    <w:t>VOCs</w:t>
                  </w:r>
                  <w:r w:rsidRPr="00AF4C1C">
                    <w:rPr>
                      <w:rFonts w:hint="eastAsia"/>
                      <w:szCs w:val="21"/>
                    </w:rPr>
                    <w:t>排放等量、倍量削减替代，将替代方案落实到企业排污许可证中，纳入环境执法管理。新改扩建涉</w:t>
                  </w:r>
                  <w:r w:rsidRPr="00AF4C1C">
                    <w:rPr>
                      <w:rFonts w:hint="eastAsia"/>
                      <w:szCs w:val="21"/>
                    </w:rPr>
                    <w:t>VOCs</w:t>
                  </w:r>
                  <w:r w:rsidRPr="00AF4C1C">
                    <w:rPr>
                      <w:rFonts w:hint="eastAsia"/>
                      <w:szCs w:val="21"/>
                    </w:rPr>
                    <w:t>排放项目，应使用低</w:t>
                  </w:r>
                  <w:r w:rsidRPr="00AF4C1C">
                    <w:rPr>
                      <w:rFonts w:hint="eastAsia"/>
                      <w:szCs w:val="21"/>
                    </w:rPr>
                    <w:t>VOCs</w:t>
                  </w:r>
                  <w:r w:rsidRPr="00AF4C1C">
                    <w:rPr>
                      <w:rFonts w:hint="eastAsia"/>
                      <w:szCs w:val="21"/>
                    </w:rPr>
                    <w:t>含量的原辅材料</w:t>
                  </w:r>
                </w:p>
              </w:tc>
              <w:tc>
                <w:tcPr>
                  <w:tcW w:w="1311" w:type="pct"/>
                  <w:vAlign w:val="center"/>
                </w:tcPr>
                <w:p w14:paraId="5C377F0C" w14:textId="6814DA5A" w:rsidR="0085028B" w:rsidRPr="0085028B" w:rsidRDefault="0085028B" w:rsidP="0085028B">
                  <w:pPr>
                    <w:jc w:val="center"/>
                    <w:rPr>
                      <w:szCs w:val="21"/>
                    </w:rPr>
                  </w:pPr>
                  <w:r>
                    <w:rPr>
                      <w:szCs w:val="21"/>
                    </w:rPr>
                    <w:t>本项目</w:t>
                  </w:r>
                  <w:r>
                    <w:rPr>
                      <w:rFonts w:hint="eastAsia"/>
                      <w:szCs w:val="21"/>
                    </w:rPr>
                    <w:t>不是炼化企业，选址进入园区，对</w:t>
                  </w:r>
                  <w:r>
                    <w:rPr>
                      <w:rFonts w:hint="eastAsia"/>
                      <w:szCs w:val="21"/>
                    </w:rPr>
                    <w:t>VOCs</w:t>
                  </w:r>
                  <w:r>
                    <w:rPr>
                      <w:rFonts w:hint="eastAsia"/>
                      <w:szCs w:val="21"/>
                    </w:rPr>
                    <w:t>排放进行倍量削减，</w:t>
                  </w:r>
                  <w:r>
                    <w:rPr>
                      <w:szCs w:val="21"/>
                    </w:rPr>
                    <w:t>有机废气经</w:t>
                  </w:r>
                  <w:r>
                    <w:rPr>
                      <w:rFonts w:hint="eastAsia"/>
                      <w:szCs w:val="21"/>
                    </w:rPr>
                    <w:t>集气罩</w:t>
                  </w:r>
                  <w:r>
                    <w:rPr>
                      <w:szCs w:val="21"/>
                    </w:rPr>
                    <w:t>收集后</w:t>
                  </w:r>
                  <w:r>
                    <w:rPr>
                      <w:rFonts w:hint="eastAsia"/>
                      <w:szCs w:val="21"/>
                    </w:rPr>
                    <w:t>通过</w:t>
                  </w:r>
                  <w:r>
                    <w:rPr>
                      <w:szCs w:val="21"/>
                    </w:rPr>
                    <w:t>二级活性炭吸附装置处理，</w:t>
                  </w:r>
                  <w:r>
                    <w:rPr>
                      <w:rFonts w:hint="eastAsia"/>
                      <w:szCs w:val="21"/>
                    </w:rPr>
                    <w:t>不属于</w:t>
                  </w:r>
                  <w:r>
                    <w:rPr>
                      <w:rFonts w:hint="eastAsia"/>
                      <w:szCs w:val="21"/>
                    </w:rPr>
                    <w:t>VOCs</w:t>
                  </w:r>
                  <w:r>
                    <w:rPr>
                      <w:rFonts w:hint="eastAsia"/>
                      <w:szCs w:val="21"/>
                    </w:rPr>
                    <w:t>排放量大的企业</w:t>
                  </w:r>
                </w:p>
              </w:tc>
              <w:tc>
                <w:tcPr>
                  <w:tcW w:w="467" w:type="pct"/>
                  <w:vAlign w:val="center"/>
                </w:tcPr>
                <w:p w14:paraId="5811C680" w14:textId="3FE92BC9" w:rsidR="0085028B" w:rsidRDefault="0085028B" w:rsidP="0085028B">
                  <w:pPr>
                    <w:jc w:val="center"/>
                  </w:pPr>
                  <w:r>
                    <w:rPr>
                      <w:rFonts w:hint="eastAsia"/>
                      <w:szCs w:val="21"/>
                    </w:rPr>
                    <w:t>符合</w:t>
                  </w:r>
                </w:p>
              </w:tc>
            </w:tr>
            <w:tr w:rsidR="0085028B" w14:paraId="159D18AB" w14:textId="77777777" w:rsidTr="0085028B">
              <w:tc>
                <w:tcPr>
                  <w:tcW w:w="823" w:type="pct"/>
                  <w:vMerge/>
                  <w:vAlign w:val="center"/>
                </w:tcPr>
                <w:p w14:paraId="377C48DB" w14:textId="77777777" w:rsidR="0085028B" w:rsidRDefault="0085028B" w:rsidP="0085028B">
                  <w:pPr>
                    <w:jc w:val="center"/>
                  </w:pPr>
                </w:p>
              </w:tc>
              <w:tc>
                <w:tcPr>
                  <w:tcW w:w="2399" w:type="pct"/>
                  <w:vAlign w:val="center"/>
                </w:tcPr>
                <w:p w14:paraId="3603BA4C" w14:textId="138AFFE1" w:rsidR="0085028B" w:rsidRDefault="0085028B" w:rsidP="0085028B">
                  <w:pPr>
                    <w:jc w:val="center"/>
                  </w:pPr>
                  <w:r w:rsidRPr="00AF4C1C">
                    <w:rPr>
                      <w:rFonts w:hint="eastAsia"/>
                      <w:szCs w:val="21"/>
                    </w:rPr>
                    <w:t>包装印刷行业低</w:t>
                  </w:r>
                  <w:r w:rsidRPr="00AF4C1C">
                    <w:rPr>
                      <w:rFonts w:hint="eastAsia"/>
                      <w:szCs w:val="21"/>
                    </w:rPr>
                    <w:t>VOCs</w:t>
                  </w:r>
                  <w:r w:rsidRPr="00AF4C1C">
                    <w:rPr>
                      <w:rFonts w:hint="eastAsia"/>
                      <w:szCs w:val="21"/>
                    </w:rPr>
                    <w:t>含量绿色原辅材料替代比例不低于</w:t>
                  </w:r>
                  <w:r w:rsidRPr="00AF4C1C">
                    <w:rPr>
                      <w:rFonts w:hint="eastAsia"/>
                      <w:szCs w:val="21"/>
                    </w:rPr>
                    <w:t>70%</w:t>
                  </w:r>
                  <w:r w:rsidRPr="00AF4C1C">
                    <w:rPr>
                      <w:rFonts w:hint="eastAsia"/>
                      <w:szCs w:val="21"/>
                    </w:rPr>
                    <w:t>，塑料软包装领域无溶剂、水性胶等环境友好型复合技术替代比例不低于</w:t>
                  </w:r>
                  <w:r w:rsidRPr="00AF4C1C">
                    <w:rPr>
                      <w:rFonts w:hint="eastAsia"/>
                      <w:szCs w:val="21"/>
                    </w:rPr>
                    <w:t>70%</w:t>
                  </w:r>
                  <w:r w:rsidRPr="00AF4C1C">
                    <w:rPr>
                      <w:rFonts w:hint="eastAsia"/>
                      <w:szCs w:val="21"/>
                    </w:rPr>
                    <w:t>，油墨、胶粘剂等有机原辅材料调配和使用环节有机废气收集率不低于</w:t>
                  </w:r>
                  <w:r w:rsidRPr="00AF4C1C">
                    <w:rPr>
                      <w:rFonts w:hint="eastAsia"/>
                      <w:szCs w:val="21"/>
                    </w:rPr>
                    <w:t>70%</w:t>
                  </w:r>
                </w:p>
              </w:tc>
              <w:tc>
                <w:tcPr>
                  <w:tcW w:w="1311" w:type="pct"/>
                  <w:vAlign w:val="center"/>
                </w:tcPr>
                <w:p w14:paraId="480ECD0D" w14:textId="6616051E" w:rsidR="0085028B" w:rsidRDefault="0085028B" w:rsidP="0085028B">
                  <w:pPr>
                    <w:jc w:val="center"/>
                  </w:pPr>
                  <w:r>
                    <w:rPr>
                      <w:rFonts w:hint="eastAsia"/>
                    </w:rPr>
                    <w:t>吹</w:t>
                  </w:r>
                  <w:r w:rsidR="001101C4">
                    <w:rPr>
                      <w:rFonts w:hint="eastAsia"/>
                    </w:rPr>
                    <w:t>瓶</w:t>
                  </w:r>
                  <w:r>
                    <w:rPr>
                      <w:szCs w:val="21"/>
                    </w:rPr>
                    <w:t>工序产生的非甲烷总烃经</w:t>
                  </w:r>
                  <w:r>
                    <w:rPr>
                      <w:szCs w:val="21"/>
                    </w:rPr>
                    <w:t>“</w:t>
                  </w:r>
                  <w:r>
                    <w:rPr>
                      <w:rFonts w:hint="eastAsia"/>
                      <w:szCs w:val="21"/>
                    </w:rPr>
                    <w:t>集气罩收集</w:t>
                  </w:r>
                  <w:r>
                    <w:rPr>
                      <w:rFonts w:hint="eastAsia"/>
                      <w:szCs w:val="21"/>
                    </w:rPr>
                    <w:t>+</w:t>
                  </w:r>
                  <w:r>
                    <w:rPr>
                      <w:szCs w:val="21"/>
                    </w:rPr>
                    <w:t>二级活性炭吸附装置</w:t>
                  </w:r>
                  <w:r>
                    <w:rPr>
                      <w:szCs w:val="21"/>
                    </w:rPr>
                    <w:t>”</w:t>
                  </w:r>
                  <w:r>
                    <w:rPr>
                      <w:szCs w:val="21"/>
                    </w:rPr>
                    <w:t>处理后，经</w:t>
                  </w:r>
                  <w:r>
                    <w:rPr>
                      <w:szCs w:val="21"/>
                    </w:rPr>
                    <w:t>15m</w:t>
                  </w:r>
                  <w:r>
                    <w:rPr>
                      <w:szCs w:val="21"/>
                    </w:rPr>
                    <w:t>高排气筒（</w:t>
                  </w:r>
                  <w:r>
                    <w:rPr>
                      <w:szCs w:val="21"/>
                    </w:rPr>
                    <w:t>DA001</w:t>
                  </w:r>
                  <w:r>
                    <w:rPr>
                      <w:szCs w:val="21"/>
                    </w:rPr>
                    <w:t>）排放</w:t>
                  </w:r>
                </w:p>
              </w:tc>
              <w:tc>
                <w:tcPr>
                  <w:tcW w:w="467" w:type="pct"/>
                  <w:vAlign w:val="center"/>
                </w:tcPr>
                <w:p w14:paraId="7ADD4496" w14:textId="0073C4E4" w:rsidR="0085028B" w:rsidRDefault="0085028B" w:rsidP="0085028B">
                  <w:pPr>
                    <w:jc w:val="center"/>
                  </w:pPr>
                  <w:r>
                    <w:rPr>
                      <w:rFonts w:hint="eastAsia"/>
                      <w:szCs w:val="21"/>
                    </w:rPr>
                    <w:t>符合</w:t>
                  </w:r>
                </w:p>
              </w:tc>
            </w:tr>
            <w:tr w:rsidR="0085028B" w14:paraId="1E56E8AC" w14:textId="77777777" w:rsidTr="0085028B">
              <w:tc>
                <w:tcPr>
                  <w:tcW w:w="823" w:type="pct"/>
                  <w:vAlign w:val="center"/>
                </w:tcPr>
                <w:p w14:paraId="46C81A6F" w14:textId="5DDDFB42" w:rsidR="0085028B" w:rsidRPr="00AF4C1C" w:rsidRDefault="0085028B" w:rsidP="0085028B">
                  <w:pPr>
                    <w:jc w:val="center"/>
                  </w:pPr>
                  <w:r w:rsidRPr="00AF4C1C">
                    <w:rPr>
                      <w:rFonts w:hint="eastAsia"/>
                    </w:rPr>
                    <w:t>安徽省大气办关于深入开展挥发性有机物污染治理工作的通知</w:t>
                  </w:r>
                </w:p>
              </w:tc>
              <w:tc>
                <w:tcPr>
                  <w:tcW w:w="2399" w:type="pct"/>
                  <w:vAlign w:val="center"/>
                </w:tcPr>
                <w:p w14:paraId="05AAE4A7" w14:textId="2F593777" w:rsidR="0085028B" w:rsidRDefault="0085028B" w:rsidP="0085028B">
                  <w:pPr>
                    <w:jc w:val="center"/>
                  </w:pPr>
                  <w:r w:rsidRPr="0085028B">
                    <w:rPr>
                      <w:rFonts w:hint="eastAsia"/>
                    </w:rPr>
                    <w:t>鼓</w:t>
                  </w:r>
                  <w:r w:rsidRPr="00AF4C1C">
                    <w:rPr>
                      <w:rFonts w:hint="eastAsia"/>
                    </w:rPr>
                    <w:t>励支持使用涂料、油墨、胶粘剂、涂层剂（树脂）、清洗剂等原辅材料的企业，进行低</w:t>
                  </w:r>
                  <w:r w:rsidRPr="00AF4C1C">
                    <w:rPr>
                      <w:rFonts w:hint="eastAsia"/>
                    </w:rPr>
                    <w:t>VOCs</w:t>
                  </w:r>
                  <w:r w:rsidRPr="00AF4C1C">
                    <w:rPr>
                      <w:rFonts w:hint="eastAsia"/>
                    </w:rPr>
                    <w:t>含量原辅材料的源头替代，各地指导企业建立管理台账，记录</w:t>
                  </w:r>
                  <w:r w:rsidRPr="00AF4C1C">
                    <w:rPr>
                      <w:rFonts w:hint="eastAsia"/>
                    </w:rPr>
                    <w:t>VOCs</w:t>
                  </w:r>
                  <w:r w:rsidRPr="00AF4C1C">
                    <w:rPr>
                      <w:rFonts w:hint="eastAsia"/>
                    </w:rPr>
                    <w:t>原辅材料的产品名称、</w:t>
                  </w:r>
                  <w:r w:rsidRPr="00AF4C1C">
                    <w:rPr>
                      <w:rFonts w:hint="eastAsia"/>
                    </w:rPr>
                    <w:t>VOCs</w:t>
                  </w:r>
                  <w:r w:rsidRPr="00AF4C1C">
                    <w:rPr>
                      <w:rFonts w:hint="eastAsia"/>
                    </w:rPr>
                    <w:t>含量和使用量等各地应结合本地产业特点和源头替代参考目录，重点在工业涂装、包装印刷、鞋革箱包制造、竹木制品胶合、电子等重点领域，推广</w:t>
                  </w:r>
                  <w:r w:rsidRPr="00AF4C1C">
                    <w:rPr>
                      <w:rFonts w:hint="eastAsia"/>
                    </w:rPr>
                    <w:t>VOCs</w:t>
                  </w:r>
                  <w:r w:rsidRPr="00AF4C1C">
                    <w:rPr>
                      <w:rFonts w:hint="eastAsia"/>
                    </w:rPr>
                    <w:t>含量低于</w:t>
                  </w:r>
                  <w:r w:rsidRPr="00AF4C1C">
                    <w:rPr>
                      <w:rFonts w:hint="eastAsia"/>
                    </w:rPr>
                    <w:t>10%</w:t>
                  </w:r>
                  <w:r w:rsidRPr="00AF4C1C">
                    <w:rPr>
                      <w:rFonts w:hint="eastAsia"/>
                    </w:rPr>
                    <w:t>原辅材料的源头替代，并纳入年度源头削减项目管理，实现“可替尽替、应代尽代”，</w:t>
                  </w:r>
                  <w:r w:rsidRPr="00AF4C1C">
                    <w:rPr>
                      <w:rFonts w:hint="eastAsia"/>
                    </w:rPr>
                    <w:lastRenderedPageBreak/>
                    <w:t>源头削减年度完成项目占</w:t>
                  </w:r>
                  <w:r w:rsidRPr="00AF4C1C">
                    <w:rPr>
                      <w:rFonts w:hint="eastAsia"/>
                    </w:rPr>
                    <w:t>30%</w:t>
                  </w:r>
                  <w:r w:rsidRPr="00AF4C1C">
                    <w:rPr>
                      <w:rFonts w:hint="eastAsia"/>
                    </w:rPr>
                    <w:t>以上</w:t>
                  </w:r>
                </w:p>
              </w:tc>
              <w:tc>
                <w:tcPr>
                  <w:tcW w:w="1311" w:type="pct"/>
                  <w:vAlign w:val="center"/>
                </w:tcPr>
                <w:p w14:paraId="0812835C" w14:textId="495DC0A8" w:rsidR="0085028B" w:rsidRDefault="00D47364" w:rsidP="0085028B">
                  <w:pPr>
                    <w:jc w:val="center"/>
                  </w:pPr>
                  <w:r>
                    <w:rPr>
                      <w:rFonts w:hint="eastAsia"/>
                    </w:rPr>
                    <w:lastRenderedPageBreak/>
                    <w:t>本项目采用激光喷码，不涉及</w:t>
                  </w:r>
                  <w:r w:rsidRPr="00AF4C1C">
                    <w:rPr>
                      <w:rFonts w:hint="eastAsia"/>
                    </w:rPr>
                    <w:t>涂料、油墨</w:t>
                  </w:r>
                  <w:r>
                    <w:rPr>
                      <w:rFonts w:hint="eastAsia"/>
                    </w:rPr>
                    <w:t>的使用</w:t>
                  </w:r>
                </w:p>
              </w:tc>
              <w:tc>
                <w:tcPr>
                  <w:tcW w:w="467" w:type="pct"/>
                  <w:vAlign w:val="center"/>
                </w:tcPr>
                <w:p w14:paraId="494605BC" w14:textId="2DC84FFD" w:rsidR="0085028B" w:rsidRDefault="00D47364" w:rsidP="0085028B">
                  <w:pPr>
                    <w:jc w:val="center"/>
                  </w:pPr>
                  <w:r>
                    <w:rPr>
                      <w:rFonts w:hint="eastAsia"/>
                      <w:szCs w:val="21"/>
                    </w:rPr>
                    <w:t>/</w:t>
                  </w:r>
                </w:p>
              </w:tc>
            </w:tr>
          </w:tbl>
          <w:p w14:paraId="0939684F" w14:textId="51B19199" w:rsidR="0091295E" w:rsidRDefault="0085028B">
            <w:pPr>
              <w:widowControl/>
              <w:spacing w:line="360" w:lineRule="auto"/>
              <w:ind w:firstLineChars="200" w:firstLine="482"/>
              <w:jc w:val="left"/>
              <w:rPr>
                <w:b/>
                <w:bCs/>
                <w:color w:val="000000"/>
                <w:sz w:val="24"/>
              </w:rPr>
            </w:pPr>
            <w:r>
              <w:rPr>
                <w:rFonts w:hint="eastAsia"/>
                <w:b/>
                <w:bCs/>
                <w:color w:val="000000"/>
                <w:sz w:val="24"/>
              </w:rPr>
              <w:t>6</w:t>
            </w:r>
            <w:r>
              <w:rPr>
                <w:rFonts w:hint="eastAsia"/>
                <w:b/>
                <w:bCs/>
                <w:color w:val="000000"/>
                <w:sz w:val="24"/>
              </w:rPr>
              <w:t>、本项目与《安徽省</w:t>
            </w:r>
            <w:r>
              <w:rPr>
                <w:b/>
                <w:bCs/>
                <w:color w:val="000000"/>
                <w:sz w:val="24"/>
              </w:rPr>
              <w:t>“</w:t>
            </w:r>
            <w:r>
              <w:rPr>
                <w:rFonts w:hint="eastAsia"/>
                <w:b/>
                <w:bCs/>
                <w:color w:val="000000"/>
                <w:sz w:val="24"/>
              </w:rPr>
              <w:t>十四五</w:t>
            </w:r>
            <w:r>
              <w:rPr>
                <w:b/>
                <w:bCs/>
                <w:color w:val="000000"/>
                <w:sz w:val="24"/>
              </w:rPr>
              <w:t>”</w:t>
            </w:r>
            <w:r>
              <w:rPr>
                <w:rFonts w:hint="eastAsia"/>
                <w:b/>
                <w:bCs/>
                <w:color w:val="000000"/>
                <w:sz w:val="24"/>
              </w:rPr>
              <w:t>生态环境保护规划》相符性分析</w:t>
            </w:r>
          </w:p>
          <w:p w14:paraId="7A6348CF" w14:textId="70A0A8F8" w:rsidR="0091295E" w:rsidRDefault="00000000">
            <w:pPr>
              <w:pStyle w:val="22"/>
              <w:spacing w:line="240" w:lineRule="auto"/>
              <w:jc w:val="center"/>
            </w:pPr>
            <w:r>
              <w:rPr>
                <w:b/>
                <w:bCs/>
                <w:szCs w:val="21"/>
              </w:rPr>
              <w:t>表</w:t>
            </w:r>
            <w:r w:rsidR="0085028B">
              <w:rPr>
                <w:rFonts w:hint="eastAsia"/>
                <w:b/>
                <w:bCs/>
                <w:szCs w:val="21"/>
              </w:rPr>
              <w:t>6</w:t>
            </w:r>
            <w:r>
              <w:rPr>
                <w:b/>
                <w:bCs/>
                <w:szCs w:val="21"/>
              </w:rPr>
              <w:t xml:space="preserve">  </w:t>
            </w:r>
            <w:r>
              <w:rPr>
                <w:b/>
                <w:bCs/>
                <w:szCs w:val="21"/>
              </w:rPr>
              <w:t>与</w:t>
            </w:r>
            <w:r>
              <w:rPr>
                <w:rFonts w:hint="eastAsia"/>
                <w:b/>
                <w:bCs/>
                <w:color w:val="000000"/>
                <w:szCs w:val="21"/>
              </w:rPr>
              <w:t>《安徽省</w:t>
            </w:r>
            <w:r>
              <w:rPr>
                <w:b/>
                <w:bCs/>
                <w:color w:val="000000"/>
                <w:szCs w:val="21"/>
              </w:rPr>
              <w:t>“</w:t>
            </w:r>
            <w:r>
              <w:rPr>
                <w:rFonts w:hint="eastAsia"/>
                <w:b/>
                <w:bCs/>
                <w:color w:val="000000"/>
                <w:szCs w:val="21"/>
              </w:rPr>
              <w:t>十四五</w:t>
            </w:r>
            <w:r>
              <w:rPr>
                <w:b/>
                <w:bCs/>
                <w:color w:val="000000"/>
                <w:szCs w:val="21"/>
              </w:rPr>
              <w:t>”</w:t>
            </w:r>
            <w:r>
              <w:rPr>
                <w:rFonts w:hint="eastAsia"/>
                <w:b/>
                <w:bCs/>
                <w:color w:val="000000"/>
                <w:szCs w:val="21"/>
              </w:rPr>
              <w:t>生态环境保护规划》</w:t>
            </w:r>
            <w:r>
              <w:rPr>
                <w:b/>
                <w:bCs/>
                <w:szCs w:val="21"/>
              </w:rPr>
              <w:t>相符性分析</w:t>
            </w:r>
          </w:p>
          <w:tbl>
            <w:tblPr>
              <w:tblStyle w:val="af3"/>
              <w:tblW w:w="7058" w:type="dxa"/>
              <w:tblLook w:val="04A0" w:firstRow="1" w:lastRow="0" w:firstColumn="1" w:lastColumn="0" w:noHBand="0" w:noVBand="1"/>
            </w:tblPr>
            <w:tblGrid>
              <w:gridCol w:w="720"/>
              <w:gridCol w:w="3119"/>
              <w:gridCol w:w="2576"/>
              <w:gridCol w:w="643"/>
            </w:tblGrid>
            <w:tr w:rsidR="0091295E" w14:paraId="47B304CE" w14:textId="77777777" w:rsidTr="007372F2">
              <w:trPr>
                <w:trHeight w:val="57"/>
              </w:trPr>
              <w:tc>
                <w:tcPr>
                  <w:tcW w:w="720" w:type="dxa"/>
                  <w:vAlign w:val="center"/>
                </w:tcPr>
                <w:p w14:paraId="4DED15B0" w14:textId="77777777" w:rsidR="0091295E" w:rsidRDefault="00000000" w:rsidP="007372F2">
                  <w:pPr>
                    <w:pStyle w:val="afc"/>
                    <w:adjustRightInd/>
                    <w:snapToGrid/>
                    <w:spacing w:beforeLines="0" w:afterLines="0" w:line="240" w:lineRule="auto"/>
                    <w:ind w:leftChars="0" w:left="0" w:firstLineChars="0" w:firstLine="0"/>
                    <w:rPr>
                      <w:rFonts w:ascii="Times New Roman"/>
                      <w:b/>
                      <w:bCs/>
                      <w:color w:val="000000"/>
                      <w:szCs w:val="21"/>
                    </w:rPr>
                  </w:pPr>
                  <w:r>
                    <w:rPr>
                      <w:rFonts w:ascii="Times New Roman" w:hint="eastAsia"/>
                      <w:b/>
                      <w:bCs/>
                      <w:color w:val="000000"/>
                      <w:szCs w:val="21"/>
                    </w:rPr>
                    <w:t>序号</w:t>
                  </w:r>
                </w:p>
              </w:tc>
              <w:tc>
                <w:tcPr>
                  <w:tcW w:w="3119" w:type="dxa"/>
                  <w:vAlign w:val="center"/>
                </w:tcPr>
                <w:p w14:paraId="1B65D323" w14:textId="77777777" w:rsidR="0091295E" w:rsidRDefault="00000000" w:rsidP="007372F2">
                  <w:pPr>
                    <w:pStyle w:val="afc"/>
                    <w:adjustRightInd/>
                    <w:snapToGrid/>
                    <w:spacing w:beforeLines="0" w:afterLines="0" w:line="240" w:lineRule="auto"/>
                    <w:ind w:leftChars="0" w:left="0" w:firstLineChars="0" w:firstLine="0"/>
                    <w:rPr>
                      <w:rFonts w:ascii="Times New Roman"/>
                      <w:b/>
                      <w:bCs/>
                      <w:color w:val="000000"/>
                      <w:szCs w:val="21"/>
                    </w:rPr>
                  </w:pPr>
                  <w:r>
                    <w:rPr>
                      <w:rFonts w:ascii="Times New Roman" w:hint="eastAsia"/>
                      <w:b/>
                      <w:bCs/>
                      <w:color w:val="000000"/>
                      <w:szCs w:val="21"/>
                    </w:rPr>
                    <w:t>相关要求</w:t>
                  </w:r>
                </w:p>
              </w:tc>
              <w:tc>
                <w:tcPr>
                  <w:tcW w:w="2576" w:type="dxa"/>
                  <w:vAlign w:val="center"/>
                </w:tcPr>
                <w:p w14:paraId="2C61A328" w14:textId="77777777" w:rsidR="0091295E" w:rsidRDefault="00000000" w:rsidP="007372F2">
                  <w:pPr>
                    <w:pStyle w:val="afc"/>
                    <w:adjustRightInd/>
                    <w:snapToGrid/>
                    <w:spacing w:beforeLines="0" w:afterLines="0" w:line="240" w:lineRule="auto"/>
                    <w:ind w:leftChars="0" w:left="0" w:firstLineChars="0" w:firstLine="0"/>
                    <w:rPr>
                      <w:rFonts w:ascii="Times New Roman"/>
                      <w:b/>
                      <w:bCs/>
                      <w:color w:val="000000"/>
                      <w:szCs w:val="21"/>
                    </w:rPr>
                  </w:pPr>
                  <w:r>
                    <w:rPr>
                      <w:rFonts w:ascii="Times New Roman" w:hint="eastAsia"/>
                      <w:b/>
                      <w:bCs/>
                      <w:color w:val="000000"/>
                      <w:szCs w:val="21"/>
                    </w:rPr>
                    <w:t>本项目情况</w:t>
                  </w:r>
                </w:p>
              </w:tc>
              <w:tc>
                <w:tcPr>
                  <w:tcW w:w="643" w:type="dxa"/>
                  <w:vAlign w:val="center"/>
                </w:tcPr>
                <w:p w14:paraId="38BD0D46" w14:textId="2BCA29C5" w:rsidR="0091295E" w:rsidRDefault="00856825" w:rsidP="007372F2">
                  <w:pPr>
                    <w:pStyle w:val="afc"/>
                    <w:adjustRightInd/>
                    <w:snapToGrid/>
                    <w:spacing w:beforeLines="0" w:afterLines="0" w:line="240" w:lineRule="auto"/>
                    <w:ind w:leftChars="0" w:left="0" w:firstLineChars="0" w:firstLine="0"/>
                    <w:rPr>
                      <w:rFonts w:ascii="Times New Roman"/>
                      <w:b/>
                      <w:bCs/>
                      <w:color w:val="000000"/>
                      <w:szCs w:val="21"/>
                    </w:rPr>
                  </w:pPr>
                  <w:r>
                    <w:rPr>
                      <w:rFonts w:hint="eastAsia"/>
                      <w:b/>
                      <w:bCs/>
                      <w:szCs w:val="21"/>
                    </w:rPr>
                    <w:t>结论</w:t>
                  </w:r>
                </w:p>
              </w:tc>
            </w:tr>
            <w:tr w:rsidR="0091295E" w14:paraId="50C774D5" w14:textId="77777777" w:rsidTr="007372F2">
              <w:trPr>
                <w:trHeight w:val="57"/>
              </w:trPr>
              <w:tc>
                <w:tcPr>
                  <w:tcW w:w="720" w:type="dxa"/>
                  <w:vAlign w:val="center"/>
                </w:tcPr>
                <w:p w14:paraId="39CC2C87" w14:textId="77777777" w:rsidR="0091295E" w:rsidRDefault="00000000" w:rsidP="007372F2">
                  <w:pPr>
                    <w:widowControl/>
                    <w:jc w:val="center"/>
                    <w:rPr>
                      <w:color w:val="000000"/>
                    </w:rPr>
                  </w:pPr>
                  <w:r>
                    <w:rPr>
                      <w:rFonts w:hint="eastAsia"/>
                      <w:color w:val="000000"/>
                    </w:rPr>
                    <w:t>1</w:t>
                  </w:r>
                </w:p>
              </w:tc>
              <w:tc>
                <w:tcPr>
                  <w:tcW w:w="3119" w:type="dxa"/>
                  <w:vAlign w:val="center"/>
                </w:tcPr>
                <w:p w14:paraId="620FA292" w14:textId="3A98D008" w:rsidR="0091295E" w:rsidRDefault="00000000" w:rsidP="007372F2">
                  <w:pPr>
                    <w:pStyle w:val="afd"/>
                    <w:rPr>
                      <w:rFonts w:hint="default"/>
                      <w:color w:val="000000"/>
                      <w:kern w:val="0"/>
                      <w:szCs w:val="21"/>
                    </w:rPr>
                  </w:pPr>
                  <w:r>
                    <w:rPr>
                      <w:color w:val="000000"/>
                      <w:kern w:val="0"/>
                      <w:szCs w:val="21"/>
                    </w:rPr>
                    <w:t>加快产业结构转型升级以钢铁、水泥、石化、化工、玻璃、有色、印染等行业</w:t>
                  </w:r>
                  <w:r>
                    <w:rPr>
                      <w:rFonts w:hint="default"/>
                      <w:color w:val="000000"/>
                      <w:kern w:val="0"/>
                      <w:szCs w:val="21"/>
                    </w:rPr>
                    <w:t>为重点，开展全流程清洁化、循环化、低碳化改造，促进传统产业绿色转型升级，在火电、钢铁、建材等行业开展减污降碳协同增效</w:t>
                  </w:r>
                </w:p>
              </w:tc>
              <w:tc>
                <w:tcPr>
                  <w:tcW w:w="2576" w:type="dxa"/>
                  <w:vAlign w:val="center"/>
                </w:tcPr>
                <w:p w14:paraId="0CDCB434" w14:textId="22758A4F" w:rsidR="0091295E" w:rsidRDefault="00000000" w:rsidP="007372F2">
                  <w:pPr>
                    <w:pStyle w:val="afd"/>
                    <w:rPr>
                      <w:rFonts w:hint="default"/>
                      <w:kern w:val="0"/>
                      <w:szCs w:val="21"/>
                    </w:rPr>
                  </w:pPr>
                  <w:r>
                    <w:rPr>
                      <w:kern w:val="0"/>
                      <w:szCs w:val="21"/>
                    </w:rPr>
                    <w:t>本项目</w:t>
                  </w:r>
                  <w:r>
                    <w:rPr>
                      <w:rFonts w:hint="default"/>
                      <w:szCs w:val="21"/>
                    </w:rPr>
                    <w:t>符合国家和地方产业政策</w:t>
                  </w:r>
                  <w:r w:rsidR="007372F2">
                    <w:rPr>
                      <w:szCs w:val="21"/>
                    </w:rPr>
                    <w:t>，不为左述重点行业</w:t>
                  </w:r>
                  <w:r>
                    <w:rPr>
                      <w:szCs w:val="21"/>
                    </w:rPr>
                    <w:t>；项目采取切实可行的废气污染防治措施，</w:t>
                  </w:r>
                  <w:r>
                    <w:t>确保废气可达标排放</w:t>
                  </w:r>
                </w:p>
              </w:tc>
              <w:tc>
                <w:tcPr>
                  <w:tcW w:w="643" w:type="dxa"/>
                  <w:vAlign w:val="center"/>
                </w:tcPr>
                <w:p w14:paraId="09F9D75B" w14:textId="77777777" w:rsidR="0091295E" w:rsidRDefault="00000000" w:rsidP="007372F2">
                  <w:pPr>
                    <w:widowControl/>
                    <w:jc w:val="center"/>
                    <w:rPr>
                      <w:color w:val="000000"/>
                    </w:rPr>
                  </w:pPr>
                  <w:r>
                    <w:rPr>
                      <w:rFonts w:hint="eastAsia"/>
                      <w:color w:val="000000"/>
                    </w:rPr>
                    <w:t>符合</w:t>
                  </w:r>
                </w:p>
              </w:tc>
            </w:tr>
            <w:tr w:rsidR="0091295E" w14:paraId="6B4A756B" w14:textId="77777777" w:rsidTr="007372F2">
              <w:trPr>
                <w:trHeight w:val="57"/>
              </w:trPr>
              <w:tc>
                <w:tcPr>
                  <w:tcW w:w="720" w:type="dxa"/>
                  <w:vAlign w:val="center"/>
                </w:tcPr>
                <w:p w14:paraId="0ED9E0C1" w14:textId="77777777" w:rsidR="0091295E" w:rsidRDefault="00000000" w:rsidP="007372F2">
                  <w:pPr>
                    <w:widowControl/>
                    <w:jc w:val="center"/>
                    <w:rPr>
                      <w:color w:val="000000"/>
                    </w:rPr>
                  </w:pPr>
                  <w:r>
                    <w:rPr>
                      <w:rFonts w:hint="eastAsia"/>
                      <w:color w:val="000000"/>
                    </w:rPr>
                    <w:t>2</w:t>
                  </w:r>
                </w:p>
              </w:tc>
              <w:tc>
                <w:tcPr>
                  <w:tcW w:w="3119" w:type="dxa"/>
                  <w:vAlign w:val="center"/>
                </w:tcPr>
                <w:p w14:paraId="4BCE4432" w14:textId="3A0483D1" w:rsidR="0091295E" w:rsidRDefault="00000000" w:rsidP="007372F2">
                  <w:pPr>
                    <w:pStyle w:val="afd"/>
                    <w:ind w:firstLineChars="200" w:firstLine="420"/>
                    <w:rPr>
                      <w:rFonts w:hint="default"/>
                      <w:color w:val="000000"/>
                      <w:kern w:val="0"/>
                      <w:szCs w:val="21"/>
                    </w:rPr>
                  </w:pPr>
                  <w:r>
                    <w:rPr>
                      <w:color w:val="000000"/>
                      <w:kern w:val="0"/>
                      <w:szCs w:val="21"/>
                    </w:rPr>
                    <w:t>强化能源消费总量和强度双控制，严格控制能耗强度，有效控制能源消费增量，坚决遏制“两高”项目盲目发展</w:t>
                  </w:r>
                </w:p>
              </w:tc>
              <w:tc>
                <w:tcPr>
                  <w:tcW w:w="2576" w:type="dxa"/>
                  <w:vAlign w:val="center"/>
                </w:tcPr>
                <w:p w14:paraId="431B22C8" w14:textId="6BBB9BAB" w:rsidR="0091295E" w:rsidRDefault="00000000" w:rsidP="007372F2">
                  <w:pPr>
                    <w:pStyle w:val="afd"/>
                    <w:rPr>
                      <w:rFonts w:hint="default"/>
                      <w:kern w:val="0"/>
                      <w:szCs w:val="21"/>
                    </w:rPr>
                  </w:pPr>
                  <w:r>
                    <w:rPr>
                      <w:kern w:val="0"/>
                      <w:szCs w:val="21"/>
                    </w:rPr>
                    <w:t>本项目</w:t>
                  </w:r>
                  <w:r>
                    <w:rPr>
                      <w:rFonts w:hint="default"/>
                      <w:szCs w:val="21"/>
                    </w:rPr>
                    <w:t>用电由</w:t>
                  </w:r>
                  <w:r>
                    <w:rPr>
                      <w:szCs w:val="21"/>
                    </w:rPr>
                    <w:t>市政</w:t>
                  </w:r>
                  <w:r>
                    <w:rPr>
                      <w:rFonts w:hint="default"/>
                      <w:szCs w:val="21"/>
                    </w:rPr>
                    <w:t>供电提供，用水由市政自来水管网供给，原材料</w:t>
                  </w:r>
                  <w:r>
                    <w:rPr>
                      <w:rFonts w:ascii="宋体" w:hAnsi="宋体" w:cs="宋体"/>
                      <w:szCs w:val="21"/>
                    </w:rPr>
                    <w:t>均为周边外购，企业以“节能、降耗、减污”为目标，</w:t>
                  </w:r>
                  <w:r>
                    <w:rPr>
                      <w:rFonts w:hint="default"/>
                      <w:szCs w:val="21"/>
                    </w:rPr>
                    <w:t>贯彻清洁生产原则</w:t>
                  </w:r>
                  <w:r>
                    <w:rPr>
                      <w:szCs w:val="21"/>
                    </w:rPr>
                    <w:t>，不属于“两高”项目</w:t>
                  </w:r>
                </w:p>
              </w:tc>
              <w:tc>
                <w:tcPr>
                  <w:tcW w:w="643" w:type="dxa"/>
                  <w:vAlign w:val="center"/>
                </w:tcPr>
                <w:p w14:paraId="03122CB9" w14:textId="77777777" w:rsidR="0091295E" w:rsidRDefault="00000000" w:rsidP="007372F2">
                  <w:pPr>
                    <w:widowControl/>
                    <w:jc w:val="center"/>
                    <w:rPr>
                      <w:color w:val="000000"/>
                    </w:rPr>
                  </w:pPr>
                  <w:r>
                    <w:rPr>
                      <w:rFonts w:hint="eastAsia"/>
                      <w:color w:val="000000"/>
                    </w:rPr>
                    <w:t>符合</w:t>
                  </w:r>
                </w:p>
              </w:tc>
            </w:tr>
            <w:tr w:rsidR="0091295E" w14:paraId="6F4A18F2" w14:textId="77777777" w:rsidTr="007372F2">
              <w:trPr>
                <w:trHeight w:val="57"/>
              </w:trPr>
              <w:tc>
                <w:tcPr>
                  <w:tcW w:w="720" w:type="dxa"/>
                  <w:vAlign w:val="center"/>
                </w:tcPr>
                <w:p w14:paraId="22877D44" w14:textId="77777777" w:rsidR="0091295E" w:rsidRDefault="00000000" w:rsidP="007372F2">
                  <w:pPr>
                    <w:widowControl/>
                    <w:jc w:val="center"/>
                    <w:rPr>
                      <w:color w:val="000000"/>
                    </w:rPr>
                  </w:pPr>
                  <w:r>
                    <w:rPr>
                      <w:rFonts w:hint="eastAsia"/>
                      <w:color w:val="000000"/>
                    </w:rPr>
                    <w:t>3</w:t>
                  </w:r>
                </w:p>
              </w:tc>
              <w:tc>
                <w:tcPr>
                  <w:tcW w:w="3119" w:type="dxa"/>
                  <w:vAlign w:val="center"/>
                </w:tcPr>
                <w:p w14:paraId="111899A0" w14:textId="36EC4DE8" w:rsidR="0091295E" w:rsidRDefault="00000000" w:rsidP="007372F2">
                  <w:pPr>
                    <w:widowControl/>
                    <w:jc w:val="center"/>
                    <w:rPr>
                      <w:color w:val="000000"/>
                      <w:kern w:val="0"/>
                      <w:szCs w:val="21"/>
                    </w:rPr>
                  </w:pPr>
                  <w:r>
                    <w:rPr>
                      <w:color w:val="000000"/>
                      <w:kern w:val="0"/>
                      <w:szCs w:val="21"/>
                    </w:rPr>
                    <w:t>坚持分区施策，加强污染协同控制。梯次推进城市空气环境质量改善，已达标的城市，应当加强保护并持续改善，未达标的城市，制定实施限期达标规划，明确阶段性改善目标、达标时间表、路线图和实施的重点任务。到</w:t>
                  </w:r>
                  <w:r>
                    <w:rPr>
                      <w:color w:val="000000"/>
                      <w:kern w:val="0"/>
                      <w:szCs w:val="21"/>
                    </w:rPr>
                    <w:t>2025</w:t>
                  </w:r>
                  <w:r>
                    <w:rPr>
                      <w:color w:val="000000"/>
                      <w:kern w:val="0"/>
                      <w:szCs w:val="21"/>
                    </w:rPr>
                    <w:t>年，已达标城市（芜湖市、宣城市、黄山市、池州市、铜陵市）空气环境质量持续改善</w:t>
                  </w:r>
                </w:p>
              </w:tc>
              <w:tc>
                <w:tcPr>
                  <w:tcW w:w="2576" w:type="dxa"/>
                  <w:vAlign w:val="center"/>
                </w:tcPr>
                <w:p w14:paraId="77CA4F8F" w14:textId="7AB182BA" w:rsidR="0091295E" w:rsidRDefault="00000000" w:rsidP="007372F2">
                  <w:pPr>
                    <w:pStyle w:val="afd"/>
                    <w:rPr>
                      <w:rFonts w:hint="default"/>
                    </w:rPr>
                  </w:pPr>
                  <w:r>
                    <w:rPr>
                      <w:rFonts w:hint="default"/>
                      <w:szCs w:val="21"/>
                    </w:rPr>
                    <w:t>根据</w:t>
                  </w:r>
                  <w:r>
                    <w:rPr>
                      <w:kern w:val="0"/>
                      <w:szCs w:val="21"/>
                    </w:rPr>
                    <w:t>《淮南市</w:t>
                  </w:r>
                  <w:r>
                    <w:rPr>
                      <w:kern w:val="0"/>
                      <w:szCs w:val="21"/>
                    </w:rPr>
                    <w:t>2023</w:t>
                  </w:r>
                  <w:r>
                    <w:rPr>
                      <w:kern w:val="0"/>
                      <w:szCs w:val="21"/>
                    </w:rPr>
                    <w:t>年环境质量状况公报》可知项目所在区域为</w:t>
                  </w:r>
                  <w:r w:rsidR="007372F2">
                    <w:rPr>
                      <w:kern w:val="0"/>
                      <w:szCs w:val="21"/>
                    </w:rPr>
                    <w:t>环境空气质量</w:t>
                  </w:r>
                  <w:r>
                    <w:rPr>
                      <w:kern w:val="0"/>
                      <w:szCs w:val="21"/>
                    </w:rPr>
                    <w:t>不达标区</w:t>
                  </w:r>
                  <w:r>
                    <w:rPr>
                      <w:szCs w:val="21"/>
                    </w:rPr>
                    <w:t>；项目所在区域地表水淮河</w:t>
                  </w:r>
                  <w:r>
                    <w:rPr>
                      <w:szCs w:val="21"/>
                      <w:lang w:val="zh-CN"/>
                    </w:rPr>
                    <w:t>水质</w:t>
                  </w:r>
                  <w:r>
                    <w:rPr>
                      <w:szCs w:val="21"/>
                    </w:rPr>
                    <w:t>能满足《地表水环境质量标准》（</w:t>
                  </w:r>
                  <w:r>
                    <w:rPr>
                      <w:szCs w:val="21"/>
                    </w:rPr>
                    <w:t>GB3838-2002</w:t>
                  </w:r>
                  <w:r>
                    <w:rPr>
                      <w:szCs w:val="21"/>
                    </w:rPr>
                    <w:t>）中</w:t>
                  </w:r>
                  <w:r>
                    <w:rPr>
                      <w:szCs w:val="21"/>
                    </w:rPr>
                    <w:t>III</w:t>
                  </w:r>
                  <w:r>
                    <w:rPr>
                      <w:szCs w:val="21"/>
                    </w:rPr>
                    <w:t>类标准；</w:t>
                  </w:r>
                  <w:r>
                    <w:rPr>
                      <w:rFonts w:hint="default"/>
                      <w:szCs w:val="21"/>
                    </w:rPr>
                    <w:t>区域声环境达到《声环境质量</w:t>
                  </w:r>
                  <w:r>
                    <w:rPr>
                      <w:rFonts w:hint="default"/>
                      <w:szCs w:val="22"/>
                    </w:rPr>
                    <w:t>标准》</w:t>
                  </w:r>
                  <w:r>
                    <w:rPr>
                      <w:rFonts w:hint="default"/>
                      <w:szCs w:val="22"/>
                    </w:rPr>
                    <w:t>(GB3096-2008)</w:t>
                  </w:r>
                  <w:r>
                    <w:rPr>
                      <w:rFonts w:hint="default"/>
                      <w:szCs w:val="22"/>
                    </w:rPr>
                    <w:t>中</w:t>
                  </w:r>
                  <w:r>
                    <w:rPr>
                      <w:szCs w:val="22"/>
                    </w:rPr>
                    <w:t>3</w:t>
                  </w:r>
                  <w:r>
                    <w:rPr>
                      <w:rFonts w:hint="default"/>
                      <w:szCs w:val="22"/>
                    </w:rPr>
                    <w:t>类标准</w:t>
                  </w:r>
                  <w:r w:rsidR="007372F2">
                    <w:rPr>
                      <w:szCs w:val="22"/>
                    </w:rPr>
                    <w:t>；</w:t>
                  </w:r>
                  <w:r>
                    <w:rPr>
                      <w:rFonts w:hint="default"/>
                      <w:szCs w:val="22"/>
                    </w:rPr>
                    <w:t>本项目产生的各项污染物通过相应的治理措施处理后均可达标排放，环境风险可控制在安全范围</w:t>
                  </w:r>
                </w:p>
              </w:tc>
              <w:tc>
                <w:tcPr>
                  <w:tcW w:w="643" w:type="dxa"/>
                  <w:vAlign w:val="center"/>
                </w:tcPr>
                <w:p w14:paraId="275B293F" w14:textId="77777777" w:rsidR="0091295E" w:rsidRDefault="00000000" w:rsidP="007372F2">
                  <w:pPr>
                    <w:widowControl/>
                    <w:jc w:val="center"/>
                    <w:rPr>
                      <w:color w:val="000000"/>
                    </w:rPr>
                  </w:pPr>
                  <w:r>
                    <w:rPr>
                      <w:rFonts w:hint="eastAsia"/>
                      <w:color w:val="000000"/>
                    </w:rPr>
                    <w:t>符合</w:t>
                  </w:r>
                </w:p>
              </w:tc>
            </w:tr>
            <w:tr w:rsidR="0091295E" w14:paraId="297A562C" w14:textId="77777777" w:rsidTr="007372F2">
              <w:trPr>
                <w:trHeight w:val="57"/>
              </w:trPr>
              <w:tc>
                <w:tcPr>
                  <w:tcW w:w="720" w:type="dxa"/>
                  <w:vAlign w:val="center"/>
                </w:tcPr>
                <w:p w14:paraId="08ABEB90" w14:textId="77777777" w:rsidR="0091295E" w:rsidRDefault="00000000" w:rsidP="007372F2">
                  <w:pPr>
                    <w:widowControl/>
                    <w:jc w:val="center"/>
                    <w:rPr>
                      <w:color w:val="000000"/>
                    </w:rPr>
                  </w:pPr>
                  <w:r>
                    <w:rPr>
                      <w:rFonts w:hint="eastAsia"/>
                      <w:color w:val="000000"/>
                    </w:rPr>
                    <w:t>4</w:t>
                  </w:r>
                </w:p>
              </w:tc>
              <w:tc>
                <w:tcPr>
                  <w:tcW w:w="3119" w:type="dxa"/>
                  <w:vAlign w:val="center"/>
                </w:tcPr>
                <w:p w14:paraId="5EC0B783" w14:textId="77777777" w:rsidR="007372F2" w:rsidRDefault="00000000" w:rsidP="007372F2">
                  <w:pPr>
                    <w:widowControl/>
                    <w:jc w:val="center"/>
                  </w:pPr>
                  <w:r>
                    <w:t>（</w:t>
                  </w:r>
                  <w:r>
                    <w:t>1</w:t>
                  </w:r>
                  <w:r>
                    <w:t>）加强固体废物污染防治。积极推动合肥及沿江沿淮城市开展</w:t>
                  </w:r>
                  <w:r>
                    <w:t>“</w:t>
                  </w:r>
                  <w:r>
                    <w:t>无废城市</w:t>
                  </w:r>
                  <w:r>
                    <w:t>”</w:t>
                  </w:r>
                  <w:r>
                    <w:t>建设。</w:t>
                  </w:r>
                </w:p>
                <w:p w14:paraId="17ABE90D" w14:textId="224D17D9" w:rsidR="0091295E" w:rsidRDefault="00000000" w:rsidP="007372F2">
                  <w:pPr>
                    <w:widowControl/>
                    <w:jc w:val="center"/>
                  </w:pPr>
                  <w:r>
                    <w:t>（</w:t>
                  </w:r>
                  <w:r>
                    <w:t>2</w:t>
                  </w:r>
                  <w:r>
                    <w:t>）强化危险废物环境监管。着力加强危险废物环境监管能力建设，提升人员监管能力和水平，加快省内危险废物</w:t>
                  </w:r>
                  <w:r>
                    <w:rPr>
                      <w:szCs w:val="21"/>
                    </w:rPr>
                    <w:t>鉴别机构建设。</w:t>
                  </w:r>
                  <w:r>
                    <w:rPr>
                      <w:color w:val="000000"/>
                      <w:kern w:val="0"/>
                      <w:szCs w:val="21"/>
                      <w:lang w:bidi="ar"/>
                    </w:rPr>
                    <w:t>落实危险废物分级分类管理，深入排查危险废物环境风险隐患，持续开展危险废物专项整治，严厉打击涉危险废物违法犯罪行为</w:t>
                  </w:r>
                </w:p>
              </w:tc>
              <w:tc>
                <w:tcPr>
                  <w:tcW w:w="2576" w:type="dxa"/>
                  <w:vAlign w:val="center"/>
                </w:tcPr>
                <w:p w14:paraId="39185132" w14:textId="26D339E6" w:rsidR="0091295E" w:rsidRDefault="00000000" w:rsidP="007372F2">
                  <w:pPr>
                    <w:pStyle w:val="afd"/>
                    <w:rPr>
                      <w:rFonts w:hint="default"/>
                      <w:szCs w:val="22"/>
                    </w:rPr>
                  </w:pPr>
                  <w:r>
                    <w:rPr>
                      <w:rFonts w:hint="default"/>
                      <w:szCs w:val="22"/>
                    </w:rPr>
                    <w:t>本项目产生</w:t>
                  </w:r>
                  <w:r w:rsidR="00D47364">
                    <w:rPr>
                      <w:szCs w:val="22"/>
                    </w:rPr>
                    <w:t>的</w:t>
                  </w:r>
                  <w:r>
                    <w:rPr>
                      <w:rFonts w:hint="default"/>
                      <w:szCs w:val="22"/>
                    </w:rPr>
                    <w:t>固体废物分类妥善处置：</w:t>
                  </w:r>
                  <w:r>
                    <w:rPr>
                      <w:color w:val="000000" w:themeColor="text1"/>
                      <w:szCs w:val="22"/>
                    </w:rPr>
                    <w:t>一般工业固体废物收集后</w:t>
                  </w:r>
                  <w:r>
                    <w:rPr>
                      <w:szCs w:val="21"/>
                    </w:rPr>
                    <w:t>物资回收公司回收利用</w:t>
                  </w:r>
                  <w:r>
                    <w:rPr>
                      <w:color w:val="000000" w:themeColor="text1"/>
                      <w:szCs w:val="22"/>
                    </w:rPr>
                    <w:t>；危险废物收集后暂存于危废间，委托有资质单位处置</w:t>
                  </w:r>
                </w:p>
              </w:tc>
              <w:tc>
                <w:tcPr>
                  <w:tcW w:w="643" w:type="dxa"/>
                  <w:vAlign w:val="center"/>
                </w:tcPr>
                <w:p w14:paraId="74EFAADA" w14:textId="77777777" w:rsidR="0091295E" w:rsidRDefault="00000000" w:rsidP="007372F2">
                  <w:pPr>
                    <w:widowControl/>
                    <w:jc w:val="center"/>
                    <w:rPr>
                      <w:color w:val="000000"/>
                    </w:rPr>
                  </w:pPr>
                  <w:r>
                    <w:rPr>
                      <w:rFonts w:hint="eastAsia"/>
                      <w:color w:val="000000"/>
                    </w:rPr>
                    <w:t>符合</w:t>
                  </w:r>
                </w:p>
              </w:tc>
            </w:tr>
          </w:tbl>
          <w:p w14:paraId="55489BE4" w14:textId="77777777" w:rsidR="0091295E" w:rsidRDefault="0091295E">
            <w:pPr>
              <w:spacing w:line="360" w:lineRule="auto"/>
              <w:rPr>
                <w:sz w:val="24"/>
              </w:rPr>
            </w:pPr>
          </w:p>
        </w:tc>
      </w:tr>
    </w:tbl>
    <w:p w14:paraId="2DF859A0" w14:textId="77777777" w:rsidR="0091295E" w:rsidRDefault="00000000">
      <w:pPr>
        <w:rPr>
          <w:b/>
          <w:bCs/>
          <w:snapToGrid w:val="0"/>
          <w:sz w:val="32"/>
          <w:szCs w:val="32"/>
        </w:rPr>
      </w:pPr>
      <w:r>
        <w:rPr>
          <w:b/>
          <w:bCs/>
          <w:snapToGrid w:val="0"/>
          <w:sz w:val="32"/>
          <w:szCs w:val="32"/>
        </w:rPr>
        <w:lastRenderedPageBreak/>
        <w:br w:type="page"/>
      </w:r>
    </w:p>
    <w:p w14:paraId="2B932CC9" w14:textId="77777777" w:rsidR="0091295E" w:rsidRDefault="00000000">
      <w:pPr>
        <w:pStyle w:val="af"/>
        <w:numPr>
          <w:ilvl w:val="0"/>
          <w:numId w:val="2"/>
        </w:numPr>
        <w:spacing w:before="0" w:beforeAutospacing="0" w:after="0" w:afterAutospacing="0" w:line="360" w:lineRule="auto"/>
        <w:jc w:val="center"/>
        <w:outlineLvl w:val="0"/>
        <w:rPr>
          <w:rFonts w:ascii="Times New Roman" w:hAnsi="Times New Roman"/>
          <w:b/>
          <w:bCs/>
          <w:snapToGrid w:val="0"/>
          <w:sz w:val="32"/>
          <w:szCs w:val="32"/>
        </w:rPr>
      </w:pPr>
      <w:r>
        <w:rPr>
          <w:rFonts w:ascii="Times New Roman" w:hAnsi="Times New Roman"/>
          <w:b/>
          <w:bCs/>
          <w:snapToGrid w:val="0"/>
          <w:sz w:val="32"/>
          <w:szCs w:val="32"/>
        </w:rPr>
        <w:lastRenderedPageBreak/>
        <w:t>建设项目工程分析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45"/>
        <w:gridCol w:w="8077"/>
      </w:tblGrid>
      <w:tr w:rsidR="0091295E" w14:paraId="5224B62A" w14:textId="77777777">
        <w:trPr>
          <w:trHeight w:val="57"/>
          <w:jc w:val="center"/>
        </w:trPr>
        <w:tc>
          <w:tcPr>
            <w:tcW w:w="255" w:type="pct"/>
            <w:vAlign w:val="center"/>
          </w:tcPr>
          <w:p w14:paraId="4829F6CE" w14:textId="77777777" w:rsidR="0091295E" w:rsidRDefault="00000000">
            <w:pPr>
              <w:pStyle w:val="af"/>
              <w:adjustRightInd w:val="0"/>
              <w:snapToGrid w:val="0"/>
              <w:spacing w:before="0" w:beforeAutospacing="0" w:after="0" w:afterAutospacing="0" w:line="360" w:lineRule="auto"/>
              <w:jc w:val="center"/>
              <w:rPr>
                <w:rFonts w:ascii="Times New Roman" w:hAnsi="Times New Roman"/>
                <w:sz w:val="21"/>
                <w:szCs w:val="21"/>
              </w:rPr>
            </w:pPr>
            <w:r>
              <w:rPr>
                <w:rFonts w:ascii="Times New Roman" w:hAnsi="Times New Roman"/>
                <w:szCs w:val="24"/>
              </w:rPr>
              <w:t>建设内容</w:t>
            </w:r>
          </w:p>
        </w:tc>
        <w:tc>
          <w:tcPr>
            <w:tcW w:w="4744" w:type="pct"/>
            <w:vAlign w:val="center"/>
          </w:tcPr>
          <w:p w14:paraId="0CEE2A3C" w14:textId="77777777" w:rsidR="0091295E" w:rsidRDefault="00000000">
            <w:pPr>
              <w:adjustRightInd w:val="0"/>
              <w:snapToGrid w:val="0"/>
              <w:spacing w:line="360" w:lineRule="auto"/>
              <w:rPr>
                <w:b/>
                <w:bCs/>
                <w:sz w:val="28"/>
                <w:szCs w:val="28"/>
              </w:rPr>
            </w:pPr>
            <w:r>
              <w:rPr>
                <w:b/>
                <w:bCs/>
                <w:sz w:val="28"/>
                <w:szCs w:val="28"/>
              </w:rPr>
              <w:t>一、项目建设情况</w:t>
            </w:r>
          </w:p>
          <w:p w14:paraId="27D6FAC4" w14:textId="77777777" w:rsidR="0091295E" w:rsidRDefault="00000000">
            <w:pPr>
              <w:spacing w:line="360" w:lineRule="auto"/>
              <w:ind w:firstLineChars="200" w:firstLine="482"/>
              <w:rPr>
                <w:b/>
                <w:sz w:val="24"/>
                <w:szCs w:val="32"/>
              </w:rPr>
            </w:pPr>
            <w:r>
              <w:rPr>
                <w:rFonts w:hint="eastAsia"/>
                <w:b/>
                <w:sz w:val="24"/>
                <w:szCs w:val="32"/>
              </w:rPr>
              <w:t>1</w:t>
            </w:r>
            <w:r>
              <w:rPr>
                <w:rFonts w:hint="eastAsia"/>
                <w:b/>
                <w:sz w:val="24"/>
                <w:szCs w:val="32"/>
              </w:rPr>
              <w:t>、项目概况</w:t>
            </w:r>
          </w:p>
          <w:p w14:paraId="0A005C95" w14:textId="2C38CC09" w:rsidR="00E83A5C" w:rsidRDefault="008B4C4D" w:rsidP="008B4C4D">
            <w:pPr>
              <w:spacing w:line="360" w:lineRule="auto"/>
              <w:ind w:firstLineChars="200" w:firstLine="480"/>
              <w:rPr>
                <w:sz w:val="24"/>
                <w:szCs w:val="32"/>
              </w:rPr>
            </w:pPr>
            <w:r w:rsidRPr="008B4C4D">
              <w:rPr>
                <w:rFonts w:hint="eastAsia"/>
                <w:sz w:val="24"/>
                <w:szCs w:val="32"/>
              </w:rPr>
              <w:t>淮南天天蜜饮生态科技有限公司</w:t>
            </w:r>
            <w:r>
              <w:rPr>
                <w:rFonts w:hint="eastAsia"/>
                <w:sz w:val="24"/>
                <w:szCs w:val="32"/>
              </w:rPr>
              <w:t>投资</w:t>
            </w:r>
            <w:r>
              <w:rPr>
                <w:rFonts w:hint="eastAsia"/>
                <w:sz w:val="24"/>
                <w:szCs w:val="32"/>
              </w:rPr>
              <w:t>3000</w:t>
            </w:r>
            <w:r>
              <w:rPr>
                <w:rFonts w:hint="eastAsia"/>
                <w:sz w:val="24"/>
                <w:szCs w:val="32"/>
              </w:rPr>
              <w:t>万元租赁</w:t>
            </w:r>
            <w:r w:rsidRPr="008B4C4D">
              <w:rPr>
                <w:rFonts w:hint="eastAsia"/>
                <w:sz w:val="24"/>
                <w:szCs w:val="32"/>
              </w:rPr>
              <w:t>安徽省淮南市淮南经济技术开发区振兴智造产业园</w:t>
            </w:r>
            <w:r w:rsidRPr="008B4C4D">
              <w:rPr>
                <w:rFonts w:hint="eastAsia"/>
                <w:sz w:val="24"/>
                <w:szCs w:val="32"/>
              </w:rPr>
              <w:t>9</w:t>
            </w:r>
            <w:r w:rsidRPr="008B4C4D">
              <w:rPr>
                <w:rFonts w:hint="eastAsia"/>
                <w:sz w:val="24"/>
                <w:szCs w:val="32"/>
              </w:rPr>
              <w:t>号楼</w:t>
            </w:r>
            <w:r w:rsidRPr="008B4C4D">
              <w:rPr>
                <w:rFonts w:hint="eastAsia"/>
                <w:sz w:val="24"/>
                <w:szCs w:val="32"/>
              </w:rPr>
              <w:t>3</w:t>
            </w:r>
            <w:r w:rsidRPr="008B4C4D">
              <w:rPr>
                <w:rFonts w:hint="eastAsia"/>
                <w:sz w:val="24"/>
                <w:szCs w:val="32"/>
              </w:rPr>
              <w:t>层</w:t>
            </w:r>
            <w:r>
              <w:rPr>
                <w:rFonts w:hint="eastAsia"/>
                <w:sz w:val="24"/>
                <w:szCs w:val="32"/>
              </w:rPr>
              <w:t>标准厂房建设了“蜂蜜饮品生产基地项目”。该项目占地面积</w:t>
            </w:r>
            <w:r>
              <w:rPr>
                <w:rFonts w:hint="eastAsia"/>
                <w:sz w:val="24"/>
                <w:szCs w:val="32"/>
              </w:rPr>
              <w:t>1456.96m</w:t>
            </w:r>
            <w:r w:rsidRPr="008B4C4D">
              <w:rPr>
                <w:rFonts w:hint="eastAsia"/>
                <w:sz w:val="24"/>
                <w:szCs w:val="32"/>
                <w:vertAlign w:val="superscript"/>
              </w:rPr>
              <w:t>2</w:t>
            </w:r>
            <w:r>
              <w:rPr>
                <w:rFonts w:hint="eastAsia"/>
                <w:sz w:val="24"/>
                <w:szCs w:val="32"/>
              </w:rPr>
              <w:t>，引进</w:t>
            </w:r>
            <w:r w:rsidRPr="008B4C4D">
              <w:rPr>
                <w:rFonts w:hint="eastAsia"/>
                <w:sz w:val="24"/>
                <w:szCs w:val="32"/>
              </w:rPr>
              <w:t>吹瓶机</w:t>
            </w:r>
            <w:r>
              <w:rPr>
                <w:rFonts w:hint="eastAsia"/>
                <w:sz w:val="24"/>
                <w:szCs w:val="32"/>
              </w:rPr>
              <w:t>、</w:t>
            </w:r>
            <w:r w:rsidRPr="008B4C4D">
              <w:rPr>
                <w:rFonts w:hint="eastAsia"/>
                <w:sz w:val="24"/>
                <w:szCs w:val="32"/>
              </w:rPr>
              <w:t>灌装机</w:t>
            </w:r>
            <w:r>
              <w:rPr>
                <w:rFonts w:hint="eastAsia"/>
                <w:sz w:val="24"/>
                <w:szCs w:val="32"/>
              </w:rPr>
              <w:t>、</w:t>
            </w:r>
            <w:r w:rsidRPr="008B4C4D">
              <w:rPr>
                <w:rFonts w:hint="eastAsia"/>
                <w:sz w:val="24"/>
                <w:szCs w:val="32"/>
              </w:rPr>
              <w:t>旋盖机</w:t>
            </w:r>
            <w:r>
              <w:rPr>
                <w:rFonts w:hint="eastAsia"/>
                <w:sz w:val="24"/>
                <w:szCs w:val="32"/>
              </w:rPr>
              <w:t>等设备，形成年产</w:t>
            </w:r>
            <w:r>
              <w:rPr>
                <w:rFonts w:hint="eastAsia"/>
                <w:sz w:val="24"/>
                <w:szCs w:val="32"/>
              </w:rPr>
              <w:t>500</w:t>
            </w:r>
            <w:r>
              <w:rPr>
                <w:rFonts w:hint="eastAsia"/>
                <w:sz w:val="24"/>
                <w:szCs w:val="32"/>
              </w:rPr>
              <w:t>万瓶</w:t>
            </w:r>
            <w:r w:rsidR="00E83A5C" w:rsidRPr="00E83A5C">
              <w:rPr>
                <w:sz w:val="24"/>
                <w:szCs w:val="32"/>
              </w:rPr>
              <w:t>分离式现调蜂蜜饮品</w:t>
            </w:r>
            <w:r w:rsidR="00E83A5C">
              <w:rPr>
                <w:rFonts w:hint="eastAsia"/>
                <w:sz w:val="24"/>
                <w:szCs w:val="32"/>
              </w:rPr>
              <w:t>的生产规模（配套自产</w:t>
            </w:r>
            <w:r w:rsidR="00E83A5C">
              <w:rPr>
                <w:rFonts w:hint="eastAsia"/>
                <w:sz w:val="24"/>
                <w:szCs w:val="32"/>
              </w:rPr>
              <w:t>500</w:t>
            </w:r>
            <w:r w:rsidR="00E83A5C">
              <w:rPr>
                <w:rFonts w:hint="eastAsia"/>
                <w:sz w:val="24"/>
                <w:szCs w:val="32"/>
              </w:rPr>
              <w:t>万个</w:t>
            </w:r>
            <w:r w:rsidR="00E83A5C">
              <w:rPr>
                <w:rFonts w:hint="eastAsia"/>
                <w:sz w:val="24"/>
                <w:szCs w:val="32"/>
              </w:rPr>
              <w:t>PET</w:t>
            </w:r>
            <w:r w:rsidR="00E83A5C">
              <w:rPr>
                <w:rFonts w:hint="eastAsia"/>
                <w:sz w:val="24"/>
                <w:szCs w:val="32"/>
              </w:rPr>
              <w:t>瓶，用于饮品的包装，</w:t>
            </w:r>
            <w:r w:rsidR="00170ECD">
              <w:rPr>
                <w:rFonts w:hint="eastAsia"/>
                <w:sz w:val="24"/>
                <w:szCs w:val="32"/>
              </w:rPr>
              <w:t>全部</w:t>
            </w:r>
            <w:r w:rsidR="00E83A5C">
              <w:rPr>
                <w:rFonts w:hint="eastAsia"/>
                <w:sz w:val="24"/>
                <w:szCs w:val="32"/>
              </w:rPr>
              <w:t>自产自用）。</w:t>
            </w:r>
          </w:p>
          <w:p w14:paraId="41EF99E7" w14:textId="5D5453E9" w:rsidR="0091295E" w:rsidRPr="00E83A5C" w:rsidRDefault="00000000" w:rsidP="00A2060E">
            <w:pPr>
              <w:adjustRightInd w:val="0"/>
              <w:snapToGrid w:val="0"/>
              <w:spacing w:line="360" w:lineRule="auto"/>
              <w:ind w:firstLineChars="200" w:firstLine="482"/>
              <w:rPr>
                <w:sz w:val="24"/>
              </w:rPr>
            </w:pPr>
            <w:r>
              <w:rPr>
                <w:rFonts w:ascii="宋体" w:hAnsi="宋体" w:cs="宋体"/>
                <w:b/>
                <w:bCs/>
                <w:color w:val="000000"/>
                <w:sz w:val="24"/>
              </w:rPr>
              <w:t>项目环评管理类别判定：</w:t>
            </w:r>
            <w:r w:rsidR="00170ECD">
              <w:rPr>
                <w:rFonts w:hint="eastAsia"/>
                <w:sz w:val="24"/>
              </w:rPr>
              <w:t>本项目外购成品蜂蜜经加热、过滤、浓缩等源处理后进行使用，涉及蜂蜜原液的加工</w:t>
            </w:r>
            <w:r w:rsidR="00A2060E">
              <w:rPr>
                <w:rFonts w:hint="eastAsia"/>
                <w:sz w:val="24"/>
              </w:rPr>
              <w:t>；使用市政自来水作为水源经过滤</w:t>
            </w:r>
            <w:r w:rsidR="00A2060E">
              <w:rPr>
                <w:rFonts w:hint="eastAsia"/>
                <w:sz w:val="24"/>
              </w:rPr>
              <w:t>+</w:t>
            </w:r>
            <w:r w:rsidR="00A2060E">
              <w:rPr>
                <w:rFonts w:hint="eastAsia"/>
                <w:sz w:val="24"/>
              </w:rPr>
              <w:t>反渗透等处理后制得纯净水，</w:t>
            </w:r>
            <w:r>
              <w:rPr>
                <w:rFonts w:hint="eastAsia"/>
                <w:sz w:val="24"/>
              </w:rPr>
              <w:t>对照</w:t>
            </w:r>
            <w:r>
              <w:rPr>
                <w:sz w:val="24"/>
              </w:rPr>
              <w:t>《建设项目环境影响评价分类管理名录》（</w:t>
            </w:r>
            <w:r>
              <w:rPr>
                <w:rFonts w:hint="eastAsia"/>
                <w:sz w:val="24"/>
              </w:rPr>
              <w:t>2021</w:t>
            </w:r>
            <w:r>
              <w:rPr>
                <w:rFonts w:hint="eastAsia"/>
                <w:sz w:val="24"/>
              </w:rPr>
              <w:t>年版</w:t>
            </w:r>
            <w:r>
              <w:rPr>
                <w:sz w:val="24"/>
              </w:rPr>
              <w:t>）</w:t>
            </w:r>
            <w:r>
              <w:rPr>
                <w:rFonts w:hint="eastAsia"/>
                <w:sz w:val="24"/>
              </w:rPr>
              <w:t>，本项目属于“</w:t>
            </w:r>
            <w:r w:rsidR="00E83A5C">
              <w:rPr>
                <w:rFonts w:hint="eastAsia"/>
                <w:sz w:val="24"/>
              </w:rPr>
              <w:t>十二</w:t>
            </w:r>
            <w:r w:rsidR="00E83A5C">
              <w:rPr>
                <w:sz w:val="24"/>
              </w:rPr>
              <w:t>、</w:t>
            </w:r>
            <w:r w:rsidR="00E83A5C">
              <w:rPr>
                <w:rFonts w:hint="eastAsia"/>
                <w:sz w:val="24"/>
              </w:rPr>
              <w:t>酒、饮料制造业</w:t>
            </w:r>
            <w:r w:rsidR="00E83A5C">
              <w:rPr>
                <w:rFonts w:hint="eastAsia"/>
                <w:sz w:val="24"/>
              </w:rPr>
              <w:t xml:space="preserve">15 </w:t>
            </w:r>
            <w:r w:rsidR="00E83A5C">
              <w:rPr>
                <w:sz w:val="24"/>
              </w:rPr>
              <w:t>—</w:t>
            </w:r>
            <w:r w:rsidR="00E83A5C">
              <w:rPr>
                <w:rFonts w:hint="eastAsia"/>
                <w:sz w:val="24"/>
              </w:rPr>
              <w:t>26</w:t>
            </w:r>
            <w:r w:rsidR="00E83A5C">
              <w:rPr>
                <w:rFonts w:hint="eastAsia"/>
                <w:sz w:val="24"/>
              </w:rPr>
              <w:t>饮料制造</w:t>
            </w:r>
            <w:r w:rsidR="00E83A5C">
              <w:rPr>
                <w:rFonts w:hint="eastAsia"/>
                <w:sz w:val="24"/>
              </w:rPr>
              <w:t>152*</w:t>
            </w:r>
            <w:r>
              <w:rPr>
                <w:rFonts w:hint="eastAsia"/>
                <w:sz w:val="24"/>
              </w:rPr>
              <w:t>”中的“</w:t>
            </w:r>
            <w:r w:rsidR="00E83A5C">
              <w:rPr>
                <w:rFonts w:hint="eastAsia"/>
                <w:sz w:val="24"/>
              </w:rPr>
              <w:t>有发酵工艺、原汁生产的</w:t>
            </w:r>
            <w:r>
              <w:rPr>
                <w:rFonts w:hint="eastAsia"/>
                <w:sz w:val="24"/>
              </w:rPr>
              <w:t>”，</w:t>
            </w:r>
            <w:r w:rsidR="00E83A5C">
              <w:rPr>
                <w:rFonts w:hint="eastAsia"/>
                <w:sz w:val="24"/>
              </w:rPr>
              <w:t>应编制环评报告表；同时，项目外购瓶胚通过吹瓶等工序生产</w:t>
            </w:r>
            <w:r w:rsidR="00E83A5C">
              <w:rPr>
                <w:rFonts w:hint="eastAsia"/>
                <w:sz w:val="24"/>
              </w:rPr>
              <w:t>PET</w:t>
            </w:r>
            <w:r w:rsidR="00E83A5C">
              <w:rPr>
                <w:rFonts w:hint="eastAsia"/>
                <w:sz w:val="24"/>
              </w:rPr>
              <w:t>瓶，涉及“二十六、橡胶和塑料制品业</w:t>
            </w:r>
            <w:r w:rsidR="00E83A5C">
              <w:rPr>
                <w:rFonts w:hint="eastAsia"/>
                <w:sz w:val="24"/>
              </w:rPr>
              <w:t>29</w:t>
            </w:r>
            <w:r w:rsidR="00E83A5C">
              <w:rPr>
                <w:rFonts w:hint="eastAsia"/>
                <w:sz w:val="24"/>
              </w:rPr>
              <w:t>—</w:t>
            </w:r>
            <w:r w:rsidR="00E83A5C">
              <w:rPr>
                <w:rFonts w:hint="eastAsia"/>
                <w:sz w:val="24"/>
              </w:rPr>
              <w:t>53</w:t>
            </w:r>
            <w:r w:rsidR="00E83A5C">
              <w:rPr>
                <w:rFonts w:hint="eastAsia"/>
                <w:sz w:val="24"/>
              </w:rPr>
              <w:t>塑料制品业</w:t>
            </w:r>
            <w:r w:rsidR="00E83A5C">
              <w:rPr>
                <w:rFonts w:hint="eastAsia"/>
                <w:sz w:val="24"/>
              </w:rPr>
              <w:t>292</w:t>
            </w:r>
            <w:r w:rsidR="00E83A5C">
              <w:rPr>
                <w:rFonts w:hint="eastAsia"/>
                <w:sz w:val="24"/>
              </w:rPr>
              <w:t>”中的“其他（年用非溶剂型低</w:t>
            </w:r>
            <w:r w:rsidR="00E83A5C">
              <w:rPr>
                <w:rFonts w:hint="eastAsia"/>
                <w:sz w:val="24"/>
              </w:rPr>
              <w:t>VOCs</w:t>
            </w:r>
            <w:r w:rsidR="00E83A5C">
              <w:rPr>
                <w:rFonts w:hint="eastAsia"/>
                <w:sz w:val="24"/>
              </w:rPr>
              <w:t>含量涂料</w:t>
            </w:r>
            <w:r w:rsidR="00E83A5C">
              <w:rPr>
                <w:rFonts w:hint="eastAsia"/>
                <w:sz w:val="24"/>
              </w:rPr>
              <w:t>10</w:t>
            </w:r>
            <w:r w:rsidR="00E83A5C">
              <w:rPr>
                <w:rFonts w:hint="eastAsia"/>
                <w:sz w:val="24"/>
              </w:rPr>
              <w:t>吨以下的除外）”，也应编制环评报告表</w:t>
            </w:r>
            <w:r w:rsidR="00170ECD">
              <w:rPr>
                <w:rFonts w:hint="eastAsia"/>
                <w:sz w:val="24"/>
              </w:rPr>
              <w:t>，详见</w:t>
            </w:r>
            <w:r>
              <w:rPr>
                <w:rFonts w:hint="eastAsia"/>
                <w:sz w:val="24"/>
              </w:rPr>
              <w:t>表</w:t>
            </w:r>
            <w:r w:rsidR="00170ECD">
              <w:rPr>
                <w:rFonts w:hint="eastAsia"/>
                <w:sz w:val="24"/>
              </w:rPr>
              <w:t>7</w:t>
            </w:r>
            <w:r>
              <w:rPr>
                <w:rFonts w:hint="eastAsia"/>
                <w:sz w:val="24"/>
              </w:rPr>
              <w:t>。</w:t>
            </w:r>
          </w:p>
          <w:p w14:paraId="1FF00052" w14:textId="33ACCC14" w:rsidR="0091295E" w:rsidRDefault="00000000">
            <w:pPr>
              <w:adjustRightInd w:val="0"/>
              <w:snapToGrid w:val="0"/>
              <w:ind w:firstLineChars="200" w:firstLine="422"/>
              <w:jc w:val="center"/>
              <w:rPr>
                <w:b/>
                <w:bCs/>
              </w:rPr>
            </w:pPr>
            <w:r>
              <w:rPr>
                <w:b/>
                <w:bCs/>
              </w:rPr>
              <w:t>表</w:t>
            </w:r>
            <w:r w:rsidR="00170ECD">
              <w:rPr>
                <w:rFonts w:hint="eastAsia"/>
                <w:b/>
                <w:bCs/>
              </w:rPr>
              <w:t>7</w:t>
            </w:r>
            <w:r>
              <w:rPr>
                <w:b/>
                <w:bCs/>
              </w:rPr>
              <w:t xml:space="preserve"> </w:t>
            </w:r>
            <w:r w:rsidR="00170ECD">
              <w:rPr>
                <w:rFonts w:hint="eastAsia"/>
                <w:b/>
                <w:bCs/>
              </w:rPr>
              <w:t xml:space="preserve"> </w:t>
            </w:r>
            <w:r>
              <w:rPr>
                <w:b/>
                <w:bCs/>
              </w:rPr>
              <w:t>管理名录对应类别</w:t>
            </w:r>
          </w:p>
          <w:tbl>
            <w:tblPr>
              <w:tblStyle w:val="TableNormal"/>
              <w:tblW w:w="7897"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438"/>
              <w:gridCol w:w="1498"/>
              <w:gridCol w:w="3129"/>
              <w:gridCol w:w="2061"/>
              <w:gridCol w:w="771"/>
            </w:tblGrid>
            <w:tr w:rsidR="0091295E" w14:paraId="1A870135" w14:textId="77777777" w:rsidTr="00170ECD">
              <w:trPr>
                <w:trHeight w:val="699"/>
              </w:trPr>
              <w:tc>
                <w:tcPr>
                  <w:tcW w:w="1226" w:type="pct"/>
                  <w:gridSpan w:val="2"/>
                  <w:tcBorders>
                    <w:bottom w:val="single" w:sz="8" w:space="0" w:color="000000"/>
                    <w:right w:val="single" w:sz="8" w:space="0" w:color="000000"/>
                    <w:tl2br w:val="single" w:sz="8" w:space="0" w:color="000000"/>
                  </w:tcBorders>
                </w:tcPr>
                <w:p w14:paraId="5549159E" w14:textId="77777777" w:rsidR="0091295E" w:rsidRDefault="00000000">
                  <w:pPr>
                    <w:pStyle w:val="TableParagraph"/>
                    <w:spacing w:before="86" w:line="265" w:lineRule="exact"/>
                    <w:ind w:firstLineChars="500" w:firstLine="1054"/>
                    <w:rPr>
                      <w:b/>
                      <w:bCs/>
                      <w:lang w:eastAsia="zh-CN"/>
                    </w:rPr>
                  </w:pPr>
                  <w:r>
                    <w:rPr>
                      <w:b/>
                      <w:bCs/>
                      <w:lang w:eastAsia="zh-CN"/>
                    </w:rPr>
                    <w:t>环评类别</w:t>
                  </w:r>
                </w:p>
                <w:p w14:paraId="6FCF2157" w14:textId="77777777" w:rsidR="0091295E" w:rsidRDefault="00000000">
                  <w:pPr>
                    <w:pStyle w:val="TableParagraph"/>
                    <w:spacing w:line="265" w:lineRule="exact"/>
                    <w:ind w:left="108"/>
                    <w:rPr>
                      <w:b/>
                      <w:bCs/>
                      <w:lang w:eastAsia="zh-CN"/>
                    </w:rPr>
                  </w:pPr>
                  <w:r>
                    <w:rPr>
                      <w:b/>
                      <w:bCs/>
                      <w:lang w:eastAsia="zh-CN"/>
                    </w:rPr>
                    <w:t>项目类别</w:t>
                  </w:r>
                </w:p>
              </w:tc>
              <w:tc>
                <w:tcPr>
                  <w:tcW w:w="1981" w:type="pct"/>
                  <w:tcBorders>
                    <w:left w:val="single" w:sz="8" w:space="0" w:color="000000"/>
                    <w:bottom w:val="single" w:sz="4" w:space="0" w:color="000000"/>
                    <w:right w:val="single" w:sz="4" w:space="0" w:color="000000"/>
                  </w:tcBorders>
                  <w:vAlign w:val="center"/>
                </w:tcPr>
                <w:p w14:paraId="783F09BA" w14:textId="2BCC26AF" w:rsidR="0091295E" w:rsidRDefault="00000000">
                  <w:pPr>
                    <w:pStyle w:val="TableParagraph"/>
                    <w:ind w:right="1475"/>
                    <w:jc w:val="center"/>
                    <w:rPr>
                      <w:b/>
                      <w:bCs/>
                      <w:lang w:eastAsia="zh-CN"/>
                    </w:rPr>
                  </w:pPr>
                  <w:r>
                    <w:rPr>
                      <w:b/>
                      <w:bCs/>
                      <w:lang w:eastAsia="zh-CN"/>
                    </w:rPr>
                    <w:t xml:space="preserve">         </w:t>
                  </w:r>
                  <w:r>
                    <w:rPr>
                      <w:b/>
                      <w:bCs/>
                      <w:lang w:eastAsia="zh-CN"/>
                    </w:rPr>
                    <w:t>报告书</w:t>
                  </w:r>
                </w:p>
              </w:tc>
              <w:tc>
                <w:tcPr>
                  <w:tcW w:w="1305" w:type="pct"/>
                  <w:tcBorders>
                    <w:left w:val="single" w:sz="4" w:space="0" w:color="000000"/>
                    <w:bottom w:val="single" w:sz="4" w:space="0" w:color="000000"/>
                    <w:right w:val="single" w:sz="4" w:space="0" w:color="000000"/>
                  </w:tcBorders>
                  <w:vAlign w:val="center"/>
                </w:tcPr>
                <w:p w14:paraId="25651FFB" w14:textId="77777777" w:rsidR="0091295E" w:rsidRDefault="00000000">
                  <w:pPr>
                    <w:pStyle w:val="TableParagraph"/>
                    <w:ind w:right="1019"/>
                    <w:jc w:val="center"/>
                    <w:rPr>
                      <w:b/>
                      <w:bCs/>
                      <w:lang w:eastAsia="zh-CN"/>
                    </w:rPr>
                  </w:pPr>
                  <w:r>
                    <w:rPr>
                      <w:b/>
                      <w:bCs/>
                      <w:lang w:eastAsia="zh-CN"/>
                    </w:rPr>
                    <w:t xml:space="preserve">   </w:t>
                  </w:r>
                  <w:r>
                    <w:rPr>
                      <w:b/>
                      <w:bCs/>
                      <w:lang w:eastAsia="zh-CN"/>
                    </w:rPr>
                    <w:t>报告表</w:t>
                  </w:r>
                </w:p>
              </w:tc>
              <w:tc>
                <w:tcPr>
                  <w:tcW w:w="488" w:type="pct"/>
                  <w:tcBorders>
                    <w:left w:val="single" w:sz="4" w:space="0" w:color="000000"/>
                    <w:bottom w:val="single" w:sz="4" w:space="0" w:color="000000"/>
                    <w:right w:val="single" w:sz="4" w:space="0" w:color="000000"/>
                  </w:tcBorders>
                  <w:vAlign w:val="center"/>
                </w:tcPr>
                <w:p w14:paraId="338899F4" w14:textId="77777777" w:rsidR="0091295E" w:rsidRDefault="00000000">
                  <w:pPr>
                    <w:pStyle w:val="TableParagraph"/>
                    <w:jc w:val="center"/>
                    <w:rPr>
                      <w:b/>
                      <w:bCs/>
                      <w:lang w:eastAsia="zh-CN"/>
                    </w:rPr>
                  </w:pPr>
                  <w:r>
                    <w:rPr>
                      <w:b/>
                      <w:bCs/>
                      <w:lang w:eastAsia="zh-CN"/>
                    </w:rPr>
                    <w:t>登记表</w:t>
                  </w:r>
                </w:p>
              </w:tc>
            </w:tr>
            <w:tr w:rsidR="0091295E" w14:paraId="408976EF" w14:textId="77777777">
              <w:trPr>
                <w:trHeight w:val="280"/>
              </w:trPr>
              <w:tc>
                <w:tcPr>
                  <w:tcW w:w="5000" w:type="pct"/>
                  <w:gridSpan w:val="5"/>
                  <w:tcBorders>
                    <w:top w:val="single" w:sz="4" w:space="0" w:color="000000"/>
                    <w:bottom w:val="single" w:sz="4" w:space="0" w:color="000000"/>
                    <w:right w:val="single" w:sz="4" w:space="0" w:color="000000"/>
                  </w:tcBorders>
                </w:tcPr>
                <w:p w14:paraId="48460061" w14:textId="77777777" w:rsidR="0091295E" w:rsidRDefault="00000000">
                  <w:pPr>
                    <w:pStyle w:val="TableParagraph"/>
                    <w:spacing w:before="1"/>
                    <w:ind w:left="112"/>
                    <w:rPr>
                      <w:w w:val="99"/>
                      <w:lang w:eastAsia="zh-CN"/>
                    </w:rPr>
                  </w:pPr>
                  <w:r>
                    <w:rPr>
                      <w:rFonts w:eastAsia="黑体"/>
                      <w:lang w:eastAsia="zh-CN"/>
                    </w:rPr>
                    <w:t>二十六、橡胶和塑料制品业</w:t>
                  </w:r>
                  <w:r>
                    <w:rPr>
                      <w:rFonts w:eastAsia="黑体"/>
                      <w:lang w:eastAsia="zh-CN"/>
                    </w:rPr>
                    <w:t xml:space="preserve"> 29</w:t>
                  </w:r>
                </w:p>
              </w:tc>
            </w:tr>
            <w:tr w:rsidR="0091295E" w14:paraId="723B3E46" w14:textId="77777777" w:rsidTr="00170ECD">
              <w:trPr>
                <w:trHeight w:val="1200"/>
              </w:trPr>
              <w:tc>
                <w:tcPr>
                  <w:tcW w:w="277" w:type="pct"/>
                  <w:tcBorders>
                    <w:top w:val="single" w:sz="4" w:space="0" w:color="000000"/>
                    <w:bottom w:val="single" w:sz="4" w:space="0" w:color="000000"/>
                    <w:right w:val="single" w:sz="4" w:space="0" w:color="000000"/>
                  </w:tcBorders>
                </w:tcPr>
                <w:p w14:paraId="74A485AA" w14:textId="77777777" w:rsidR="0091295E" w:rsidRDefault="00000000">
                  <w:pPr>
                    <w:pStyle w:val="TableParagraph"/>
                    <w:spacing w:before="1"/>
                    <w:ind w:left="113" w:right="100"/>
                    <w:jc w:val="center"/>
                  </w:pPr>
                  <w:r>
                    <w:t>53</w:t>
                  </w:r>
                </w:p>
              </w:tc>
              <w:tc>
                <w:tcPr>
                  <w:tcW w:w="948" w:type="pct"/>
                  <w:tcBorders>
                    <w:top w:val="single" w:sz="4" w:space="0" w:color="000000"/>
                    <w:left w:val="single" w:sz="4" w:space="0" w:color="000000"/>
                    <w:bottom w:val="single" w:sz="4" w:space="0" w:color="000000"/>
                    <w:right w:val="single" w:sz="4" w:space="0" w:color="000000"/>
                  </w:tcBorders>
                </w:tcPr>
                <w:p w14:paraId="66A8B89A" w14:textId="77777777" w:rsidR="0091295E" w:rsidRDefault="00000000">
                  <w:pPr>
                    <w:pStyle w:val="TableParagraph"/>
                    <w:spacing w:before="1"/>
                    <w:ind w:left="112"/>
                  </w:pPr>
                  <w:r>
                    <w:t>塑料制品业</w:t>
                  </w:r>
                  <w:r>
                    <w:t xml:space="preserve"> 292</w:t>
                  </w:r>
                </w:p>
              </w:tc>
              <w:tc>
                <w:tcPr>
                  <w:tcW w:w="1981" w:type="pct"/>
                  <w:tcBorders>
                    <w:top w:val="single" w:sz="4" w:space="0" w:color="000000"/>
                    <w:left w:val="single" w:sz="4" w:space="0" w:color="000000"/>
                    <w:bottom w:val="single" w:sz="4" w:space="0" w:color="000000"/>
                    <w:right w:val="single" w:sz="4" w:space="0" w:color="000000"/>
                  </w:tcBorders>
                </w:tcPr>
                <w:p w14:paraId="71BED0DF" w14:textId="77777777" w:rsidR="0091295E" w:rsidRDefault="00000000">
                  <w:pPr>
                    <w:pStyle w:val="TableParagraph"/>
                    <w:spacing w:line="300" w:lineRule="exact"/>
                    <w:ind w:left="112" w:right="92"/>
                    <w:rPr>
                      <w:lang w:eastAsia="zh-CN"/>
                    </w:rPr>
                  </w:pPr>
                  <w:r>
                    <w:rPr>
                      <w:w w:val="95"/>
                      <w:lang w:eastAsia="zh-CN"/>
                    </w:rPr>
                    <w:t>以再生塑料为原料生产的；有电镀工艺</w:t>
                  </w:r>
                  <w:r>
                    <w:rPr>
                      <w:lang w:eastAsia="zh-CN"/>
                    </w:rPr>
                    <w:t>的；年用溶剂型胶粘剂</w:t>
                  </w:r>
                  <w:r>
                    <w:rPr>
                      <w:lang w:eastAsia="zh-CN"/>
                    </w:rPr>
                    <w:t>10</w:t>
                  </w:r>
                  <w:r>
                    <w:rPr>
                      <w:lang w:eastAsia="zh-CN"/>
                    </w:rPr>
                    <w:t>吨及以上的；</w:t>
                  </w:r>
                  <w:r>
                    <w:rPr>
                      <w:w w:val="95"/>
                      <w:lang w:eastAsia="zh-CN"/>
                    </w:rPr>
                    <w:t>年用溶剂型涂料（含稀释剂）</w:t>
                  </w:r>
                  <w:r>
                    <w:rPr>
                      <w:w w:val="95"/>
                      <w:lang w:eastAsia="zh-CN"/>
                    </w:rPr>
                    <w:t>10</w:t>
                  </w:r>
                  <w:r>
                    <w:rPr>
                      <w:w w:val="95"/>
                      <w:lang w:eastAsia="zh-CN"/>
                    </w:rPr>
                    <w:t>吨及以</w:t>
                  </w:r>
                  <w:r>
                    <w:rPr>
                      <w:lang w:eastAsia="zh-CN"/>
                    </w:rPr>
                    <w:t>上的</w:t>
                  </w:r>
                </w:p>
              </w:tc>
              <w:tc>
                <w:tcPr>
                  <w:tcW w:w="1305" w:type="pct"/>
                  <w:tcBorders>
                    <w:top w:val="single" w:sz="4" w:space="0" w:color="000000"/>
                    <w:left w:val="single" w:sz="4" w:space="0" w:color="000000"/>
                    <w:bottom w:val="single" w:sz="4" w:space="0" w:color="000000"/>
                    <w:right w:val="single" w:sz="4" w:space="0" w:color="000000"/>
                  </w:tcBorders>
                </w:tcPr>
                <w:p w14:paraId="405FEE8D" w14:textId="77777777" w:rsidR="0091295E" w:rsidRDefault="00000000">
                  <w:pPr>
                    <w:pStyle w:val="TableParagraph"/>
                    <w:spacing w:line="266" w:lineRule="auto"/>
                    <w:ind w:left="113" w:right="91"/>
                    <w:rPr>
                      <w:lang w:eastAsia="zh-CN"/>
                    </w:rPr>
                  </w:pPr>
                  <w:r>
                    <w:rPr>
                      <w:b/>
                      <w:bCs/>
                      <w:lang w:eastAsia="zh-CN"/>
                    </w:rPr>
                    <w:t>其他</w:t>
                  </w:r>
                  <w:r w:rsidRPr="00170ECD">
                    <w:rPr>
                      <w:lang w:eastAsia="zh-CN"/>
                    </w:rPr>
                    <w:t>（年用非溶剂型低</w:t>
                  </w:r>
                  <w:r w:rsidRPr="00170ECD">
                    <w:rPr>
                      <w:lang w:eastAsia="zh-CN"/>
                    </w:rPr>
                    <w:t>VOCs</w:t>
                  </w:r>
                  <w:r w:rsidRPr="00170ECD">
                    <w:rPr>
                      <w:lang w:eastAsia="zh-CN"/>
                    </w:rPr>
                    <w:t>含量涂料</w:t>
                  </w:r>
                  <w:r w:rsidRPr="00170ECD">
                    <w:rPr>
                      <w:lang w:eastAsia="zh-CN"/>
                    </w:rPr>
                    <w:t>10</w:t>
                  </w:r>
                  <w:r w:rsidRPr="00170ECD">
                    <w:rPr>
                      <w:lang w:eastAsia="zh-CN"/>
                    </w:rPr>
                    <w:t>吨以下的除外）</w:t>
                  </w:r>
                </w:p>
              </w:tc>
              <w:tc>
                <w:tcPr>
                  <w:tcW w:w="488" w:type="pct"/>
                  <w:tcBorders>
                    <w:top w:val="single" w:sz="4" w:space="0" w:color="000000"/>
                    <w:left w:val="single" w:sz="4" w:space="0" w:color="000000"/>
                    <w:bottom w:val="single" w:sz="4" w:space="0" w:color="000000"/>
                    <w:right w:val="single" w:sz="4" w:space="0" w:color="000000"/>
                  </w:tcBorders>
                </w:tcPr>
                <w:p w14:paraId="3B4F74A9" w14:textId="77777777" w:rsidR="0091295E" w:rsidRDefault="00000000">
                  <w:pPr>
                    <w:pStyle w:val="TableParagraph"/>
                    <w:spacing w:before="1"/>
                    <w:ind w:left="112"/>
                    <w:rPr>
                      <w:lang w:eastAsia="zh-CN"/>
                    </w:rPr>
                  </w:pPr>
                  <w:r>
                    <w:rPr>
                      <w:w w:val="99"/>
                      <w:lang w:eastAsia="zh-CN"/>
                    </w:rPr>
                    <w:t>/</w:t>
                  </w:r>
                </w:p>
              </w:tc>
            </w:tr>
            <w:tr w:rsidR="00170ECD" w14:paraId="7A5ECF6E" w14:textId="77777777" w:rsidTr="00170ECD">
              <w:trPr>
                <w:trHeight w:val="53"/>
              </w:trPr>
              <w:tc>
                <w:tcPr>
                  <w:tcW w:w="5000" w:type="pct"/>
                  <w:gridSpan w:val="5"/>
                  <w:tcBorders>
                    <w:top w:val="single" w:sz="4" w:space="0" w:color="000000"/>
                    <w:bottom w:val="single" w:sz="4" w:space="0" w:color="000000"/>
                    <w:right w:val="single" w:sz="4" w:space="0" w:color="000000"/>
                  </w:tcBorders>
                </w:tcPr>
                <w:p w14:paraId="04E90483" w14:textId="0CE02321" w:rsidR="00170ECD" w:rsidRDefault="00170ECD">
                  <w:pPr>
                    <w:pStyle w:val="TableParagraph"/>
                    <w:spacing w:before="1"/>
                    <w:ind w:left="112"/>
                    <w:rPr>
                      <w:w w:val="99"/>
                      <w:lang w:eastAsia="zh-CN"/>
                    </w:rPr>
                  </w:pPr>
                  <w:r w:rsidRPr="00170ECD">
                    <w:rPr>
                      <w:rFonts w:eastAsia="黑体" w:hint="eastAsia"/>
                      <w:lang w:eastAsia="zh-CN"/>
                    </w:rPr>
                    <w:t>十二、酒、饮料制造业</w:t>
                  </w:r>
                  <w:r w:rsidRPr="00170ECD">
                    <w:rPr>
                      <w:rFonts w:eastAsia="黑体" w:hint="eastAsia"/>
                      <w:lang w:eastAsia="zh-CN"/>
                    </w:rPr>
                    <w:t xml:space="preserve"> 15</w:t>
                  </w:r>
                </w:p>
              </w:tc>
            </w:tr>
            <w:tr w:rsidR="00170ECD" w14:paraId="58C82240" w14:textId="77777777" w:rsidTr="00170ECD">
              <w:trPr>
                <w:trHeight w:val="53"/>
              </w:trPr>
              <w:tc>
                <w:tcPr>
                  <w:tcW w:w="277" w:type="pct"/>
                  <w:tcBorders>
                    <w:top w:val="single" w:sz="4" w:space="0" w:color="000000"/>
                    <w:bottom w:val="single" w:sz="4" w:space="0" w:color="000000"/>
                    <w:right w:val="single" w:sz="4" w:space="0" w:color="000000"/>
                  </w:tcBorders>
                </w:tcPr>
                <w:p w14:paraId="08CC1F68" w14:textId="43E05B7F" w:rsidR="00170ECD" w:rsidRDefault="00170ECD">
                  <w:pPr>
                    <w:pStyle w:val="TableParagraph"/>
                    <w:spacing w:before="1"/>
                    <w:ind w:left="113" w:right="100"/>
                    <w:jc w:val="center"/>
                    <w:rPr>
                      <w:lang w:eastAsia="zh-CN"/>
                    </w:rPr>
                  </w:pPr>
                  <w:r>
                    <w:rPr>
                      <w:rFonts w:hint="eastAsia"/>
                      <w:lang w:eastAsia="zh-CN"/>
                    </w:rPr>
                    <w:t>26</w:t>
                  </w:r>
                </w:p>
              </w:tc>
              <w:tc>
                <w:tcPr>
                  <w:tcW w:w="948" w:type="pct"/>
                  <w:tcBorders>
                    <w:top w:val="single" w:sz="4" w:space="0" w:color="000000"/>
                    <w:left w:val="single" w:sz="4" w:space="0" w:color="000000"/>
                    <w:bottom w:val="single" w:sz="4" w:space="0" w:color="000000"/>
                    <w:right w:val="single" w:sz="4" w:space="0" w:color="000000"/>
                  </w:tcBorders>
                </w:tcPr>
                <w:p w14:paraId="19DD982C" w14:textId="5E77C91A" w:rsidR="00170ECD" w:rsidRDefault="00170ECD">
                  <w:pPr>
                    <w:pStyle w:val="TableParagraph"/>
                    <w:spacing w:before="1"/>
                    <w:ind w:left="112"/>
                    <w:rPr>
                      <w:lang w:eastAsia="zh-CN"/>
                    </w:rPr>
                  </w:pPr>
                  <w:r>
                    <w:rPr>
                      <w:rFonts w:hint="eastAsia"/>
                      <w:lang w:eastAsia="zh-CN"/>
                    </w:rPr>
                    <w:t>饮料制造</w:t>
                  </w:r>
                  <w:r>
                    <w:rPr>
                      <w:rFonts w:hint="eastAsia"/>
                      <w:lang w:eastAsia="zh-CN"/>
                    </w:rPr>
                    <w:t xml:space="preserve"> 152*</w:t>
                  </w:r>
                </w:p>
              </w:tc>
              <w:tc>
                <w:tcPr>
                  <w:tcW w:w="1981" w:type="pct"/>
                  <w:tcBorders>
                    <w:top w:val="single" w:sz="4" w:space="0" w:color="000000"/>
                    <w:left w:val="single" w:sz="4" w:space="0" w:color="000000"/>
                    <w:bottom w:val="single" w:sz="4" w:space="0" w:color="000000"/>
                    <w:right w:val="single" w:sz="4" w:space="0" w:color="000000"/>
                  </w:tcBorders>
                </w:tcPr>
                <w:p w14:paraId="65239D15" w14:textId="346AE315" w:rsidR="00170ECD" w:rsidRDefault="00170ECD">
                  <w:pPr>
                    <w:pStyle w:val="TableParagraph"/>
                    <w:spacing w:line="300" w:lineRule="exact"/>
                    <w:ind w:left="112" w:right="92"/>
                    <w:rPr>
                      <w:w w:val="95"/>
                      <w:lang w:eastAsia="zh-CN"/>
                    </w:rPr>
                  </w:pPr>
                  <w:r>
                    <w:rPr>
                      <w:rFonts w:hint="eastAsia"/>
                      <w:w w:val="95"/>
                      <w:lang w:eastAsia="zh-CN"/>
                    </w:rPr>
                    <w:t>/</w:t>
                  </w:r>
                </w:p>
              </w:tc>
              <w:tc>
                <w:tcPr>
                  <w:tcW w:w="1305" w:type="pct"/>
                  <w:tcBorders>
                    <w:top w:val="single" w:sz="4" w:space="0" w:color="000000"/>
                    <w:left w:val="single" w:sz="4" w:space="0" w:color="000000"/>
                    <w:bottom w:val="single" w:sz="4" w:space="0" w:color="000000"/>
                    <w:right w:val="single" w:sz="4" w:space="0" w:color="000000"/>
                  </w:tcBorders>
                </w:tcPr>
                <w:p w14:paraId="224E2B50" w14:textId="70EF6DC9" w:rsidR="00170ECD" w:rsidRPr="00170ECD" w:rsidRDefault="00170ECD">
                  <w:pPr>
                    <w:pStyle w:val="TableParagraph"/>
                    <w:spacing w:line="266" w:lineRule="auto"/>
                    <w:ind w:left="113" w:right="91"/>
                    <w:rPr>
                      <w:lang w:eastAsia="zh-CN"/>
                    </w:rPr>
                  </w:pPr>
                  <w:r w:rsidRPr="00170ECD">
                    <w:rPr>
                      <w:rFonts w:hint="eastAsia"/>
                      <w:lang w:eastAsia="zh-CN"/>
                    </w:rPr>
                    <w:t>有发酵工艺、</w:t>
                  </w:r>
                  <w:r w:rsidRPr="00170ECD">
                    <w:rPr>
                      <w:rFonts w:hint="eastAsia"/>
                      <w:b/>
                      <w:bCs/>
                      <w:lang w:eastAsia="zh-CN"/>
                    </w:rPr>
                    <w:t>原汁生产的</w:t>
                  </w:r>
                </w:p>
              </w:tc>
              <w:tc>
                <w:tcPr>
                  <w:tcW w:w="488" w:type="pct"/>
                  <w:tcBorders>
                    <w:top w:val="single" w:sz="4" w:space="0" w:color="000000"/>
                    <w:left w:val="single" w:sz="4" w:space="0" w:color="000000"/>
                    <w:bottom w:val="single" w:sz="4" w:space="0" w:color="000000"/>
                    <w:right w:val="single" w:sz="4" w:space="0" w:color="000000"/>
                  </w:tcBorders>
                </w:tcPr>
                <w:p w14:paraId="2BE05921" w14:textId="2C53BD3E" w:rsidR="00170ECD" w:rsidRDefault="00170ECD">
                  <w:pPr>
                    <w:pStyle w:val="TableParagraph"/>
                    <w:spacing w:before="1"/>
                    <w:ind w:left="112"/>
                    <w:rPr>
                      <w:w w:val="99"/>
                      <w:lang w:eastAsia="zh-CN"/>
                    </w:rPr>
                  </w:pPr>
                  <w:r>
                    <w:rPr>
                      <w:rFonts w:hint="eastAsia"/>
                      <w:w w:val="99"/>
                      <w:lang w:eastAsia="zh-CN"/>
                    </w:rPr>
                    <w:t>/</w:t>
                  </w:r>
                </w:p>
              </w:tc>
            </w:tr>
          </w:tbl>
          <w:p w14:paraId="65D0FD30" w14:textId="0AB415E7" w:rsidR="0091295E" w:rsidRDefault="00000000">
            <w:pPr>
              <w:spacing w:line="360" w:lineRule="auto"/>
              <w:ind w:firstLineChars="200" w:firstLine="480"/>
              <w:rPr>
                <w:b/>
                <w:sz w:val="24"/>
                <w:szCs w:val="32"/>
              </w:rPr>
            </w:pPr>
            <w:r>
              <w:rPr>
                <w:rFonts w:hint="eastAsia"/>
                <w:sz w:val="24"/>
              </w:rPr>
              <w:t>综上，本项目</w:t>
            </w:r>
            <w:r>
              <w:rPr>
                <w:sz w:val="24"/>
              </w:rPr>
              <w:t>应编制环境影响评价报告表</w:t>
            </w:r>
            <w:r w:rsidR="00170ECD">
              <w:rPr>
                <w:rFonts w:hint="eastAsia"/>
                <w:sz w:val="24"/>
              </w:rPr>
              <w:t>。</w:t>
            </w:r>
            <w:r>
              <w:rPr>
                <w:sz w:val="24"/>
              </w:rPr>
              <w:t>受</w:t>
            </w:r>
            <w:r w:rsidR="00170ECD">
              <w:rPr>
                <w:rFonts w:hint="eastAsia"/>
                <w:sz w:val="24"/>
              </w:rPr>
              <w:t>淮南天天蜜饮生态科技有限公司</w:t>
            </w:r>
            <w:r w:rsidR="00170ECD">
              <w:rPr>
                <w:rFonts w:ascii="新宋体" w:eastAsia="新宋体" w:hAnsi="新宋体" w:cs="新宋体" w:hint="eastAsia"/>
                <w:color w:val="000000"/>
                <w:sz w:val="24"/>
              </w:rPr>
              <w:t>的</w:t>
            </w:r>
            <w:r>
              <w:rPr>
                <w:sz w:val="24"/>
              </w:rPr>
              <w:t>委托，</w:t>
            </w:r>
            <w:r w:rsidR="00170ECD">
              <w:rPr>
                <w:rFonts w:hint="eastAsia"/>
                <w:sz w:val="24"/>
              </w:rPr>
              <w:t>湖南皓晟环保科技有限责任公司承担了</w:t>
            </w:r>
            <w:r>
              <w:rPr>
                <w:sz w:val="24"/>
              </w:rPr>
              <w:t>本项目的环境影响评价工作。在经过现场踏勘、资料收集</w:t>
            </w:r>
            <w:r w:rsidR="00170ECD">
              <w:rPr>
                <w:rFonts w:hint="eastAsia"/>
                <w:sz w:val="24"/>
              </w:rPr>
              <w:t>的</w:t>
            </w:r>
            <w:r>
              <w:rPr>
                <w:sz w:val="24"/>
              </w:rPr>
              <w:t>基础上，</w:t>
            </w:r>
            <w:r w:rsidR="00170ECD">
              <w:rPr>
                <w:rFonts w:hint="eastAsia"/>
                <w:sz w:val="24"/>
              </w:rPr>
              <w:t>依据污染类报告表编制技术指南及相关标准规范</w:t>
            </w:r>
            <w:r>
              <w:rPr>
                <w:sz w:val="24"/>
              </w:rPr>
              <w:t>编制了</w:t>
            </w:r>
            <w:r w:rsidR="00170ECD">
              <w:rPr>
                <w:rFonts w:hint="eastAsia"/>
                <w:sz w:val="24"/>
              </w:rPr>
              <w:t>本</w:t>
            </w:r>
            <w:r>
              <w:rPr>
                <w:sz w:val="24"/>
              </w:rPr>
              <w:t>环境影响评价报告表</w:t>
            </w:r>
            <w:r>
              <w:rPr>
                <w:rFonts w:hint="eastAsia"/>
                <w:sz w:val="24"/>
              </w:rPr>
              <w:t>。</w:t>
            </w:r>
          </w:p>
          <w:p w14:paraId="1D8DFAB9" w14:textId="77777777" w:rsidR="0091295E" w:rsidRDefault="00000000">
            <w:pPr>
              <w:spacing w:line="360" w:lineRule="auto"/>
              <w:ind w:firstLineChars="200" w:firstLine="482"/>
              <w:rPr>
                <w:b/>
                <w:sz w:val="24"/>
                <w:szCs w:val="32"/>
              </w:rPr>
            </w:pPr>
            <w:r>
              <w:rPr>
                <w:rFonts w:hint="eastAsia"/>
                <w:b/>
                <w:sz w:val="24"/>
                <w:szCs w:val="32"/>
              </w:rPr>
              <w:t>2</w:t>
            </w:r>
            <w:r>
              <w:rPr>
                <w:b/>
                <w:sz w:val="24"/>
                <w:szCs w:val="32"/>
              </w:rPr>
              <w:t>、项目名称、地点、建设单位</w:t>
            </w:r>
          </w:p>
          <w:p w14:paraId="6AD84E57" w14:textId="41E93F93" w:rsidR="0091295E" w:rsidRDefault="00000000">
            <w:pPr>
              <w:spacing w:line="360" w:lineRule="auto"/>
              <w:ind w:firstLineChars="200" w:firstLine="480"/>
              <w:rPr>
                <w:sz w:val="24"/>
                <w:szCs w:val="32"/>
              </w:rPr>
            </w:pPr>
            <w:r>
              <w:rPr>
                <w:sz w:val="24"/>
                <w:szCs w:val="32"/>
              </w:rPr>
              <w:lastRenderedPageBreak/>
              <w:t>建设单位：</w:t>
            </w:r>
            <w:r w:rsidR="00170ECD" w:rsidRPr="00170ECD">
              <w:rPr>
                <w:rFonts w:ascii="新宋体" w:eastAsia="新宋体" w:hAnsi="新宋体" w:cs="新宋体" w:hint="eastAsia"/>
                <w:color w:val="000000"/>
                <w:sz w:val="24"/>
              </w:rPr>
              <w:t>淮南天天蜜饮生态科技有限公司</w:t>
            </w:r>
          </w:p>
          <w:p w14:paraId="07425639" w14:textId="6F1AF361" w:rsidR="0091295E" w:rsidRDefault="00000000">
            <w:pPr>
              <w:spacing w:line="360" w:lineRule="auto"/>
              <w:ind w:firstLineChars="200" w:firstLine="480"/>
              <w:rPr>
                <w:sz w:val="24"/>
                <w:szCs w:val="32"/>
              </w:rPr>
            </w:pPr>
            <w:r>
              <w:rPr>
                <w:sz w:val="24"/>
                <w:szCs w:val="32"/>
              </w:rPr>
              <w:t>项目名称：</w:t>
            </w:r>
            <w:r w:rsidR="00170ECD">
              <w:rPr>
                <w:rFonts w:hint="eastAsia"/>
                <w:sz w:val="24"/>
                <w:szCs w:val="32"/>
              </w:rPr>
              <w:t>蜂蜜饮品生产基地项目</w:t>
            </w:r>
          </w:p>
          <w:p w14:paraId="73E15D90" w14:textId="77777777" w:rsidR="00170ECD" w:rsidRDefault="00000000">
            <w:pPr>
              <w:spacing w:line="360" w:lineRule="auto"/>
              <w:ind w:firstLineChars="200" w:firstLine="480"/>
              <w:rPr>
                <w:sz w:val="24"/>
              </w:rPr>
            </w:pPr>
            <w:r>
              <w:rPr>
                <w:sz w:val="24"/>
                <w:szCs w:val="32"/>
              </w:rPr>
              <w:t>建设地点：</w:t>
            </w:r>
            <w:r w:rsidR="00170ECD">
              <w:rPr>
                <w:rFonts w:hint="eastAsia"/>
                <w:sz w:val="24"/>
              </w:rPr>
              <w:t>安徽省淮南市淮南经济技术开发区振兴制造产业园</w:t>
            </w:r>
            <w:r w:rsidR="00170ECD">
              <w:rPr>
                <w:rFonts w:hint="eastAsia"/>
                <w:sz w:val="24"/>
              </w:rPr>
              <w:t>9</w:t>
            </w:r>
            <w:r w:rsidR="00170ECD">
              <w:rPr>
                <w:rFonts w:hint="eastAsia"/>
                <w:sz w:val="24"/>
              </w:rPr>
              <w:t>号楼</w:t>
            </w:r>
            <w:r w:rsidR="00170ECD">
              <w:rPr>
                <w:rFonts w:hint="eastAsia"/>
                <w:sz w:val="24"/>
              </w:rPr>
              <w:t>3</w:t>
            </w:r>
            <w:r w:rsidR="00170ECD">
              <w:rPr>
                <w:rFonts w:hint="eastAsia"/>
                <w:sz w:val="24"/>
              </w:rPr>
              <w:t>层</w:t>
            </w:r>
          </w:p>
          <w:p w14:paraId="6CEC8744" w14:textId="705D8335" w:rsidR="0091295E" w:rsidRDefault="00000000">
            <w:pPr>
              <w:spacing w:line="360" w:lineRule="auto"/>
              <w:ind w:firstLineChars="200" w:firstLine="480"/>
              <w:rPr>
                <w:sz w:val="24"/>
                <w:szCs w:val="32"/>
              </w:rPr>
            </w:pPr>
            <w:r>
              <w:rPr>
                <w:sz w:val="24"/>
                <w:szCs w:val="32"/>
              </w:rPr>
              <w:t>建设规模：</w:t>
            </w:r>
            <w:r>
              <w:rPr>
                <w:rFonts w:ascii="宋体" w:hAnsi="宋体" w:cs="宋体"/>
                <w:sz w:val="24"/>
              </w:rPr>
              <w:t>本项目</w:t>
            </w:r>
            <w:r w:rsidR="00170ECD">
              <w:rPr>
                <w:rFonts w:ascii="宋体" w:hAnsi="宋体" w:cs="宋体" w:hint="eastAsia"/>
                <w:sz w:val="24"/>
              </w:rPr>
              <w:t>园区</w:t>
            </w:r>
            <w:r>
              <w:rPr>
                <w:rFonts w:ascii="宋体" w:hAnsi="宋体" w:cs="宋体"/>
                <w:sz w:val="24"/>
              </w:rPr>
              <w:t>闲置</w:t>
            </w:r>
            <w:r w:rsidR="00170ECD">
              <w:rPr>
                <w:rFonts w:ascii="宋体" w:hAnsi="宋体" w:cs="宋体" w:hint="eastAsia"/>
                <w:sz w:val="24"/>
              </w:rPr>
              <w:t>的标准</w:t>
            </w:r>
            <w:r>
              <w:rPr>
                <w:rFonts w:ascii="宋体" w:hAnsi="宋体" w:cs="宋体"/>
                <w:sz w:val="24"/>
              </w:rPr>
              <w:t>厂房，</w:t>
            </w:r>
            <w:r w:rsidR="00170ECD">
              <w:rPr>
                <w:rFonts w:ascii="宋体" w:hAnsi="宋体" w:cs="宋体" w:hint="eastAsia"/>
                <w:sz w:val="24"/>
              </w:rPr>
              <w:t>占地面积1456.96</w:t>
            </w:r>
            <w:r>
              <w:rPr>
                <w:rFonts w:ascii="宋体" w:hAnsi="宋体" w:cs="宋体"/>
                <w:sz w:val="24"/>
              </w:rPr>
              <w:t>平方米，购置吹瓶机、贴标机、打包机</w:t>
            </w:r>
            <w:r w:rsidR="00170ECD">
              <w:rPr>
                <w:rFonts w:ascii="宋体" w:hAnsi="宋体" w:cs="宋体" w:hint="eastAsia"/>
                <w:sz w:val="24"/>
              </w:rPr>
              <w:t>、</w:t>
            </w:r>
            <w:r w:rsidR="00170ECD" w:rsidRPr="008B4C4D">
              <w:rPr>
                <w:rFonts w:hint="eastAsia"/>
                <w:sz w:val="24"/>
                <w:szCs w:val="32"/>
              </w:rPr>
              <w:t>灌装机</w:t>
            </w:r>
            <w:r w:rsidR="00170ECD">
              <w:rPr>
                <w:rFonts w:hint="eastAsia"/>
                <w:sz w:val="24"/>
                <w:szCs w:val="32"/>
              </w:rPr>
              <w:t>、</w:t>
            </w:r>
            <w:r w:rsidR="00170ECD" w:rsidRPr="008B4C4D">
              <w:rPr>
                <w:rFonts w:hint="eastAsia"/>
                <w:sz w:val="24"/>
                <w:szCs w:val="32"/>
              </w:rPr>
              <w:t>旋盖机</w:t>
            </w:r>
            <w:r>
              <w:rPr>
                <w:rFonts w:ascii="宋体" w:hAnsi="宋体" w:cs="宋体"/>
                <w:sz w:val="24"/>
              </w:rPr>
              <w:t>等设备，</w:t>
            </w:r>
            <w:r w:rsidRPr="00B40302">
              <w:rPr>
                <w:rFonts w:ascii="宋体" w:hAnsi="宋体" w:cs="宋体"/>
                <w:sz w:val="24"/>
              </w:rPr>
              <w:t>建设洁净车间及</w:t>
            </w:r>
            <w:r w:rsidR="00B40302" w:rsidRPr="00B40302">
              <w:rPr>
                <w:rFonts w:ascii="宋体" w:hAnsi="宋体" w:cs="宋体" w:hint="eastAsia"/>
                <w:sz w:val="24"/>
              </w:rPr>
              <w:t>1</w:t>
            </w:r>
            <w:r w:rsidRPr="00B40302">
              <w:rPr>
                <w:rFonts w:ascii="宋体" w:hAnsi="宋体" w:cs="宋体"/>
                <w:sz w:val="24"/>
              </w:rPr>
              <w:t>条生产线</w:t>
            </w:r>
            <w:r w:rsidR="00170ECD" w:rsidRPr="00B40302">
              <w:rPr>
                <w:rFonts w:ascii="宋体" w:hAnsi="宋体" w:cs="宋体" w:hint="eastAsia"/>
                <w:sz w:val="24"/>
              </w:rPr>
              <w:t>，</w:t>
            </w:r>
            <w:r>
              <w:rPr>
                <w:rFonts w:hint="eastAsia"/>
                <w:sz w:val="24"/>
              </w:rPr>
              <w:t>形成</w:t>
            </w:r>
            <w:r>
              <w:rPr>
                <w:rFonts w:ascii="宋体" w:hAnsi="宋体" w:cs="宋体"/>
                <w:sz w:val="24"/>
              </w:rPr>
              <w:t>年产</w:t>
            </w:r>
            <w:r w:rsidR="00170ECD" w:rsidRPr="00E83A5C">
              <w:rPr>
                <w:sz w:val="24"/>
                <w:szCs w:val="32"/>
              </w:rPr>
              <w:t>蜂蜜饮品</w:t>
            </w:r>
            <w:r w:rsidR="00170ECD">
              <w:rPr>
                <w:rFonts w:hint="eastAsia"/>
                <w:sz w:val="24"/>
                <w:szCs w:val="32"/>
              </w:rPr>
              <w:t>500</w:t>
            </w:r>
            <w:r w:rsidR="00170ECD">
              <w:rPr>
                <w:rFonts w:hint="eastAsia"/>
                <w:sz w:val="24"/>
                <w:szCs w:val="32"/>
              </w:rPr>
              <w:t>万瓶的</w:t>
            </w:r>
            <w:r>
              <w:rPr>
                <w:rFonts w:ascii="宋体" w:hAnsi="宋体" w:cs="宋体" w:hint="eastAsia"/>
                <w:sz w:val="24"/>
              </w:rPr>
              <w:t>生产能力</w:t>
            </w:r>
          </w:p>
          <w:p w14:paraId="490E2294" w14:textId="07A0BBC6" w:rsidR="0091295E" w:rsidRDefault="00000000">
            <w:pPr>
              <w:spacing w:line="360" w:lineRule="auto"/>
              <w:ind w:firstLineChars="200" w:firstLine="480"/>
              <w:rPr>
                <w:sz w:val="24"/>
                <w:szCs w:val="32"/>
              </w:rPr>
            </w:pPr>
            <w:r>
              <w:rPr>
                <w:sz w:val="24"/>
                <w:szCs w:val="32"/>
              </w:rPr>
              <w:t>建设性质：</w:t>
            </w:r>
            <w:r>
              <w:rPr>
                <w:rFonts w:hint="eastAsia"/>
                <w:sz w:val="24"/>
                <w:szCs w:val="32"/>
              </w:rPr>
              <w:t>新建</w:t>
            </w:r>
          </w:p>
          <w:p w14:paraId="3E5170BE" w14:textId="6D664638" w:rsidR="0091295E" w:rsidRDefault="00000000">
            <w:pPr>
              <w:spacing w:line="360" w:lineRule="auto"/>
              <w:ind w:firstLineChars="200" w:firstLine="480"/>
              <w:rPr>
                <w:sz w:val="24"/>
                <w:szCs w:val="32"/>
              </w:rPr>
            </w:pPr>
            <w:r>
              <w:rPr>
                <w:sz w:val="24"/>
                <w:szCs w:val="32"/>
              </w:rPr>
              <w:t>占地面积：</w:t>
            </w:r>
            <w:r w:rsidR="00170ECD">
              <w:rPr>
                <w:rFonts w:hint="eastAsia"/>
                <w:sz w:val="24"/>
                <w:szCs w:val="32"/>
              </w:rPr>
              <w:t>1456.96</w:t>
            </w:r>
            <w:r>
              <w:rPr>
                <w:rFonts w:hint="eastAsia"/>
                <w:sz w:val="24"/>
                <w:szCs w:val="32"/>
              </w:rPr>
              <w:t>m</w:t>
            </w:r>
            <w:r>
              <w:rPr>
                <w:rFonts w:hint="eastAsia"/>
                <w:sz w:val="24"/>
                <w:szCs w:val="32"/>
                <w:vertAlign w:val="superscript"/>
              </w:rPr>
              <w:t>2</w:t>
            </w:r>
          </w:p>
          <w:p w14:paraId="555EEEDB" w14:textId="61E01A85" w:rsidR="0091295E" w:rsidRDefault="00000000">
            <w:pPr>
              <w:spacing w:line="360" w:lineRule="auto"/>
              <w:ind w:firstLineChars="200" w:firstLine="480"/>
              <w:rPr>
                <w:b/>
                <w:sz w:val="24"/>
                <w:szCs w:val="21"/>
              </w:rPr>
            </w:pPr>
            <w:r>
              <w:rPr>
                <w:sz w:val="24"/>
                <w:szCs w:val="32"/>
              </w:rPr>
              <w:t>总投资：</w:t>
            </w:r>
            <w:r w:rsidR="00170ECD">
              <w:rPr>
                <w:rFonts w:hint="eastAsia"/>
                <w:sz w:val="24"/>
                <w:szCs w:val="32"/>
              </w:rPr>
              <w:t>30</w:t>
            </w:r>
            <w:r>
              <w:rPr>
                <w:rFonts w:hint="eastAsia"/>
                <w:sz w:val="24"/>
                <w:szCs w:val="32"/>
              </w:rPr>
              <w:t>00</w:t>
            </w:r>
            <w:r>
              <w:rPr>
                <w:sz w:val="24"/>
                <w:szCs w:val="32"/>
              </w:rPr>
              <w:t>万元，其中环保投资</w:t>
            </w:r>
            <w:r>
              <w:rPr>
                <w:rFonts w:hint="eastAsia"/>
                <w:sz w:val="24"/>
                <w:szCs w:val="32"/>
              </w:rPr>
              <w:t>30</w:t>
            </w:r>
            <w:r>
              <w:rPr>
                <w:sz w:val="24"/>
                <w:szCs w:val="32"/>
              </w:rPr>
              <w:t>万元</w:t>
            </w:r>
          </w:p>
          <w:p w14:paraId="35FE2C7D" w14:textId="32632F1E" w:rsidR="0091295E" w:rsidRDefault="00000000">
            <w:pPr>
              <w:tabs>
                <w:tab w:val="left" w:pos="3255"/>
              </w:tabs>
              <w:jc w:val="center"/>
              <w:rPr>
                <w:b/>
                <w:szCs w:val="18"/>
              </w:rPr>
            </w:pPr>
            <w:r>
              <w:rPr>
                <w:b/>
                <w:szCs w:val="21"/>
              </w:rPr>
              <w:t>表</w:t>
            </w:r>
            <w:r w:rsidR="00B5600B">
              <w:rPr>
                <w:rFonts w:hint="eastAsia"/>
                <w:b/>
                <w:szCs w:val="21"/>
              </w:rPr>
              <w:t>8</w:t>
            </w:r>
            <w:r>
              <w:rPr>
                <w:b/>
                <w:szCs w:val="21"/>
              </w:rPr>
              <w:t xml:space="preserve">  </w:t>
            </w:r>
            <w:r>
              <w:rPr>
                <w:b/>
                <w:szCs w:val="21"/>
              </w:rPr>
              <w:t>建设项目组成一览表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1119"/>
              <w:gridCol w:w="5106"/>
              <w:gridCol w:w="932"/>
            </w:tblGrid>
            <w:tr w:rsidR="0091295E" w:rsidRPr="007E6E4D" w14:paraId="5CE0F77B" w14:textId="77777777" w:rsidTr="00FD5651">
              <w:trPr>
                <w:jc w:val="center"/>
              </w:trPr>
              <w:tc>
                <w:tcPr>
                  <w:tcW w:w="440" w:type="pct"/>
                  <w:vAlign w:val="center"/>
                </w:tcPr>
                <w:p w14:paraId="72FD8495" w14:textId="77777777" w:rsidR="0091295E" w:rsidRPr="007E6E4D" w:rsidRDefault="00000000" w:rsidP="007E6E4D">
                  <w:pPr>
                    <w:jc w:val="center"/>
                    <w:rPr>
                      <w:b/>
                      <w:szCs w:val="21"/>
                    </w:rPr>
                  </w:pPr>
                  <w:bookmarkStart w:id="3" w:name="OLE_LINK103"/>
                  <w:bookmarkStart w:id="4" w:name="OLE_LINK105"/>
                  <w:bookmarkStart w:id="5" w:name="OLE_LINK104"/>
                  <w:r w:rsidRPr="007E6E4D">
                    <w:rPr>
                      <w:b/>
                      <w:szCs w:val="21"/>
                    </w:rPr>
                    <w:t>类别</w:t>
                  </w:r>
                </w:p>
              </w:tc>
              <w:tc>
                <w:tcPr>
                  <w:tcW w:w="713" w:type="pct"/>
                  <w:vAlign w:val="center"/>
                </w:tcPr>
                <w:p w14:paraId="02D44BC8" w14:textId="77777777" w:rsidR="0091295E" w:rsidRPr="007E6E4D" w:rsidRDefault="00000000" w:rsidP="007E6E4D">
                  <w:pPr>
                    <w:jc w:val="center"/>
                    <w:rPr>
                      <w:b/>
                      <w:szCs w:val="21"/>
                    </w:rPr>
                  </w:pPr>
                  <w:r w:rsidRPr="007E6E4D">
                    <w:rPr>
                      <w:b/>
                      <w:szCs w:val="21"/>
                    </w:rPr>
                    <w:t>建设名称</w:t>
                  </w:r>
                </w:p>
              </w:tc>
              <w:tc>
                <w:tcPr>
                  <w:tcW w:w="3253" w:type="pct"/>
                  <w:vAlign w:val="center"/>
                </w:tcPr>
                <w:p w14:paraId="256BF0AE" w14:textId="2213575C" w:rsidR="0091295E" w:rsidRPr="007E6E4D" w:rsidRDefault="00000000" w:rsidP="007E6E4D">
                  <w:pPr>
                    <w:jc w:val="center"/>
                    <w:rPr>
                      <w:b/>
                      <w:szCs w:val="21"/>
                    </w:rPr>
                  </w:pPr>
                  <w:r w:rsidRPr="007E6E4D">
                    <w:rPr>
                      <w:b/>
                      <w:szCs w:val="21"/>
                    </w:rPr>
                    <w:t>工程内容及规模</w:t>
                  </w:r>
                </w:p>
              </w:tc>
              <w:tc>
                <w:tcPr>
                  <w:tcW w:w="594" w:type="pct"/>
                  <w:vAlign w:val="center"/>
                </w:tcPr>
                <w:p w14:paraId="38FCFF75" w14:textId="77777777" w:rsidR="0091295E" w:rsidRPr="007E6E4D" w:rsidRDefault="00000000" w:rsidP="007E6E4D">
                  <w:pPr>
                    <w:jc w:val="center"/>
                    <w:rPr>
                      <w:b/>
                      <w:szCs w:val="21"/>
                    </w:rPr>
                  </w:pPr>
                  <w:r w:rsidRPr="007E6E4D">
                    <w:rPr>
                      <w:rFonts w:hint="eastAsia"/>
                      <w:b/>
                      <w:szCs w:val="21"/>
                    </w:rPr>
                    <w:t>备注</w:t>
                  </w:r>
                </w:p>
              </w:tc>
            </w:tr>
            <w:tr w:rsidR="00F12FA1" w:rsidRPr="007E6E4D" w14:paraId="41842DC8" w14:textId="77777777" w:rsidTr="00FD5651">
              <w:trPr>
                <w:jc w:val="center"/>
              </w:trPr>
              <w:tc>
                <w:tcPr>
                  <w:tcW w:w="440" w:type="pct"/>
                  <w:vAlign w:val="center"/>
                </w:tcPr>
                <w:p w14:paraId="3D830A91" w14:textId="77777777" w:rsidR="00F12FA1" w:rsidRPr="007E6E4D" w:rsidRDefault="00F12FA1" w:rsidP="007E6E4D">
                  <w:pPr>
                    <w:jc w:val="center"/>
                    <w:rPr>
                      <w:szCs w:val="21"/>
                    </w:rPr>
                  </w:pPr>
                  <w:r w:rsidRPr="007E6E4D">
                    <w:rPr>
                      <w:szCs w:val="21"/>
                    </w:rPr>
                    <w:t>主体工程</w:t>
                  </w:r>
                </w:p>
              </w:tc>
              <w:tc>
                <w:tcPr>
                  <w:tcW w:w="713" w:type="pct"/>
                  <w:vAlign w:val="center"/>
                </w:tcPr>
                <w:p w14:paraId="67393131" w14:textId="77777777" w:rsidR="00F12FA1" w:rsidRPr="007E6E4D" w:rsidRDefault="00F12FA1" w:rsidP="007E6E4D">
                  <w:pPr>
                    <w:jc w:val="center"/>
                    <w:rPr>
                      <w:szCs w:val="21"/>
                    </w:rPr>
                  </w:pPr>
                  <w:r w:rsidRPr="007E6E4D">
                    <w:rPr>
                      <w:rFonts w:hint="eastAsia"/>
                      <w:szCs w:val="21"/>
                    </w:rPr>
                    <w:t>生产区</w:t>
                  </w:r>
                </w:p>
              </w:tc>
              <w:tc>
                <w:tcPr>
                  <w:tcW w:w="3253" w:type="pct"/>
                  <w:vAlign w:val="center"/>
                </w:tcPr>
                <w:p w14:paraId="182120CF" w14:textId="0DD634BE" w:rsidR="00F12FA1" w:rsidRPr="007E6E4D" w:rsidRDefault="00F12FA1" w:rsidP="007E6E4D">
                  <w:pPr>
                    <w:jc w:val="center"/>
                    <w:rPr>
                      <w:szCs w:val="21"/>
                    </w:rPr>
                  </w:pPr>
                  <w:r w:rsidRPr="007E6E4D">
                    <w:rPr>
                      <w:rFonts w:hint="eastAsia"/>
                      <w:szCs w:val="21"/>
                    </w:rPr>
                    <w:t>包括吹瓶、灌水、灯检、灌蜜、拧盖、吹干、贴标、喷码</w:t>
                  </w:r>
                  <w:r>
                    <w:rPr>
                      <w:rFonts w:hint="eastAsia"/>
                      <w:szCs w:val="21"/>
                    </w:rPr>
                    <w:t>等</w:t>
                  </w:r>
                  <w:r w:rsidRPr="007E6E4D">
                    <w:rPr>
                      <w:rFonts w:hint="eastAsia"/>
                      <w:szCs w:val="21"/>
                    </w:rPr>
                    <w:t>工序，位于厂房北部，占面约</w:t>
                  </w:r>
                  <w:r w:rsidRPr="007E6E4D">
                    <w:rPr>
                      <w:rFonts w:hint="eastAsia"/>
                      <w:szCs w:val="21"/>
                    </w:rPr>
                    <w:t>239.915m</w:t>
                  </w:r>
                  <w:r w:rsidRPr="007E6E4D">
                    <w:rPr>
                      <w:rFonts w:hint="eastAsia"/>
                      <w:szCs w:val="21"/>
                      <w:vertAlign w:val="superscript"/>
                    </w:rPr>
                    <w:t>2</w:t>
                  </w:r>
                </w:p>
              </w:tc>
              <w:tc>
                <w:tcPr>
                  <w:tcW w:w="594" w:type="pct"/>
                  <w:vMerge w:val="restart"/>
                  <w:vAlign w:val="center"/>
                </w:tcPr>
                <w:p w14:paraId="49F47047" w14:textId="78675DC4" w:rsidR="00F12FA1" w:rsidRPr="007E6E4D" w:rsidRDefault="00F12FA1" w:rsidP="007E6E4D">
                  <w:pPr>
                    <w:jc w:val="center"/>
                    <w:rPr>
                      <w:szCs w:val="21"/>
                    </w:rPr>
                  </w:pPr>
                  <w:r w:rsidRPr="007E6E4D">
                    <w:rPr>
                      <w:rFonts w:hint="eastAsia"/>
                      <w:szCs w:val="21"/>
                    </w:rPr>
                    <w:t>新建</w:t>
                  </w:r>
                  <w:r>
                    <w:rPr>
                      <w:rFonts w:hint="eastAsia"/>
                      <w:szCs w:val="21"/>
                    </w:rPr>
                    <w:t>（已建）</w:t>
                  </w:r>
                </w:p>
              </w:tc>
            </w:tr>
            <w:tr w:rsidR="00F12FA1" w:rsidRPr="007E6E4D" w14:paraId="4D2B7189" w14:textId="77777777" w:rsidTr="00FD5651">
              <w:trPr>
                <w:jc w:val="center"/>
              </w:trPr>
              <w:tc>
                <w:tcPr>
                  <w:tcW w:w="440" w:type="pct"/>
                  <w:vMerge w:val="restart"/>
                  <w:vAlign w:val="center"/>
                </w:tcPr>
                <w:p w14:paraId="06DD3145" w14:textId="77777777" w:rsidR="00F12FA1" w:rsidRPr="007E6E4D" w:rsidRDefault="00F12FA1" w:rsidP="007E6E4D">
                  <w:pPr>
                    <w:jc w:val="center"/>
                    <w:rPr>
                      <w:szCs w:val="21"/>
                    </w:rPr>
                  </w:pPr>
                  <w:r w:rsidRPr="007E6E4D">
                    <w:rPr>
                      <w:szCs w:val="21"/>
                    </w:rPr>
                    <w:t>储运工程</w:t>
                  </w:r>
                </w:p>
              </w:tc>
              <w:tc>
                <w:tcPr>
                  <w:tcW w:w="713" w:type="pct"/>
                  <w:vAlign w:val="center"/>
                </w:tcPr>
                <w:p w14:paraId="6EB7CED9" w14:textId="3BFA10E3" w:rsidR="00F12FA1" w:rsidRPr="007E6E4D" w:rsidRDefault="00F12FA1" w:rsidP="007E6E4D">
                  <w:pPr>
                    <w:jc w:val="center"/>
                    <w:rPr>
                      <w:szCs w:val="21"/>
                    </w:rPr>
                  </w:pPr>
                  <w:r w:rsidRPr="007E6E4D">
                    <w:rPr>
                      <w:rFonts w:hint="eastAsia"/>
                      <w:szCs w:val="21"/>
                    </w:rPr>
                    <w:t>蜂蜜供应间</w:t>
                  </w:r>
                </w:p>
              </w:tc>
              <w:tc>
                <w:tcPr>
                  <w:tcW w:w="3253" w:type="pct"/>
                  <w:vAlign w:val="center"/>
                </w:tcPr>
                <w:p w14:paraId="1C87502C" w14:textId="1EB23F6A" w:rsidR="00F12FA1" w:rsidRPr="007E6E4D" w:rsidRDefault="00F12FA1" w:rsidP="007E6E4D">
                  <w:pPr>
                    <w:jc w:val="center"/>
                    <w:rPr>
                      <w:szCs w:val="21"/>
                    </w:rPr>
                  </w:pPr>
                  <w:r w:rsidRPr="007E6E4D">
                    <w:rPr>
                      <w:rFonts w:hint="eastAsia"/>
                      <w:szCs w:val="21"/>
                    </w:rPr>
                    <w:t>位于厂房中部，占面约</w:t>
                  </w:r>
                  <w:r w:rsidRPr="007E6E4D">
                    <w:rPr>
                      <w:rFonts w:hint="eastAsia"/>
                      <w:szCs w:val="21"/>
                    </w:rPr>
                    <w:t>60m</w:t>
                  </w:r>
                  <w:r w:rsidRPr="007E6E4D">
                    <w:rPr>
                      <w:rFonts w:hint="eastAsia"/>
                      <w:szCs w:val="21"/>
                      <w:vertAlign w:val="superscript"/>
                    </w:rPr>
                    <w:t>2</w:t>
                  </w:r>
                  <w:r w:rsidRPr="007E6E4D">
                    <w:rPr>
                      <w:rFonts w:hint="eastAsia"/>
                      <w:szCs w:val="21"/>
                    </w:rPr>
                    <w:t>，用于原料蜂蜜的贮存</w:t>
                  </w:r>
                </w:p>
              </w:tc>
              <w:tc>
                <w:tcPr>
                  <w:tcW w:w="594" w:type="pct"/>
                  <w:vMerge/>
                  <w:vAlign w:val="center"/>
                </w:tcPr>
                <w:p w14:paraId="0E1B6CD9" w14:textId="30850FC1" w:rsidR="00F12FA1" w:rsidRPr="007E6E4D" w:rsidRDefault="00F12FA1" w:rsidP="007E6E4D">
                  <w:pPr>
                    <w:jc w:val="center"/>
                    <w:rPr>
                      <w:szCs w:val="21"/>
                    </w:rPr>
                  </w:pPr>
                </w:p>
              </w:tc>
            </w:tr>
            <w:tr w:rsidR="00F12FA1" w:rsidRPr="007E6E4D" w14:paraId="5DEAFA9A" w14:textId="77777777" w:rsidTr="00FD5651">
              <w:trPr>
                <w:jc w:val="center"/>
              </w:trPr>
              <w:tc>
                <w:tcPr>
                  <w:tcW w:w="440" w:type="pct"/>
                  <w:vMerge/>
                  <w:vAlign w:val="center"/>
                </w:tcPr>
                <w:p w14:paraId="16AF7129" w14:textId="77777777" w:rsidR="00F12FA1" w:rsidRPr="007E6E4D" w:rsidRDefault="00F12FA1" w:rsidP="007E6E4D">
                  <w:pPr>
                    <w:jc w:val="center"/>
                    <w:rPr>
                      <w:szCs w:val="21"/>
                    </w:rPr>
                  </w:pPr>
                </w:p>
              </w:tc>
              <w:tc>
                <w:tcPr>
                  <w:tcW w:w="713" w:type="pct"/>
                  <w:vAlign w:val="center"/>
                </w:tcPr>
                <w:p w14:paraId="6394E3F2" w14:textId="3F6431B3" w:rsidR="00F12FA1" w:rsidRPr="007E6E4D" w:rsidRDefault="00F12FA1" w:rsidP="007E6E4D">
                  <w:pPr>
                    <w:jc w:val="center"/>
                    <w:rPr>
                      <w:szCs w:val="21"/>
                    </w:rPr>
                  </w:pPr>
                  <w:r w:rsidRPr="007E6E4D">
                    <w:rPr>
                      <w:rFonts w:hint="eastAsia"/>
                      <w:szCs w:val="21"/>
                    </w:rPr>
                    <w:t>成品仓</w:t>
                  </w:r>
                </w:p>
              </w:tc>
              <w:tc>
                <w:tcPr>
                  <w:tcW w:w="3253" w:type="pct"/>
                  <w:vAlign w:val="center"/>
                </w:tcPr>
                <w:p w14:paraId="61F9A1A4" w14:textId="03C9DFB1" w:rsidR="00F12FA1" w:rsidRPr="007E6E4D" w:rsidRDefault="00F12FA1" w:rsidP="007E6E4D">
                  <w:pPr>
                    <w:jc w:val="center"/>
                    <w:rPr>
                      <w:szCs w:val="21"/>
                    </w:rPr>
                  </w:pPr>
                  <w:r w:rsidRPr="007E6E4D">
                    <w:rPr>
                      <w:rFonts w:hint="eastAsia"/>
                      <w:szCs w:val="21"/>
                    </w:rPr>
                    <w:t>位于厂房的东部，占面约</w:t>
                  </w:r>
                  <w:r w:rsidRPr="007E6E4D">
                    <w:rPr>
                      <w:rFonts w:hint="eastAsia"/>
                      <w:szCs w:val="21"/>
                    </w:rPr>
                    <w:t>51.92</w:t>
                  </w:r>
                  <w:r w:rsidRPr="007E6E4D">
                    <w:rPr>
                      <w:szCs w:val="21"/>
                    </w:rPr>
                    <w:t>m</w:t>
                  </w:r>
                  <w:r w:rsidRPr="007E6E4D">
                    <w:rPr>
                      <w:szCs w:val="21"/>
                      <w:vertAlign w:val="superscript"/>
                    </w:rPr>
                    <w:t>2</w:t>
                  </w:r>
                </w:p>
              </w:tc>
              <w:tc>
                <w:tcPr>
                  <w:tcW w:w="594" w:type="pct"/>
                  <w:vMerge/>
                  <w:vAlign w:val="center"/>
                </w:tcPr>
                <w:p w14:paraId="40BAEB8B" w14:textId="7BBA3A26" w:rsidR="00F12FA1" w:rsidRPr="007E6E4D" w:rsidRDefault="00F12FA1" w:rsidP="00F12FA1">
                  <w:pPr>
                    <w:jc w:val="center"/>
                    <w:rPr>
                      <w:szCs w:val="21"/>
                    </w:rPr>
                  </w:pPr>
                </w:p>
              </w:tc>
            </w:tr>
            <w:tr w:rsidR="00F12FA1" w:rsidRPr="007E6E4D" w14:paraId="03145B5F" w14:textId="77777777" w:rsidTr="00FD5651">
              <w:trPr>
                <w:jc w:val="center"/>
              </w:trPr>
              <w:tc>
                <w:tcPr>
                  <w:tcW w:w="440" w:type="pct"/>
                  <w:vMerge/>
                  <w:vAlign w:val="center"/>
                </w:tcPr>
                <w:p w14:paraId="5C26C62D" w14:textId="77777777" w:rsidR="00F12FA1" w:rsidRPr="007E6E4D" w:rsidRDefault="00F12FA1" w:rsidP="007E6E4D">
                  <w:pPr>
                    <w:jc w:val="center"/>
                    <w:rPr>
                      <w:szCs w:val="21"/>
                    </w:rPr>
                  </w:pPr>
                </w:p>
              </w:tc>
              <w:tc>
                <w:tcPr>
                  <w:tcW w:w="713" w:type="pct"/>
                  <w:vAlign w:val="center"/>
                </w:tcPr>
                <w:p w14:paraId="568D8C68" w14:textId="17E1579A" w:rsidR="00F12FA1" w:rsidRPr="007E6E4D" w:rsidRDefault="00F12FA1" w:rsidP="007E6E4D">
                  <w:pPr>
                    <w:jc w:val="center"/>
                    <w:rPr>
                      <w:szCs w:val="21"/>
                    </w:rPr>
                  </w:pPr>
                  <w:r w:rsidRPr="007E6E4D">
                    <w:rPr>
                      <w:rFonts w:hint="eastAsia"/>
                      <w:szCs w:val="21"/>
                    </w:rPr>
                    <w:t>外包材库</w:t>
                  </w:r>
                </w:p>
              </w:tc>
              <w:tc>
                <w:tcPr>
                  <w:tcW w:w="3253" w:type="pct"/>
                  <w:vAlign w:val="center"/>
                </w:tcPr>
                <w:p w14:paraId="0F504661" w14:textId="359D198A" w:rsidR="00F12FA1" w:rsidRPr="007E6E4D" w:rsidRDefault="00F12FA1" w:rsidP="007E6E4D">
                  <w:pPr>
                    <w:jc w:val="center"/>
                    <w:rPr>
                      <w:szCs w:val="21"/>
                    </w:rPr>
                  </w:pPr>
                  <w:r w:rsidRPr="007E6E4D">
                    <w:rPr>
                      <w:rFonts w:hint="eastAsia"/>
                      <w:szCs w:val="21"/>
                    </w:rPr>
                    <w:t>位于厂房东南部，占面约</w:t>
                  </w:r>
                  <w:r w:rsidRPr="007E6E4D">
                    <w:rPr>
                      <w:rFonts w:hint="eastAsia"/>
                      <w:szCs w:val="21"/>
                    </w:rPr>
                    <w:t>122.4</w:t>
                  </w:r>
                  <w:r w:rsidRPr="007E6E4D">
                    <w:rPr>
                      <w:szCs w:val="21"/>
                    </w:rPr>
                    <w:t>m</w:t>
                  </w:r>
                  <w:r w:rsidRPr="007E6E4D">
                    <w:rPr>
                      <w:szCs w:val="21"/>
                      <w:vertAlign w:val="superscript"/>
                    </w:rPr>
                    <w:t>2</w:t>
                  </w:r>
                  <w:r w:rsidRPr="007E6E4D">
                    <w:rPr>
                      <w:szCs w:val="21"/>
                    </w:rPr>
                    <w:t>，</w:t>
                  </w:r>
                  <w:r w:rsidRPr="007E6E4D">
                    <w:rPr>
                      <w:rFonts w:hint="eastAsia"/>
                      <w:szCs w:val="21"/>
                    </w:rPr>
                    <w:t>用于外包材料（纸箱、胶带）的贮存</w:t>
                  </w:r>
                </w:p>
              </w:tc>
              <w:tc>
                <w:tcPr>
                  <w:tcW w:w="594" w:type="pct"/>
                  <w:vMerge/>
                  <w:vAlign w:val="center"/>
                </w:tcPr>
                <w:p w14:paraId="15A8AD7D" w14:textId="3255B83F" w:rsidR="00F12FA1" w:rsidRPr="007E6E4D" w:rsidRDefault="00F12FA1" w:rsidP="007E6E4D">
                  <w:pPr>
                    <w:jc w:val="center"/>
                    <w:rPr>
                      <w:szCs w:val="21"/>
                    </w:rPr>
                  </w:pPr>
                </w:p>
              </w:tc>
            </w:tr>
            <w:tr w:rsidR="00F12FA1" w:rsidRPr="007E6E4D" w14:paraId="33E1B899" w14:textId="77777777" w:rsidTr="00FD5651">
              <w:trPr>
                <w:jc w:val="center"/>
              </w:trPr>
              <w:tc>
                <w:tcPr>
                  <w:tcW w:w="440" w:type="pct"/>
                  <w:vMerge/>
                  <w:vAlign w:val="center"/>
                </w:tcPr>
                <w:p w14:paraId="5F1B8305" w14:textId="77777777" w:rsidR="00F12FA1" w:rsidRPr="007E6E4D" w:rsidRDefault="00F12FA1" w:rsidP="007E6E4D">
                  <w:pPr>
                    <w:jc w:val="center"/>
                    <w:rPr>
                      <w:szCs w:val="21"/>
                    </w:rPr>
                  </w:pPr>
                </w:p>
              </w:tc>
              <w:tc>
                <w:tcPr>
                  <w:tcW w:w="713" w:type="pct"/>
                  <w:vAlign w:val="center"/>
                </w:tcPr>
                <w:p w14:paraId="3D7E2E55" w14:textId="085D08BE" w:rsidR="00F12FA1" w:rsidRPr="007E6E4D" w:rsidRDefault="00F12FA1" w:rsidP="007E6E4D">
                  <w:pPr>
                    <w:jc w:val="center"/>
                    <w:rPr>
                      <w:szCs w:val="21"/>
                    </w:rPr>
                  </w:pPr>
                  <w:r w:rsidRPr="007E6E4D">
                    <w:rPr>
                      <w:rFonts w:hint="eastAsia"/>
                      <w:szCs w:val="21"/>
                    </w:rPr>
                    <w:t>内包材暂存间</w:t>
                  </w:r>
                </w:p>
              </w:tc>
              <w:tc>
                <w:tcPr>
                  <w:tcW w:w="3253" w:type="pct"/>
                  <w:vAlign w:val="center"/>
                </w:tcPr>
                <w:p w14:paraId="2CC452B7" w14:textId="01B4FD47" w:rsidR="00F12FA1" w:rsidRPr="007E6E4D" w:rsidRDefault="00F12FA1" w:rsidP="007E6E4D">
                  <w:pPr>
                    <w:jc w:val="center"/>
                    <w:rPr>
                      <w:szCs w:val="21"/>
                    </w:rPr>
                  </w:pPr>
                  <w:r w:rsidRPr="007E6E4D">
                    <w:rPr>
                      <w:rFonts w:hint="eastAsia"/>
                      <w:szCs w:val="21"/>
                    </w:rPr>
                    <w:t>位于厂房西部，占面</w:t>
                  </w:r>
                  <w:r w:rsidRPr="007E6E4D">
                    <w:rPr>
                      <w:rFonts w:hint="eastAsia"/>
                      <w:szCs w:val="21"/>
                    </w:rPr>
                    <w:t>30</w:t>
                  </w:r>
                  <w:r w:rsidRPr="007E6E4D">
                    <w:rPr>
                      <w:szCs w:val="21"/>
                    </w:rPr>
                    <w:t>m</w:t>
                  </w:r>
                  <w:r w:rsidRPr="007E6E4D">
                    <w:rPr>
                      <w:szCs w:val="21"/>
                      <w:vertAlign w:val="superscript"/>
                    </w:rPr>
                    <w:t>2</w:t>
                  </w:r>
                  <w:r w:rsidRPr="007E6E4D">
                    <w:rPr>
                      <w:rFonts w:hint="eastAsia"/>
                      <w:szCs w:val="21"/>
                    </w:rPr>
                    <w:t>，用于瓶胚的周转，外购的瓶胚在脱包间去掉包装后进入内包材暂存间，生产人员则直接进入生产车间，所需物料通过传递窗口传送</w:t>
                  </w:r>
                </w:p>
              </w:tc>
              <w:tc>
                <w:tcPr>
                  <w:tcW w:w="594" w:type="pct"/>
                  <w:vMerge/>
                  <w:vAlign w:val="center"/>
                </w:tcPr>
                <w:p w14:paraId="02A5F62C" w14:textId="40E39E9C" w:rsidR="00F12FA1" w:rsidRPr="007E6E4D" w:rsidRDefault="00F12FA1" w:rsidP="007E6E4D">
                  <w:pPr>
                    <w:jc w:val="center"/>
                    <w:rPr>
                      <w:szCs w:val="21"/>
                    </w:rPr>
                  </w:pPr>
                </w:p>
              </w:tc>
            </w:tr>
            <w:tr w:rsidR="00F12FA1" w:rsidRPr="007E6E4D" w14:paraId="1C255E28" w14:textId="77777777" w:rsidTr="00FD5651">
              <w:trPr>
                <w:jc w:val="center"/>
              </w:trPr>
              <w:tc>
                <w:tcPr>
                  <w:tcW w:w="440" w:type="pct"/>
                  <w:vMerge/>
                  <w:vAlign w:val="center"/>
                </w:tcPr>
                <w:p w14:paraId="5E62DA45" w14:textId="77777777" w:rsidR="00F12FA1" w:rsidRPr="007E6E4D" w:rsidRDefault="00F12FA1" w:rsidP="007E6E4D">
                  <w:pPr>
                    <w:jc w:val="center"/>
                    <w:rPr>
                      <w:szCs w:val="21"/>
                    </w:rPr>
                  </w:pPr>
                </w:p>
              </w:tc>
              <w:tc>
                <w:tcPr>
                  <w:tcW w:w="713" w:type="pct"/>
                  <w:vAlign w:val="center"/>
                </w:tcPr>
                <w:p w14:paraId="115C83CE" w14:textId="16221CDA" w:rsidR="00F12FA1" w:rsidRPr="007E6E4D" w:rsidRDefault="00F12FA1" w:rsidP="007E6E4D">
                  <w:pPr>
                    <w:jc w:val="center"/>
                    <w:rPr>
                      <w:szCs w:val="21"/>
                    </w:rPr>
                  </w:pPr>
                  <w:r w:rsidRPr="007E6E4D">
                    <w:rPr>
                      <w:rFonts w:hint="eastAsia"/>
                      <w:szCs w:val="21"/>
                    </w:rPr>
                    <w:t>内包材库</w:t>
                  </w:r>
                </w:p>
              </w:tc>
              <w:tc>
                <w:tcPr>
                  <w:tcW w:w="3253" w:type="pct"/>
                  <w:vAlign w:val="center"/>
                </w:tcPr>
                <w:p w14:paraId="25392591" w14:textId="6C6C6830" w:rsidR="00F12FA1" w:rsidRPr="007E6E4D" w:rsidRDefault="00F12FA1" w:rsidP="007E6E4D">
                  <w:pPr>
                    <w:jc w:val="center"/>
                    <w:rPr>
                      <w:szCs w:val="21"/>
                    </w:rPr>
                  </w:pPr>
                  <w:r w:rsidRPr="007E6E4D">
                    <w:rPr>
                      <w:rFonts w:hint="eastAsia"/>
                      <w:szCs w:val="21"/>
                    </w:rPr>
                    <w:t>位于厂房东南部，占面</w:t>
                  </w:r>
                  <w:r w:rsidRPr="007E6E4D">
                    <w:rPr>
                      <w:rFonts w:hint="eastAsia"/>
                      <w:szCs w:val="21"/>
                    </w:rPr>
                    <w:t>41.89</w:t>
                  </w:r>
                  <w:r w:rsidRPr="007E6E4D">
                    <w:rPr>
                      <w:szCs w:val="21"/>
                    </w:rPr>
                    <w:t>m</w:t>
                  </w:r>
                  <w:r w:rsidRPr="007E6E4D">
                    <w:rPr>
                      <w:szCs w:val="21"/>
                      <w:vertAlign w:val="superscript"/>
                    </w:rPr>
                    <w:t>2</w:t>
                  </w:r>
                  <w:r w:rsidRPr="007E6E4D">
                    <w:rPr>
                      <w:szCs w:val="21"/>
                    </w:rPr>
                    <w:t>，</w:t>
                  </w:r>
                  <w:r w:rsidRPr="007E6E4D">
                    <w:rPr>
                      <w:rFonts w:hint="eastAsia"/>
                      <w:szCs w:val="21"/>
                    </w:rPr>
                    <w:t>用于瓶胚的</w:t>
                  </w:r>
                  <w:r w:rsidR="00856825">
                    <w:rPr>
                      <w:rFonts w:hint="eastAsia"/>
                      <w:szCs w:val="21"/>
                    </w:rPr>
                    <w:t>、瓶盖的</w:t>
                  </w:r>
                  <w:r w:rsidRPr="007E6E4D">
                    <w:rPr>
                      <w:rFonts w:hint="eastAsia"/>
                      <w:szCs w:val="21"/>
                    </w:rPr>
                    <w:t>入厂贮存</w:t>
                  </w:r>
                </w:p>
              </w:tc>
              <w:tc>
                <w:tcPr>
                  <w:tcW w:w="594" w:type="pct"/>
                  <w:vMerge/>
                  <w:vAlign w:val="center"/>
                </w:tcPr>
                <w:p w14:paraId="1C62FA34" w14:textId="774898B7" w:rsidR="00F12FA1" w:rsidRPr="007E6E4D" w:rsidRDefault="00F12FA1" w:rsidP="007E6E4D">
                  <w:pPr>
                    <w:jc w:val="center"/>
                    <w:rPr>
                      <w:szCs w:val="21"/>
                    </w:rPr>
                  </w:pPr>
                </w:p>
              </w:tc>
            </w:tr>
            <w:tr w:rsidR="00F12FA1" w:rsidRPr="007E6E4D" w14:paraId="68C5F87A" w14:textId="77777777" w:rsidTr="00FD5651">
              <w:trPr>
                <w:jc w:val="center"/>
              </w:trPr>
              <w:tc>
                <w:tcPr>
                  <w:tcW w:w="440" w:type="pct"/>
                  <w:vMerge/>
                  <w:vAlign w:val="center"/>
                </w:tcPr>
                <w:p w14:paraId="2D8411FE" w14:textId="77777777" w:rsidR="00F12FA1" w:rsidRPr="007E6E4D" w:rsidRDefault="00F12FA1" w:rsidP="007E6E4D">
                  <w:pPr>
                    <w:jc w:val="center"/>
                    <w:rPr>
                      <w:szCs w:val="21"/>
                    </w:rPr>
                  </w:pPr>
                </w:p>
              </w:tc>
              <w:tc>
                <w:tcPr>
                  <w:tcW w:w="713" w:type="pct"/>
                  <w:vAlign w:val="center"/>
                </w:tcPr>
                <w:p w14:paraId="3EB305CE" w14:textId="630816CD" w:rsidR="00F12FA1" w:rsidRPr="007E6E4D" w:rsidRDefault="00F12FA1" w:rsidP="007E6E4D">
                  <w:pPr>
                    <w:jc w:val="center"/>
                    <w:rPr>
                      <w:szCs w:val="21"/>
                    </w:rPr>
                  </w:pPr>
                  <w:r w:rsidRPr="007E6E4D">
                    <w:rPr>
                      <w:rFonts w:hint="eastAsia"/>
                      <w:szCs w:val="21"/>
                    </w:rPr>
                    <w:t>配件库</w:t>
                  </w:r>
                </w:p>
              </w:tc>
              <w:tc>
                <w:tcPr>
                  <w:tcW w:w="3253" w:type="pct"/>
                  <w:vAlign w:val="center"/>
                </w:tcPr>
                <w:p w14:paraId="74F28314" w14:textId="56C44917" w:rsidR="00F12FA1" w:rsidRPr="00B4163F" w:rsidRDefault="00F12FA1" w:rsidP="007E6E4D">
                  <w:pPr>
                    <w:jc w:val="center"/>
                    <w:rPr>
                      <w:szCs w:val="21"/>
                    </w:rPr>
                  </w:pPr>
                  <w:r w:rsidRPr="007E6E4D">
                    <w:rPr>
                      <w:rFonts w:hint="eastAsia"/>
                      <w:szCs w:val="21"/>
                    </w:rPr>
                    <w:t>位于厂房西南部，占面</w:t>
                  </w:r>
                  <w:r w:rsidRPr="007E6E4D">
                    <w:rPr>
                      <w:rFonts w:hint="eastAsia"/>
                      <w:szCs w:val="21"/>
                    </w:rPr>
                    <w:t>12</w:t>
                  </w:r>
                  <w:r w:rsidRPr="007E6E4D">
                    <w:rPr>
                      <w:szCs w:val="21"/>
                    </w:rPr>
                    <w:t>m</w:t>
                  </w:r>
                  <w:r w:rsidRPr="007E6E4D">
                    <w:rPr>
                      <w:szCs w:val="21"/>
                      <w:vertAlign w:val="superscript"/>
                    </w:rPr>
                    <w:t>2</w:t>
                  </w:r>
                  <w:r>
                    <w:rPr>
                      <w:rFonts w:hint="eastAsia"/>
                      <w:szCs w:val="21"/>
                    </w:rPr>
                    <w:t>，即机修房</w:t>
                  </w:r>
                </w:p>
              </w:tc>
              <w:tc>
                <w:tcPr>
                  <w:tcW w:w="594" w:type="pct"/>
                  <w:vMerge/>
                  <w:vAlign w:val="center"/>
                </w:tcPr>
                <w:p w14:paraId="169B8EE7" w14:textId="3717A0B6" w:rsidR="00F12FA1" w:rsidRPr="007E6E4D" w:rsidRDefault="00F12FA1" w:rsidP="007E6E4D">
                  <w:pPr>
                    <w:jc w:val="center"/>
                    <w:rPr>
                      <w:szCs w:val="21"/>
                    </w:rPr>
                  </w:pPr>
                </w:p>
              </w:tc>
            </w:tr>
            <w:tr w:rsidR="00554710" w:rsidRPr="007E6E4D" w14:paraId="325B2DF5" w14:textId="77777777" w:rsidTr="00FD5651">
              <w:trPr>
                <w:jc w:val="center"/>
              </w:trPr>
              <w:tc>
                <w:tcPr>
                  <w:tcW w:w="440" w:type="pct"/>
                  <w:vMerge/>
                  <w:vAlign w:val="center"/>
                </w:tcPr>
                <w:p w14:paraId="2D982CDA" w14:textId="77777777" w:rsidR="00554710" w:rsidRPr="007E6E4D" w:rsidRDefault="00554710" w:rsidP="007E6E4D">
                  <w:pPr>
                    <w:jc w:val="center"/>
                    <w:rPr>
                      <w:szCs w:val="21"/>
                    </w:rPr>
                  </w:pPr>
                </w:p>
              </w:tc>
              <w:tc>
                <w:tcPr>
                  <w:tcW w:w="713" w:type="pct"/>
                  <w:vAlign w:val="center"/>
                </w:tcPr>
                <w:p w14:paraId="2BA09DC7" w14:textId="77777777" w:rsidR="007E6E4D" w:rsidRDefault="00554710" w:rsidP="007E6E4D">
                  <w:pPr>
                    <w:jc w:val="center"/>
                    <w:rPr>
                      <w:szCs w:val="21"/>
                    </w:rPr>
                  </w:pPr>
                  <w:r w:rsidRPr="007E6E4D">
                    <w:rPr>
                      <w:rFonts w:hint="eastAsia"/>
                      <w:szCs w:val="21"/>
                    </w:rPr>
                    <w:t>楼梯、</w:t>
                  </w:r>
                </w:p>
                <w:p w14:paraId="41FD6563" w14:textId="455010C8" w:rsidR="00554710" w:rsidRPr="007E6E4D" w:rsidRDefault="00554710" w:rsidP="007E6E4D">
                  <w:pPr>
                    <w:jc w:val="center"/>
                    <w:rPr>
                      <w:szCs w:val="21"/>
                    </w:rPr>
                  </w:pPr>
                  <w:r w:rsidRPr="007E6E4D">
                    <w:rPr>
                      <w:rFonts w:hint="eastAsia"/>
                      <w:szCs w:val="21"/>
                    </w:rPr>
                    <w:t>电梯</w:t>
                  </w:r>
                </w:p>
              </w:tc>
              <w:tc>
                <w:tcPr>
                  <w:tcW w:w="3253" w:type="pct"/>
                  <w:vAlign w:val="center"/>
                </w:tcPr>
                <w:p w14:paraId="312757AA" w14:textId="587C683A" w:rsidR="00554710" w:rsidRPr="007E6E4D" w:rsidRDefault="00554710" w:rsidP="007E6E4D">
                  <w:pPr>
                    <w:jc w:val="center"/>
                    <w:rPr>
                      <w:szCs w:val="21"/>
                    </w:rPr>
                  </w:pPr>
                  <w:r w:rsidRPr="007E6E4D">
                    <w:rPr>
                      <w:rFonts w:hint="eastAsia"/>
                      <w:szCs w:val="21"/>
                    </w:rPr>
                    <w:t>依托园区标准厂房已建设施，厂房西、东面各设一处楼梯，</w:t>
                  </w:r>
                  <w:r w:rsidR="00FE78AF" w:rsidRPr="007E6E4D">
                    <w:rPr>
                      <w:rFonts w:hint="eastAsia"/>
                      <w:szCs w:val="21"/>
                    </w:rPr>
                    <w:t>东面另有电梯，</w:t>
                  </w:r>
                  <w:r w:rsidRPr="007E6E4D">
                    <w:rPr>
                      <w:rFonts w:hint="eastAsia"/>
                      <w:szCs w:val="21"/>
                    </w:rPr>
                    <w:t>人员</w:t>
                  </w:r>
                  <w:r w:rsidR="00FE78AF" w:rsidRPr="007E6E4D">
                    <w:rPr>
                      <w:rFonts w:hint="eastAsia"/>
                      <w:szCs w:val="21"/>
                    </w:rPr>
                    <w:t>走</w:t>
                  </w:r>
                  <w:r w:rsidRPr="007E6E4D">
                    <w:rPr>
                      <w:rFonts w:hint="eastAsia"/>
                      <w:szCs w:val="21"/>
                    </w:rPr>
                    <w:t>西面</w:t>
                  </w:r>
                  <w:r w:rsidR="00FE78AF" w:rsidRPr="007E6E4D">
                    <w:rPr>
                      <w:rFonts w:hint="eastAsia"/>
                      <w:szCs w:val="21"/>
                    </w:rPr>
                    <w:t>楼梯，东面楼梯和电梯为货物专用，实现人货分离</w:t>
                  </w:r>
                </w:p>
              </w:tc>
              <w:tc>
                <w:tcPr>
                  <w:tcW w:w="594" w:type="pct"/>
                  <w:vAlign w:val="center"/>
                </w:tcPr>
                <w:p w14:paraId="4D5AE049" w14:textId="5C4D5116" w:rsidR="00554710" w:rsidRPr="007E6E4D" w:rsidRDefault="00554710" w:rsidP="007E6E4D">
                  <w:pPr>
                    <w:jc w:val="center"/>
                    <w:rPr>
                      <w:szCs w:val="21"/>
                    </w:rPr>
                  </w:pPr>
                  <w:r w:rsidRPr="007E6E4D">
                    <w:rPr>
                      <w:rFonts w:hint="eastAsia"/>
                      <w:szCs w:val="21"/>
                    </w:rPr>
                    <w:t>依托</w:t>
                  </w:r>
                  <w:r w:rsidR="00F12FA1">
                    <w:rPr>
                      <w:rFonts w:hint="eastAsia"/>
                      <w:szCs w:val="21"/>
                    </w:rPr>
                    <w:t>（已有）</w:t>
                  </w:r>
                </w:p>
              </w:tc>
            </w:tr>
            <w:tr w:rsidR="00F12FA1" w:rsidRPr="007E6E4D" w14:paraId="20591F04" w14:textId="77777777" w:rsidTr="00FD5651">
              <w:trPr>
                <w:jc w:val="center"/>
              </w:trPr>
              <w:tc>
                <w:tcPr>
                  <w:tcW w:w="440" w:type="pct"/>
                  <w:vMerge w:val="restart"/>
                  <w:vAlign w:val="center"/>
                </w:tcPr>
                <w:p w14:paraId="1A9CCE40" w14:textId="77777777" w:rsidR="00F12FA1" w:rsidRPr="007E6E4D" w:rsidRDefault="00F12FA1" w:rsidP="007E6E4D">
                  <w:pPr>
                    <w:jc w:val="center"/>
                    <w:rPr>
                      <w:szCs w:val="21"/>
                    </w:rPr>
                  </w:pPr>
                  <w:r w:rsidRPr="007E6E4D">
                    <w:rPr>
                      <w:szCs w:val="21"/>
                    </w:rPr>
                    <w:t>辅助工程</w:t>
                  </w:r>
                </w:p>
              </w:tc>
              <w:tc>
                <w:tcPr>
                  <w:tcW w:w="713" w:type="pct"/>
                  <w:vAlign w:val="center"/>
                </w:tcPr>
                <w:p w14:paraId="0CA11ABC" w14:textId="77777777" w:rsidR="00F12FA1" w:rsidRPr="007E6E4D" w:rsidRDefault="00F12FA1" w:rsidP="007E6E4D">
                  <w:pPr>
                    <w:jc w:val="center"/>
                    <w:rPr>
                      <w:szCs w:val="21"/>
                    </w:rPr>
                  </w:pPr>
                  <w:r w:rsidRPr="007E6E4D">
                    <w:rPr>
                      <w:rFonts w:hint="eastAsia"/>
                      <w:szCs w:val="21"/>
                    </w:rPr>
                    <w:t>办公区</w:t>
                  </w:r>
                </w:p>
              </w:tc>
              <w:tc>
                <w:tcPr>
                  <w:tcW w:w="3253" w:type="pct"/>
                  <w:vAlign w:val="center"/>
                </w:tcPr>
                <w:p w14:paraId="1B8B5B97" w14:textId="7E63CDBC" w:rsidR="00F12FA1" w:rsidRPr="007E6E4D" w:rsidRDefault="00F12FA1" w:rsidP="007E6E4D">
                  <w:pPr>
                    <w:jc w:val="center"/>
                    <w:rPr>
                      <w:szCs w:val="21"/>
                    </w:rPr>
                  </w:pPr>
                  <w:r w:rsidRPr="007E6E4D">
                    <w:rPr>
                      <w:rFonts w:hint="eastAsia"/>
                      <w:szCs w:val="21"/>
                    </w:rPr>
                    <w:t>位于厂房的西南部，占面</w:t>
                  </w:r>
                  <w:r w:rsidRPr="007E6E4D">
                    <w:rPr>
                      <w:rFonts w:hint="eastAsia"/>
                      <w:szCs w:val="21"/>
                    </w:rPr>
                    <w:t>26.81</w:t>
                  </w:r>
                  <w:r w:rsidRPr="007E6E4D">
                    <w:rPr>
                      <w:szCs w:val="21"/>
                    </w:rPr>
                    <w:t>m</w:t>
                  </w:r>
                  <w:r w:rsidRPr="007E6E4D">
                    <w:rPr>
                      <w:szCs w:val="21"/>
                      <w:vertAlign w:val="superscript"/>
                    </w:rPr>
                    <w:t>2</w:t>
                  </w:r>
                </w:p>
              </w:tc>
              <w:tc>
                <w:tcPr>
                  <w:tcW w:w="594" w:type="pct"/>
                  <w:vMerge w:val="restart"/>
                  <w:vAlign w:val="center"/>
                </w:tcPr>
                <w:p w14:paraId="4C4579A9" w14:textId="353B7922" w:rsidR="00F12FA1" w:rsidRPr="007E6E4D" w:rsidRDefault="00F12FA1" w:rsidP="007E6E4D">
                  <w:pPr>
                    <w:jc w:val="center"/>
                    <w:rPr>
                      <w:szCs w:val="21"/>
                    </w:rPr>
                  </w:pPr>
                  <w:r w:rsidRPr="007E6E4D">
                    <w:rPr>
                      <w:rFonts w:hint="eastAsia"/>
                      <w:szCs w:val="21"/>
                    </w:rPr>
                    <w:t>新建</w:t>
                  </w:r>
                  <w:r>
                    <w:rPr>
                      <w:rFonts w:hint="eastAsia"/>
                      <w:szCs w:val="21"/>
                    </w:rPr>
                    <w:t>（已建）</w:t>
                  </w:r>
                </w:p>
              </w:tc>
            </w:tr>
            <w:tr w:rsidR="00F12FA1" w:rsidRPr="007E6E4D" w14:paraId="1C9F7994" w14:textId="77777777" w:rsidTr="00FD5651">
              <w:trPr>
                <w:jc w:val="center"/>
              </w:trPr>
              <w:tc>
                <w:tcPr>
                  <w:tcW w:w="440" w:type="pct"/>
                  <w:vMerge/>
                  <w:vAlign w:val="center"/>
                </w:tcPr>
                <w:p w14:paraId="16078F08" w14:textId="77777777" w:rsidR="00F12FA1" w:rsidRPr="007E6E4D" w:rsidRDefault="00F12FA1" w:rsidP="007E6E4D">
                  <w:pPr>
                    <w:jc w:val="center"/>
                    <w:rPr>
                      <w:szCs w:val="21"/>
                    </w:rPr>
                  </w:pPr>
                </w:p>
              </w:tc>
              <w:tc>
                <w:tcPr>
                  <w:tcW w:w="713" w:type="pct"/>
                  <w:vAlign w:val="center"/>
                </w:tcPr>
                <w:p w14:paraId="3B06F0AF" w14:textId="3955873D" w:rsidR="00F12FA1" w:rsidRPr="007E6E4D" w:rsidRDefault="00F12FA1" w:rsidP="007E6E4D">
                  <w:pPr>
                    <w:jc w:val="center"/>
                    <w:rPr>
                      <w:szCs w:val="21"/>
                    </w:rPr>
                  </w:pPr>
                  <w:r w:rsidRPr="007E6E4D">
                    <w:rPr>
                      <w:rFonts w:hint="eastAsia"/>
                      <w:szCs w:val="21"/>
                    </w:rPr>
                    <w:t>更衣消毒</w:t>
                  </w:r>
                </w:p>
              </w:tc>
              <w:tc>
                <w:tcPr>
                  <w:tcW w:w="3253" w:type="pct"/>
                  <w:vAlign w:val="center"/>
                </w:tcPr>
                <w:p w14:paraId="144C4E0E" w14:textId="65D07865" w:rsidR="00F12FA1" w:rsidRPr="007E6E4D" w:rsidRDefault="00F12FA1" w:rsidP="007E6E4D">
                  <w:pPr>
                    <w:jc w:val="center"/>
                    <w:rPr>
                      <w:szCs w:val="21"/>
                    </w:rPr>
                  </w:pPr>
                  <w:r w:rsidRPr="007E6E4D">
                    <w:rPr>
                      <w:rFonts w:hint="eastAsia"/>
                      <w:szCs w:val="21"/>
                    </w:rPr>
                    <w:t>临近生产车间而设，占面</w:t>
                  </w:r>
                  <w:r w:rsidRPr="007E6E4D">
                    <w:rPr>
                      <w:rFonts w:hint="eastAsia"/>
                      <w:szCs w:val="21"/>
                    </w:rPr>
                    <w:t>32.5</w:t>
                  </w:r>
                  <w:r w:rsidRPr="007E6E4D">
                    <w:rPr>
                      <w:szCs w:val="21"/>
                    </w:rPr>
                    <w:t>m</w:t>
                  </w:r>
                  <w:r w:rsidRPr="007E6E4D">
                    <w:rPr>
                      <w:szCs w:val="21"/>
                      <w:vertAlign w:val="superscript"/>
                    </w:rPr>
                    <w:t>2</w:t>
                  </w:r>
                </w:p>
              </w:tc>
              <w:tc>
                <w:tcPr>
                  <w:tcW w:w="594" w:type="pct"/>
                  <w:vMerge/>
                  <w:vAlign w:val="center"/>
                </w:tcPr>
                <w:p w14:paraId="4E5B38D1" w14:textId="1D2C8ECA" w:rsidR="00F12FA1" w:rsidRPr="007E6E4D" w:rsidRDefault="00F12FA1" w:rsidP="007E6E4D">
                  <w:pPr>
                    <w:jc w:val="center"/>
                    <w:rPr>
                      <w:szCs w:val="21"/>
                    </w:rPr>
                  </w:pPr>
                </w:p>
              </w:tc>
            </w:tr>
            <w:tr w:rsidR="00FE78AF" w:rsidRPr="007E6E4D" w14:paraId="1C654D40" w14:textId="77777777" w:rsidTr="00FD5651">
              <w:trPr>
                <w:jc w:val="center"/>
              </w:trPr>
              <w:tc>
                <w:tcPr>
                  <w:tcW w:w="440" w:type="pct"/>
                  <w:vMerge/>
                  <w:vAlign w:val="center"/>
                </w:tcPr>
                <w:p w14:paraId="773BD451" w14:textId="77777777" w:rsidR="00FE78AF" w:rsidRPr="007E6E4D" w:rsidRDefault="00FE78AF" w:rsidP="007E6E4D">
                  <w:pPr>
                    <w:jc w:val="center"/>
                    <w:rPr>
                      <w:szCs w:val="21"/>
                    </w:rPr>
                  </w:pPr>
                </w:p>
              </w:tc>
              <w:tc>
                <w:tcPr>
                  <w:tcW w:w="713" w:type="pct"/>
                  <w:vAlign w:val="center"/>
                </w:tcPr>
                <w:p w14:paraId="4D4D0FE0" w14:textId="75516092" w:rsidR="00FE78AF" w:rsidRPr="007E6E4D" w:rsidRDefault="00FE78AF" w:rsidP="007E6E4D">
                  <w:pPr>
                    <w:jc w:val="center"/>
                    <w:rPr>
                      <w:szCs w:val="21"/>
                    </w:rPr>
                  </w:pPr>
                  <w:r w:rsidRPr="007E6E4D">
                    <w:rPr>
                      <w:rFonts w:hint="eastAsia"/>
                      <w:szCs w:val="21"/>
                    </w:rPr>
                    <w:t>卫生间</w:t>
                  </w:r>
                </w:p>
              </w:tc>
              <w:tc>
                <w:tcPr>
                  <w:tcW w:w="3253" w:type="pct"/>
                  <w:vAlign w:val="center"/>
                </w:tcPr>
                <w:p w14:paraId="2066E64F" w14:textId="2C37EBF0" w:rsidR="00FE78AF" w:rsidRPr="007E6E4D" w:rsidRDefault="00FE78AF" w:rsidP="007E6E4D">
                  <w:pPr>
                    <w:jc w:val="center"/>
                    <w:rPr>
                      <w:szCs w:val="21"/>
                    </w:rPr>
                  </w:pPr>
                  <w:r w:rsidRPr="007E6E4D">
                    <w:rPr>
                      <w:rFonts w:hint="eastAsia"/>
                      <w:szCs w:val="21"/>
                    </w:rPr>
                    <w:t>依托园区标准厂房已建设施，分男女卫生间</w:t>
                  </w:r>
                </w:p>
              </w:tc>
              <w:tc>
                <w:tcPr>
                  <w:tcW w:w="594" w:type="pct"/>
                  <w:vAlign w:val="center"/>
                </w:tcPr>
                <w:p w14:paraId="269E27B0" w14:textId="503837D8" w:rsidR="00FE78AF" w:rsidRPr="007E6E4D" w:rsidRDefault="00FE78AF" w:rsidP="007E6E4D">
                  <w:pPr>
                    <w:jc w:val="center"/>
                    <w:rPr>
                      <w:szCs w:val="21"/>
                    </w:rPr>
                  </w:pPr>
                  <w:r w:rsidRPr="007E6E4D">
                    <w:rPr>
                      <w:rFonts w:hint="eastAsia"/>
                      <w:szCs w:val="21"/>
                    </w:rPr>
                    <w:t>依托</w:t>
                  </w:r>
                  <w:r w:rsidR="00F12FA1">
                    <w:rPr>
                      <w:rFonts w:hint="eastAsia"/>
                      <w:szCs w:val="21"/>
                    </w:rPr>
                    <w:t>（已有）</w:t>
                  </w:r>
                </w:p>
              </w:tc>
            </w:tr>
            <w:tr w:rsidR="00F12FA1" w:rsidRPr="007E6E4D" w14:paraId="1EEB8C44" w14:textId="77777777" w:rsidTr="00FD5651">
              <w:trPr>
                <w:jc w:val="center"/>
              </w:trPr>
              <w:tc>
                <w:tcPr>
                  <w:tcW w:w="440" w:type="pct"/>
                  <w:vMerge/>
                  <w:vAlign w:val="center"/>
                </w:tcPr>
                <w:p w14:paraId="4EDCEF20" w14:textId="77777777" w:rsidR="00F12FA1" w:rsidRPr="007E6E4D" w:rsidRDefault="00F12FA1" w:rsidP="007E6E4D">
                  <w:pPr>
                    <w:jc w:val="center"/>
                    <w:rPr>
                      <w:szCs w:val="21"/>
                    </w:rPr>
                  </w:pPr>
                </w:p>
              </w:tc>
              <w:tc>
                <w:tcPr>
                  <w:tcW w:w="713" w:type="pct"/>
                  <w:vAlign w:val="center"/>
                </w:tcPr>
                <w:p w14:paraId="0CCE6C08" w14:textId="4D70E199" w:rsidR="00F12FA1" w:rsidRPr="007E6E4D" w:rsidRDefault="00F12FA1" w:rsidP="007E6E4D">
                  <w:pPr>
                    <w:jc w:val="center"/>
                    <w:rPr>
                      <w:szCs w:val="21"/>
                    </w:rPr>
                  </w:pPr>
                  <w:r w:rsidRPr="007E6E4D">
                    <w:rPr>
                      <w:rFonts w:hint="eastAsia"/>
                      <w:szCs w:val="21"/>
                    </w:rPr>
                    <w:t>制水间</w:t>
                  </w:r>
                </w:p>
              </w:tc>
              <w:tc>
                <w:tcPr>
                  <w:tcW w:w="3253" w:type="pct"/>
                  <w:vAlign w:val="center"/>
                </w:tcPr>
                <w:p w14:paraId="6613145E" w14:textId="6EA10EA8" w:rsidR="00F12FA1" w:rsidRPr="007E6E4D" w:rsidRDefault="00F12FA1" w:rsidP="007E6E4D">
                  <w:pPr>
                    <w:jc w:val="center"/>
                    <w:rPr>
                      <w:szCs w:val="21"/>
                    </w:rPr>
                  </w:pPr>
                  <w:r w:rsidRPr="007E6E4D">
                    <w:rPr>
                      <w:rFonts w:hint="eastAsia"/>
                      <w:szCs w:val="21"/>
                    </w:rPr>
                    <w:t>位于厂房西面，占面</w:t>
                  </w:r>
                  <w:r w:rsidRPr="007E6E4D">
                    <w:rPr>
                      <w:rFonts w:hint="eastAsia"/>
                      <w:szCs w:val="21"/>
                    </w:rPr>
                    <w:t>36.18</w:t>
                  </w:r>
                  <w:r w:rsidRPr="007E6E4D">
                    <w:rPr>
                      <w:szCs w:val="21"/>
                    </w:rPr>
                    <w:t>m</w:t>
                  </w:r>
                  <w:r w:rsidRPr="007E6E4D">
                    <w:rPr>
                      <w:szCs w:val="21"/>
                      <w:vertAlign w:val="superscript"/>
                    </w:rPr>
                    <w:t>2</w:t>
                  </w:r>
                  <w:r w:rsidRPr="007E6E4D">
                    <w:rPr>
                      <w:rFonts w:hint="eastAsia"/>
                      <w:szCs w:val="21"/>
                    </w:rPr>
                    <w:t>，内设</w:t>
                  </w:r>
                  <w:r w:rsidRPr="007E6E4D">
                    <w:rPr>
                      <w:rFonts w:hint="eastAsia"/>
                      <w:szCs w:val="21"/>
                    </w:rPr>
                    <w:t>1</w:t>
                  </w:r>
                  <w:r w:rsidRPr="007E6E4D">
                    <w:rPr>
                      <w:rFonts w:hint="eastAsia"/>
                      <w:szCs w:val="21"/>
                    </w:rPr>
                    <w:t>台纯水制备装置</w:t>
                  </w:r>
                </w:p>
              </w:tc>
              <w:tc>
                <w:tcPr>
                  <w:tcW w:w="594" w:type="pct"/>
                  <w:vMerge w:val="restart"/>
                  <w:vAlign w:val="center"/>
                </w:tcPr>
                <w:p w14:paraId="05015376" w14:textId="1C566ACE" w:rsidR="00F12FA1" w:rsidRPr="007E6E4D" w:rsidRDefault="00F12FA1" w:rsidP="007E6E4D">
                  <w:pPr>
                    <w:jc w:val="center"/>
                    <w:rPr>
                      <w:szCs w:val="21"/>
                    </w:rPr>
                  </w:pPr>
                  <w:r w:rsidRPr="007E6E4D">
                    <w:rPr>
                      <w:rFonts w:hint="eastAsia"/>
                      <w:szCs w:val="21"/>
                    </w:rPr>
                    <w:t>新建</w:t>
                  </w:r>
                  <w:r>
                    <w:rPr>
                      <w:rFonts w:hint="eastAsia"/>
                      <w:szCs w:val="21"/>
                    </w:rPr>
                    <w:t>（已建）</w:t>
                  </w:r>
                </w:p>
              </w:tc>
            </w:tr>
            <w:tr w:rsidR="00F12FA1" w:rsidRPr="007E6E4D" w14:paraId="06C47754" w14:textId="77777777" w:rsidTr="00FD5651">
              <w:trPr>
                <w:jc w:val="center"/>
              </w:trPr>
              <w:tc>
                <w:tcPr>
                  <w:tcW w:w="440" w:type="pct"/>
                  <w:vMerge/>
                  <w:vAlign w:val="center"/>
                </w:tcPr>
                <w:p w14:paraId="3992A1C1" w14:textId="77777777" w:rsidR="00F12FA1" w:rsidRPr="007E6E4D" w:rsidRDefault="00F12FA1" w:rsidP="007E6E4D">
                  <w:pPr>
                    <w:jc w:val="center"/>
                    <w:rPr>
                      <w:szCs w:val="21"/>
                    </w:rPr>
                  </w:pPr>
                </w:p>
              </w:tc>
              <w:tc>
                <w:tcPr>
                  <w:tcW w:w="713" w:type="pct"/>
                  <w:vAlign w:val="center"/>
                </w:tcPr>
                <w:p w14:paraId="495441D4" w14:textId="16153529" w:rsidR="00F12FA1" w:rsidRPr="007E6E4D" w:rsidRDefault="00F12FA1" w:rsidP="007E6E4D">
                  <w:pPr>
                    <w:jc w:val="center"/>
                    <w:rPr>
                      <w:szCs w:val="21"/>
                    </w:rPr>
                  </w:pPr>
                  <w:r w:rsidRPr="007E6E4D">
                    <w:rPr>
                      <w:rFonts w:hint="eastAsia"/>
                      <w:szCs w:val="21"/>
                    </w:rPr>
                    <w:t>脱包间</w:t>
                  </w:r>
                </w:p>
              </w:tc>
              <w:tc>
                <w:tcPr>
                  <w:tcW w:w="3253" w:type="pct"/>
                  <w:vAlign w:val="center"/>
                </w:tcPr>
                <w:p w14:paraId="406E3E41" w14:textId="72BA42C9" w:rsidR="00F12FA1" w:rsidRPr="007E6E4D" w:rsidRDefault="00F12FA1" w:rsidP="007E6E4D">
                  <w:pPr>
                    <w:jc w:val="center"/>
                    <w:rPr>
                      <w:szCs w:val="21"/>
                    </w:rPr>
                  </w:pPr>
                  <w:r w:rsidRPr="007E6E4D">
                    <w:rPr>
                      <w:rFonts w:hint="eastAsia"/>
                      <w:szCs w:val="21"/>
                    </w:rPr>
                    <w:t>临近内包材暂存间而设，占面</w:t>
                  </w:r>
                  <w:r w:rsidRPr="007E6E4D">
                    <w:rPr>
                      <w:rFonts w:hint="eastAsia"/>
                      <w:szCs w:val="21"/>
                    </w:rPr>
                    <w:t>30</w:t>
                  </w:r>
                  <w:r w:rsidRPr="007E6E4D">
                    <w:rPr>
                      <w:szCs w:val="21"/>
                    </w:rPr>
                    <w:t>m</w:t>
                  </w:r>
                  <w:r w:rsidRPr="007E6E4D">
                    <w:rPr>
                      <w:szCs w:val="21"/>
                      <w:vertAlign w:val="superscript"/>
                    </w:rPr>
                    <w:t>2</w:t>
                  </w:r>
                </w:p>
              </w:tc>
              <w:tc>
                <w:tcPr>
                  <w:tcW w:w="594" w:type="pct"/>
                  <w:vMerge/>
                  <w:vAlign w:val="center"/>
                </w:tcPr>
                <w:p w14:paraId="60570E17" w14:textId="2AF903F0" w:rsidR="00F12FA1" w:rsidRPr="007E6E4D" w:rsidRDefault="00F12FA1" w:rsidP="007E6E4D">
                  <w:pPr>
                    <w:jc w:val="center"/>
                    <w:rPr>
                      <w:szCs w:val="21"/>
                    </w:rPr>
                  </w:pPr>
                </w:p>
              </w:tc>
            </w:tr>
            <w:tr w:rsidR="00F12FA1" w:rsidRPr="007E6E4D" w14:paraId="011FCA5C" w14:textId="77777777" w:rsidTr="00FD5651">
              <w:trPr>
                <w:jc w:val="center"/>
              </w:trPr>
              <w:tc>
                <w:tcPr>
                  <w:tcW w:w="440" w:type="pct"/>
                  <w:vMerge/>
                  <w:vAlign w:val="center"/>
                </w:tcPr>
                <w:p w14:paraId="50EC9343" w14:textId="77777777" w:rsidR="00F12FA1" w:rsidRPr="007E6E4D" w:rsidRDefault="00F12FA1" w:rsidP="007E6E4D">
                  <w:pPr>
                    <w:jc w:val="center"/>
                    <w:rPr>
                      <w:szCs w:val="21"/>
                    </w:rPr>
                  </w:pPr>
                </w:p>
              </w:tc>
              <w:tc>
                <w:tcPr>
                  <w:tcW w:w="713" w:type="pct"/>
                  <w:vAlign w:val="center"/>
                </w:tcPr>
                <w:p w14:paraId="1EDA41E4" w14:textId="3BA2DF7F" w:rsidR="00F12FA1" w:rsidRPr="007E6E4D" w:rsidRDefault="00F12FA1" w:rsidP="007E6E4D">
                  <w:pPr>
                    <w:jc w:val="center"/>
                    <w:rPr>
                      <w:szCs w:val="21"/>
                    </w:rPr>
                  </w:pPr>
                  <w:r w:rsidRPr="007E6E4D">
                    <w:rPr>
                      <w:rFonts w:hint="eastAsia"/>
                      <w:szCs w:val="21"/>
                    </w:rPr>
                    <w:t>检验室</w:t>
                  </w:r>
                </w:p>
              </w:tc>
              <w:tc>
                <w:tcPr>
                  <w:tcW w:w="3253" w:type="pct"/>
                  <w:vAlign w:val="center"/>
                </w:tcPr>
                <w:p w14:paraId="361E856C" w14:textId="0C2231B3" w:rsidR="00F12FA1" w:rsidRPr="007E6E4D" w:rsidRDefault="00F12FA1" w:rsidP="007E6E4D">
                  <w:pPr>
                    <w:jc w:val="center"/>
                    <w:rPr>
                      <w:szCs w:val="21"/>
                    </w:rPr>
                  </w:pPr>
                  <w:r w:rsidRPr="007E6E4D">
                    <w:rPr>
                      <w:rFonts w:hint="eastAsia"/>
                      <w:szCs w:val="21"/>
                    </w:rPr>
                    <w:t>占面约</w:t>
                  </w:r>
                  <w:r w:rsidRPr="007E6E4D">
                    <w:rPr>
                      <w:rFonts w:hint="eastAsia"/>
                      <w:szCs w:val="21"/>
                    </w:rPr>
                    <w:t>47.4</w:t>
                  </w:r>
                  <w:r w:rsidRPr="007E6E4D">
                    <w:rPr>
                      <w:szCs w:val="21"/>
                    </w:rPr>
                    <w:t>m</w:t>
                  </w:r>
                  <w:r w:rsidRPr="007E6E4D">
                    <w:rPr>
                      <w:szCs w:val="21"/>
                      <w:vertAlign w:val="superscript"/>
                    </w:rPr>
                    <w:t>2</w:t>
                  </w:r>
                  <w:r w:rsidRPr="007E6E4D">
                    <w:rPr>
                      <w:rFonts w:hint="eastAsia"/>
                      <w:szCs w:val="21"/>
                    </w:rPr>
                    <w:t>，靠近东面电梯，主要放置</w:t>
                  </w:r>
                  <w:r w:rsidRPr="007E6E4D">
                    <w:rPr>
                      <w:rFonts w:hint="eastAsia"/>
                      <w:szCs w:val="21"/>
                    </w:rPr>
                    <w:t>1</w:t>
                  </w:r>
                  <w:r w:rsidRPr="007E6E4D">
                    <w:rPr>
                      <w:rFonts w:hint="eastAsia"/>
                      <w:szCs w:val="21"/>
                    </w:rPr>
                    <w:t>台数显生化培养箱及其他小型物理检验仪器、设备</w:t>
                  </w:r>
                </w:p>
              </w:tc>
              <w:tc>
                <w:tcPr>
                  <w:tcW w:w="594" w:type="pct"/>
                  <w:vMerge/>
                  <w:vAlign w:val="center"/>
                </w:tcPr>
                <w:p w14:paraId="4BF13F8C" w14:textId="07F66573" w:rsidR="00F12FA1" w:rsidRPr="007E6E4D" w:rsidRDefault="00F12FA1" w:rsidP="007E6E4D">
                  <w:pPr>
                    <w:jc w:val="center"/>
                    <w:rPr>
                      <w:szCs w:val="21"/>
                    </w:rPr>
                  </w:pPr>
                </w:p>
              </w:tc>
            </w:tr>
            <w:tr w:rsidR="00F12FA1" w:rsidRPr="007E6E4D" w14:paraId="5EB1562E" w14:textId="77777777" w:rsidTr="00FD5651">
              <w:trPr>
                <w:jc w:val="center"/>
              </w:trPr>
              <w:tc>
                <w:tcPr>
                  <w:tcW w:w="440" w:type="pct"/>
                  <w:vMerge w:val="restart"/>
                  <w:vAlign w:val="center"/>
                </w:tcPr>
                <w:p w14:paraId="2D07D977" w14:textId="77777777" w:rsidR="00F12FA1" w:rsidRPr="007E6E4D" w:rsidRDefault="00F12FA1" w:rsidP="007E6E4D">
                  <w:pPr>
                    <w:jc w:val="center"/>
                    <w:rPr>
                      <w:szCs w:val="21"/>
                    </w:rPr>
                  </w:pPr>
                  <w:r w:rsidRPr="007E6E4D">
                    <w:rPr>
                      <w:szCs w:val="21"/>
                    </w:rPr>
                    <w:t>公用</w:t>
                  </w:r>
                  <w:r w:rsidRPr="007E6E4D">
                    <w:rPr>
                      <w:szCs w:val="21"/>
                    </w:rPr>
                    <w:lastRenderedPageBreak/>
                    <w:t>工程</w:t>
                  </w:r>
                </w:p>
              </w:tc>
              <w:tc>
                <w:tcPr>
                  <w:tcW w:w="713" w:type="pct"/>
                  <w:vAlign w:val="center"/>
                </w:tcPr>
                <w:p w14:paraId="212E74A3" w14:textId="77777777" w:rsidR="00F12FA1" w:rsidRPr="007E6E4D" w:rsidRDefault="00F12FA1" w:rsidP="007E6E4D">
                  <w:pPr>
                    <w:jc w:val="center"/>
                    <w:rPr>
                      <w:szCs w:val="21"/>
                    </w:rPr>
                  </w:pPr>
                  <w:r w:rsidRPr="007E6E4D">
                    <w:rPr>
                      <w:szCs w:val="21"/>
                    </w:rPr>
                    <w:lastRenderedPageBreak/>
                    <w:t>给水</w:t>
                  </w:r>
                </w:p>
              </w:tc>
              <w:tc>
                <w:tcPr>
                  <w:tcW w:w="3253" w:type="pct"/>
                  <w:vAlign w:val="center"/>
                </w:tcPr>
                <w:p w14:paraId="0E3D52DB" w14:textId="35A51123" w:rsidR="00F12FA1" w:rsidRPr="007E6E4D" w:rsidRDefault="00F12FA1" w:rsidP="007E6E4D">
                  <w:pPr>
                    <w:jc w:val="center"/>
                    <w:textAlignment w:val="baseline"/>
                    <w:rPr>
                      <w:szCs w:val="21"/>
                    </w:rPr>
                  </w:pPr>
                  <w:r>
                    <w:rPr>
                      <w:rFonts w:hint="eastAsia"/>
                      <w:bCs/>
                      <w:szCs w:val="21"/>
                    </w:rPr>
                    <w:t>采用市政供水</w:t>
                  </w:r>
                </w:p>
              </w:tc>
              <w:tc>
                <w:tcPr>
                  <w:tcW w:w="594" w:type="pct"/>
                  <w:vMerge w:val="restart"/>
                  <w:vAlign w:val="center"/>
                </w:tcPr>
                <w:p w14:paraId="61A05387" w14:textId="0259ECB2" w:rsidR="00F12FA1" w:rsidRPr="007E6E4D" w:rsidRDefault="00F12FA1" w:rsidP="00F12FA1">
                  <w:pPr>
                    <w:jc w:val="center"/>
                    <w:textAlignment w:val="baseline"/>
                    <w:rPr>
                      <w:bCs/>
                      <w:szCs w:val="21"/>
                    </w:rPr>
                  </w:pPr>
                  <w:r w:rsidRPr="007E6E4D">
                    <w:rPr>
                      <w:rFonts w:hint="eastAsia"/>
                      <w:szCs w:val="21"/>
                    </w:rPr>
                    <w:t>依托</w:t>
                  </w:r>
                  <w:r>
                    <w:rPr>
                      <w:rFonts w:hint="eastAsia"/>
                      <w:szCs w:val="21"/>
                    </w:rPr>
                    <w:lastRenderedPageBreak/>
                    <w:t>（已有）</w:t>
                  </w:r>
                </w:p>
              </w:tc>
            </w:tr>
            <w:tr w:rsidR="00F12FA1" w:rsidRPr="007E6E4D" w14:paraId="093C1965" w14:textId="77777777" w:rsidTr="00FD5651">
              <w:trPr>
                <w:jc w:val="center"/>
              </w:trPr>
              <w:tc>
                <w:tcPr>
                  <w:tcW w:w="440" w:type="pct"/>
                  <w:vMerge/>
                  <w:vAlign w:val="center"/>
                </w:tcPr>
                <w:p w14:paraId="54441161" w14:textId="77777777" w:rsidR="00F12FA1" w:rsidRPr="007E6E4D" w:rsidRDefault="00F12FA1" w:rsidP="007E6E4D">
                  <w:pPr>
                    <w:jc w:val="center"/>
                    <w:rPr>
                      <w:szCs w:val="21"/>
                    </w:rPr>
                  </w:pPr>
                </w:p>
              </w:tc>
              <w:tc>
                <w:tcPr>
                  <w:tcW w:w="713" w:type="pct"/>
                  <w:vAlign w:val="center"/>
                </w:tcPr>
                <w:p w14:paraId="525B9AF1" w14:textId="77777777" w:rsidR="00F12FA1" w:rsidRPr="007E6E4D" w:rsidRDefault="00F12FA1" w:rsidP="007E6E4D">
                  <w:pPr>
                    <w:jc w:val="center"/>
                    <w:rPr>
                      <w:szCs w:val="21"/>
                    </w:rPr>
                  </w:pPr>
                  <w:r w:rsidRPr="007E6E4D">
                    <w:rPr>
                      <w:szCs w:val="21"/>
                    </w:rPr>
                    <w:t>排水</w:t>
                  </w:r>
                </w:p>
              </w:tc>
              <w:tc>
                <w:tcPr>
                  <w:tcW w:w="3253" w:type="pct"/>
                  <w:vAlign w:val="center"/>
                </w:tcPr>
                <w:p w14:paraId="1F53EE30" w14:textId="2AA6C2BD" w:rsidR="00F12FA1" w:rsidRPr="007E6E4D" w:rsidRDefault="00F12FA1" w:rsidP="007E6E4D">
                  <w:pPr>
                    <w:jc w:val="center"/>
                    <w:textAlignment w:val="baseline"/>
                    <w:rPr>
                      <w:szCs w:val="21"/>
                    </w:rPr>
                  </w:pPr>
                  <w:r w:rsidRPr="007E6E4D">
                    <w:rPr>
                      <w:rFonts w:hint="eastAsia"/>
                      <w:kern w:val="0"/>
                      <w:szCs w:val="21"/>
                    </w:rPr>
                    <w:t>雨污分流，</w:t>
                  </w:r>
                  <w:r w:rsidRPr="007E6E4D">
                    <w:rPr>
                      <w:rFonts w:hint="eastAsia"/>
                      <w:szCs w:val="21"/>
                    </w:rPr>
                    <w:t>雨水进入雨水管网</w:t>
                  </w:r>
                  <w:r w:rsidRPr="007E6E4D">
                    <w:rPr>
                      <w:rFonts w:hint="eastAsia"/>
                      <w:kern w:val="0"/>
                      <w:szCs w:val="21"/>
                    </w:rPr>
                    <w:t>；污水经化粪池处理后排入淮南经济技术开发区工业污水处理厂</w:t>
                  </w:r>
                </w:p>
              </w:tc>
              <w:tc>
                <w:tcPr>
                  <w:tcW w:w="594" w:type="pct"/>
                  <w:vMerge/>
                  <w:vAlign w:val="center"/>
                </w:tcPr>
                <w:p w14:paraId="71E56AB8" w14:textId="48E9C10D" w:rsidR="00F12FA1" w:rsidRPr="007E6E4D" w:rsidRDefault="00F12FA1" w:rsidP="007E6E4D">
                  <w:pPr>
                    <w:jc w:val="center"/>
                    <w:rPr>
                      <w:kern w:val="0"/>
                      <w:szCs w:val="21"/>
                    </w:rPr>
                  </w:pPr>
                </w:p>
              </w:tc>
            </w:tr>
            <w:tr w:rsidR="00F12FA1" w:rsidRPr="007E6E4D" w14:paraId="5164410E" w14:textId="77777777" w:rsidTr="00FD5651">
              <w:trPr>
                <w:jc w:val="center"/>
              </w:trPr>
              <w:tc>
                <w:tcPr>
                  <w:tcW w:w="440" w:type="pct"/>
                  <w:vMerge/>
                  <w:vAlign w:val="center"/>
                </w:tcPr>
                <w:p w14:paraId="61A6F79A" w14:textId="77777777" w:rsidR="00F12FA1" w:rsidRPr="007E6E4D" w:rsidRDefault="00F12FA1" w:rsidP="007E6E4D">
                  <w:pPr>
                    <w:jc w:val="center"/>
                    <w:rPr>
                      <w:szCs w:val="21"/>
                    </w:rPr>
                  </w:pPr>
                </w:p>
              </w:tc>
              <w:tc>
                <w:tcPr>
                  <w:tcW w:w="713" w:type="pct"/>
                  <w:vAlign w:val="center"/>
                </w:tcPr>
                <w:p w14:paraId="5D75CCD3" w14:textId="77777777" w:rsidR="00F12FA1" w:rsidRPr="007E6E4D" w:rsidRDefault="00F12FA1" w:rsidP="007E6E4D">
                  <w:pPr>
                    <w:jc w:val="center"/>
                    <w:rPr>
                      <w:szCs w:val="21"/>
                    </w:rPr>
                  </w:pPr>
                  <w:r w:rsidRPr="007E6E4D">
                    <w:rPr>
                      <w:szCs w:val="21"/>
                    </w:rPr>
                    <w:t>供电</w:t>
                  </w:r>
                </w:p>
              </w:tc>
              <w:tc>
                <w:tcPr>
                  <w:tcW w:w="3253" w:type="pct"/>
                  <w:vAlign w:val="center"/>
                </w:tcPr>
                <w:p w14:paraId="0B3F9A7D" w14:textId="14348492" w:rsidR="00F12FA1" w:rsidRPr="007E6E4D" w:rsidRDefault="00F12FA1" w:rsidP="007E6E4D">
                  <w:pPr>
                    <w:jc w:val="center"/>
                    <w:rPr>
                      <w:szCs w:val="21"/>
                    </w:rPr>
                  </w:pPr>
                  <w:r>
                    <w:rPr>
                      <w:rFonts w:hint="eastAsia"/>
                      <w:bCs/>
                      <w:szCs w:val="21"/>
                    </w:rPr>
                    <w:t>采用市政</w:t>
                  </w:r>
                  <w:r w:rsidRPr="007E6E4D">
                    <w:rPr>
                      <w:rFonts w:hint="eastAsia"/>
                      <w:bCs/>
                      <w:kern w:val="0"/>
                      <w:szCs w:val="21"/>
                    </w:rPr>
                    <w:t>电网供</w:t>
                  </w:r>
                  <w:r w:rsidRPr="007E6E4D">
                    <w:rPr>
                      <w:bCs/>
                      <w:kern w:val="0"/>
                      <w:szCs w:val="21"/>
                    </w:rPr>
                    <w:t>电</w:t>
                  </w:r>
                  <w:r>
                    <w:rPr>
                      <w:rFonts w:hint="eastAsia"/>
                      <w:bCs/>
                      <w:kern w:val="0"/>
                      <w:szCs w:val="21"/>
                    </w:rPr>
                    <w:t>，不设备用发电装置</w:t>
                  </w:r>
                </w:p>
              </w:tc>
              <w:tc>
                <w:tcPr>
                  <w:tcW w:w="594" w:type="pct"/>
                  <w:vMerge/>
                  <w:vAlign w:val="center"/>
                </w:tcPr>
                <w:p w14:paraId="22166D1A" w14:textId="31A3D11E" w:rsidR="00F12FA1" w:rsidRPr="007E6E4D" w:rsidRDefault="00F12FA1" w:rsidP="007E6E4D">
                  <w:pPr>
                    <w:jc w:val="center"/>
                    <w:rPr>
                      <w:bCs/>
                      <w:kern w:val="0"/>
                      <w:szCs w:val="21"/>
                    </w:rPr>
                  </w:pPr>
                </w:p>
              </w:tc>
            </w:tr>
            <w:tr w:rsidR="0091295E" w:rsidRPr="007E6E4D" w14:paraId="46E04797" w14:textId="77777777" w:rsidTr="007F5F21">
              <w:trPr>
                <w:trHeight w:val="1484"/>
                <w:jc w:val="center"/>
              </w:trPr>
              <w:tc>
                <w:tcPr>
                  <w:tcW w:w="440" w:type="pct"/>
                  <w:vMerge w:val="restart"/>
                  <w:vAlign w:val="center"/>
                </w:tcPr>
                <w:p w14:paraId="0E20A249" w14:textId="77777777" w:rsidR="0091295E" w:rsidRPr="007E6E4D" w:rsidRDefault="00000000" w:rsidP="007E6E4D">
                  <w:pPr>
                    <w:jc w:val="center"/>
                    <w:rPr>
                      <w:szCs w:val="21"/>
                    </w:rPr>
                  </w:pPr>
                  <w:r w:rsidRPr="00FD5651">
                    <w:rPr>
                      <w:szCs w:val="21"/>
                    </w:rPr>
                    <w:t>环保工程</w:t>
                  </w:r>
                </w:p>
              </w:tc>
              <w:tc>
                <w:tcPr>
                  <w:tcW w:w="713" w:type="pct"/>
                  <w:vAlign w:val="center"/>
                </w:tcPr>
                <w:p w14:paraId="14FE8916" w14:textId="77777777" w:rsidR="0091295E" w:rsidRPr="007E6E4D" w:rsidRDefault="00000000" w:rsidP="007E6E4D">
                  <w:pPr>
                    <w:jc w:val="center"/>
                    <w:rPr>
                      <w:szCs w:val="21"/>
                    </w:rPr>
                  </w:pPr>
                  <w:r w:rsidRPr="001101C4">
                    <w:rPr>
                      <w:szCs w:val="21"/>
                    </w:rPr>
                    <w:t>废气</w:t>
                  </w:r>
                  <w:r w:rsidRPr="001101C4">
                    <w:rPr>
                      <w:rFonts w:hint="eastAsia"/>
                      <w:szCs w:val="21"/>
                    </w:rPr>
                    <w:t>治理</w:t>
                  </w:r>
                </w:p>
              </w:tc>
              <w:tc>
                <w:tcPr>
                  <w:tcW w:w="3253" w:type="pct"/>
                  <w:shd w:val="clear" w:color="auto" w:fill="auto"/>
                  <w:vAlign w:val="center"/>
                </w:tcPr>
                <w:p w14:paraId="03DDDE2C" w14:textId="53FA1A93" w:rsidR="0091295E" w:rsidRPr="007E6E4D" w:rsidRDefault="00000000" w:rsidP="007E6E4D">
                  <w:pPr>
                    <w:pStyle w:val="a6"/>
                    <w:jc w:val="center"/>
                    <w:rPr>
                      <w:color w:val="FF0000"/>
                      <w:szCs w:val="21"/>
                    </w:rPr>
                  </w:pPr>
                  <w:r w:rsidRPr="007E6E4D">
                    <w:rPr>
                      <w:rFonts w:hint="eastAsia"/>
                      <w:szCs w:val="21"/>
                    </w:rPr>
                    <w:t>吹</w:t>
                  </w:r>
                  <w:r w:rsidR="001101C4">
                    <w:rPr>
                      <w:rFonts w:hint="eastAsia"/>
                      <w:szCs w:val="21"/>
                    </w:rPr>
                    <w:t>瓶</w:t>
                  </w:r>
                  <w:r w:rsidRPr="007E6E4D">
                    <w:rPr>
                      <w:rFonts w:hint="eastAsia"/>
                      <w:szCs w:val="21"/>
                    </w:rPr>
                    <w:t>工序产生的有机废气经过“集气罩</w:t>
                  </w:r>
                  <w:r w:rsidRPr="007E6E4D">
                    <w:rPr>
                      <w:szCs w:val="21"/>
                    </w:rPr>
                    <w:t>+</w:t>
                  </w:r>
                  <w:r w:rsidRPr="007E6E4D">
                    <w:rPr>
                      <w:szCs w:val="21"/>
                    </w:rPr>
                    <w:t>二级活性炭</w:t>
                  </w:r>
                  <w:r w:rsidRPr="007E6E4D">
                    <w:rPr>
                      <w:rFonts w:hint="eastAsia"/>
                      <w:szCs w:val="21"/>
                    </w:rPr>
                    <w:t>吸附</w:t>
                  </w:r>
                  <w:r w:rsidRPr="007E6E4D">
                    <w:rPr>
                      <w:szCs w:val="21"/>
                    </w:rPr>
                    <w:t>装置</w:t>
                  </w:r>
                  <w:r w:rsidRPr="007E6E4D">
                    <w:rPr>
                      <w:rFonts w:hint="eastAsia"/>
                      <w:szCs w:val="21"/>
                    </w:rPr>
                    <w:t>”</w:t>
                  </w:r>
                  <w:r w:rsidRPr="007E6E4D">
                    <w:rPr>
                      <w:szCs w:val="21"/>
                    </w:rPr>
                    <w:t>处理后经</w:t>
                  </w:r>
                  <w:r w:rsidRPr="007E6E4D">
                    <w:rPr>
                      <w:szCs w:val="21"/>
                    </w:rPr>
                    <w:t>15m</w:t>
                  </w:r>
                  <w:r w:rsidRPr="007E6E4D">
                    <w:rPr>
                      <w:szCs w:val="21"/>
                    </w:rPr>
                    <w:t>高排气筒（</w:t>
                  </w:r>
                  <w:r w:rsidRPr="007E6E4D">
                    <w:rPr>
                      <w:szCs w:val="21"/>
                    </w:rPr>
                    <w:t>DA00</w:t>
                  </w:r>
                  <w:r w:rsidRPr="007E6E4D">
                    <w:rPr>
                      <w:rFonts w:hint="eastAsia"/>
                      <w:szCs w:val="21"/>
                    </w:rPr>
                    <w:t>1</w:t>
                  </w:r>
                  <w:r w:rsidRPr="007E6E4D">
                    <w:rPr>
                      <w:szCs w:val="21"/>
                    </w:rPr>
                    <w:t>）排放</w:t>
                  </w:r>
                </w:p>
              </w:tc>
              <w:tc>
                <w:tcPr>
                  <w:tcW w:w="594" w:type="pct"/>
                  <w:shd w:val="clear" w:color="auto" w:fill="auto"/>
                  <w:vAlign w:val="center"/>
                </w:tcPr>
                <w:p w14:paraId="71A0F4E7" w14:textId="46861131" w:rsidR="0091295E" w:rsidRPr="007E6E4D" w:rsidRDefault="00F12FA1" w:rsidP="007E6E4D">
                  <w:pPr>
                    <w:jc w:val="center"/>
                    <w:rPr>
                      <w:szCs w:val="21"/>
                    </w:rPr>
                  </w:pPr>
                  <w:r w:rsidRPr="007E6E4D">
                    <w:rPr>
                      <w:rFonts w:hint="eastAsia"/>
                      <w:kern w:val="0"/>
                      <w:szCs w:val="21"/>
                    </w:rPr>
                    <w:t>新建</w:t>
                  </w:r>
                  <w:r>
                    <w:rPr>
                      <w:rFonts w:hint="eastAsia"/>
                      <w:kern w:val="0"/>
                      <w:szCs w:val="21"/>
                    </w:rPr>
                    <w:t>（未建，为评价提出的整改项）</w:t>
                  </w:r>
                </w:p>
              </w:tc>
            </w:tr>
            <w:tr w:rsidR="00F12FA1" w:rsidRPr="007E6E4D" w14:paraId="20C5E3BF" w14:textId="77777777" w:rsidTr="00FD5651">
              <w:trPr>
                <w:trHeight w:val="90"/>
                <w:jc w:val="center"/>
              </w:trPr>
              <w:tc>
                <w:tcPr>
                  <w:tcW w:w="440" w:type="pct"/>
                  <w:vMerge/>
                  <w:vAlign w:val="center"/>
                </w:tcPr>
                <w:p w14:paraId="2527477F" w14:textId="77777777" w:rsidR="00F12FA1" w:rsidRPr="007E6E4D" w:rsidRDefault="00F12FA1" w:rsidP="007E6E4D">
                  <w:pPr>
                    <w:jc w:val="center"/>
                    <w:rPr>
                      <w:szCs w:val="21"/>
                    </w:rPr>
                  </w:pPr>
                </w:p>
              </w:tc>
              <w:tc>
                <w:tcPr>
                  <w:tcW w:w="713" w:type="pct"/>
                  <w:vAlign w:val="center"/>
                </w:tcPr>
                <w:p w14:paraId="6EEE8C3B" w14:textId="77777777" w:rsidR="00F12FA1" w:rsidRPr="007E6E4D" w:rsidRDefault="00F12FA1" w:rsidP="007E6E4D">
                  <w:pPr>
                    <w:jc w:val="center"/>
                    <w:rPr>
                      <w:szCs w:val="21"/>
                    </w:rPr>
                  </w:pPr>
                  <w:r w:rsidRPr="007E6E4D">
                    <w:rPr>
                      <w:szCs w:val="21"/>
                    </w:rPr>
                    <w:t>废水</w:t>
                  </w:r>
                  <w:r w:rsidRPr="007E6E4D">
                    <w:rPr>
                      <w:rFonts w:hint="eastAsia"/>
                      <w:szCs w:val="21"/>
                    </w:rPr>
                    <w:t>治理</w:t>
                  </w:r>
                </w:p>
              </w:tc>
              <w:tc>
                <w:tcPr>
                  <w:tcW w:w="3253" w:type="pct"/>
                  <w:vAlign w:val="center"/>
                </w:tcPr>
                <w:p w14:paraId="50869D02" w14:textId="64E4AA43" w:rsidR="00F12FA1" w:rsidRPr="007E6E4D" w:rsidRDefault="00F12FA1" w:rsidP="007E6E4D">
                  <w:pPr>
                    <w:jc w:val="center"/>
                    <w:rPr>
                      <w:szCs w:val="21"/>
                    </w:rPr>
                  </w:pPr>
                  <w:r w:rsidRPr="007E6E4D">
                    <w:rPr>
                      <w:szCs w:val="21"/>
                    </w:rPr>
                    <w:t>雨污分流，雨水接管雨水管网</w:t>
                  </w:r>
                  <w:r>
                    <w:rPr>
                      <w:rFonts w:hint="eastAsia"/>
                      <w:szCs w:val="21"/>
                    </w:rPr>
                    <w:t>；</w:t>
                  </w:r>
                  <w:r w:rsidRPr="007E6E4D">
                    <w:rPr>
                      <w:rFonts w:hint="eastAsia"/>
                      <w:kern w:val="0"/>
                      <w:szCs w:val="21"/>
                    </w:rPr>
                    <w:t>污水经化粪池处理后排入淮南经济技术开发区工业污水处理厂</w:t>
                  </w:r>
                </w:p>
              </w:tc>
              <w:tc>
                <w:tcPr>
                  <w:tcW w:w="594" w:type="pct"/>
                  <w:vAlign w:val="center"/>
                </w:tcPr>
                <w:p w14:paraId="57422D04" w14:textId="5C17F47E" w:rsidR="00F12FA1" w:rsidRPr="007E6E4D" w:rsidRDefault="007F5F21" w:rsidP="007E6E4D">
                  <w:pPr>
                    <w:jc w:val="center"/>
                    <w:rPr>
                      <w:kern w:val="0"/>
                      <w:szCs w:val="21"/>
                    </w:rPr>
                  </w:pPr>
                  <w:r w:rsidRPr="007E6E4D">
                    <w:rPr>
                      <w:rFonts w:hint="eastAsia"/>
                      <w:szCs w:val="21"/>
                    </w:rPr>
                    <w:t>依托</w:t>
                  </w:r>
                  <w:r>
                    <w:rPr>
                      <w:rFonts w:hint="eastAsia"/>
                      <w:szCs w:val="21"/>
                    </w:rPr>
                    <w:t>（已有）</w:t>
                  </w:r>
                </w:p>
              </w:tc>
            </w:tr>
            <w:tr w:rsidR="00F12FA1" w:rsidRPr="007E6E4D" w14:paraId="6182F827" w14:textId="77777777" w:rsidTr="00FD5651">
              <w:trPr>
                <w:jc w:val="center"/>
              </w:trPr>
              <w:tc>
                <w:tcPr>
                  <w:tcW w:w="440" w:type="pct"/>
                  <w:vMerge/>
                  <w:vAlign w:val="center"/>
                </w:tcPr>
                <w:p w14:paraId="62BEE270" w14:textId="77777777" w:rsidR="00F12FA1" w:rsidRPr="007E6E4D" w:rsidRDefault="00F12FA1" w:rsidP="007E6E4D">
                  <w:pPr>
                    <w:jc w:val="center"/>
                    <w:rPr>
                      <w:szCs w:val="21"/>
                    </w:rPr>
                  </w:pPr>
                </w:p>
              </w:tc>
              <w:tc>
                <w:tcPr>
                  <w:tcW w:w="713" w:type="pct"/>
                  <w:shd w:val="clear" w:color="auto" w:fill="auto"/>
                  <w:vAlign w:val="center"/>
                </w:tcPr>
                <w:p w14:paraId="5001CA8A" w14:textId="77777777" w:rsidR="00F12FA1" w:rsidRPr="007E6E4D" w:rsidRDefault="00F12FA1" w:rsidP="007E6E4D">
                  <w:pPr>
                    <w:adjustRightInd w:val="0"/>
                    <w:snapToGrid w:val="0"/>
                    <w:spacing w:line="300" w:lineRule="exact"/>
                    <w:jc w:val="center"/>
                    <w:rPr>
                      <w:szCs w:val="21"/>
                    </w:rPr>
                  </w:pPr>
                  <w:r w:rsidRPr="007E6E4D">
                    <w:rPr>
                      <w:szCs w:val="21"/>
                    </w:rPr>
                    <w:t>噪声治理</w:t>
                  </w:r>
                </w:p>
              </w:tc>
              <w:tc>
                <w:tcPr>
                  <w:tcW w:w="3253" w:type="pct"/>
                  <w:vAlign w:val="center"/>
                </w:tcPr>
                <w:p w14:paraId="6FC3E087" w14:textId="25464C95" w:rsidR="00F12FA1" w:rsidRPr="007E6E4D" w:rsidRDefault="00F12FA1" w:rsidP="007E6E4D">
                  <w:pPr>
                    <w:jc w:val="center"/>
                    <w:textAlignment w:val="baseline"/>
                    <w:rPr>
                      <w:kern w:val="0"/>
                      <w:szCs w:val="21"/>
                    </w:rPr>
                  </w:pPr>
                  <w:r w:rsidRPr="007E6E4D">
                    <w:rPr>
                      <w:bCs/>
                      <w:kern w:val="0"/>
                      <w:szCs w:val="21"/>
                    </w:rPr>
                    <w:t>采取优选低噪声设备、车间内</w:t>
                  </w:r>
                  <w:r>
                    <w:rPr>
                      <w:rFonts w:hint="eastAsia"/>
                      <w:bCs/>
                      <w:kern w:val="0"/>
                      <w:szCs w:val="21"/>
                    </w:rPr>
                    <w:t>优化</w:t>
                  </w:r>
                  <w:r w:rsidRPr="007E6E4D">
                    <w:rPr>
                      <w:bCs/>
                      <w:kern w:val="0"/>
                      <w:szCs w:val="21"/>
                    </w:rPr>
                    <w:t>布置、隔声、</w:t>
                  </w:r>
                  <w:r w:rsidRPr="007E6E4D">
                    <w:rPr>
                      <w:rFonts w:hint="eastAsia"/>
                      <w:bCs/>
                      <w:kern w:val="0"/>
                      <w:szCs w:val="21"/>
                    </w:rPr>
                    <w:t>消声、</w:t>
                  </w:r>
                  <w:r w:rsidRPr="007E6E4D">
                    <w:rPr>
                      <w:bCs/>
                      <w:kern w:val="0"/>
                      <w:szCs w:val="21"/>
                    </w:rPr>
                    <w:t>减振等措施</w:t>
                  </w:r>
                  <w:r w:rsidRPr="007E6E4D">
                    <w:rPr>
                      <w:rFonts w:hint="eastAsia"/>
                      <w:bCs/>
                      <w:kern w:val="0"/>
                      <w:szCs w:val="21"/>
                    </w:rPr>
                    <w:t>，确保噪声达标排放</w:t>
                  </w:r>
                </w:p>
              </w:tc>
              <w:tc>
                <w:tcPr>
                  <w:tcW w:w="594" w:type="pct"/>
                  <w:vAlign w:val="center"/>
                </w:tcPr>
                <w:p w14:paraId="4889976C" w14:textId="65E11278" w:rsidR="00F12FA1" w:rsidRPr="007E6E4D" w:rsidRDefault="001101C4" w:rsidP="007E6E4D">
                  <w:pPr>
                    <w:jc w:val="center"/>
                    <w:textAlignment w:val="baseline"/>
                    <w:rPr>
                      <w:bCs/>
                      <w:kern w:val="0"/>
                      <w:szCs w:val="21"/>
                    </w:rPr>
                  </w:pPr>
                  <w:r w:rsidRPr="007E6E4D">
                    <w:rPr>
                      <w:rFonts w:hint="eastAsia"/>
                      <w:kern w:val="0"/>
                      <w:szCs w:val="21"/>
                    </w:rPr>
                    <w:t>新建</w:t>
                  </w:r>
                  <w:r>
                    <w:rPr>
                      <w:rFonts w:hint="eastAsia"/>
                      <w:szCs w:val="21"/>
                    </w:rPr>
                    <w:t>（已建）</w:t>
                  </w:r>
                </w:p>
              </w:tc>
            </w:tr>
            <w:tr w:rsidR="00827606" w:rsidRPr="007E6E4D" w14:paraId="54459A6A" w14:textId="77777777" w:rsidTr="00FD5651">
              <w:trPr>
                <w:jc w:val="center"/>
              </w:trPr>
              <w:tc>
                <w:tcPr>
                  <w:tcW w:w="440" w:type="pct"/>
                  <w:vMerge/>
                  <w:vAlign w:val="center"/>
                </w:tcPr>
                <w:p w14:paraId="7876DBE9" w14:textId="77777777" w:rsidR="00827606" w:rsidRPr="007E6E4D" w:rsidRDefault="00827606" w:rsidP="007E6E4D">
                  <w:pPr>
                    <w:jc w:val="center"/>
                    <w:rPr>
                      <w:szCs w:val="21"/>
                    </w:rPr>
                  </w:pPr>
                </w:p>
              </w:tc>
              <w:tc>
                <w:tcPr>
                  <w:tcW w:w="713" w:type="pct"/>
                  <w:shd w:val="clear" w:color="auto" w:fill="auto"/>
                  <w:vAlign w:val="center"/>
                </w:tcPr>
                <w:p w14:paraId="02DF817E" w14:textId="77777777" w:rsidR="00827606" w:rsidRPr="007E6E4D" w:rsidRDefault="00827606" w:rsidP="007E6E4D">
                  <w:pPr>
                    <w:adjustRightInd w:val="0"/>
                    <w:snapToGrid w:val="0"/>
                    <w:spacing w:line="300" w:lineRule="exact"/>
                    <w:jc w:val="center"/>
                    <w:rPr>
                      <w:szCs w:val="21"/>
                    </w:rPr>
                  </w:pPr>
                  <w:r w:rsidRPr="007F5F21">
                    <w:rPr>
                      <w:kern w:val="0"/>
                      <w:szCs w:val="21"/>
                    </w:rPr>
                    <w:t>固废暂存点</w:t>
                  </w:r>
                </w:p>
              </w:tc>
              <w:tc>
                <w:tcPr>
                  <w:tcW w:w="3253" w:type="pct"/>
                  <w:vAlign w:val="center"/>
                </w:tcPr>
                <w:p w14:paraId="53777E63" w14:textId="43DA394C" w:rsidR="00827606" w:rsidRPr="007E6E4D" w:rsidRDefault="00827606" w:rsidP="007E6E4D">
                  <w:pPr>
                    <w:jc w:val="center"/>
                    <w:textAlignment w:val="baseline"/>
                    <w:rPr>
                      <w:kern w:val="0"/>
                      <w:szCs w:val="21"/>
                    </w:rPr>
                  </w:pPr>
                  <w:r w:rsidRPr="007E6E4D">
                    <w:rPr>
                      <w:rFonts w:hint="eastAsia"/>
                      <w:szCs w:val="21"/>
                    </w:rPr>
                    <w:t>在成品仓库内设置</w:t>
                  </w:r>
                  <w:r>
                    <w:rPr>
                      <w:rFonts w:hint="eastAsia"/>
                      <w:szCs w:val="21"/>
                    </w:rPr>
                    <w:t>一处</w:t>
                  </w:r>
                  <w:r w:rsidRPr="007E6E4D">
                    <w:rPr>
                      <w:rFonts w:hint="eastAsia"/>
                      <w:szCs w:val="21"/>
                    </w:rPr>
                    <w:t>一般工业固废暂存</w:t>
                  </w:r>
                  <w:r>
                    <w:rPr>
                      <w:rFonts w:hint="eastAsia"/>
                      <w:szCs w:val="21"/>
                    </w:rPr>
                    <w:t>点（指定堆放区）</w:t>
                  </w:r>
                  <w:r w:rsidRPr="007E6E4D">
                    <w:rPr>
                      <w:rFonts w:hint="eastAsia"/>
                      <w:szCs w:val="21"/>
                    </w:rPr>
                    <w:t>，面积约为</w:t>
                  </w:r>
                  <w:r>
                    <w:rPr>
                      <w:rFonts w:hint="eastAsia"/>
                      <w:szCs w:val="21"/>
                    </w:rPr>
                    <w:t>15</w:t>
                  </w:r>
                  <w:r w:rsidRPr="007E6E4D">
                    <w:rPr>
                      <w:rFonts w:hint="eastAsia"/>
                      <w:szCs w:val="21"/>
                    </w:rPr>
                    <w:t>m</w:t>
                  </w:r>
                  <w:r w:rsidRPr="007E6E4D">
                    <w:rPr>
                      <w:rFonts w:hint="eastAsia"/>
                      <w:szCs w:val="21"/>
                      <w:vertAlign w:val="superscript"/>
                    </w:rPr>
                    <w:t>2</w:t>
                  </w:r>
                  <w:r w:rsidRPr="007E6E4D">
                    <w:rPr>
                      <w:rFonts w:hint="eastAsia"/>
                      <w:szCs w:val="21"/>
                    </w:rPr>
                    <w:t>，</w:t>
                  </w:r>
                  <w:r>
                    <w:rPr>
                      <w:rFonts w:hint="eastAsia"/>
                      <w:szCs w:val="21"/>
                    </w:rPr>
                    <w:t>最终</w:t>
                  </w:r>
                  <w:r w:rsidRPr="007E6E4D">
                    <w:rPr>
                      <w:rFonts w:hint="eastAsia"/>
                      <w:szCs w:val="21"/>
                    </w:rPr>
                    <w:t>外售物资回收单位综合利用</w:t>
                  </w:r>
                  <w:r w:rsidRPr="007E6E4D">
                    <w:rPr>
                      <w:szCs w:val="21"/>
                    </w:rPr>
                    <w:t>；生活垃圾交由环卫部门统一处置</w:t>
                  </w:r>
                </w:p>
              </w:tc>
              <w:tc>
                <w:tcPr>
                  <w:tcW w:w="594" w:type="pct"/>
                  <w:vMerge w:val="restart"/>
                  <w:vAlign w:val="center"/>
                </w:tcPr>
                <w:p w14:paraId="2A387DFA" w14:textId="5C80BAE0" w:rsidR="00827606" w:rsidRPr="007E6E4D" w:rsidRDefault="00827606" w:rsidP="007E6E4D">
                  <w:pPr>
                    <w:jc w:val="center"/>
                    <w:rPr>
                      <w:szCs w:val="21"/>
                    </w:rPr>
                  </w:pPr>
                  <w:r w:rsidRPr="007E6E4D">
                    <w:rPr>
                      <w:rFonts w:hint="eastAsia"/>
                      <w:kern w:val="0"/>
                      <w:szCs w:val="21"/>
                    </w:rPr>
                    <w:t>新建</w:t>
                  </w:r>
                  <w:r>
                    <w:rPr>
                      <w:rFonts w:hint="eastAsia"/>
                      <w:kern w:val="0"/>
                      <w:szCs w:val="21"/>
                    </w:rPr>
                    <w:t>（未建，为评价提出的整改项）</w:t>
                  </w:r>
                </w:p>
              </w:tc>
            </w:tr>
            <w:tr w:rsidR="00827606" w:rsidRPr="007E6E4D" w14:paraId="0B6CBE5B" w14:textId="77777777" w:rsidTr="00FD5651">
              <w:trPr>
                <w:jc w:val="center"/>
              </w:trPr>
              <w:tc>
                <w:tcPr>
                  <w:tcW w:w="440" w:type="pct"/>
                  <w:vMerge/>
                  <w:vAlign w:val="center"/>
                </w:tcPr>
                <w:p w14:paraId="73BC5731" w14:textId="77777777" w:rsidR="00827606" w:rsidRPr="007E6E4D" w:rsidRDefault="00827606" w:rsidP="007E6E4D">
                  <w:pPr>
                    <w:jc w:val="center"/>
                    <w:rPr>
                      <w:szCs w:val="21"/>
                    </w:rPr>
                  </w:pPr>
                </w:p>
              </w:tc>
              <w:tc>
                <w:tcPr>
                  <w:tcW w:w="713" w:type="pct"/>
                  <w:shd w:val="clear" w:color="auto" w:fill="auto"/>
                  <w:vAlign w:val="center"/>
                </w:tcPr>
                <w:p w14:paraId="1B69F999" w14:textId="4C5472B8" w:rsidR="00827606" w:rsidRPr="007F5F21" w:rsidRDefault="00827606" w:rsidP="007E6E4D">
                  <w:pPr>
                    <w:adjustRightInd w:val="0"/>
                    <w:snapToGrid w:val="0"/>
                    <w:spacing w:line="300" w:lineRule="exact"/>
                    <w:jc w:val="center"/>
                    <w:rPr>
                      <w:kern w:val="0"/>
                      <w:szCs w:val="21"/>
                    </w:rPr>
                  </w:pPr>
                  <w:r>
                    <w:rPr>
                      <w:rFonts w:hint="eastAsia"/>
                      <w:kern w:val="0"/>
                      <w:szCs w:val="21"/>
                    </w:rPr>
                    <w:t>危废暂存间</w:t>
                  </w:r>
                </w:p>
              </w:tc>
              <w:tc>
                <w:tcPr>
                  <w:tcW w:w="3253" w:type="pct"/>
                  <w:vAlign w:val="center"/>
                </w:tcPr>
                <w:p w14:paraId="4B9933BB" w14:textId="1F36B218" w:rsidR="00827606" w:rsidRPr="007E6E4D" w:rsidRDefault="00827606" w:rsidP="007E6E4D">
                  <w:pPr>
                    <w:jc w:val="center"/>
                    <w:textAlignment w:val="baseline"/>
                    <w:rPr>
                      <w:szCs w:val="21"/>
                    </w:rPr>
                  </w:pPr>
                  <w:r w:rsidRPr="007E6E4D">
                    <w:rPr>
                      <w:rFonts w:hint="eastAsia"/>
                      <w:szCs w:val="21"/>
                    </w:rPr>
                    <w:t>在</w:t>
                  </w:r>
                  <w:r>
                    <w:rPr>
                      <w:rFonts w:hint="eastAsia"/>
                      <w:szCs w:val="21"/>
                    </w:rPr>
                    <w:t>检验室隔壁采用结构隔断形式划分出一处危废暂存间，面积约</w:t>
                  </w:r>
                  <w:r>
                    <w:rPr>
                      <w:rFonts w:hint="eastAsia"/>
                      <w:szCs w:val="21"/>
                    </w:rPr>
                    <w:t>16</w:t>
                  </w:r>
                  <w:r w:rsidRPr="007E6E4D">
                    <w:rPr>
                      <w:rFonts w:hint="eastAsia"/>
                      <w:szCs w:val="21"/>
                    </w:rPr>
                    <w:t>m</w:t>
                  </w:r>
                  <w:r w:rsidRPr="007E6E4D">
                    <w:rPr>
                      <w:rFonts w:hint="eastAsia"/>
                      <w:szCs w:val="21"/>
                      <w:vertAlign w:val="superscript"/>
                    </w:rPr>
                    <w:t>2</w:t>
                  </w:r>
                  <w:r w:rsidRPr="007E6E4D">
                    <w:rPr>
                      <w:rFonts w:hint="eastAsia"/>
                      <w:szCs w:val="21"/>
                    </w:rPr>
                    <w:t>，</w:t>
                  </w:r>
                  <w:r>
                    <w:rPr>
                      <w:rFonts w:hint="eastAsia"/>
                      <w:szCs w:val="21"/>
                    </w:rPr>
                    <w:t>最终</w:t>
                  </w:r>
                  <w:r w:rsidRPr="007E6E4D">
                    <w:rPr>
                      <w:rFonts w:hint="eastAsia"/>
                      <w:szCs w:val="21"/>
                    </w:rPr>
                    <w:t>委托有资质单位处置</w:t>
                  </w:r>
                </w:p>
              </w:tc>
              <w:tc>
                <w:tcPr>
                  <w:tcW w:w="594" w:type="pct"/>
                  <w:vMerge/>
                  <w:vAlign w:val="center"/>
                </w:tcPr>
                <w:p w14:paraId="4F625BE8" w14:textId="33B25C03" w:rsidR="00827606" w:rsidRPr="007E6E4D" w:rsidRDefault="00827606" w:rsidP="007E6E4D">
                  <w:pPr>
                    <w:jc w:val="center"/>
                    <w:rPr>
                      <w:kern w:val="0"/>
                      <w:szCs w:val="21"/>
                    </w:rPr>
                  </w:pPr>
                </w:p>
              </w:tc>
            </w:tr>
            <w:tr w:rsidR="007F5F21" w:rsidRPr="007E6E4D" w14:paraId="2F07FA29" w14:textId="77777777" w:rsidTr="00FD5651">
              <w:trPr>
                <w:jc w:val="center"/>
              </w:trPr>
              <w:tc>
                <w:tcPr>
                  <w:tcW w:w="440" w:type="pct"/>
                  <w:vMerge/>
                  <w:vAlign w:val="center"/>
                </w:tcPr>
                <w:p w14:paraId="560D1B2F" w14:textId="77777777" w:rsidR="007F5F21" w:rsidRPr="007E6E4D" w:rsidRDefault="007F5F21" w:rsidP="007E6E4D">
                  <w:pPr>
                    <w:jc w:val="center"/>
                    <w:rPr>
                      <w:szCs w:val="21"/>
                    </w:rPr>
                  </w:pPr>
                </w:p>
              </w:tc>
              <w:tc>
                <w:tcPr>
                  <w:tcW w:w="713" w:type="pct"/>
                  <w:shd w:val="clear" w:color="auto" w:fill="auto"/>
                  <w:vAlign w:val="center"/>
                </w:tcPr>
                <w:p w14:paraId="4FD8C3CC" w14:textId="5EC1E91D" w:rsidR="007F5F21" w:rsidRPr="007F5F21" w:rsidRDefault="007F5F21" w:rsidP="007E6E4D">
                  <w:pPr>
                    <w:adjustRightInd w:val="0"/>
                    <w:snapToGrid w:val="0"/>
                    <w:spacing w:line="300" w:lineRule="exact"/>
                    <w:jc w:val="center"/>
                    <w:rPr>
                      <w:kern w:val="0"/>
                      <w:szCs w:val="21"/>
                    </w:rPr>
                  </w:pPr>
                  <w:r>
                    <w:rPr>
                      <w:rFonts w:hint="eastAsia"/>
                      <w:kern w:val="0"/>
                      <w:szCs w:val="21"/>
                    </w:rPr>
                    <w:t>垃圾桶</w:t>
                  </w:r>
                </w:p>
              </w:tc>
              <w:tc>
                <w:tcPr>
                  <w:tcW w:w="3253" w:type="pct"/>
                  <w:vAlign w:val="center"/>
                </w:tcPr>
                <w:p w14:paraId="49DC4E43" w14:textId="674AED91" w:rsidR="007F5F21" w:rsidRPr="007E6E4D" w:rsidRDefault="007F5F21" w:rsidP="007E6E4D">
                  <w:pPr>
                    <w:jc w:val="center"/>
                    <w:textAlignment w:val="baseline"/>
                    <w:rPr>
                      <w:szCs w:val="21"/>
                    </w:rPr>
                  </w:pPr>
                  <w:r>
                    <w:rPr>
                      <w:rFonts w:hint="eastAsia"/>
                      <w:szCs w:val="21"/>
                    </w:rPr>
                    <w:t>办公区设小型垃圾桶，</w:t>
                  </w:r>
                  <w:r w:rsidRPr="007E6E4D">
                    <w:rPr>
                      <w:szCs w:val="21"/>
                    </w:rPr>
                    <w:t>生活垃圾交由环卫部门统一处置</w:t>
                  </w:r>
                </w:p>
              </w:tc>
              <w:tc>
                <w:tcPr>
                  <w:tcW w:w="594" w:type="pct"/>
                  <w:vAlign w:val="center"/>
                </w:tcPr>
                <w:p w14:paraId="23B3426C" w14:textId="7C48D327" w:rsidR="007F5F21" w:rsidRPr="007E6E4D" w:rsidRDefault="00827606" w:rsidP="007E6E4D">
                  <w:pPr>
                    <w:jc w:val="center"/>
                    <w:rPr>
                      <w:kern w:val="0"/>
                      <w:szCs w:val="21"/>
                    </w:rPr>
                  </w:pPr>
                  <w:r w:rsidRPr="007E6E4D">
                    <w:rPr>
                      <w:rFonts w:hint="eastAsia"/>
                      <w:kern w:val="0"/>
                      <w:szCs w:val="21"/>
                    </w:rPr>
                    <w:t>新建</w:t>
                  </w:r>
                  <w:r>
                    <w:rPr>
                      <w:rFonts w:hint="eastAsia"/>
                      <w:szCs w:val="21"/>
                    </w:rPr>
                    <w:t>（已建）</w:t>
                  </w:r>
                </w:p>
              </w:tc>
            </w:tr>
            <w:tr w:rsidR="00827606" w:rsidRPr="007E6E4D" w14:paraId="418BF67A" w14:textId="77777777" w:rsidTr="00FD5651">
              <w:trPr>
                <w:jc w:val="center"/>
              </w:trPr>
              <w:tc>
                <w:tcPr>
                  <w:tcW w:w="440" w:type="pct"/>
                  <w:vMerge/>
                  <w:vAlign w:val="center"/>
                </w:tcPr>
                <w:p w14:paraId="0D41B000" w14:textId="77777777" w:rsidR="00827606" w:rsidRPr="007E6E4D" w:rsidRDefault="00827606" w:rsidP="007E6E4D">
                  <w:pPr>
                    <w:jc w:val="center"/>
                    <w:rPr>
                      <w:szCs w:val="21"/>
                    </w:rPr>
                  </w:pPr>
                </w:p>
              </w:tc>
              <w:tc>
                <w:tcPr>
                  <w:tcW w:w="713" w:type="pct"/>
                  <w:shd w:val="clear" w:color="auto" w:fill="auto"/>
                  <w:vAlign w:val="center"/>
                </w:tcPr>
                <w:p w14:paraId="2C099B29" w14:textId="77777777" w:rsidR="00827606" w:rsidRPr="007E6E4D" w:rsidRDefault="00827606" w:rsidP="007E6E4D">
                  <w:pPr>
                    <w:pStyle w:val="10"/>
                    <w:adjustRightInd w:val="0"/>
                    <w:snapToGrid w:val="0"/>
                    <w:spacing w:line="300" w:lineRule="exact"/>
                    <w:jc w:val="center"/>
                  </w:pPr>
                  <w:r w:rsidRPr="007E6E4D">
                    <w:t>地下水和土壤防范措施</w:t>
                  </w:r>
                </w:p>
              </w:tc>
              <w:tc>
                <w:tcPr>
                  <w:tcW w:w="3253" w:type="pct"/>
                  <w:vAlign w:val="center"/>
                </w:tcPr>
                <w:p w14:paraId="07923F5A" w14:textId="211D734F" w:rsidR="00827606" w:rsidRPr="007E6E4D" w:rsidRDefault="00827606" w:rsidP="007E6E4D">
                  <w:pPr>
                    <w:jc w:val="center"/>
                    <w:textAlignment w:val="baseline"/>
                    <w:rPr>
                      <w:szCs w:val="21"/>
                    </w:rPr>
                  </w:pPr>
                  <w:r w:rsidRPr="007E6E4D">
                    <w:rPr>
                      <w:rFonts w:hint="eastAsia"/>
                      <w:szCs w:val="21"/>
                    </w:rPr>
                    <w:t>项目危废暂存间为重点防渗区（</w:t>
                  </w:r>
                  <w:r w:rsidRPr="007E6E4D">
                    <w:rPr>
                      <w:rFonts w:hint="eastAsia"/>
                      <w:color w:val="000000"/>
                      <w:szCs w:val="21"/>
                    </w:rPr>
                    <w:t>防渗层为至少</w:t>
                  </w:r>
                  <w:r w:rsidRPr="007E6E4D">
                    <w:rPr>
                      <w:rFonts w:hint="eastAsia"/>
                      <w:color w:val="000000"/>
                      <w:szCs w:val="21"/>
                    </w:rPr>
                    <w:t>1m</w:t>
                  </w:r>
                  <w:r w:rsidRPr="007E6E4D">
                    <w:rPr>
                      <w:rFonts w:hint="eastAsia"/>
                      <w:color w:val="000000"/>
                      <w:szCs w:val="21"/>
                    </w:rPr>
                    <w:t>厚黏土层：渗透系数≤</w:t>
                  </w:r>
                  <w:r w:rsidRPr="007E6E4D">
                    <w:rPr>
                      <w:rFonts w:hint="eastAsia"/>
                      <w:color w:val="000000"/>
                      <w:szCs w:val="21"/>
                    </w:rPr>
                    <w:t>10</w:t>
                  </w:r>
                  <w:r w:rsidRPr="007E6E4D">
                    <w:rPr>
                      <w:rFonts w:hint="eastAsia"/>
                      <w:color w:val="000000"/>
                      <w:szCs w:val="21"/>
                      <w:vertAlign w:val="superscript"/>
                    </w:rPr>
                    <w:t>-7</w:t>
                  </w:r>
                  <w:r w:rsidRPr="007E6E4D">
                    <w:rPr>
                      <w:rFonts w:hint="eastAsia"/>
                      <w:color w:val="000000"/>
                      <w:szCs w:val="21"/>
                    </w:rPr>
                    <w:t>cm/s</w:t>
                  </w:r>
                  <w:r w:rsidRPr="007E6E4D">
                    <w:rPr>
                      <w:rFonts w:hint="eastAsia"/>
                      <w:color w:val="000000"/>
                      <w:szCs w:val="21"/>
                    </w:rPr>
                    <w:t>，或</w:t>
                  </w:r>
                  <w:r w:rsidRPr="007E6E4D">
                    <w:rPr>
                      <w:rFonts w:hint="eastAsia"/>
                      <w:color w:val="000000"/>
                      <w:szCs w:val="21"/>
                    </w:rPr>
                    <w:t>2mm</w:t>
                  </w:r>
                  <w:r w:rsidRPr="007E6E4D">
                    <w:rPr>
                      <w:rFonts w:hint="eastAsia"/>
                      <w:color w:val="000000"/>
                      <w:szCs w:val="21"/>
                    </w:rPr>
                    <w:t>厚高密度聚乙烯，或至少</w:t>
                  </w:r>
                  <w:r w:rsidRPr="007E6E4D">
                    <w:rPr>
                      <w:rFonts w:hint="eastAsia"/>
                      <w:color w:val="000000"/>
                      <w:szCs w:val="21"/>
                    </w:rPr>
                    <w:t>2mm</w:t>
                  </w:r>
                  <w:r w:rsidRPr="007E6E4D">
                    <w:rPr>
                      <w:rFonts w:hint="eastAsia"/>
                      <w:color w:val="000000"/>
                      <w:szCs w:val="21"/>
                    </w:rPr>
                    <w:t>厚的其他人工材料，渗透系数≤</w:t>
                  </w:r>
                  <w:r w:rsidRPr="007E6E4D">
                    <w:rPr>
                      <w:rFonts w:hint="eastAsia"/>
                      <w:color w:val="000000"/>
                      <w:szCs w:val="21"/>
                    </w:rPr>
                    <w:t>10</w:t>
                  </w:r>
                  <w:r w:rsidRPr="007E6E4D">
                    <w:rPr>
                      <w:rFonts w:hint="eastAsia"/>
                      <w:color w:val="000000"/>
                      <w:szCs w:val="21"/>
                      <w:vertAlign w:val="superscript"/>
                    </w:rPr>
                    <w:t>-7</w:t>
                  </w:r>
                  <w:r w:rsidRPr="007E6E4D">
                    <w:rPr>
                      <w:rFonts w:hint="eastAsia"/>
                      <w:color w:val="000000"/>
                      <w:szCs w:val="21"/>
                    </w:rPr>
                    <w:t>cm/s</w:t>
                  </w:r>
                  <w:r w:rsidRPr="007E6E4D">
                    <w:rPr>
                      <w:rFonts w:hint="eastAsia"/>
                      <w:szCs w:val="21"/>
                    </w:rPr>
                    <w:t>），生产区为一般防渗区（</w:t>
                  </w:r>
                  <w:r w:rsidRPr="007E6E4D">
                    <w:rPr>
                      <w:rFonts w:hint="eastAsia"/>
                      <w:color w:val="000000"/>
                      <w:szCs w:val="21"/>
                    </w:rPr>
                    <w:t>等效黏土防渗层</w:t>
                  </w:r>
                  <w:r w:rsidRPr="007E6E4D">
                    <w:rPr>
                      <w:rFonts w:hint="eastAsia"/>
                      <w:color w:val="000000"/>
                      <w:szCs w:val="21"/>
                    </w:rPr>
                    <w:t>Mb</w:t>
                  </w:r>
                  <w:r w:rsidRPr="007E6E4D">
                    <w:rPr>
                      <w:rFonts w:hint="eastAsia"/>
                      <w:color w:val="000000"/>
                      <w:szCs w:val="21"/>
                    </w:rPr>
                    <w:t>≥</w:t>
                  </w:r>
                  <w:r w:rsidRPr="007E6E4D">
                    <w:rPr>
                      <w:rFonts w:hint="eastAsia"/>
                      <w:color w:val="000000"/>
                      <w:szCs w:val="21"/>
                    </w:rPr>
                    <w:t>1.5m</w:t>
                  </w:r>
                  <w:r w:rsidRPr="007E6E4D">
                    <w:rPr>
                      <w:rFonts w:hint="eastAsia"/>
                      <w:color w:val="000000"/>
                      <w:szCs w:val="21"/>
                    </w:rPr>
                    <w:t>，</w:t>
                  </w:r>
                  <w:r w:rsidRPr="007E6E4D">
                    <w:rPr>
                      <w:rFonts w:hint="eastAsia"/>
                      <w:color w:val="000000"/>
                      <w:szCs w:val="21"/>
                    </w:rPr>
                    <w:t>K</w:t>
                  </w:r>
                  <w:r w:rsidRPr="007E6E4D">
                    <w:rPr>
                      <w:rFonts w:hint="eastAsia"/>
                      <w:color w:val="000000"/>
                      <w:szCs w:val="21"/>
                    </w:rPr>
                    <w:t>≤</w:t>
                  </w:r>
                  <w:r w:rsidRPr="007E6E4D">
                    <w:rPr>
                      <w:rFonts w:hint="eastAsia"/>
                      <w:color w:val="000000"/>
                      <w:szCs w:val="21"/>
                    </w:rPr>
                    <w:t>1</w:t>
                  </w:r>
                  <w:r w:rsidRPr="007E6E4D">
                    <w:rPr>
                      <w:rFonts w:hint="eastAsia"/>
                      <w:color w:val="000000"/>
                      <w:szCs w:val="21"/>
                    </w:rPr>
                    <w:t>×</w:t>
                  </w:r>
                  <w:r w:rsidRPr="007E6E4D">
                    <w:rPr>
                      <w:rFonts w:hint="eastAsia"/>
                      <w:color w:val="000000"/>
                      <w:szCs w:val="21"/>
                    </w:rPr>
                    <w:t>10</w:t>
                  </w:r>
                  <w:r w:rsidRPr="007E6E4D">
                    <w:rPr>
                      <w:rFonts w:hint="eastAsia"/>
                      <w:color w:val="000000"/>
                      <w:szCs w:val="21"/>
                      <w:vertAlign w:val="superscript"/>
                    </w:rPr>
                    <w:t>-7</w:t>
                  </w:r>
                  <w:r w:rsidRPr="007E6E4D">
                    <w:rPr>
                      <w:rFonts w:hint="eastAsia"/>
                      <w:color w:val="000000"/>
                      <w:szCs w:val="21"/>
                    </w:rPr>
                    <w:t>cm/s</w:t>
                  </w:r>
                  <w:r w:rsidRPr="007E6E4D">
                    <w:rPr>
                      <w:rFonts w:hint="eastAsia"/>
                      <w:szCs w:val="21"/>
                    </w:rPr>
                    <w:t>）</w:t>
                  </w:r>
                </w:p>
              </w:tc>
              <w:tc>
                <w:tcPr>
                  <w:tcW w:w="594" w:type="pct"/>
                  <w:vMerge w:val="restart"/>
                  <w:vAlign w:val="center"/>
                </w:tcPr>
                <w:p w14:paraId="10950FCD" w14:textId="4BA7293E" w:rsidR="00827606" w:rsidRPr="007E6E4D" w:rsidRDefault="00856825" w:rsidP="007E6E4D">
                  <w:pPr>
                    <w:jc w:val="center"/>
                    <w:rPr>
                      <w:szCs w:val="21"/>
                    </w:rPr>
                  </w:pPr>
                  <w:r>
                    <w:rPr>
                      <w:rFonts w:hint="eastAsia"/>
                      <w:kern w:val="0"/>
                      <w:szCs w:val="21"/>
                    </w:rPr>
                    <w:t>依托厂房已有地面建筑结构做</w:t>
                  </w:r>
                  <w:r w:rsidR="009A5B86">
                    <w:rPr>
                      <w:rFonts w:hint="eastAsia"/>
                      <w:kern w:val="0"/>
                      <w:szCs w:val="21"/>
                    </w:rPr>
                    <w:t>为</w:t>
                  </w:r>
                  <w:r>
                    <w:rPr>
                      <w:rFonts w:hint="eastAsia"/>
                      <w:kern w:val="0"/>
                      <w:szCs w:val="21"/>
                    </w:rPr>
                    <w:t>防渗</w:t>
                  </w:r>
                  <w:r w:rsidR="009A5B86">
                    <w:rPr>
                      <w:rFonts w:hint="eastAsia"/>
                      <w:kern w:val="0"/>
                      <w:szCs w:val="21"/>
                    </w:rPr>
                    <w:t>基础</w:t>
                  </w:r>
                  <w:r>
                    <w:rPr>
                      <w:rFonts w:hint="eastAsia"/>
                      <w:kern w:val="0"/>
                      <w:szCs w:val="21"/>
                    </w:rPr>
                    <w:t>，</w:t>
                  </w:r>
                  <w:r w:rsidR="009A5B86">
                    <w:rPr>
                      <w:rFonts w:hint="eastAsia"/>
                      <w:kern w:val="0"/>
                      <w:szCs w:val="21"/>
                    </w:rPr>
                    <w:t>其他防渗内容新建（已建）</w:t>
                  </w:r>
                </w:p>
              </w:tc>
            </w:tr>
            <w:tr w:rsidR="00827606" w:rsidRPr="007E6E4D" w14:paraId="4D2BE097" w14:textId="77777777" w:rsidTr="00FD5651">
              <w:trPr>
                <w:jc w:val="center"/>
              </w:trPr>
              <w:tc>
                <w:tcPr>
                  <w:tcW w:w="440" w:type="pct"/>
                  <w:vMerge/>
                  <w:vAlign w:val="center"/>
                </w:tcPr>
                <w:p w14:paraId="317B7958" w14:textId="77777777" w:rsidR="00827606" w:rsidRPr="007E6E4D" w:rsidRDefault="00827606" w:rsidP="007E6E4D">
                  <w:pPr>
                    <w:jc w:val="center"/>
                    <w:rPr>
                      <w:szCs w:val="21"/>
                    </w:rPr>
                  </w:pPr>
                </w:p>
              </w:tc>
              <w:tc>
                <w:tcPr>
                  <w:tcW w:w="713" w:type="pct"/>
                  <w:shd w:val="clear" w:color="auto" w:fill="auto"/>
                  <w:vAlign w:val="center"/>
                </w:tcPr>
                <w:p w14:paraId="68EAE255" w14:textId="77777777" w:rsidR="00827606" w:rsidRPr="007E6E4D" w:rsidRDefault="00827606" w:rsidP="007E6E4D">
                  <w:pPr>
                    <w:pStyle w:val="a6"/>
                    <w:adjustRightInd w:val="0"/>
                    <w:snapToGrid w:val="0"/>
                    <w:spacing w:line="300" w:lineRule="exact"/>
                    <w:jc w:val="center"/>
                    <w:rPr>
                      <w:szCs w:val="21"/>
                    </w:rPr>
                  </w:pPr>
                  <w:r w:rsidRPr="007E6E4D">
                    <w:rPr>
                      <w:szCs w:val="21"/>
                    </w:rPr>
                    <w:t>环境风险防范措施</w:t>
                  </w:r>
                </w:p>
              </w:tc>
              <w:tc>
                <w:tcPr>
                  <w:tcW w:w="3253" w:type="pct"/>
                  <w:vAlign w:val="center"/>
                </w:tcPr>
                <w:p w14:paraId="15F9CE05" w14:textId="5EB819AD" w:rsidR="00827606" w:rsidRPr="007E6E4D" w:rsidRDefault="00827606" w:rsidP="007E6E4D">
                  <w:pPr>
                    <w:jc w:val="center"/>
                    <w:rPr>
                      <w:kern w:val="0"/>
                      <w:szCs w:val="21"/>
                    </w:rPr>
                  </w:pPr>
                  <w:r w:rsidRPr="007E6E4D">
                    <w:rPr>
                      <w:szCs w:val="21"/>
                    </w:rPr>
                    <w:t>①</w:t>
                  </w:r>
                  <w:r w:rsidRPr="007E6E4D">
                    <w:rPr>
                      <w:szCs w:val="21"/>
                    </w:rPr>
                    <w:t>定期检修主体设备，同步检查和维护废气</w:t>
                  </w:r>
                  <w:r w:rsidRPr="007E6E4D">
                    <w:rPr>
                      <w:rFonts w:hint="eastAsia"/>
                      <w:szCs w:val="21"/>
                    </w:rPr>
                    <w:t>处理装置</w:t>
                  </w:r>
                  <w:r w:rsidRPr="007E6E4D">
                    <w:rPr>
                      <w:szCs w:val="21"/>
                    </w:rPr>
                    <w:t>，以确保其正常运行</w:t>
                  </w:r>
                  <w:r w:rsidRPr="007E6E4D">
                    <w:rPr>
                      <w:rFonts w:hint="eastAsia"/>
                      <w:szCs w:val="21"/>
                    </w:rPr>
                    <w:t>；</w:t>
                  </w:r>
                  <w:r w:rsidRPr="007E6E4D">
                    <w:rPr>
                      <w:szCs w:val="21"/>
                    </w:rPr>
                    <w:t>②</w:t>
                  </w:r>
                  <w:r w:rsidRPr="007E6E4D">
                    <w:rPr>
                      <w:szCs w:val="21"/>
                    </w:rPr>
                    <w:t>贮存场所为封闭设施，必须有防雨、防晒、防渗、防尘、防扬散和防火措施，并有足够的疏散通道；</w:t>
                  </w:r>
                  <w:r w:rsidRPr="007E6E4D">
                    <w:rPr>
                      <w:szCs w:val="21"/>
                    </w:rPr>
                    <w:t>③</w:t>
                  </w:r>
                  <w:r w:rsidRPr="007E6E4D">
                    <w:rPr>
                      <w:rStyle w:val="af5"/>
                    </w:rPr>
                    <w:t>危废暂存间做到防风、防晒、防雨、防漏、防渗以及其他环境污染防治措施</w:t>
                  </w:r>
                  <w:r w:rsidRPr="007E6E4D">
                    <w:rPr>
                      <w:rStyle w:val="af5"/>
                      <w:rFonts w:hint="eastAsia"/>
                    </w:rPr>
                    <w:t>；④危废暂存间设置重点防渗，生产区、一般固废暂存区设置一般防渗</w:t>
                  </w:r>
                </w:p>
              </w:tc>
              <w:tc>
                <w:tcPr>
                  <w:tcW w:w="594" w:type="pct"/>
                  <w:vMerge/>
                  <w:vAlign w:val="center"/>
                </w:tcPr>
                <w:p w14:paraId="2B6141F3" w14:textId="7750826E" w:rsidR="00827606" w:rsidRPr="007E6E4D" w:rsidRDefault="00827606" w:rsidP="007E6E4D">
                  <w:pPr>
                    <w:jc w:val="center"/>
                    <w:rPr>
                      <w:kern w:val="0"/>
                      <w:szCs w:val="21"/>
                    </w:rPr>
                  </w:pPr>
                </w:p>
              </w:tc>
            </w:tr>
          </w:tbl>
          <w:bookmarkEnd w:id="3"/>
          <w:bookmarkEnd w:id="4"/>
          <w:bookmarkEnd w:id="5"/>
          <w:p w14:paraId="2753EE7A" w14:textId="77777777" w:rsidR="0091295E" w:rsidRDefault="00000000">
            <w:pPr>
              <w:spacing w:line="360" w:lineRule="auto"/>
              <w:ind w:firstLineChars="200" w:firstLine="482"/>
              <w:rPr>
                <w:b/>
                <w:sz w:val="24"/>
                <w:szCs w:val="32"/>
              </w:rPr>
            </w:pPr>
            <w:r>
              <w:rPr>
                <w:rFonts w:hint="eastAsia"/>
                <w:b/>
                <w:sz w:val="24"/>
                <w:szCs w:val="32"/>
              </w:rPr>
              <w:t>3</w:t>
            </w:r>
            <w:r>
              <w:rPr>
                <w:b/>
                <w:sz w:val="24"/>
                <w:szCs w:val="32"/>
              </w:rPr>
              <w:t>、项目规模及产品方案</w:t>
            </w:r>
          </w:p>
          <w:p w14:paraId="59F08E31" w14:textId="7E527FDD" w:rsidR="0091295E" w:rsidRDefault="00000000">
            <w:pPr>
              <w:spacing w:line="360" w:lineRule="auto"/>
              <w:ind w:firstLineChars="200" w:firstLine="480"/>
              <w:rPr>
                <w:b/>
                <w:sz w:val="24"/>
                <w:szCs w:val="21"/>
              </w:rPr>
            </w:pPr>
            <w:r>
              <w:rPr>
                <w:rFonts w:hint="eastAsia"/>
                <w:sz w:val="24"/>
                <w:szCs w:val="32"/>
              </w:rPr>
              <w:t>本</w:t>
            </w:r>
            <w:r>
              <w:rPr>
                <w:sz w:val="24"/>
                <w:szCs w:val="32"/>
              </w:rPr>
              <w:t>项目产品方案见表</w:t>
            </w:r>
            <w:r w:rsidR="007E6E4D">
              <w:rPr>
                <w:rFonts w:hint="eastAsia"/>
                <w:sz w:val="24"/>
                <w:szCs w:val="32"/>
              </w:rPr>
              <w:t>9</w:t>
            </w:r>
            <w:r>
              <w:rPr>
                <w:sz w:val="24"/>
                <w:szCs w:val="32"/>
              </w:rPr>
              <w:t>。</w:t>
            </w:r>
          </w:p>
          <w:p w14:paraId="7C8BDFC3" w14:textId="2F1CA1A9" w:rsidR="0091295E" w:rsidRDefault="00000000">
            <w:pPr>
              <w:tabs>
                <w:tab w:val="left" w:pos="3255"/>
              </w:tabs>
              <w:jc w:val="center"/>
              <w:rPr>
                <w:b/>
                <w:sz w:val="24"/>
                <w:szCs w:val="21"/>
              </w:rPr>
            </w:pPr>
            <w:r>
              <w:rPr>
                <w:b/>
                <w:szCs w:val="21"/>
              </w:rPr>
              <w:t>表</w:t>
            </w:r>
            <w:r w:rsidR="007E6E4D">
              <w:rPr>
                <w:rFonts w:hint="eastAsia"/>
                <w:b/>
                <w:szCs w:val="21"/>
              </w:rPr>
              <w:t>9</w:t>
            </w:r>
            <w:r>
              <w:rPr>
                <w:rFonts w:hint="eastAsia"/>
                <w:b/>
                <w:szCs w:val="21"/>
              </w:rPr>
              <w:t xml:space="preserve">  </w:t>
            </w:r>
            <w:r>
              <w:rPr>
                <w:rFonts w:hint="eastAsia"/>
                <w:b/>
                <w:szCs w:val="21"/>
              </w:rPr>
              <w:t>建设项目产品方案及规模</w:t>
            </w:r>
          </w:p>
          <w:tbl>
            <w:tblPr>
              <w:tblW w:w="7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1796"/>
              <w:gridCol w:w="2410"/>
              <w:gridCol w:w="849"/>
              <w:gridCol w:w="1016"/>
              <w:gridCol w:w="1081"/>
            </w:tblGrid>
            <w:tr w:rsidR="0091295E" w14:paraId="33BAAB19" w14:textId="77777777" w:rsidTr="00940E4B">
              <w:trPr>
                <w:trHeight w:val="218"/>
                <w:tblHeader/>
              </w:trPr>
              <w:tc>
                <w:tcPr>
                  <w:tcW w:w="460" w:type="pct"/>
                  <w:vAlign w:val="center"/>
                </w:tcPr>
                <w:p w14:paraId="1D14469C" w14:textId="77777777" w:rsidR="0091295E" w:rsidRDefault="00000000">
                  <w:pPr>
                    <w:jc w:val="center"/>
                    <w:outlineLvl w:val="0"/>
                    <w:rPr>
                      <w:b/>
                      <w:bCs/>
                      <w:szCs w:val="21"/>
                    </w:rPr>
                  </w:pPr>
                  <w:r>
                    <w:rPr>
                      <w:rFonts w:hint="eastAsia"/>
                      <w:b/>
                      <w:bCs/>
                      <w:szCs w:val="21"/>
                    </w:rPr>
                    <w:t>序号</w:t>
                  </w:r>
                </w:p>
              </w:tc>
              <w:tc>
                <w:tcPr>
                  <w:tcW w:w="1140" w:type="pct"/>
                  <w:vAlign w:val="center"/>
                </w:tcPr>
                <w:p w14:paraId="2DE5916F" w14:textId="77777777" w:rsidR="0091295E" w:rsidRDefault="00000000">
                  <w:pPr>
                    <w:jc w:val="center"/>
                    <w:outlineLvl w:val="0"/>
                    <w:rPr>
                      <w:b/>
                      <w:bCs/>
                      <w:szCs w:val="21"/>
                    </w:rPr>
                  </w:pPr>
                  <w:r>
                    <w:rPr>
                      <w:rFonts w:hint="eastAsia"/>
                      <w:b/>
                      <w:bCs/>
                      <w:szCs w:val="21"/>
                    </w:rPr>
                    <w:t>产品名称</w:t>
                  </w:r>
                </w:p>
              </w:tc>
              <w:tc>
                <w:tcPr>
                  <w:tcW w:w="1530" w:type="pct"/>
                  <w:vAlign w:val="center"/>
                </w:tcPr>
                <w:p w14:paraId="5B092318" w14:textId="77777777" w:rsidR="0091295E" w:rsidRDefault="00000000">
                  <w:pPr>
                    <w:jc w:val="center"/>
                    <w:outlineLvl w:val="0"/>
                    <w:rPr>
                      <w:b/>
                      <w:bCs/>
                      <w:szCs w:val="21"/>
                    </w:rPr>
                  </w:pPr>
                  <w:r>
                    <w:rPr>
                      <w:rFonts w:hint="eastAsia"/>
                      <w:b/>
                      <w:bCs/>
                      <w:szCs w:val="21"/>
                    </w:rPr>
                    <w:t>规格</w:t>
                  </w:r>
                </w:p>
              </w:tc>
              <w:tc>
                <w:tcPr>
                  <w:tcW w:w="539" w:type="pct"/>
                  <w:vAlign w:val="center"/>
                </w:tcPr>
                <w:p w14:paraId="08942C69" w14:textId="77777777" w:rsidR="0091295E" w:rsidRDefault="00000000">
                  <w:pPr>
                    <w:jc w:val="center"/>
                    <w:outlineLvl w:val="0"/>
                    <w:rPr>
                      <w:b/>
                      <w:bCs/>
                      <w:szCs w:val="21"/>
                    </w:rPr>
                  </w:pPr>
                  <w:r>
                    <w:rPr>
                      <w:rFonts w:hint="eastAsia"/>
                      <w:b/>
                      <w:bCs/>
                      <w:szCs w:val="21"/>
                    </w:rPr>
                    <w:t>产能</w:t>
                  </w:r>
                </w:p>
              </w:tc>
              <w:tc>
                <w:tcPr>
                  <w:tcW w:w="645" w:type="pct"/>
                  <w:shd w:val="clear" w:color="auto" w:fill="auto"/>
                  <w:vAlign w:val="center"/>
                </w:tcPr>
                <w:p w14:paraId="37785FB5" w14:textId="77777777" w:rsidR="0091295E" w:rsidRDefault="00000000">
                  <w:pPr>
                    <w:jc w:val="center"/>
                    <w:outlineLvl w:val="0"/>
                    <w:rPr>
                      <w:b/>
                      <w:bCs/>
                      <w:szCs w:val="21"/>
                    </w:rPr>
                  </w:pPr>
                  <w:r>
                    <w:rPr>
                      <w:rFonts w:hint="eastAsia"/>
                      <w:b/>
                      <w:bCs/>
                      <w:szCs w:val="21"/>
                    </w:rPr>
                    <w:t>单位</w:t>
                  </w:r>
                </w:p>
              </w:tc>
              <w:tc>
                <w:tcPr>
                  <w:tcW w:w="686" w:type="pct"/>
                  <w:shd w:val="clear" w:color="auto" w:fill="auto"/>
                  <w:vAlign w:val="center"/>
                </w:tcPr>
                <w:p w14:paraId="1FFC7900" w14:textId="77777777" w:rsidR="0091295E" w:rsidRDefault="00000000">
                  <w:pPr>
                    <w:jc w:val="center"/>
                    <w:outlineLvl w:val="0"/>
                    <w:rPr>
                      <w:b/>
                      <w:bCs/>
                      <w:szCs w:val="21"/>
                    </w:rPr>
                  </w:pPr>
                  <w:r>
                    <w:rPr>
                      <w:rFonts w:hint="eastAsia"/>
                      <w:b/>
                      <w:bCs/>
                      <w:szCs w:val="21"/>
                    </w:rPr>
                    <w:t>备注</w:t>
                  </w:r>
                </w:p>
              </w:tc>
            </w:tr>
            <w:tr w:rsidR="0091295E" w14:paraId="3C6249B9" w14:textId="77777777" w:rsidTr="00940E4B">
              <w:trPr>
                <w:trHeight w:val="368"/>
              </w:trPr>
              <w:tc>
                <w:tcPr>
                  <w:tcW w:w="460" w:type="pct"/>
                  <w:vAlign w:val="center"/>
                </w:tcPr>
                <w:p w14:paraId="1B42BD78" w14:textId="77777777" w:rsidR="0091295E" w:rsidRDefault="00000000">
                  <w:pPr>
                    <w:jc w:val="center"/>
                    <w:outlineLvl w:val="0"/>
                    <w:rPr>
                      <w:szCs w:val="21"/>
                    </w:rPr>
                  </w:pPr>
                  <w:r>
                    <w:rPr>
                      <w:rFonts w:hint="eastAsia"/>
                      <w:szCs w:val="21"/>
                    </w:rPr>
                    <w:t>1</w:t>
                  </w:r>
                </w:p>
              </w:tc>
              <w:tc>
                <w:tcPr>
                  <w:tcW w:w="1140" w:type="pct"/>
                  <w:vAlign w:val="center"/>
                </w:tcPr>
                <w:p w14:paraId="6A6B60D5" w14:textId="77777777" w:rsidR="0091295E" w:rsidRDefault="00000000">
                  <w:pPr>
                    <w:jc w:val="center"/>
                    <w:outlineLvl w:val="0"/>
                    <w:rPr>
                      <w:szCs w:val="21"/>
                    </w:rPr>
                  </w:pPr>
                  <w:r>
                    <w:rPr>
                      <w:rFonts w:hint="eastAsia"/>
                      <w:szCs w:val="21"/>
                    </w:rPr>
                    <w:t>PET</w:t>
                  </w:r>
                  <w:r>
                    <w:rPr>
                      <w:rFonts w:hint="eastAsia"/>
                      <w:szCs w:val="21"/>
                    </w:rPr>
                    <w:t>饮品瓶</w:t>
                  </w:r>
                </w:p>
              </w:tc>
              <w:tc>
                <w:tcPr>
                  <w:tcW w:w="1530" w:type="pct"/>
                  <w:vAlign w:val="center"/>
                </w:tcPr>
                <w:p w14:paraId="346ECD15" w14:textId="04F36BB6" w:rsidR="0091295E" w:rsidRDefault="00E65157">
                  <w:pPr>
                    <w:jc w:val="center"/>
                    <w:outlineLvl w:val="0"/>
                    <w:rPr>
                      <w:szCs w:val="21"/>
                    </w:rPr>
                  </w:pPr>
                  <w:r>
                    <w:rPr>
                      <w:rFonts w:hint="eastAsia"/>
                      <w:szCs w:val="21"/>
                    </w:rPr>
                    <w:t>20g</w:t>
                  </w:r>
                </w:p>
              </w:tc>
              <w:tc>
                <w:tcPr>
                  <w:tcW w:w="539" w:type="pct"/>
                  <w:vAlign w:val="center"/>
                </w:tcPr>
                <w:p w14:paraId="19BE6238" w14:textId="141C2B9D" w:rsidR="0091295E" w:rsidRDefault="00FD5651">
                  <w:pPr>
                    <w:jc w:val="center"/>
                    <w:outlineLvl w:val="0"/>
                    <w:rPr>
                      <w:szCs w:val="21"/>
                    </w:rPr>
                  </w:pPr>
                  <w:r>
                    <w:rPr>
                      <w:rFonts w:hint="eastAsia"/>
                      <w:szCs w:val="21"/>
                    </w:rPr>
                    <w:t>500</w:t>
                  </w:r>
                </w:p>
              </w:tc>
              <w:tc>
                <w:tcPr>
                  <w:tcW w:w="645" w:type="pct"/>
                  <w:shd w:val="clear" w:color="auto" w:fill="auto"/>
                  <w:vAlign w:val="center"/>
                </w:tcPr>
                <w:p w14:paraId="37CAABAD" w14:textId="77777777" w:rsidR="0091295E" w:rsidRDefault="00000000">
                  <w:pPr>
                    <w:jc w:val="center"/>
                    <w:outlineLvl w:val="0"/>
                    <w:rPr>
                      <w:szCs w:val="21"/>
                    </w:rPr>
                  </w:pPr>
                  <w:r>
                    <w:rPr>
                      <w:rFonts w:hint="eastAsia"/>
                      <w:szCs w:val="21"/>
                    </w:rPr>
                    <w:t>万支</w:t>
                  </w:r>
                  <w:r>
                    <w:rPr>
                      <w:rFonts w:hint="eastAsia"/>
                      <w:szCs w:val="21"/>
                    </w:rPr>
                    <w:t>/</w:t>
                  </w:r>
                  <w:r>
                    <w:rPr>
                      <w:rFonts w:hint="eastAsia"/>
                      <w:szCs w:val="21"/>
                    </w:rPr>
                    <w:t>年</w:t>
                  </w:r>
                </w:p>
              </w:tc>
              <w:tc>
                <w:tcPr>
                  <w:tcW w:w="686" w:type="pct"/>
                  <w:shd w:val="clear" w:color="auto" w:fill="auto"/>
                  <w:vAlign w:val="center"/>
                </w:tcPr>
                <w:p w14:paraId="7528E190" w14:textId="2C629B7F" w:rsidR="0091295E" w:rsidRDefault="00FD5651">
                  <w:pPr>
                    <w:jc w:val="center"/>
                    <w:outlineLvl w:val="0"/>
                    <w:rPr>
                      <w:szCs w:val="21"/>
                    </w:rPr>
                  </w:pPr>
                  <w:r>
                    <w:rPr>
                      <w:rFonts w:hint="eastAsia"/>
                      <w:szCs w:val="21"/>
                    </w:rPr>
                    <w:t>自产自用</w:t>
                  </w:r>
                </w:p>
              </w:tc>
            </w:tr>
            <w:tr w:rsidR="00FD5651" w14:paraId="4DC8603E" w14:textId="77777777" w:rsidTr="00940E4B">
              <w:trPr>
                <w:trHeight w:val="368"/>
              </w:trPr>
              <w:tc>
                <w:tcPr>
                  <w:tcW w:w="460" w:type="pct"/>
                  <w:vAlign w:val="center"/>
                </w:tcPr>
                <w:p w14:paraId="30978C83" w14:textId="1B20FAED" w:rsidR="00FD5651" w:rsidRDefault="00FD5651">
                  <w:pPr>
                    <w:jc w:val="center"/>
                    <w:outlineLvl w:val="0"/>
                    <w:rPr>
                      <w:szCs w:val="21"/>
                    </w:rPr>
                  </w:pPr>
                  <w:r>
                    <w:rPr>
                      <w:rFonts w:hint="eastAsia"/>
                      <w:szCs w:val="21"/>
                    </w:rPr>
                    <w:t>2</w:t>
                  </w:r>
                </w:p>
              </w:tc>
              <w:tc>
                <w:tcPr>
                  <w:tcW w:w="1140" w:type="pct"/>
                  <w:vAlign w:val="center"/>
                </w:tcPr>
                <w:p w14:paraId="0C2D6D85" w14:textId="77777777" w:rsidR="00FD5651" w:rsidRDefault="00FD5651">
                  <w:pPr>
                    <w:jc w:val="center"/>
                    <w:outlineLvl w:val="0"/>
                    <w:rPr>
                      <w:szCs w:val="21"/>
                    </w:rPr>
                  </w:pPr>
                  <w:r>
                    <w:rPr>
                      <w:rFonts w:hint="eastAsia"/>
                      <w:szCs w:val="21"/>
                    </w:rPr>
                    <w:t>蜂蜜饮品</w:t>
                  </w:r>
                </w:p>
                <w:p w14:paraId="40F63CAE" w14:textId="4DF00645" w:rsidR="00FD5651" w:rsidRDefault="00FD5651">
                  <w:pPr>
                    <w:jc w:val="center"/>
                    <w:outlineLvl w:val="0"/>
                    <w:rPr>
                      <w:szCs w:val="21"/>
                    </w:rPr>
                  </w:pPr>
                  <w:r>
                    <w:rPr>
                      <w:rFonts w:hint="eastAsia"/>
                      <w:szCs w:val="21"/>
                    </w:rPr>
                    <w:lastRenderedPageBreak/>
                    <w:t>（</w:t>
                  </w:r>
                  <w:r w:rsidRPr="00FD5651">
                    <w:rPr>
                      <w:rFonts w:hint="eastAsia"/>
                      <w:szCs w:val="21"/>
                    </w:rPr>
                    <w:t>分离式现调蜂蜜</w:t>
                  </w:r>
                  <w:r>
                    <w:rPr>
                      <w:rFonts w:hint="eastAsia"/>
                      <w:szCs w:val="21"/>
                    </w:rPr>
                    <w:t>水）</w:t>
                  </w:r>
                </w:p>
              </w:tc>
              <w:tc>
                <w:tcPr>
                  <w:tcW w:w="1530" w:type="pct"/>
                  <w:vAlign w:val="center"/>
                </w:tcPr>
                <w:p w14:paraId="4182B6CD" w14:textId="6F1CE149" w:rsidR="00FD5651" w:rsidRPr="00FD5651" w:rsidRDefault="00FD5651">
                  <w:pPr>
                    <w:jc w:val="center"/>
                    <w:outlineLvl w:val="0"/>
                    <w:rPr>
                      <w:szCs w:val="21"/>
                    </w:rPr>
                  </w:pPr>
                  <w:r>
                    <w:rPr>
                      <w:rFonts w:hint="eastAsia"/>
                      <w:bCs/>
                      <w:kern w:val="28"/>
                      <w:szCs w:val="21"/>
                    </w:rPr>
                    <w:lastRenderedPageBreak/>
                    <w:t>400g</w:t>
                  </w:r>
                  <w:r w:rsidR="00940E4B">
                    <w:rPr>
                      <w:rFonts w:hint="eastAsia"/>
                      <w:bCs/>
                      <w:kern w:val="28"/>
                      <w:szCs w:val="21"/>
                    </w:rPr>
                    <w:t>每瓶，其中含</w:t>
                  </w:r>
                  <w:r w:rsidR="00940E4B">
                    <w:rPr>
                      <w:rFonts w:hint="eastAsia"/>
                      <w:bCs/>
                      <w:kern w:val="28"/>
                      <w:szCs w:val="21"/>
                    </w:rPr>
                    <w:t>3</w:t>
                  </w:r>
                  <w:r w:rsidR="00F87389">
                    <w:rPr>
                      <w:rFonts w:hint="eastAsia"/>
                      <w:bCs/>
                      <w:kern w:val="28"/>
                      <w:szCs w:val="21"/>
                    </w:rPr>
                    <w:t>0</w:t>
                  </w:r>
                  <w:r w:rsidR="00940E4B">
                    <w:rPr>
                      <w:rFonts w:hint="eastAsia"/>
                      <w:bCs/>
                      <w:kern w:val="28"/>
                      <w:szCs w:val="21"/>
                    </w:rPr>
                    <w:t>g</w:t>
                  </w:r>
                  <w:r w:rsidR="00940E4B">
                    <w:rPr>
                      <w:rFonts w:hint="eastAsia"/>
                      <w:bCs/>
                      <w:kern w:val="28"/>
                      <w:szCs w:val="21"/>
                    </w:rPr>
                    <w:lastRenderedPageBreak/>
                    <w:t>的蜂蜜、</w:t>
                  </w:r>
                  <w:r w:rsidR="00F87389">
                    <w:rPr>
                      <w:rFonts w:hint="eastAsia"/>
                      <w:bCs/>
                      <w:kern w:val="28"/>
                      <w:szCs w:val="21"/>
                    </w:rPr>
                    <w:t>300</w:t>
                  </w:r>
                  <w:r w:rsidR="00940E4B">
                    <w:rPr>
                      <w:rFonts w:hint="eastAsia"/>
                      <w:bCs/>
                      <w:kern w:val="28"/>
                      <w:szCs w:val="21"/>
                    </w:rPr>
                    <w:t>g</w:t>
                  </w:r>
                  <w:r w:rsidR="00940E4B">
                    <w:rPr>
                      <w:rFonts w:hint="eastAsia"/>
                      <w:bCs/>
                      <w:kern w:val="28"/>
                      <w:szCs w:val="21"/>
                    </w:rPr>
                    <w:t>的饮用水、瓶身</w:t>
                  </w:r>
                  <w:r w:rsidR="00940E4B">
                    <w:rPr>
                      <w:rFonts w:hint="eastAsia"/>
                      <w:bCs/>
                      <w:kern w:val="28"/>
                      <w:szCs w:val="21"/>
                    </w:rPr>
                    <w:t>20g</w:t>
                  </w:r>
                  <w:r w:rsidR="00940E4B">
                    <w:rPr>
                      <w:rFonts w:hint="eastAsia"/>
                      <w:bCs/>
                      <w:kern w:val="28"/>
                      <w:szCs w:val="21"/>
                    </w:rPr>
                    <w:t>、瓶盖</w:t>
                  </w:r>
                  <w:r w:rsidR="00F87389">
                    <w:rPr>
                      <w:rFonts w:hint="eastAsia"/>
                      <w:bCs/>
                      <w:kern w:val="28"/>
                      <w:szCs w:val="21"/>
                    </w:rPr>
                    <w:t>50</w:t>
                  </w:r>
                  <w:r w:rsidR="00940E4B">
                    <w:rPr>
                      <w:rFonts w:hint="eastAsia"/>
                      <w:bCs/>
                      <w:kern w:val="28"/>
                      <w:szCs w:val="21"/>
                    </w:rPr>
                    <w:t>g</w:t>
                  </w:r>
                </w:p>
              </w:tc>
              <w:tc>
                <w:tcPr>
                  <w:tcW w:w="539" w:type="pct"/>
                  <w:vAlign w:val="center"/>
                </w:tcPr>
                <w:p w14:paraId="4EABBD46" w14:textId="7221D04E" w:rsidR="00FD5651" w:rsidRDefault="00FD5651">
                  <w:pPr>
                    <w:jc w:val="center"/>
                    <w:outlineLvl w:val="0"/>
                    <w:rPr>
                      <w:szCs w:val="21"/>
                    </w:rPr>
                  </w:pPr>
                  <w:r>
                    <w:rPr>
                      <w:rFonts w:hint="eastAsia"/>
                      <w:szCs w:val="21"/>
                    </w:rPr>
                    <w:lastRenderedPageBreak/>
                    <w:t>500</w:t>
                  </w:r>
                </w:p>
              </w:tc>
              <w:tc>
                <w:tcPr>
                  <w:tcW w:w="645" w:type="pct"/>
                  <w:shd w:val="clear" w:color="auto" w:fill="auto"/>
                  <w:vAlign w:val="center"/>
                </w:tcPr>
                <w:p w14:paraId="2D89085D" w14:textId="08BC3353" w:rsidR="00FD5651" w:rsidRDefault="00FD5651">
                  <w:pPr>
                    <w:jc w:val="center"/>
                    <w:outlineLvl w:val="0"/>
                    <w:rPr>
                      <w:szCs w:val="21"/>
                    </w:rPr>
                  </w:pPr>
                  <w:r>
                    <w:rPr>
                      <w:rFonts w:hint="eastAsia"/>
                      <w:szCs w:val="21"/>
                    </w:rPr>
                    <w:t>万瓶</w:t>
                  </w:r>
                  <w:r>
                    <w:rPr>
                      <w:rFonts w:hint="eastAsia"/>
                      <w:szCs w:val="21"/>
                    </w:rPr>
                    <w:t>/</w:t>
                  </w:r>
                  <w:r>
                    <w:rPr>
                      <w:rFonts w:hint="eastAsia"/>
                      <w:szCs w:val="21"/>
                    </w:rPr>
                    <w:t>年</w:t>
                  </w:r>
                </w:p>
              </w:tc>
              <w:tc>
                <w:tcPr>
                  <w:tcW w:w="686" w:type="pct"/>
                  <w:shd w:val="clear" w:color="auto" w:fill="auto"/>
                  <w:vAlign w:val="center"/>
                </w:tcPr>
                <w:p w14:paraId="7D129AC5" w14:textId="5DF40F2E" w:rsidR="00FD5651" w:rsidRDefault="00FD5651">
                  <w:pPr>
                    <w:jc w:val="center"/>
                    <w:outlineLvl w:val="0"/>
                    <w:rPr>
                      <w:szCs w:val="21"/>
                    </w:rPr>
                  </w:pPr>
                  <w:r>
                    <w:rPr>
                      <w:rFonts w:hint="eastAsia"/>
                      <w:szCs w:val="21"/>
                    </w:rPr>
                    <w:t>外售</w:t>
                  </w:r>
                </w:p>
              </w:tc>
            </w:tr>
          </w:tbl>
          <w:p w14:paraId="21B31427" w14:textId="77777777" w:rsidR="0091295E" w:rsidRDefault="00000000">
            <w:pPr>
              <w:spacing w:line="360" w:lineRule="auto"/>
              <w:ind w:firstLineChars="200" w:firstLine="482"/>
              <w:rPr>
                <w:b/>
                <w:sz w:val="24"/>
                <w:szCs w:val="32"/>
              </w:rPr>
            </w:pPr>
            <w:r>
              <w:rPr>
                <w:rFonts w:hint="eastAsia"/>
                <w:b/>
                <w:sz w:val="24"/>
                <w:szCs w:val="32"/>
              </w:rPr>
              <w:t>4</w:t>
            </w:r>
            <w:r>
              <w:rPr>
                <w:b/>
                <w:sz w:val="24"/>
                <w:szCs w:val="32"/>
              </w:rPr>
              <w:t>、主要生产设备</w:t>
            </w:r>
          </w:p>
          <w:p w14:paraId="6E18DCC1" w14:textId="1098A5A1" w:rsidR="0091295E" w:rsidRDefault="00000000">
            <w:pPr>
              <w:spacing w:line="360" w:lineRule="auto"/>
              <w:ind w:firstLineChars="200" w:firstLine="480"/>
              <w:rPr>
                <w:b/>
                <w:sz w:val="24"/>
                <w:szCs w:val="21"/>
              </w:rPr>
            </w:pPr>
            <w:r>
              <w:rPr>
                <w:bCs/>
                <w:sz w:val="24"/>
                <w:szCs w:val="32"/>
              </w:rPr>
              <w:t>项目主要设备见表</w:t>
            </w:r>
            <w:r w:rsidR="007E6E4D">
              <w:rPr>
                <w:rFonts w:hint="eastAsia"/>
                <w:bCs/>
                <w:sz w:val="24"/>
                <w:szCs w:val="32"/>
              </w:rPr>
              <w:t>10</w:t>
            </w:r>
            <w:r>
              <w:rPr>
                <w:bCs/>
                <w:sz w:val="24"/>
                <w:szCs w:val="32"/>
              </w:rPr>
              <w:t>。</w:t>
            </w:r>
          </w:p>
          <w:p w14:paraId="4AD9C7FB" w14:textId="77CCB452" w:rsidR="0091295E" w:rsidRDefault="00000000">
            <w:pPr>
              <w:tabs>
                <w:tab w:val="left" w:pos="3255"/>
              </w:tabs>
              <w:jc w:val="center"/>
              <w:rPr>
                <w:b/>
                <w:szCs w:val="21"/>
              </w:rPr>
            </w:pPr>
            <w:r w:rsidRPr="00827606">
              <w:rPr>
                <w:b/>
                <w:szCs w:val="21"/>
              </w:rPr>
              <w:t>表</w:t>
            </w:r>
            <w:r w:rsidR="007E6E4D" w:rsidRPr="00827606">
              <w:rPr>
                <w:rFonts w:hint="eastAsia"/>
                <w:b/>
                <w:szCs w:val="21"/>
              </w:rPr>
              <w:t>10</w:t>
            </w:r>
            <w:r w:rsidRPr="00827606">
              <w:rPr>
                <w:b/>
                <w:szCs w:val="21"/>
              </w:rPr>
              <w:t xml:space="preserve">  </w:t>
            </w:r>
            <w:r w:rsidRPr="00827606">
              <w:rPr>
                <w:b/>
                <w:szCs w:val="21"/>
              </w:rPr>
              <w:t>本项目</w:t>
            </w:r>
            <w:r w:rsidR="00852DA2" w:rsidRPr="00827606">
              <w:rPr>
                <w:rFonts w:hint="eastAsia"/>
                <w:b/>
                <w:szCs w:val="21"/>
              </w:rPr>
              <w:t>主要设备</w:t>
            </w:r>
            <w:r w:rsidRPr="00827606">
              <w:rPr>
                <w:b/>
                <w:szCs w:val="21"/>
              </w:rPr>
              <w:t>一览表</w:t>
            </w:r>
          </w:p>
          <w:tbl>
            <w:tblPr>
              <w:tblStyle w:val="af3"/>
              <w:tblW w:w="5000" w:type="pct"/>
              <w:jc w:val="center"/>
              <w:tblLook w:val="04A0" w:firstRow="1" w:lastRow="0" w:firstColumn="1" w:lastColumn="0" w:noHBand="0" w:noVBand="1"/>
            </w:tblPr>
            <w:tblGrid>
              <w:gridCol w:w="901"/>
              <w:gridCol w:w="2487"/>
              <w:gridCol w:w="1354"/>
              <w:gridCol w:w="1438"/>
              <w:gridCol w:w="1671"/>
            </w:tblGrid>
            <w:tr w:rsidR="00852DA2" w14:paraId="0803E830" w14:textId="77777777" w:rsidTr="00F12FA1">
              <w:trPr>
                <w:trHeight w:val="211"/>
                <w:jc w:val="center"/>
              </w:trPr>
              <w:tc>
                <w:tcPr>
                  <w:tcW w:w="574" w:type="pct"/>
                  <w:vAlign w:val="center"/>
                </w:tcPr>
                <w:p w14:paraId="1FD9C95E" w14:textId="77777777" w:rsidR="00852DA2" w:rsidRDefault="00852DA2" w:rsidP="00852DA2">
                  <w:pPr>
                    <w:adjustRightInd w:val="0"/>
                    <w:snapToGrid w:val="0"/>
                    <w:jc w:val="center"/>
                    <w:rPr>
                      <w:b/>
                      <w:bCs/>
                      <w:szCs w:val="21"/>
                    </w:rPr>
                  </w:pPr>
                  <w:r>
                    <w:rPr>
                      <w:b/>
                      <w:bCs/>
                      <w:szCs w:val="21"/>
                    </w:rPr>
                    <w:t>序号</w:t>
                  </w:r>
                </w:p>
              </w:tc>
              <w:tc>
                <w:tcPr>
                  <w:tcW w:w="1584" w:type="pct"/>
                  <w:tcBorders>
                    <w:right w:val="single" w:sz="6" w:space="0" w:color="auto"/>
                  </w:tcBorders>
                  <w:vAlign w:val="center"/>
                </w:tcPr>
                <w:p w14:paraId="010EE52F" w14:textId="77777777" w:rsidR="00852DA2" w:rsidRDefault="00852DA2" w:rsidP="00852DA2">
                  <w:pPr>
                    <w:adjustRightInd w:val="0"/>
                    <w:snapToGrid w:val="0"/>
                    <w:jc w:val="center"/>
                    <w:rPr>
                      <w:b/>
                      <w:bCs/>
                      <w:szCs w:val="21"/>
                    </w:rPr>
                  </w:pPr>
                  <w:r>
                    <w:rPr>
                      <w:b/>
                      <w:bCs/>
                      <w:szCs w:val="21"/>
                    </w:rPr>
                    <w:t>设备名称</w:t>
                  </w:r>
                </w:p>
              </w:tc>
              <w:tc>
                <w:tcPr>
                  <w:tcW w:w="862" w:type="pct"/>
                  <w:vAlign w:val="center"/>
                </w:tcPr>
                <w:p w14:paraId="337ADADF" w14:textId="595F8D6D" w:rsidR="00852DA2" w:rsidRDefault="00852DA2" w:rsidP="00852DA2">
                  <w:pPr>
                    <w:adjustRightInd w:val="0"/>
                    <w:snapToGrid w:val="0"/>
                    <w:jc w:val="center"/>
                    <w:rPr>
                      <w:b/>
                      <w:bCs/>
                      <w:szCs w:val="21"/>
                    </w:rPr>
                  </w:pPr>
                  <w:r>
                    <w:rPr>
                      <w:rFonts w:hint="eastAsia"/>
                      <w:b/>
                      <w:bCs/>
                      <w:szCs w:val="21"/>
                    </w:rPr>
                    <w:t>所属车间</w:t>
                  </w:r>
                </w:p>
              </w:tc>
              <w:tc>
                <w:tcPr>
                  <w:tcW w:w="916" w:type="pct"/>
                  <w:vAlign w:val="center"/>
                </w:tcPr>
                <w:p w14:paraId="0B2B6998" w14:textId="77777777" w:rsidR="00852DA2" w:rsidRDefault="00852DA2" w:rsidP="00852DA2">
                  <w:pPr>
                    <w:jc w:val="center"/>
                    <w:outlineLvl w:val="0"/>
                    <w:rPr>
                      <w:b/>
                      <w:bCs/>
                      <w:szCs w:val="21"/>
                    </w:rPr>
                  </w:pPr>
                  <w:r>
                    <w:rPr>
                      <w:b/>
                      <w:bCs/>
                      <w:szCs w:val="21"/>
                    </w:rPr>
                    <w:t>数量</w:t>
                  </w:r>
                  <w:r>
                    <w:rPr>
                      <w:rFonts w:hint="eastAsia"/>
                      <w:b/>
                      <w:bCs/>
                      <w:szCs w:val="21"/>
                    </w:rPr>
                    <w:t>（台）</w:t>
                  </w:r>
                </w:p>
              </w:tc>
              <w:tc>
                <w:tcPr>
                  <w:tcW w:w="1065" w:type="pct"/>
                  <w:tcBorders>
                    <w:left w:val="single" w:sz="6" w:space="0" w:color="auto"/>
                  </w:tcBorders>
                  <w:vAlign w:val="center"/>
                </w:tcPr>
                <w:p w14:paraId="1B7E9D43" w14:textId="77777777" w:rsidR="00852DA2" w:rsidRDefault="00852DA2" w:rsidP="00852DA2">
                  <w:pPr>
                    <w:jc w:val="center"/>
                    <w:outlineLvl w:val="0"/>
                    <w:rPr>
                      <w:b/>
                      <w:bCs/>
                      <w:szCs w:val="21"/>
                    </w:rPr>
                  </w:pPr>
                  <w:r>
                    <w:rPr>
                      <w:b/>
                      <w:bCs/>
                      <w:szCs w:val="21"/>
                    </w:rPr>
                    <w:t>规格</w:t>
                  </w:r>
                  <w:r>
                    <w:rPr>
                      <w:rFonts w:hint="eastAsia"/>
                      <w:b/>
                      <w:bCs/>
                      <w:szCs w:val="21"/>
                    </w:rPr>
                    <w:t>/</w:t>
                  </w:r>
                  <w:r>
                    <w:rPr>
                      <w:rFonts w:hint="eastAsia"/>
                      <w:b/>
                      <w:bCs/>
                      <w:szCs w:val="21"/>
                    </w:rPr>
                    <w:t>型号</w:t>
                  </w:r>
                </w:p>
              </w:tc>
            </w:tr>
            <w:tr w:rsidR="00852DA2" w14:paraId="7E0CE936" w14:textId="77777777" w:rsidTr="00F12FA1">
              <w:trPr>
                <w:trHeight w:val="252"/>
                <w:jc w:val="center"/>
              </w:trPr>
              <w:tc>
                <w:tcPr>
                  <w:tcW w:w="574" w:type="pct"/>
                  <w:tcBorders>
                    <w:bottom w:val="single" w:sz="6" w:space="0" w:color="auto"/>
                  </w:tcBorders>
                  <w:vAlign w:val="center"/>
                </w:tcPr>
                <w:p w14:paraId="18EF3B87" w14:textId="77777777" w:rsidR="00852DA2" w:rsidRDefault="00852DA2" w:rsidP="00852DA2">
                  <w:pPr>
                    <w:jc w:val="center"/>
                    <w:outlineLvl w:val="0"/>
                    <w:rPr>
                      <w:szCs w:val="21"/>
                    </w:rPr>
                  </w:pPr>
                  <w:r>
                    <w:rPr>
                      <w:rFonts w:hint="eastAsia"/>
                      <w:bCs/>
                      <w:szCs w:val="21"/>
                    </w:rPr>
                    <w:t>1</w:t>
                  </w:r>
                </w:p>
              </w:tc>
              <w:tc>
                <w:tcPr>
                  <w:tcW w:w="1584" w:type="pct"/>
                  <w:tcBorders>
                    <w:right w:val="single" w:sz="6" w:space="0" w:color="auto"/>
                  </w:tcBorders>
                  <w:shd w:val="clear" w:color="auto" w:fill="auto"/>
                  <w:vAlign w:val="center"/>
                </w:tcPr>
                <w:p w14:paraId="2CCB6576" w14:textId="77777777" w:rsidR="00852DA2" w:rsidRDefault="00852DA2" w:rsidP="00852DA2">
                  <w:pPr>
                    <w:widowControl/>
                    <w:jc w:val="center"/>
                    <w:rPr>
                      <w:szCs w:val="21"/>
                    </w:rPr>
                  </w:pPr>
                  <w:r>
                    <w:rPr>
                      <w:rFonts w:hint="eastAsia"/>
                      <w:szCs w:val="21"/>
                    </w:rPr>
                    <w:t>全自动吹瓶机</w:t>
                  </w:r>
                </w:p>
              </w:tc>
              <w:tc>
                <w:tcPr>
                  <w:tcW w:w="862" w:type="pct"/>
                  <w:vMerge w:val="restart"/>
                  <w:vAlign w:val="center"/>
                </w:tcPr>
                <w:p w14:paraId="12003B48" w14:textId="0E6ED238" w:rsidR="00852DA2" w:rsidRDefault="00852DA2" w:rsidP="00852DA2">
                  <w:pPr>
                    <w:jc w:val="center"/>
                    <w:outlineLvl w:val="0"/>
                    <w:rPr>
                      <w:bCs/>
                      <w:szCs w:val="21"/>
                    </w:rPr>
                  </w:pPr>
                  <w:r>
                    <w:rPr>
                      <w:rFonts w:hint="eastAsia"/>
                    </w:rPr>
                    <w:t>吹瓶间</w:t>
                  </w:r>
                </w:p>
              </w:tc>
              <w:tc>
                <w:tcPr>
                  <w:tcW w:w="916" w:type="pct"/>
                  <w:tcBorders>
                    <w:bottom w:val="single" w:sz="6" w:space="0" w:color="auto"/>
                  </w:tcBorders>
                  <w:shd w:val="clear" w:color="auto" w:fill="auto"/>
                  <w:vAlign w:val="center"/>
                </w:tcPr>
                <w:p w14:paraId="2DEF03B6" w14:textId="35D23C0E" w:rsidR="00852DA2" w:rsidRDefault="00852DA2" w:rsidP="00852DA2">
                  <w:pPr>
                    <w:widowControl/>
                    <w:jc w:val="center"/>
                    <w:rPr>
                      <w:szCs w:val="21"/>
                    </w:rPr>
                  </w:pPr>
                  <w:r>
                    <w:rPr>
                      <w:rFonts w:hint="eastAsia"/>
                      <w:szCs w:val="21"/>
                    </w:rPr>
                    <w:t>1</w:t>
                  </w:r>
                </w:p>
              </w:tc>
              <w:tc>
                <w:tcPr>
                  <w:tcW w:w="1065" w:type="pct"/>
                  <w:tcBorders>
                    <w:left w:val="single" w:sz="6" w:space="0" w:color="auto"/>
                    <w:bottom w:val="single" w:sz="6" w:space="0" w:color="auto"/>
                  </w:tcBorders>
                  <w:shd w:val="clear" w:color="auto" w:fill="auto"/>
                  <w:vAlign w:val="center"/>
                </w:tcPr>
                <w:p w14:paraId="456E2CB1" w14:textId="353E5A19" w:rsidR="00852DA2" w:rsidRDefault="00852DA2" w:rsidP="00852DA2">
                  <w:pPr>
                    <w:widowControl/>
                    <w:jc w:val="center"/>
                    <w:rPr>
                      <w:szCs w:val="21"/>
                    </w:rPr>
                  </w:pPr>
                  <w:r w:rsidRPr="00F41ABD">
                    <w:rPr>
                      <w:szCs w:val="21"/>
                    </w:rPr>
                    <w:t>JD-04SV</w:t>
                  </w:r>
                </w:p>
              </w:tc>
            </w:tr>
            <w:tr w:rsidR="00852DA2" w14:paraId="4536187C" w14:textId="77777777" w:rsidTr="00F12FA1">
              <w:trPr>
                <w:trHeight w:val="286"/>
                <w:jc w:val="center"/>
              </w:trPr>
              <w:tc>
                <w:tcPr>
                  <w:tcW w:w="574" w:type="pct"/>
                  <w:tcBorders>
                    <w:bottom w:val="single" w:sz="6" w:space="0" w:color="auto"/>
                  </w:tcBorders>
                  <w:vAlign w:val="center"/>
                </w:tcPr>
                <w:p w14:paraId="505BCA9B" w14:textId="77777777" w:rsidR="00852DA2" w:rsidRDefault="00852DA2" w:rsidP="00852DA2">
                  <w:pPr>
                    <w:jc w:val="center"/>
                    <w:outlineLvl w:val="0"/>
                    <w:rPr>
                      <w:bCs/>
                      <w:szCs w:val="21"/>
                    </w:rPr>
                  </w:pPr>
                  <w:r>
                    <w:rPr>
                      <w:rFonts w:hint="eastAsia"/>
                      <w:bCs/>
                      <w:szCs w:val="21"/>
                    </w:rPr>
                    <w:t>2</w:t>
                  </w:r>
                </w:p>
              </w:tc>
              <w:tc>
                <w:tcPr>
                  <w:tcW w:w="1584" w:type="pct"/>
                  <w:tcBorders>
                    <w:right w:val="single" w:sz="6" w:space="0" w:color="auto"/>
                  </w:tcBorders>
                  <w:shd w:val="clear" w:color="auto" w:fill="auto"/>
                  <w:vAlign w:val="center"/>
                </w:tcPr>
                <w:p w14:paraId="6C787E3D" w14:textId="357AE495" w:rsidR="00852DA2" w:rsidRDefault="00852DA2" w:rsidP="00852DA2">
                  <w:pPr>
                    <w:widowControl/>
                    <w:jc w:val="center"/>
                    <w:rPr>
                      <w:szCs w:val="21"/>
                    </w:rPr>
                  </w:pPr>
                  <w:r>
                    <w:rPr>
                      <w:rFonts w:hint="eastAsia"/>
                      <w:szCs w:val="21"/>
                    </w:rPr>
                    <w:t>工业冷水机</w:t>
                  </w:r>
                </w:p>
              </w:tc>
              <w:tc>
                <w:tcPr>
                  <w:tcW w:w="862" w:type="pct"/>
                  <w:vMerge/>
                  <w:vAlign w:val="center"/>
                </w:tcPr>
                <w:p w14:paraId="658FD382" w14:textId="77777777" w:rsidR="00852DA2" w:rsidRDefault="00852DA2" w:rsidP="00852DA2">
                  <w:pPr>
                    <w:jc w:val="center"/>
                    <w:outlineLvl w:val="0"/>
                    <w:rPr>
                      <w:szCs w:val="21"/>
                    </w:rPr>
                  </w:pPr>
                </w:p>
              </w:tc>
              <w:tc>
                <w:tcPr>
                  <w:tcW w:w="916" w:type="pct"/>
                  <w:tcBorders>
                    <w:bottom w:val="single" w:sz="6" w:space="0" w:color="auto"/>
                  </w:tcBorders>
                  <w:shd w:val="clear" w:color="auto" w:fill="auto"/>
                  <w:vAlign w:val="center"/>
                </w:tcPr>
                <w:p w14:paraId="59B20B0D" w14:textId="479C39C6" w:rsidR="00852DA2" w:rsidRDefault="00852DA2" w:rsidP="00852DA2">
                  <w:pPr>
                    <w:widowControl/>
                    <w:jc w:val="center"/>
                    <w:rPr>
                      <w:szCs w:val="21"/>
                    </w:rPr>
                  </w:pPr>
                  <w:r>
                    <w:rPr>
                      <w:rFonts w:hint="eastAsia"/>
                      <w:szCs w:val="21"/>
                    </w:rPr>
                    <w:t>1</w:t>
                  </w:r>
                </w:p>
              </w:tc>
              <w:tc>
                <w:tcPr>
                  <w:tcW w:w="1065" w:type="pct"/>
                  <w:tcBorders>
                    <w:left w:val="single" w:sz="6" w:space="0" w:color="auto"/>
                    <w:bottom w:val="single" w:sz="6" w:space="0" w:color="auto"/>
                  </w:tcBorders>
                  <w:shd w:val="clear" w:color="auto" w:fill="auto"/>
                  <w:vAlign w:val="center"/>
                </w:tcPr>
                <w:p w14:paraId="1E5ECFFC" w14:textId="045945FC" w:rsidR="00852DA2" w:rsidRDefault="00852DA2" w:rsidP="00852DA2">
                  <w:pPr>
                    <w:widowControl/>
                    <w:jc w:val="center"/>
                    <w:rPr>
                      <w:szCs w:val="21"/>
                    </w:rPr>
                  </w:pPr>
                  <w:r>
                    <w:rPr>
                      <w:rFonts w:hint="eastAsia"/>
                      <w:szCs w:val="21"/>
                    </w:rPr>
                    <w:t>/</w:t>
                  </w:r>
                </w:p>
              </w:tc>
            </w:tr>
            <w:tr w:rsidR="002A0839" w14:paraId="2A8317B5" w14:textId="77777777" w:rsidTr="00F12FA1">
              <w:trPr>
                <w:jc w:val="center"/>
              </w:trPr>
              <w:tc>
                <w:tcPr>
                  <w:tcW w:w="574" w:type="pct"/>
                  <w:tcBorders>
                    <w:top w:val="single" w:sz="6" w:space="0" w:color="auto"/>
                    <w:bottom w:val="single" w:sz="6" w:space="0" w:color="auto"/>
                  </w:tcBorders>
                  <w:vAlign w:val="center"/>
                </w:tcPr>
                <w:p w14:paraId="2313FC43" w14:textId="2D82E14D" w:rsidR="002A0839" w:rsidRDefault="002A0839" w:rsidP="00852DA2">
                  <w:pPr>
                    <w:jc w:val="center"/>
                    <w:outlineLvl w:val="0"/>
                    <w:rPr>
                      <w:szCs w:val="21"/>
                    </w:rPr>
                  </w:pPr>
                  <w:r>
                    <w:rPr>
                      <w:rFonts w:hint="eastAsia"/>
                      <w:szCs w:val="21"/>
                    </w:rPr>
                    <w:t>3</w:t>
                  </w:r>
                </w:p>
              </w:tc>
              <w:tc>
                <w:tcPr>
                  <w:tcW w:w="1584" w:type="pct"/>
                  <w:tcBorders>
                    <w:right w:val="single" w:sz="6" w:space="0" w:color="auto"/>
                  </w:tcBorders>
                  <w:shd w:val="clear" w:color="auto" w:fill="auto"/>
                  <w:vAlign w:val="center"/>
                </w:tcPr>
                <w:p w14:paraId="7E38862C" w14:textId="77777777" w:rsidR="002A0839" w:rsidRDefault="002A0839" w:rsidP="00852DA2">
                  <w:pPr>
                    <w:widowControl/>
                    <w:jc w:val="center"/>
                    <w:rPr>
                      <w:szCs w:val="21"/>
                    </w:rPr>
                  </w:pPr>
                  <w:r w:rsidRPr="00852DA2">
                    <w:rPr>
                      <w:rFonts w:hint="eastAsia"/>
                      <w:szCs w:val="21"/>
                    </w:rPr>
                    <w:t>16</w:t>
                  </w:r>
                  <w:r w:rsidRPr="00852DA2">
                    <w:rPr>
                      <w:rFonts w:hint="eastAsia"/>
                      <w:szCs w:val="21"/>
                    </w:rPr>
                    <w:t>头伺服灌装机</w:t>
                  </w:r>
                </w:p>
                <w:p w14:paraId="50C16CE2" w14:textId="5E33A472" w:rsidR="002A0839" w:rsidRDefault="002A0839" w:rsidP="00852DA2">
                  <w:pPr>
                    <w:widowControl/>
                    <w:jc w:val="center"/>
                    <w:rPr>
                      <w:szCs w:val="21"/>
                    </w:rPr>
                  </w:pPr>
                  <w:r>
                    <w:rPr>
                      <w:rFonts w:hint="eastAsia"/>
                      <w:szCs w:val="21"/>
                    </w:rPr>
                    <w:t>（灌水）</w:t>
                  </w:r>
                </w:p>
              </w:tc>
              <w:tc>
                <w:tcPr>
                  <w:tcW w:w="862" w:type="pct"/>
                  <w:vMerge w:val="restart"/>
                  <w:vAlign w:val="center"/>
                </w:tcPr>
                <w:p w14:paraId="277AEC13" w14:textId="51087AF0" w:rsidR="002A0839" w:rsidRDefault="002A0839" w:rsidP="00852DA2">
                  <w:pPr>
                    <w:jc w:val="center"/>
                    <w:outlineLvl w:val="0"/>
                    <w:rPr>
                      <w:bCs/>
                      <w:szCs w:val="21"/>
                    </w:rPr>
                  </w:pPr>
                  <w:r>
                    <w:rPr>
                      <w:rFonts w:hint="eastAsia"/>
                      <w:bCs/>
                      <w:szCs w:val="21"/>
                    </w:rPr>
                    <w:t>生产线</w:t>
                  </w:r>
                </w:p>
              </w:tc>
              <w:tc>
                <w:tcPr>
                  <w:tcW w:w="916" w:type="pct"/>
                  <w:tcBorders>
                    <w:top w:val="single" w:sz="6" w:space="0" w:color="auto"/>
                    <w:bottom w:val="single" w:sz="6" w:space="0" w:color="auto"/>
                  </w:tcBorders>
                  <w:shd w:val="clear" w:color="auto" w:fill="auto"/>
                  <w:vAlign w:val="center"/>
                </w:tcPr>
                <w:p w14:paraId="31BF63CE" w14:textId="20EE87B6" w:rsidR="002A0839" w:rsidRDefault="002A0839" w:rsidP="00852DA2">
                  <w:pPr>
                    <w:widowControl/>
                    <w:jc w:val="center"/>
                    <w:rPr>
                      <w:szCs w:val="21"/>
                    </w:rPr>
                  </w:pPr>
                  <w:r>
                    <w:rPr>
                      <w:rFonts w:hint="eastAsia"/>
                      <w:szCs w:val="21"/>
                    </w:rPr>
                    <w:t>1</w:t>
                  </w:r>
                </w:p>
              </w:tc>
              <w:tc>
                <w:tcPr>
                  <w:tcW w:w="1065" w:type="pct"/>
                  <w:tcBorders>
                    <w:top w:val="single" w:sz="6" w:space="0" w:color="auto"/>
                    <w:left w:val="single" w:sz="6" w:space="0" w:color="auto"/>
                    <w:bottom w:val="single" w:sz="6" w:space="0" w:color="auto"/>
                  </w:tcBorders>
                  <w:shd w:val="clear" w:color="auto" w:fill="auto"/>
                  <w:vAlign w:val="center"/>
                </w:tcPr>
                <w:p w14:paraId="16649394" w14:textId="2B67EF47" w:rsidR="002A0839" w:rsidRDefault="002A0839" w:rsidP="00852DA2">
                  <w:pPr>
                    <w:jc w:val="center"/>
                    <w:outlineLvl w:val="0"/>
                    <w:rPr>
                      <w:szCs w:val="21"/>
                    </w:rPr>
                  </w:pPr>
                  <w:r>
                    <w:rPr>
                      <w:rFonts w:eastAsia="仿宋_GB2312"/>
                      <w:sz w:val="24"/>
                    </w:rPr>
                    <w:t>2X-SF12</w:t>
                  </w:r>
                </w:p>
              </w:tc>
            </w:tr>
            <w:tr w:rsidR="002A0839" w14:paraId="26517C1F" w14:textId="77777777" w:rsidTr="00F12FA1">
              <w:trPr>
                <w:jc w:val="center"/>
              </w:trPr>
              <w:tc>
                <w:tcPr>
                  <w:tcW w:w="574" w:type="pct"/>
                  <w:vAlign w:val="center"/>
                </w:tcPr>
                <w:p w14:paraId="023155F2" w14:textId="4C68D66F" w:rsidR="002A0839" w:rsidRDefault="002A0839" w:rsidP="00852DA2">
                  <w:pPr>
                    <w:jc w:val="center"/>
                    <w:outlineLvl w:val="0"/>
                    <w:rPr>
                      <w:szCs w:val="21"/>
                    </w:rPr>
                  </w:pPr>
                  <w:r>
                    <w:rPr>
                      <w:rFonts w:hint="eastAsia"/>
                      <w:szCs w:val="21"/>
                    </w:rPr>
                    <w:t>4</w:t>
                  </w:r>
                </w:p>
              </w:tc>
              <w:tc>
                <w:tcPr>
                  <w:tcW w:w="1584" w:type="pct"/>
                  <w:shd w:val="clear" w:color="auto" w:fill="auto"/>
                  <w:vAlign w:val="center"/>
                </w:tcPr>
                <w:p w14:paraId="39BADA90" w14:textId="6AACFAA4" w:rsidR="002A0839" w:rsidRDefault="002A0839" w:rsidP="00852DA2">
                  <w:pPr>
                    <w:widowControl/>
                    <w:jc w:val="center"/>
                    <w:rPr>
                      <w:szCs w:val="21"/>
                    </w:rPr>
                  </w:pPr>
                  <w:r>
                    <w:rPr>
                      <w:rFonts w:hint="eastAsia"/>
                      <w:szCs w:val="21"/>
                    </w:rPr>
                    <w:t>灯检机</w:t>
                  </w:r>
                </w:p>
              </w:tc>
              <w:tc>
                <w:tcPr>
                  <w:tcW w:w="862" w:type="pct"/>
                  <w:vMerge/>
                  <w:vAlign w:val="center"/>
                </w:tcPr>
                <w:p w14:paraId="505FA240" w14:textId="77777777" w:rsidR="002A0839" w:rsidRDefault="002A0839" w:rsidP="00852DA2">
                  <w:pPr>
                    <w:jc w:val="center"/>
                    <w:outlineLvl w:val="0"/>
                    <w:rPr>
                      <w:bCs/>
                      <w:szCs w:val="21"/>
                    </w:rPr>
                  </w:pPr>
                </w:p>
              </w:tc>
              <w:tc>
                <w:tcPr>
                  <w:tcW w:w="916" w:type="pct"/>
                  <w:shd w:val="clear" w:color="auto" w:fill="auto"/>
                  <w:vAlign w:val="center"/>
                </w:tcPr>
                <w:p w14:paraId="7FE05D38" w14:textId="05EBF384" w:rsidR="002A0839" w:rsidRDefault="002A0839" w:rsidP="00852DA2">
                  <w:pPr>
                    <w:widowControl/>
                    <w:jc w:val="center"/>
                    <w:rPr>
                      <w:szCs w:val="21"/>
                    </w:rPr>
                  </w:pPr>
                  <w:r>
                    <w:rPr>
                      <w:rFonts w:hint="eastAsia"/>
                      <w:szCs w:val="21"/>
                    </w:rPr>
                    <w:t>1</w:t>
                  </w:r>
                </w:p>
              </w:tc>
              <w:tc>
                <w:tcPr>
                  <w:tcW w:w="1065" w:type="pct"/>
                  <w:vAlign w:val="center"/>
                </w:tcPr>
                <w:p w14:paraId="5D6523BB" w14:textId="77777777" w:rsidR="002A0839" w:rsidRDefault="002A0839" w:rsidP="00852DA2">
                  <w:pPr>
                    <w:jc w:val="center"/>
                    <w:outlineLvl w:val="0"/>
                    <w:rPr>
                      <w:szCs w:val="21"/>
                    </w:rPr>
                  </w:pPr>
                  <w:r>
                    <w:rPr>
                      <w:rFonts w:hint="eastAsia"/>
                      <w:szCs w:val="21"/>
                    </w:rPr>
                    <w:t>/</w:t>
                  </w:r>
                </w:p>
              </w:tc>
            </w:tr>
            <w:tr w:rsidR="002A0839" w14:paraId="4C1B0FC2" w14:textId="77777777" w:rsidTr="00F12FA1">
              <w:trPr>
                <w:jc w:val="center"/>
              </w:trPr>
              <w:tc>
                <w:tcPr>
                  <w:tcW w:w="574" w:type="pct"/>
                  <w:vAlign w:val="center"/>
                </w:tcPr>
                <w:p w14:paraId="1F1374C6" w14:textId="66D208A6" w:rsidR="002A0839" w:rsidRDefault="002A0839" w:rsidP="00852DA2">
                  <w:pPr>
                    <w:jc w:val="center"/>
                    <w:outlineLvl w:val="0"/>
                    <w:rPr>
                      <w:szCs w:val="21"/>
                    </w:rPr>
                  </w:pPr>
                  <w:r>
                    <w:rPr>
                      <w:rFonts w:hint="eastAsia"/>
                      <w:szCs w:val="21"/>
                    </w:rPr>
                    <w:t>5</w:t>
                  </w:r>
                </w:p>
              </w:tc>
              <w:tc>
                <w:tcPr>
                  <w:tcW w:w="1584" w:type="pct"/>
                  <w:shd w:val="clear" w:color="auto" w:fill="auto"/>
                  <w:vAlign w:val="center"/>
                </w:tcPr>
                <w:p w14:paraId="48739CA8" w14:textId="46EE2FA8" w:rsidR="002A0839" w:rsidRDefault="002A0839" w:rsidP="00852DA2">
                  <w:pPr>
                    <w:widowControl/>
                    <w:jc w:val="center"/>
                    <w:rPr>
                      <w:szCs w:val="21"/>
                    </w:rPr>
                  </w:pPr>
                  <w:r>
                    <w:rPr>
                      <w:rFonts w:hint="eastAsia"/>
                      <w:szCs w:val="21"/>
                    </w:rPr>
                    <w:t>拧盖机</w:t>
                  </w:r>
                </w:p>
              </w:tc>
              <w:tc>
                <w:tcPr>
                  <w:tcW w:w="862" w:type="pct"/>
                  <w:vMerge/>
                  <w:vAlign w:val="center"/>
                </w:tcPr>
                <w:p w14:paraId="164DB2E0" w14:textId="3AA71BE5" w:rsidR="002A0839" w:rsidRDefault="002A0839" w:rsidP="00852DA2">
                  <w:pPr>
                    <w:jc w:val="center"/>
                    <w:outlineLvl w:val="0"/>
                    <w:rPr>
                      <w:bCs/>
                      <w:szCs w:val="21"/>
                    </w:rPr>
                  </w:pPr>
                </w:p>
              </w:tc>
              <w:tc>
                <w:tcPr>
                  <w:tcW w:w="916" w:type="pct"/>
                  <w:shd w:val="clear" w:color="auto" w:fill="auto"/>
                  <w:vAlign w:val="center"/>
                </w:tcPr>
                <w:p w14:paraId="3DD3E6AF" w14:textId="047FDDB9" w:rsidR="002A0839" w:rsidRDefault="002A0839" w:rsidP="00852DA2">
                  <w:pPr>
                    <w:widowControl/>
                    <w:jc w:val="center"/>
                    <w:rPr>
                      <w:szCs w:val="21"/>
                    </w:rPr>
                  </w:pPr>
                  <w:r>
                    <w:rPr>
                      <w:rFonts w:hint="eastAsia"/>
                      <w:szCs w:val="21"/>
                    </w:rPr>
                    <w:t>1</w:t>
                  </w:r>
                </w:p>
              </w:tc>
              <w:tc>
                <w:tcPr>
                  <w:tcW w:w="1065" w:type="pct"/>
                  <w:vAlign w:val="center"/>
                </w:tcPr>
                <w:p w14:paraId="0545A0F8" w14:textId="599C3B3A" w:rsidR="002A0839" w:rsidRDefault="002A0839" w:rsidP="00852DA2">
                  <w:pPr>
                    <w:jc w:val="center"/>
                    <w:outlineLvl w:val="0"/>
                    <w:rPr>
                      <w:szCs w:val="21"/>
                    </w:rPr>
                  </w:pPr>
                  <w:r w:rsidRPr="00852DA2">
                    <w:rPr>
                      <w:szCs w:val="21"/>
                    </w:rPr>
                    <w:t>XG8</w:t>
                  </w:r>
                </w:p>
              </w:tc>
            </w:tr>
            <w:tr w:rsidR="002A0839" w14:paraId="716BDBC6" w14:textId="77777777" w:rsidTr="00F12FA1">
              <w:trPr>
                <w:jc w:val="center"/>
              </w:trPr>
              <w:tc>
                <w:tcPr>
                  <w:tcW w:w="574" w:type="pct"/>
                  <w:vAlign w:val="center"/>
                </w:tcPr>
                <w:p w14:paraId="2D8BC723" w14:textId="530FE9C7" w:rsidR="002A0839" w:rsidRDefault="002A0839" w:rsidP="00852DA2">
                  <w:pPr>
                    <w:jc w:val="center"/>
                    <w:outlineLvl w:val="0"/>
                    <w:rPr>
                      <w:szCs w:val="21"/>
                    </w:rPr>
                  </w:pPr>
                  <w:r>
                    <w:rPr>
                      <w:rFonts w:hint="eastAsia"/>
                      <w:szCs w:val="21"/>
                    </w:rPr>
                    <w:t>6</w:t>
                  </w:r>
                </w:p>
              </w:tc>
              <w:tc>
                <w:tcPr>
                  <w:tcW w:w="1584" w:type="pct"/>
                  <w:shd w:val="clear" w:color="auto" w:fill="auto"/>
                  <w:vAlign w:val="center"/>
                </w:tcPr>
                <w:p w14:paraId="308CC5CE" w14:textId="77777777" w:rsidR="002A0839" w:rsidRDefault="002A0839" w:rsidP="002A0839">
                  <w:pPr>
                    <w:widowControl/>
                    <w:jc w:val="center"/>
                    <w:rPr>
                      <w:szCs w:val="21"/>
                    </w:rPr>
                  </w:pPr>
                  <w:r>
                    <w:rPr>
                      <w:rFonts w:hint="eastAsia"/>
                      <w:szCs w:val="21"/>
                    </w:rPr>
                    <w:t>12</w:t>
                  </w:r>
                  <w:r>
                    <w:rPr>
                      <w:rFonts w:hint="eastAsia"/>
                      <w:szCs w:val="21"/>
                    </w:rPr>
                    <w:t>头</w:t>
                  </w:r>
                  <w:r w:rsidRPr="00852DA2">
                    <w:rPr>
                      <w:rFonts w:hint="eastAsia"/>
                      <w:szCs w:val="21"/>
                    </w:rPr>
                    <w:t>伺服灌装机</w:t>
                  </w:r>
                </w:p>
                <w:p w14:paraId="66635B76" w14:textId="501D8FAD" w:rsidR="002A0839" w:rsidRDefault="002A0839" w:rsidP="00852DA2">
                  <w:pPr>
                    <w:widowControl/>
                    <w:jc w:val="center"/>
                    <w:rPr>
                      <w:szCs w:val="21"/>
                    </w:rPr>
                  </w:pPr>
                  <w:r>
                    <w:rPr>
                      <w:rFonts w:hint="eastAsia"/>
                      <w:szCs w:val="21"/>
                    </w:rPr>
                    <w:t>（灌蜜）</w:t>
                  </w:r>
                </w:p>
              </w:tc>
              <w:tc>
                <w:tcPr>
                  <w:tcW w:w="862" w:type="pct"/>
                  <w:vMerge/>
                  <w:vAlign w:val="center"/>
                </w:tcPr>
                <w:p w14:paraId="0CB89E3A" w14:textId="77777777" w:rsidR="002A0839" w:rsidRDefault="002A0839" w:rsidP="00852DA2">
                  <w:pPr>
                    <w:jc w:val="center"/>
                    <w:outlineLvl w:val="0"/>
                    <w:rPr>
                      <w:bCs/>
                      <w:szCs w:val="21"/>
                    </w:rPr>
                  </w:pPr>
                </w:p>
              </w:tc>
              <w:tc>
                <w:tcPr>
                  <w:tcW w:w="916" w:type="pct"/>
                  <w:shd w:val="clear" w:color="auto" w:fill="auto"/>
                  <w:vAlign w:val="center"/>
                </w:tcPr>
                <w:p w14:paraId="219AE12D" w14:textId="74E2A591" w:rsidR="002A0839" w:rsidRDefault="002A0839" w:rsidP="00852DA2">
                  <w:pPr>
                    <w:widowControl/>
                    <w:jc w:val="center"/>
                    <w:rPr>
                      <w:szCs w:val="21"/>
                    </w:rPr>
                  </w:pPr>
                  <w:r>
                    <w:rPr>
                      <w:rFonts w:hint="eastAsia"/>
                      <w:szCs w:val="21"/>
                    </w:rPr>
                    <w:t>1</w:t>
                  </w:r>
                </w:p>
              </w:tc>
              <w:tc>
                <w:tcPr>
                  <w:tcW w:w="1065" w:type="pct"/>
                  <w:vAlign w:val="center"/>
                </w:tcPr>
                <w:p w14:paraId="4DBD4779" w14:textId="35F6AB21" w:rsidR="002A0839" w:rsidRPr="00852DA2" w:rsidRDefault="002A0839" w:rsidP="00852DA2">
                  <w:pPr>
                    <w:jc w:val="center"/>
                    <w:outlineLvl w:val="0"/>
                    <w:rPr>
                      <w:szCs w:val="21"/>
                    </w:rPr>
                  </w:pPr>
                  <w:r>
                    <w:rPr>
                      <w:rFonts w:hint="eastAsia"/>
                      <w:szCs w:val="21"/>
                    </w:rPr>
                    <w:t>/</w:t>
                  </w:r>
                </w:p>
              </w:tc>
            </w:tr>
            <w:tr w:rsidR="002A0839" w14:paraId="114A3380" w14:textId="77777777" w:rsidTr="00F12FA1">
              <w:trPr>
                <w:jc w:val="center"/>
              </w:trPr>
              <w:tc>
                <w:tcPr>
                  <w:tcW w:w="574" w:type="pct"/>
                  <w:vAlign w:val="center"/>
                </w:tcPr>
                <w:p w14:paraId="13D2A288" w14:textId="66A66860" w:rsidR="002A0839" w:rsidRDefault="002A0839" w:rsidP="00852DA2">
                  <w:pPr>
                    <w:jc w:val="center"/>
                    <w:outlineLvl w:val="0"/>
                    <w:rPr>
                      <w:szCs w:val="21"/>
                    </w:rPr>
                  </w:pPr>
                  <w:r>
                    <w:rPr>
                      <w:rFonts w:hint="eastAsia"/>
                      <w:szCs w:val="21"/>
                    </w:rPr>
                    <w:t>7</w:t>
                  </w:r>
                </w:p>
              </w:tc>
              <w:tc>
                <w:tcPr>
                  <w:tcW w:w="1584" w:type="pct"/>
                  <w:shd w:val="clear" w:color="auto" w:fill="auto"/>
                  <w:vAlign w:val="center"/>
                </w:tcPr>
                <w:p w14:paraId="12B1F94D" w14:textId="18FF1188" w:rsidR="002A0839" w:rsidRDefault="002A0839" w:rsidP="002A0839">
                  <w:pPr>
                    <w:widowControl/>
                    <w:jc w:val="center"/>
                    <w:rPr>
                      <w:szCs w:val="21"/>
                    </w:rPr>
                  </w:pPr>
                  <w:r>
                    <w:rPr>
                      <w:rFonts w:hint="eastAsia"/>
                      <w:szCs w:val="21"/>
                    </w:rPr>
                    <w:t>搅拌罐</w:t>
                  </w:r>
                </w:p>
              </w:tc>
              <w:tc>
                <w:tcPr>
                  <w:tcW w:w="862" w:type="pct"/>
                  <w:vAlign w:val="center"/>
                </w:tcPr>
                <w:p w14:paraId="50B5B3CC" w14:textId="05C5223D" w:rsidR="002A0839" w:rsidRDefault="002A0839" w:rsidP="00852DA2">
                  <w:pPr>
                    <w:jc w:val="center"/>
                    <w:outlineLvl w:val="0"/>
                    <w:rPr>
                      <w:bCs/>
                      <w:szCs w:val="21"/>
                    </w:rPr>
                  </w:pPr>
                  <w:r>
                    <w:rPr>
                      <w:rFonts w:hint="eastAsia"/>
                      <w:bCs/>
                      <w:szCs w:val="21"/>
                    </w:rPr>
                    <w:t>蜂蜜供应间</w:t>
                  </w:r>
                </w:p>
              </w:tc>
              <w:tc>
                <w:tcPr>
                  <w:tcW w:w="916" w:type="pct"/>
                  <w:shd w:val="clear" w:color="auto" w:fill="auto"/>
                  <w:vAlign w:val="center"/>
                </w:tcPr>
                <w:p w14:paraId="65BF751F" w14:textId="409ABC32" w:rsidR="002A0839" w:rsidRDefault="002A0839" w:rsidP="00852DA2">
                  <w:pPr>
                    <w:widowControl/>
                    <w:jc w:val="center"/>
                    <w:rPr>
                      <w:szCs w:val="21"/>
                    </w:rPr>
                  </w:pPr>
                  <w:r>
                    <w:rPr>
                      <w:rFonts w:hint="eastAsia"/>
                      <w:szCs w:val="21"/>
                    </w:rPr>
                    <w:t>1</w:t>
                  </w:r>
                </w:p>
              </w:tc>
              <w:tc>
                <w:tcPr>
                  <w:tcW w:w="1065" w:type="pct"/>
                  <w:vAlign w:val="center"/>
                </w:tcPr>
                <w:p w14:paraId="7CFD0232" w14:textId="0B32AB80" w:rsidR="002A0839" w:rsidRDefault="002A0839" w:rsidP="00852DA2">
                  <w:pPr>
                    <w:jc w:val="center"/>
                    <w:outlineLvl w:val="0"/>
                    <w:rPr>
                      <w:szCs w:val="21"/>
                    </w:rPr>
                  </w:pPr>
                  <w:r>
                    <w:rPr>
                      <w:rFonts w:hint="eastAsia"/>
                      <w:szCs w:val="21"/>
                    </w:rPr>
                    <w:t>/</w:t>
                  </w:r>
                </w:p>
              </w:tc>
            </w:tr>
            <w:tr w:rsidR="00852DA2" w14:paraId="5ADC4A94" w14:textId="77777777" w:rsidTr="00F12FA1">
              <w:trPr>
                <w:jc w:val="center"/>
              </w:trPr>
              <w:tc>
                <w:tcPr>
                  <w:tcW w:w="574" w:type="pct"/>
                  <w:vAlign w:val="center"/>
                </w:tcPr>
                <w:p w14:paraId="45385174" w14:textId="78EC6BB9" w:rsidR="00852DA2" w:rsidRDefault="002A0839" w:rsidP="00852DA2">
                  <w:pPr>
                    <w:jc w:val="center"/>
                    <w:outlineLvl w:val="0"/>
                    <w:rPr>
                      <w:szCs w:val="21"/>
                    </w:rPr>
                  </w:pPr>
                  <w:r>
                    <w:rPr>
                      <w:rFonts w:hint="eastAsia"/>
                      <w:szCs w:val="21"/>
                    </w:rPr>
                    <w:t>8</w:t>
                  </w:r>
                </w:p>
              </w:tc>
              <w:tc>
                <w:tcPr>
                  <w:tcW w:w="1584" w:type="pct"/>
                  <w:shd w:val="clear" w:color="auto" w:fill="auto"/>
                  <w:vAlign w:val="center"/>
                </w:tcPr>
                <w:p w14:paraId="1C99B007" w14:textId="42C14672" w:rsidR="00852DA2" w:rsidRDefault="00852DA2" w:rsidP="00852DA2">
                  <w:pPr>
                    <w:widowControl/>
                    <w:jc w:val="center"/>
                    <w:rPr>
                      <w:szCs w:val="21"/>
                    </w:rPr>
                  </w:pPr>
                  <w:r>
                    <w:rPr>
                      <w:rFonts w:hint="eastAsia"/>
                      <w:szCs w:val="21"/>
                    </w:rPr>
                    <w:t>吹干机</w:t>
                  </w:r>
                </w:p>
              </w:tc>
              <w:tc>
                <w:tcPr>
                  <w:tcW w:w="862" w:type="pct"/>
                  <w:vMerge w:val="restart"/>
                  <w:vAlign w:val="center"/>
                </w:tcPr>
                <w:p w14:paraId="4F02AAB3" w14:textId="7B3F16E3" w:rsidR="00852DA2" w:rsidRDefault="00852DA2" w:rsidP="00852DA2">
                  <w:pPr>
                    <w:jc w:val="center"/>
                    <w:outlineLvl w:val="0"/>
                    <w:rPr>
                      <w:bCs/>
                      <w:szCs w:val="21"/>
                    </w:rPr>
                  </w:pPr>
                  <w:r>
                    <w:rPr>
                      <w:rFonts w:hint="eastAsia"/>
                    </w:rPr>
                    <w:t>包装间</w:t>
                  </w:r>
                </w:p>
              </w:tc>
              <w:tc>
                <w:tcPr>
                  <w:tcW w:w="916" w:type="pct"/>
                  <w:shd w:val="clear" w:color="auto" w:fill="auto"/>
                  <w:vAlign w:val="center"/>
                </w:tcPr>
                <w:p w14:paraId="345B6AAC" w14:textId="33EA564A" w:rsidR="00852DA2" w:rsidRDefault="00852DA2" w:rsidP="00852DA2">
                  <w:pPr>
                    <w:widowControl/>
                    <w:jc w:val="center"/>
                    <w:rPr>
                      <w:szCs w:val="21"/>
                    </w:rPr>
                  </w:pPr>
                  <w:r>
                    <w:rPr>
                      <w:rFonts w:hint="eastAsia"/>
                      <w:szCs w:val="21"/>
                    </w:rPr>
                    <w:t>1</w:t>
                  </w:r>
                </w:p>
              </w:tc>
              <w:tc>
                <w:tcPr>
                  <w:tcW w:w="1065" w:type="pct"/>
                  <w:vAlign w:val="center"/>
                </w:tcPr>
                <w:p w14:paraId="32181390" w14:textId="77777777" w:rsidR="00852DA2" w:rsidRDefault="00852DA2" w:rsidP="00852DA2">
                  <w:pPr>
                    <w:jc w:val="center"/>
                    <w:outlineLvl w:val="0"/>
                    <w:rPr>
                      <w:szCs w:val="21"/>
                    </w:rPr>
                  </w:pPr>
                  <w:r>
                    <w:rPr>
                      <w:rFonts w:hint="eastAsia"/>
                      <w:szCs w:val="21"/>
                    </w:rPr>
                    <w:t>/</w:t>
                  </w:r>
                </w:p>
              </w:tc>
            </w:tr>
            <w:tr w:rsidR="00852DA2" w14:paraId="345F7817" w14:textId="77777777" w:rsidTr="00F12FA1">
              <w:trPr>
                <w:jc w:val="center"/>
              </w:trPr>
              <w:tc>
                <w:tcPr>
                  <w:tcW w:w="574" w:type="pct"/>
                  <w:vAlign w:val="center"/>
                </w:tcPr>
                <w:p w14:paraId="4C974F65" w14:textId="541CBB6A" w:rsidR="00852DA2" w:rsidRDefault="002A0839" w:rsidP="00852DA2">
                  <w:pPr>
                    <w:jc w:val="center"/>
                    <w:outlineLvl w:val="0"/>
                    <w:rPr>
                      <w:szCs w:val="21"/>
                    </w:rPr>
                  </w:pPr>
                  <w:r>
                    <w:rPr>
                      <w:rFonts w:hint="eastAsia"/>
                      <w:szCs w:val="21"/>
                    </w:rPr>
                    <w:t>9</w:t>
                  </w:r>
                </w:p>
              </w:tc>
              <w:tc>
                <w:tcPr>
                  <w:tcW w:w="1584" w:type="pct"/>
                  <w:shd w:val="clear" w:color="auto" w:fill="auto"/>
                  <w:vAlign w:val="center"/>
                </w:tcPr>
                <w:p w14:paraId="63CDC435" w14:textId="34925695" w:rsidR="00852DA2" w:rsidRDefault="00852DA2" w:rsidP="00852DA2">
                  <w:pPr>
                    <w:widowControl/>
                    <w:jc w:val="center"/>
                    <w:rPr>
                      <w:szCs w:val="21"/>
                    </w:rPr>
                  </w:pPr>
                  <w:r w:rsidRPr="00852DA2">
                    <w:rPr>
                      <w:rFonts w:hint="eastAsia"/>
                      <w:szCs w:val="21"/>
                    </w:rPr>
                    <w:t>高速星盘贴标机</w:t>
                  </w:r>
                </w:p>
              </w:tc>
              <w:tc>
                <w:tcPr>
                  <w:tcW w:w="862" w:type="pct"/>
                  <w:vMerge/>
                  <w:vAlign w:val="center"/>
                </w:tcPr>
                <w:p w14:paraId="67ED2262" w14:textId="77777777" w:rsidR="00852DA2" w:rsidRDefault="00852DA2" w:rsidP="00852DA2">
                  <w:pPr>
                    <w:jc w:val="center"/>
                    <w:outlineLvl w:val="0"/>
                  </w:pPr>
                </w:p>
              </w:tc>
              <w:tc>
                <w:tcPr>
                  <w:tcW w:w="916" w:type="pct"/>
                  <w:shd w:val="clear" w:color="auto" w:fill="auto"/>
                  <w:vAlign w:val="center"/>
                </w:tcPr>
                <w:p w14:paraId="0F4CF07B" w14:textId="11310AF3" w:rsidR="00852DA2" w:rsidRDefault="00852DA2" w:rsidP="00852DA2">
                  <w:pPr>
                    <w:widowControl/>
                    <w:jc w:val="center"/>
                    <w:rPr>
                      <w:szCs w:val="21"/>
                    </w:rPr>
                  </w:pPr>
                  <w:r>
                    <w:rPr>
                      <w:rFonts w:hint="eastAsia"/>
                      <w:szCs w:val="21"/>
                    </w:rPr>
                    <w:t>1</w:t>
                  </w:r>
                </w:p>
              </w:tc>
              <w:tc>
                <w:tcPr>
                  <w:tcW w:w="1065" w:type="pct"/>
                  <w:vAlign w:val="center"/>
                </w:tcPr>
                <w:p w14:paraId="15B26139" w14:textId="776F2F0A" w:rsidR="00852DA2" w:rsidRDefault="00852DA2" w:rsidP="00852DA2">
                  <w:pPr>
                    <w:jc w:val="center"/>
                    <w:outlineLvl w:val="0"/>
                    <w:rPr>
                      <w:szCs w:val="21"/>
                    </w:rPr>
                  </w:pPr>
                  <w:r w:rsidRPr="00852DA2">
                    <w:rPr>
                      <w:szCs w:val="21"/>
                    </w:rPr>
                    <w:t>JQ-200</w:t>
                  </w:r>
                </w:p>
              </w:tc>
            </w:tr>
            <w:tr w:rsidR="00852DA2" w14:paraId="7AD06247" w14:textId="77777777" w:rsidTr="00F12FA1">
              <w:trPr>
                <w:jc w:val="center"/>
              </w:trPr>
              <w:tc>
                <w:tcPr>
                  <w:tcW w:w="574" w:type="pct"/>
                  <w:vAlign w:val="center"/>
                </w:tcPr>
                <w:p w14:paraId="0F8526C5" w14:textId="61537CDF" w:rsidR="00852DA2" w:rsidRDefault="002A0839" w:rsidP="00852DA2">
                  <w:pPr>
                    <w:jc w:val="center"/>
                    <w:outlineLvl w:val="0"/>
                    <w:rPr>
                      <w:szCs w:val="21"/>
                    </w:rPr>
                  </w:pPr>
                  <w:r>
                    <w:rPr>
                      <w:rFonts w:hint="eastAsia"/>
                      <w:szCs w:val="21"/>
                    </w:rPr>
                    <w:t>10</w:t>
                  </w:r>
                </w:p>
              </w:tc>
              <w:tc>
                <w:tcPr>
                  <w:tcW w:w="1584" w:type="pct"/>
                  <w:shd w:val="clear" w:color="auto" w:fill="auto"/>
                  <w:vAlign w:val="center"/>
                </w:tcPr>
                <w:p w14:paraId="022CFC1B" w14:textId="25D20B65" w:rsidR="00852DA2" w:rsidRDefault="00852DA2" w:rsidP="00852DA2">
                  <w:pPr>
                    <w:widowControl/>
                    <w:jc w:val="center"/>
                    <w:rPr>
                      <w:szCs w:val="21"/>
                    </w:rPr>
                  </w:pPr>
                  <w:r>
                    <w:rPr>
                      <w:rFonts w:hint="eastAsia"/>
                      <w:szCs w:val="21"/>
                    </w:rPr>
                    <w:t>激光喷码机</w:t>
                  </w:r>
                </w:p>
              </w:tc>
              <w:tc>
                <w:tcPr>
                  <w:tcW w:w="862" w:type="pct"/>
                  <w:vMerge/>
                  <w:vAlign w:val="center"/>
                </w:tcPr>
                <w:p w14:paraId="12D0558D" w14:textId="77777777" w:rsidR="00852DA2" w:rsidRDefault="00852DA2" w:rsidP="00852DA2">
                  <w:pPr>
                    <w:jc w:val="center"/>
                    <w:outlineLvl w:val="0"/>
                  </w:pPr>
                </w:p>
              </w:tc>
              <w:tc>
                <w:tcPr>
                  <w:tcW w:w="916" w:type="pct"/>
                  <w:shd w:val="clear" w:color="auto" w:fill="auto"/>
                  <w:vAlign w:val="center"/>
                </w:tcPr>
                <w:p w14:paraId="5D6ECF79" w14:textId="060BE3DB" w:rsidR="00852DA2" w:rsidRDefault="00852DA2" w:rsidP="00852DA2">
                  <w:pPr>
                    <w:widowControl/>
                    <w:jc w:val="center"/>
                    <w:rPr>
                      <w:szCs w:val="21"/>
                    </w:rPr>
                  </w:pPr>
                  <w:r>
                    <w:rPr>
                      <w:rFonts w:hint="eastAsia"/>
                      <w:szCs w:val="21"/>
                    </w:rPr>
                    <w:t>1</w:t>
                  </w:r>
                </w:p>
              </w:tc>
              <w:tc>
                <w:tcPr>
                  <w:tcW w:w="1065" w:type="pct"/>
                  <w:vAlign w:val="center"/>
                </w:tcPr>
                <w:p w14:paraId="7F1A5036" w14:textId="2F7B72FE" w:rsidR="00852DA2" w:rsidRDefault="00852DA2" w:rsidP="00852DA2">
                  <w:pPr>
                    <w:jc w:val="center"/>
                    <w:outlineLvl w:val="0"/>
                    <w:rPr>
                      <w:szCs w:val="21"/>
                    </w:rPr>
                  </w:pPr>
                  <w:r>
                    <w:rPr>
                      <w:rFonts w:hint="eastAsia"/>
                      <w:szCs w:val="21"/>
                    </w:rPr>
                    <w:t>/</w:t>
                  </w:r>
                </w:p>
              </w:tc>
            </w:tr>
            <w:tr w:rsidR="00852DA2" w14:paraId="35D0DBD8" w14:textId="77777777" w:rsidTr="00F12FA1">
              <w:trPr>
                <w:jc w:val="center"/>
              </w:trPr>
              <w:tc>
                <w:tcPr>
                  <w:tcW w:w="574" w:type="pct"/>
                  <w:vAlign w:val="center"/>
                </w:tcPr>
                <w:p w14:paraId="49757A06" w14:textId="5F4F00F4" w:rsidR="00852DA2" w:rsidRDefault="002A0839" w:rsidP="00852DA2">
                  <w:pPr>
                    <w:jc w:val="center"/>
                    <w:outlineLvl w:val="0"/>
                    <w:rPr>
                      <w:szCs w:val="21"/>
                    </w:rPr>
                  </w:pPr>
                  <w:r>
                    <w:rPr>
                      <w:rFonts w:hint="eastAsia"/>
                      <w:szCs w:val="21"/>
                    </w:rPr>
                    <w:t>11</w:t>
                  </w:r>
                </w:p>
              </w:tc>
              <w:tc>
                <w:tcPr>
                  <w:tcW w:w="1584" w:type="pct"/>
                  <w:shd w:val="clear" w:color="auto" w:fill="auto"/>
                  <w:vAlign w:val="center"/>
                </w:tcPr>
                <w:p w14:paraId="3AD701D6" w14:textId="522C6706" w:rsidR="00852DA2" w:rsidRDefault="00852DA2" w:rsidP="00852DA2">
                  <w:pPr>
                    <w:widowControl/>
                    <w:jc w:val="center"/>
                    <w:rPr>
                      <w:szCs w:val="21"/>
                    </w:rPr>
                  </w:pPr>
                  <w:r w:rsidRPr="00852DA2">
                    <w:rPr>
                      <w:rFonts w:hint="eastAsia"/>
                      <w:szCs w:val="21"/>
                    </w:rPr>
                    <w:t>数显生化培养箱</w:t>
                  </w:r>
                </w:p>
              </w:tc>
              <w:tc>
                <w:tcPr>
                  <w:tcW w:w="862" w:type="pct"/>
                  <w:vAlign w:val="center"/>
                </w:tcPr>
                <w:p w14:paraId="656E376C" w14:textId="1536EF6D" w:rsidR="00852DA2" w:rsidRDefault="00852DA2" w:rsidP="00852DA2">
                  <w:pPr>
                    <w:jc w:val="center"/>
                    <w:outlineLvl w:val="0"/>
                  </w:pPr>
                  <w:r>
                    <w:rPr>
                      <w:rFonts w:hint="eastAsia"/>
                    </w:rPr>
                    <w:t>检验间</w:t>
                  </w:r>
                </w:p>
              </w:tc>
              <w:tc>
                <w:tcPr>
                  <w:tcW w:w="916" w:type="pct"/>
                  <w:shd w:val="clear" w:color="auto" w:fill="auto"/>
                  <w:vAlign w:val="center"/>
                </w:tcPr>
                <w:p w14:paraId="50510B6A" w14:textId="054B5EF2" w:rsidR="00852DA2" w:rsidRDefault="00852DA2" w:rsidP="00852DA2">
                  <w:pPr>
                    <w:widowControl/>
                    <w:jc w:val="center"/>
                    <w:rPr>
                      <w:szCs w:val="21"/>
                    </w:rPr>
                  </w:pPr>
                  <w:r>
                    <w:rPr>
                      <w:rFonts w:hint="eastAsia"/>
                      <w:szCs w:val="21"/>
                    </w:rPr>
                    <w:t>1</w:t>
                  </w:r>
                </w:p>
              </w:tc>
              <w:tc>
                <w:tcPr>
                  <w:tcW w:w="1065" w:type="pct"/>
                  <w:vAlign w:val="center"/>
                </w:tcPr>
                <w:p w14:paraId="502FD1E6" w14:textId="2DF74700" w:rsidR="00852DA2" w:rsidRDefault="00852DA2" w:rsidP="00852DA2">
                  <w:pPr>
                    <w:jc w:val="center"/>
                    <w:outlineLvl w:val="0"/>
                    <w:rPr>
                      <w:szCs w:val="21"/>
                    </w:rPr>
                  </w:pPr>
                  <w:r>
                    <w:rPr>
                      <w:rFonts w:hint="eastAsia"/>
                      <w:szCs w:val="21"/>
                    </w:rPr>
                    <w:t>/</w:t>
                  </w:r>
                </w:p>
              </w:tc>
            </w:tr>
            <w:tr w:rsidR="00852DA2" w14:paraId="079C531D" w14:textId="77777777" w:rsidTr="00F12FA1">
              <w:trPr>
                <w:jc w:val="center"/>
              </w:trPr>
              <w:tc>
                <w:tcPr>
                  <w:tcW w:w="574" w:type="pct"/>
                  <w:vAlign w:val="center"/>
                </w:tcPr>
                <w:p w14:paraId="36AC123B" w14:textId="125CD5FB" w:rsidR="00852DA2" w:rsidRDefault="002A0839" w:rsidP="00852DA2">
                  <w:pPr>
                    <w:jc w:val="center"/>
                    <w:outlineLvl w:val="0"/>
                    <w:rPr>
                      <w:szCs w:val="21"/>
                    </w:rPr>
                  </w:pPr>
                  <w:r>
                    <w:rPr>
                      <w:rFonts w:hint="eastAsia"/>
                      <w:szCs w:val="21"/>
                    </w:rPr>
                    <w:t>12</w:t>
                  </w:r>
                </w:p>
              </w:tc>
              <w:tc>
                <w:tcPr>
                  <w:tcW w:w="1584" w:type="pct"/>
                  <w:shd w:val="clear" w:color="auto" w:fill="auto"/>
                  <w:vAlign w:val="center"/>
                </w:tcPr>
                <w:p w14:paraId="02444431" w14:textId="7E230F3E" w:rsidR="00852DA2" w:rsidRDefault="00852DA2" w:rsidP="00852DA2">
                  <w:pPr>
                    <w:widowControl/>
                    <w:jc w:val="center"/>
                    <w:rPr>
                      <w:szCs w:val="21"/>
                    </w:rPr>
                  </w:pPr>
                  <w:r w:rsidRPr="00852DA2">
                    <w:rPr>
                      <w:rFonts w:hint="eastAsia"/>
                      <w:szCs w:val="21"/>
                    </w:rPr>
                    <w:t>螺杆式空气压缩机</w:t>
                  </w:r>
                </w:p>
              </w:tc>
              <w:tc>
                <w:tcPr>
                  <w:tcW w:w="862" w:type="pct"/>
                  <w:vAlign w:val="center"/>
                </w:tcPr>
                <w:p w14:paraId="0FF8CEB7" w14:textId="4B869693" w:rsidR="00852DA2" w:rsidRDefault="00852DA2" w:rsidP="00852DA2">
                  <w:pPr>
                    <w:jc w:val="center"/>
                    <w:outlineLvl w:val="0"/>
                  </w:pPr>
                  <w:r>
                    <w:rPr>
                      <w:rFonts w:hint="eastAsia"/>
                    </w:rPr>
                    <w:t>一楼室外</w:t>
                  </w:r>
                </w:p>
              </w:tc>
              <w:tc>
                <w:tcPr>
                  <w:tcW w:w="916" w:type="pct"/>
                  <w:shd w:val="clear" w:color="auto" w:fill="auto"/>
                  <w:vAlign w:val="center"/>
                </w:tcPr>
                <w:p w14:paraId="571EFDD3" w14:textId="37861FB7" w:rsidR="00852DA2" w:rsidRDefault="00852DA2" w:rsidP="00852DA2">
                  <w:pPr>
                    <w:widowControl/>
                    <w:jc w:val="center"/>
                    <w:rPr>
                      <w:szCs w:val="21"/>
                    </w:rPr>
                  </w:pPr>
                  <w:r>
                    <w:rPr>
                      <w:rFonts w:hint="eastAsia"/>
                      <w:szCs w:val="21"/>
                    </w:rPr>
                    <w:t>1</w:t>
                  </w:r>
                </w:p>
              </w:tc>
              <w:tc>
                <w:tcPr>
                  <w:tcW w:w="1065" w:type="pct"/>
                  <w:vAlign w:val="center"/>
                </w:tcPr>
                <w:p w14:paraId="5AFC7319" w14:textId="21C456A2" w:rsidR="00852DA2" w:rsidRDefault="00852DA2" w:rsidP="00852DA2">
                  <w:pPr>
                    <w:jc w:val="center"/>
                    <w:outlineLvl w:val="0"/>
                    <w:rPr>
                      <w:szCs w:val="21"/>
                    </w:rPr>
                  </w:pPr>
                  <w:r>
                    <w:rPr>
                      <w:rFonts w:eastAsia="仿宋_GB2312"/>
                      <w:sz w:val="24"/>
                    </w:rPr>
                    <w:t>AETZ-4.4/40</w:t>
                  </w:r>
                </w:p>
              </w:tc>
            </w:tr>
            <w:tr w:rsidR="00852DA2" w14:paraId="2E6FDB8B" w14:textId="77777777" w:rsidTr="00F12FA1">
              <w:trPr>
                <w:jc w:val="center"/>
              </w:trPr>
              <w:tc>
                <w:tcPr>
                  <w:tcW w:w="574" w:type="pct"/>
                  <w:vAlign w:val="center"/>
                </w:tcPr>
                <w:p w14:paraId="3CEB72EC" w14:textId="5F35A0F3" w:rsidR="00852DA2" w:rsidRDefault="002A0839" w:rsidP="00852DA2">
                  <w:pPr>
                    <w:jc w:val="center"/>
                    <w:outlineLvl w:val="0"/>
                    <w:rPr>
                      <w:szCs w:val="21"/>
                    </w:rPr>
                  </w:pPr>
                  <w:r>
                    <w:rPr>
                      <w:rFonts w:hint="eastAsia"/>
                      <w:szCs w:val="21"/>
                    </w:rPr>
                    <w:t>13</w:t>
                  </w:r>
                </w:p>
              </w:tc>
              <w:tc>
                <w:tcPr>
                  <w:tcW w:w="1584" w:type="pct"/>
                  <w:shd w:val="clear" w:color="auto" w:fill="auto"/>
                  <w:vAlign w:val="center"/>
                </w:tcPr>
                <w:p w14:paraId="2FA495F6" w14:textId="6474B4AF" w:rsidR="00852DA2" w:rsidRDefault="00852DA2" w:rsidP="00852DA2">
                  <w:pPr>
                    <w:widowControl/>
                    <w:jc w:val="center"/>
                    <w:rPr>
                      <w:szCs w:val="21"/>
                    </w:rPr>
                  </w:pPr>
                  <w:r>
                    <w:rPr>
                      <w:rFonts w:hint="eastAsia"/>
                      <w:szCs w:val="21"/>
                    </w:rPr>
                    <w:t>二级活性炭吸附箱</w:t>
                  </w:r>
                </w:p>
              </w:tc>
              <w:tc>
                <w:tcPr>
                  <w:tcW w:w="862" w:type="pct"/>
                  <w:vAlign w:val="center"/>
                </w:tcPr>
                <w:p w14:paraId="5819CA1E" w14:textId="56D774FB" w:rsidR="00852DA2" w:rsidRDefault="00827606" w:rsidP="00852DA2">
                  <w:pPr>
                    <w:jc w:val="center"/>
                    <w:outlineLvl w:val="0"/>
                  </w:pPr>
                  <w:r>
                    <w:rPr>
                      <w:rFonts w:hint="eastAsia"/>
                    </w:rPr>
                    <w:t>楼顶室外</w:t>
                  </w:r>
                </w:p>
              </w:tc>
              <w:tc>
                <w:tcPr>
                  <w:tcW w:w="916" w:type="pct"/>
                  <w:shd w:val="clear" w:color="auto" w:fill="auto"/>
                  <w:vAlign w:val="center"/>
                </w:tcPr>
                <w:p w14:paraId="706BD33D" w14:textId="1B5ADB86" w:rsidR="00852DA2" w:rsidRDefault="00852DA2" w:rsidP="00852DA2">
                  <w:pPr>
                    <w:widowControl/>
                    <w:jc w:val="center"/>
                    <w:rPr>
                      <w:szCs w:val="21"/>
                    </w:rPr>
                  </w:pPr>
                  <w:r>
                    <w:rPr>
                      <w:rFonts w:hint="eastAsia"/>
                      <w:szCs w:val="21"/>
                    </w:rPr>
                    <w:t>1</w:t>
                  </w:r>
                  <w:r>
                    <w:rPr>
                      <w:rFonts w:hint="eastAsia"/>
                      <w:szCs w:val="21"/>
                    </w:rPr>
                    <w:t>套</w:t>
                  </w:r>
                </w:p>
              </w:tc>
              <w:tc>
                <w:tcPr>
                  <w:tcW w:w="1065" w:type="pct"/>
                  <w:vAlign w:val="center"/>
                </w:tcPr>
                <w:p w14:paraId="7393AC0A" w14:textId="07A470A3" w:rsidR="00852DA2" w:rsidRDefault="00852DA2" w:rsidP="00852DA2">
                  <w:pPr>
                    <w:jc w:val="center"/>
                    <w:outlineLvl w:val="0"/>
                    <w:rPr>
                      <w:szCs w:val="21"/>
                    </w:rPr>
                  </w:pPr>
                  <w:r>
                    <w:rPr>
                      <w:rFonts w:hint="eastAsia"/>
                      <w:szCs w:val="21"/>
                    </w:rPr>
                    <w:t>/</w:t>
                  </w:r>
                </w:p>
              </w:tc>
            </w:tr>
            <w:tr w:rsidR="000058DC" w14:paraId="3F536919" w14:textId="77777777" w:rsidTr="00F12FA1">
              <w:trPr>
                <w:jc w:val="center"/>
              </w:trPr>
              <w:tc>
                <w:tcPr>
                  <w:tcW w:w="574" w:type="pct"/>
                  <w:vAlign w:val="center"/>
                </w:tcPr>
                <w:p w14:paraId="26DD03F9" w14:textId="4B04B844" w:rsidR="000058DC" w:rsidRDefault="002A0839" w:rsidP="00852DA2">
                  <w:pPr>
                    <w:jc w:val="center"/>
                    <w:outlineLvl w:val="0"/>
                    <w:rPr>
                      <w:szCs w:val="21"/>
                    </w:rPr>
                  </w:pPr>
                  <w:r>
                    <w:rPr>
                      <w:rFonts w:hint="eastAsia"/>
                      <w:szCs w:val="21"/>
                    </w:rPr>
                    <w:t>14</w:t>
                  </w:r>
                </w:p>
              </w:tc>
              <w:tc>
                <w:tcPr>
                  <w:tcW w:w="1584" w:type="pct"/>
                  <w:shd w:val="clear" w:color="auto" w:fill="auto"/>
                  <w:vAlign w:val="center"/>
                </w:tcPr>
                <w:p w14:paraId="07EE23EE" w14:textId="5940CDDF" w:rsidR="000058DC" w:rsidRDefault="000058DC" w:rsidP="00852DA2">
                  <w:pPr>
                    <w:widowControl/>
                    <w:jc w:val="center"/>
                    <w:rPr>
                      <w:szCs w:val="21"/>
                    </w:rPr>
                  </w:pPr>
                  <w:r w:rsidRPr="000058DC">
                    <w:rPr>
                      <w:rFonts w:hint="eastAsia"/>
                      <w:szCs w:val="21"/>
                    </w:rPr>
                    <w:t>双级反渗透水处理设备</w:t>
                  </w:r>
                </w:p>
              </w:tc>
              <w:tc>
                <w:tcPr>
                  <w:tcW w:w="862" w:type="pct"/>
                  <w:vAlign w:val="center"/>
                </w:tcPr>
                <w:p w14:paraId="55E504FA" w14:textId="2A20E4A8" w:rsidR="000058DC" w:rsidRDefault="000058DC" w:rsidP="00852DA2">
                  <w:pPr>
                    <w:jc w:val="center"/>
                    <w:outlineLvl w:val="0"/>
                  </w:pPr>
                  <w:r>
                    <w:rPr>
                      <w:rFonts w:hint="eastAsia"/>
                    </w:rPr>
                    <w:t>制水间</w:t>
                  </w:r>
                </w:p>
              </w:tc>
              <w:tc>
                <w:tcPr>
                  <w:tcW w:w="916" w:type="pct"/>
                  <w:shd w:val="clear" w:color="auto" w:fill="auto"/>
                  <w:vAlign w:val="center"/>
                </w:tcPr>
                <w:p w14:paraId="4DFCC868" w14:textId="22AF9A5A" w:rsidR="000058DC" w:rsidRDefault="000058DC" w:rsidP="00852DA2">
                  <w:pPr>
                    <w:widowControl/>
                    <w:jc w:val="center"/>
                    <w:rPr>
                      <w:szCs w:val="21"/>
                    </w:rPr>
                  </w:pPr>
                  <w:r>
                    <w:rPr>
                      <w:rFonts w:hint="eastAsia"/>
                      <w:szCs w:val="21"/>
                    </w:rPr>
                    <w:t>1</w:t>
                  </w:r>
                  <w:r w:rsidR="00827606">
                    <w:rPr>
                      <w:rFonts w:hint="eastAsia"/>
                      <w:szCs w:val="21"/>
                    </w:rPr>
                    <w:t>套</w:t>
                  </w:r>
                </w:p>
              </w:tc>
              <w:tc>
                <w:tcPr>
                  <w:tcW w:w="1065" w:type="pct"/>
                  <w:vAlign w:val="center"/>
                </w:tcPr>
                <w:p w14:paraId="75A11299" w14:textId="12B38996" w:rsidR="000058DC" w:rsidRDefault="000058DC" w:rsidP="00852DA2">
                  <w:pPr>
                    <w:jc w:val="center"/>
                    <w:outlineLvl w:val="0"/>
                    <w:rPr>
                      <w:szCs w:val="21"/>
                    </w:rPr>
                  </w:pPr>
                  <w:r>
                    <w:rPr>
                      <w:rFonts w:hint="eastAsia"/>
                      <w:szCs w:val="21"/>
                    </w:rPr>
                    <w:t>/</w:t>
                  </w:r>
                </w:p>
              </w:tc>
            </w:tr>
            <w:tr w:rsidR="00856825" w14:paraId="27BA911F" w14:textId="77777777" w:rsidTr="00F12FA1">
              <w:trPr>
                <w:jc w:val="center"/>
              </w:trPr>
              <w:tc>
                <w:tcPr>
                  <w:tcW w:w="574" w:type="pct"/>
                  <w:vAlign w:val="center"/>
                </w:tcPr>
                <w:p w14:paraId="518105C8" w14:textId="244DAFF5" w:rsidR="00856825" w:rsidRDefault="00856825" w:rsidP="00852DA2">
                  <w:pPr>
                    <w:jc w:val="center"/>
                    <w:outlineLvl w:val="0"/>
                    <w:rPr>
                      <w:szCs w:val="21"/>
                    </w:rPr>
                  </w:pPr>
                  <w:r>
                    <w:rPr>
                      <w:rFonts w:hint="eastAsia"/>
                      <w:szCs w:val="21"/>
                    </w:rPr>
                    <w:t>15</w:t>
                  </w:r>
                </w:p>
              </w:tc>
              <w:tc>
                <w:tcPr>
                  <w:tcW w:w="1584" w:type="pct"/>
                  <w:shd w:val="clear" w:color="auto" w:fill="auto"/>
                  <w:vAlign w:val="center"/>
                </w:tcPr>
                <w:p w14:paraId="5DC7A3A5" w14:textId="744574EA" w:rsidR="00856825" w:rsidRPr="000058DC" w:rsidRDefault="00856825" w:rsidP="00852DA2">
                  <w:pPr>
                    <w:widowControl/>
                    <w:jc w:val="center"/>
                    <w:rPr>
                      <w:szCs w:val="21"/>
                    </w:rPr>
                  </w:pPr>
                  <w:r>
                    <w:rPr>
                      <w:rFonts w:hint="eastAsia"/>
                      <w:szCs w:val="21"/>
                    </w:rPr>
                    <w:t>紫外灯（室内空气消毒）</w:t>
                  </w:r>
                </w:p>
              </w:tc>
              <w:tc>
                <w:tcPr>
                  <w:tcW w:w="862" w:type="pct"/>
                  <w:vAlign w:val="center"/>
                </w:tcPr>
                <w:p w14:paraId="4EDDD08D" w14:textId="36192AA4" w:rsidR="00856825" w:rsidRDefault="00856825" w:rsidP="00852DA2">
                  <w:pPr>
                    <w:jc w:val="center"/>
                    <w:outlineLvl w:val="0"/>
                  </w:pPr>
                  <w:r>
                    <w:rPr>
                      <w:rFonts w:hint="eastAsia"/>
                    </w:rPr>
                    <w:t>全车间</w:t>
                  </w:r>
                </w:p>
              </w:tc>
              <w:tc>
                <w:tcPr>
                  <w:tcW w:w="916" w:type="pct"/>
                  <w:shd w:val="clear" w:color="auto" w:fill="auto"/>
                  <w:vAlign w:val="center"/>
                </w:tcPr>
                <w:p w14:paraId="2E96825F" w14:textId="7E8598EF" w:rsidR="00856825" w:rsidRDefault="00856825" w:rsidP="00852DA2">
                  <w:pPr>
                    <w:widowControl/>
                    <w:jc w:val="center"/>
                    <w:rPr>
                      <w:szCs w:val="21"/>
                    </w:rPr>
                  </w:pPr>
                  <w:r>
                    <w:rPr>
                      <w:rFonts w:hint="eastAsia"/>
                      <w:szCs w:val="21"/>
                    </w:rPr>
                    <w:t>若干</w:t>
                  </w:r>
                </w:p>
              </w:tc>
              <w:tc>
                <w:tcPr>
                  <w:tcW w:w="1065" w:type="pct"/>
                  <w:vAlign w:val="center"/>
                </w:tcPr>
                <w:p w14:paraId="5F14457C" w14:textId="66491457" w:rsidR="00856825" w:rsidRDefault="00856825" w:rsidP="00852DA2">
                  <w:pPr>
                    <w:jc w:val="center"/>
                    <w:outlineLvl w:val="0"/>
                    <w:rPr>
                      <w:szCs w:val="21"/>
                    </w:rPr>
                  </w:pPr>
                  <w:r>
                    <w:rPr>
                      <w:rFonts w:hint="eastAsia"/>
                      <w:szCs w:val="21"/>
                    </w:rPr>
                    <w:t>/</w:t>
                  </w:r>
                </w:p>
              </w:tc>
            </w:tr>
          </w:tbl>
          <w:p w14:paraId="50260747" w14:textId="77777777" w:rsidR="0091295E" w:rsidRDefault="00000000">
            <w:pPr>
              <w:spacing w:line="360" w:lineRule="auto"/>
              <w:ind w:firstLineChars="200" w:firstLine="482"/>
              <w:rPr>
                <w:b/>
                <w:sz w:val="24"/>
                <w:szCs w:val="32"/>
              </w:rPr>
            </w:pPr>
            <w:r>
              <w:rPr>
                <w:rFonts w:hint="eastAsia"/>
                <w:b/>
                <w:sz w:val="24"/>
                <w:szCs w:val="32"/>
              </w:rPr>
              <w:t>5</w:t>
            </w:r>
            <w:r>
              <w:rPr>
                <w:b/>
                <w:sz w:val="24"/>
                <w:szCs w:val="32"/>
              </w:rPr>
              <w:t>、主要原辅材料</w:t>
            </w:r>
          </w:p>
          <w:p w14:paraId="5DF1FDC4" w14:textId="708D8A63" w:rsidR="0091295E" w:rsidRDefault="00000000">
            <w:pPr>
              <w:spacing w:line="360" w:lineRule="auto"/>
              <w:ind w:firstLineChars="200" w:firstLine="480"/>
              <w:rPr>
                <w:b/>
                <w:sz w:val="24"/>
              </w:rPr>
            </w:pPr>
            <w:r>
              <w:rPr>
                <w:sz w:val="24"/>
                <w:szCs w:val="32"/>
              </w:rPr>
              <w:t>本项目主要原辅材料消耗情况见表</w:t>
            </w:r>
            <w:r w:rsidR="00852DA2">
              <w:rPr>
                <w:rFonts w:hint="eastAsia"/>
                <w:sz w:val="24"/>
                <w:szCs w:val="32"/>
              </w:rPr>
              <w:t>11</w:t>
            </w:r>
            <w:r>
              <w:rPr>
                <w:sz w:val="24"/>
                <w:szCs w:val="32"/>
              </w:rPr>
              <w:t>。</w:t>
            </w:r>
          </w:p>
          <w:p w14:paraId="27A13347" w14:textId="111E4524" w:rsidR="0091295E" w:rsidRDefault="00000000">
            <w:pPr>
              <w:tabs>
                <w:tab w:val="left" w:pos="3255"/>
              </w:tabs>
              <w:jc w:val="center"/>
              <w:rPr>
                <w:b/>
                <w:szCs w:val="21"/>
              </w:rPr>
            </w:pPr>
            <w:r>
              <w:rPr>
                <w:b/>
                <w:szCs w:val="21"/>
              </w:rPr>
              <w:t>表</w:t>
            </w:r>
            <w:r w:rsidR="00852DA2">
              <w:rPr>
                <w:rFonts w:hint="eastAsia"/>
                <w:b/>
                <w:szCs w:val="21"/>
              </w:rPr>
              <w:t>11</w:t>
            </w:r>
            <w:r>
              <w:rPr>
                <w:b/>
                <w:szCs w:val="21"/>
              </w:rPr>
              <w:t xml:space="preserve">  </w:t>
            </w:r>
            <w:r>
              <w:rPr>
                <w:b/>
                <w:szCs w:val="21"/>
              </w:rPr>
              <w:t>本项目原辅材料一览表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1193"/>
              <w:gridCol w:w="1099"/>
              <w:gridCol w:w="900"/>
              <w:gridCol w:w="1107"/>
              <w:gridCol w:w="1419"/>
              <w:gridCol w:w="848"/>
              <w:gridCol w:w="782"/>
            </w:tblGrid>
            <w:tr w:rsidR="0091295E" w14:paraId="584A088C" w14:textId="77777777" w:rsidTr="00856825">
              <w:trPr>
                <w:trHeight w:val="454"/>
              </w:trPr>
              <w:tc>
                <w:tcPr>
                  <w:tcW w:w="320" w:type="pct"/>
                  <w:vAlign w:val="center"/>
                </w:tcPr>
                <w:p w14:paraId="6E38F3EC" w14:textId="77777777" w:rsidR="0091295E" w:rsidRDefault="00000000">
                  <w:pPr>
                    <w:jc w:val="center"/>
                    <w:outlineLvl w:val="0"/>
                    <w:rPr>
                      <w:b/>
                      <w:szCs w:val="21"/>
                    </w:rPr>
                  </w:pPr>
                  <w:r>
                    <w:rPr>
                      <w:rFonts w:hint="eastAsia"/>
                      <w:b/>
                      <w:szCs w:val="21"/>
                    </w:rPr>
                    <w:t>序号</w:t>
                  </w:r>
                </w:p>
              </w:tc>
              <w:tc>
                <w:tcPr>
                  <w:tcW w:w="760" w:type="pct"/>
                  <w:vAlign w:val="center"/>
                </w:tcPr>
                <w:p w14:paraId="19F2895E" w14:textId="77777777" w:rsidR="0091295E" w:rsidRDefault="00000000">
                  <w:pPr>
                    <w:jc w:val="center"/>
                    <w:outlineLvl w:val="0"/>
                    <w:rPr>
                      <w:b/>
                      <w:szCs w:val="21"/>
                    </w:rPr>
                  </w:pPr>
                  <w:r>
                    <w:rPr>
                      <w:rFonts w:hint="eastAsia"/>
                      <w:b/>
                      <w:szCs w:val="21"/>
                    </w:rPr>
                    <w:t>材料名称</w:t>
                  </w:r>
                </w:p>
              </w:tc>
              <w:tc>
                <w:tcPr>
                  <w:tcW w:w="700" w:type="pct"/>
                  <w:vAlign w:val="center"/>
                </w:tcPr>
                <w:p w14:paraId="088C8C88" w14:textId="77777777" w:rsidR="0091295E" w:rsidRDefault="00000000">
                  <w:pPr>
                    <w:jc w:val="center"/>
                    <w:outlineLvl w:val="0"/>
                    <w:rPr>
                      <w:b/>
                      <w:szCs w:val="21"/>
                    </w:rPr>
                  </w:pPr>
                  <w:r>
                    <w:rPr>
                      <w:rFonts w:hint="eastAsia"/>
                      <w:b/>
                      <w:szCs w:val="21"/>
                    </w:rPr>
                    <w:t>单位</w:t>
                  </w:r>
                </w:p>
              </w:tc>
              <w:tc>
                <w:tcPr>
                  <w:tcW w:w="573" w:type="pct"/>
                  <w:vAlign w:val="center"/>
                </w:tcPr>
                <w:p w14:paraId="12F7E56C" w14:textId="77777777" w:rsidR="0091295E" w:rsidRDefault="00000000">
                  <w:pPr>
                    <w:jc w:val="center"/>
                    <w:outlineLvl w:val="0"/>
                    <w:rPr>
                      <w:b/>
                      <w:szCs w:val="21"/>
                    </w:rPr>
                  </w:pPr>
                  <w:r>
                    <w:rPr>
                      <w:rFonts w:hint="eastAsia"/>
                      <w:b/>
                      <w:szCs w:val="21"/>
                    </w:rPr>
                    <w:t>数量</w:t>
                  </w:r>
                </w:p>
              </w:tc>
              <w:tc>
                <w:tcPr>
                  <w:tcW w:w="705" w:type="pct"/>
                  <w:vAlign w:val="center"/>
                </w:tcPr>
                <w:p w14:paraId="4B29138F" w14:textId="77777777" w:rsidR="0091295E" w:rsidRDefault="00000000">
                  <w:pPr>
                    <w:jc w:val="center"/>
                    <w:outlineLvl w:val="0"/>
                    <w:rPr>
                      <w:b/>
                      <w:szCs w:val="21"/>
                    </w:rPr>
                  </w:pPr>
                  <w:r>
                    <w:rPr>
                      <w:rFonts w:hint="eastAsia"/>
                      <w:b/>
                      <w:szCs w:val="21"/>
                    </w:rPr>
                    <w:t>一次最大存储量</w:t>
                  </w:r>
                </w:p>
              </w:tc>
              <w:tc>
                <w:tcPr>
                  <w:tcW w:w="904" w:type="pct"/>
                  <w:vAlign w:val="center"/>
                </w:tcPr>
                <w:p w14:paraId="01E03F0D" w14:textId="77777777" w:rsidR="0091295E" w:rsidRDefault="00000000">
                  <w:pPr>
                    <w:jc w:val="center"/>
                    <w:outlineLvl w:val="0"/>
                    <w:rPr>
                      <w:b/>
                      <w:szCs w:val="21"/>
                    </w:rPr>
                  </w:pPr>
                  <w:r>
                    <w:rPr>
                      <w:rFonts w:hint="eastAsia"/>
                      <w:b/>
                      <w:szCs w:val="21"/>
                    </w:rPr>
                    <w:t>包装方式</w:t>
                  </w:r>
                </w:p>
              </w:tc>
              <w:tc>
                <w:tcPr>
                  <w:tcW w:w="540" w:type="pct"/>
                  <w:vAlign w:val="center"/>
                </w:tcPr>
                <w:p w14:paraId="4B4306B6" w14:textId="77777777" w:rsidR="00B4163F" w:rsidRDefault="00000000">
                  <w:pPr>
                    <w:jc w:val="center"/>
                    <w:outlineLvl w:val="0"/>
                    <w:rPr>
                      <w:b/>
                      <w:szCs w:val="21"/>
                    </w:rPr>
                  </w:pPr>
                  <w:r>
                    <w:rPr>
                      <w:rFonts w:hint="eastAsia"/>
                      <w:b/>
                      <w:szCs w:val="21"/>
                    </w:rPr>
                    <w:t>贮存</w:t>
                  </w:r>
                </w:p>
                <w:p w14:paraId="12DF90FE" w14:textId="3083CC58" w:rsidR="0091295E" w:rsidRDefault="00000000">
                  <w:pPr>
                    <w:jc w:val="center"/>
                    <w:outlineLvl w:val="0"/>
                    <w:rPr>
                      <w:b/>
                      <w:szCs w:val="21"/>
                    </w:rPr>
                  </w:pPr>
                  <w:r>
                    <w:rPr>
                      <w:rFonts w:hint="eastAsia"/>
                      <w:b/>
                      <w:szCs w:val="21"/>
                    </w:rPr>
                    <w:t>位置</w:t>
                  </w:r>
                </w:p>
              </w:tc>
              <w:tc>
                <w:tcPr>
                  <w:tcW w:w="498" w:type="pct"/>
                  <w:vAlign w:val="center"/>
                </w:tcPr>
                <w:p w14:paraId="25CA2DC1" w14:textId="77777777" w:rsidR="0091295E" w:rsidRDefault="00000000">
                  <w:pPr>
                    <w:jc w:val="center"/>
                    <w:outlineLvl w:val="0"/>
                    <w:rPr>
                      <w:b/>
                      <w:szCs w:val="21"/>
                    </w:rPr>
                  </w:pPr>
                  <w:r>
                    <w:rPr>
                      <w:rFonts w:hint="eastAsia"/>
                      <w:b/>
                      <w:szCs w:val="21"/>
                    </w:rPr>
                    <w:t>备注</w:t>
                  </w:r>
                </w:p>
              </w:tc>
            </w:tr>
            <w:tr w:rsidR="0091295E" w14:paraId="70AF5124" w14:textId="77777777">
              <w:trPr>
                <w:trHeight w:val="237"/>
              </w:trPr>
              <w:tc>
                <w:tcPr>
                  <w:tcW w:w="5000" w:type="pct"/>
                  <w:gridSpan w:val="8"/>
                  <w:vAlign w:val="center"/>
                </w:tcPr>
                <w:p w14:paraId="2B36CEFC" w14:textId="77777777" w:rsidR="0091295E" w:rsidRDefault="00000000">
                  <w:pPr>
                    <w:jc w:val="center"/>
                    <w:outlineLvl w:val="0"/>
                    <w:rPr>
                      <w:b/>
                      <w:szCs w:val="21"/>
                    </w:rPr>
                  </w:pPr>
                  <w:r>
                    <w:rPr>
                      <w:rFonts w:hint="eastAsia"/>
                      <w:b/>
                      <w:szCs w:val="21"/>
                    </w:rPr>
                    <w:t>原料</w:t>
                  </w:r>
                </w:p>
              </w:tc>
            </w:tr>
            <w:tr w:rsidR="00B4163F" w14:paraId="255F61F6" w14:textId="77777777" w:rsidTr="00856825">
              <w:trPr>
                <w:trHeight w:val="454"/>
              </w:trPr>
              <w:tc>
                <w:tcPr>
                  <w:tcW w:w="320" w:type="pct"/>
                  <w:noWrap/>
                  <w:vAlign w:val="center"/>
                </w:tcPr>
                <w:p w14:paraId="10C8C9BE" w14:textId="77777777" w:rsidR="00B4163F" w:rsidRDefault="00B4163F">
                  <w:pPr>
                    <w:jc w:val="center"/>
                    <w:outlineLvl w:val="0"/>
                    <w:rPr>
                      <w:bCs/>
                      <w:szCs w:val="21"/>
                    </w:rPr>
                  </w:pPr>
                  <w:r>
                    <w:rPr>
                      <w:rFonts w:hint="eastAsia"/>
                      <w:bCs/>
                      <w:szCs w:val="21"/>
                    </w:rPr>
                    <w:t>1</w:t>
                  </w:r>
                </w:p>
              </w:tc>
              <w:tc>
                <w:tcPr>
                  <w:tcW w:w="760" w:type="pct"/>
                  <w:shd w:val="clear" w:color="auto" w:fill="auto"/>
                  <w:vAlign w:val="center"/>
                </w:tcPr>
                <w:p w14:paraId="01F034A6" w14:textId="77777777" w:rsidR="00B4163F" w:rsidRDefault="00B4163F">
                  <w:pPr>
                    <w:widowControl/>
                    <w:adjustRightInd w:val="0"/>
                    <w:snapToGrid w:val="0"/>
                    <w:jc w:val="center"/>
                    <w:rPr>
                      <w:kern w:val="0"/>
                      <w:szCs w:val="21"/>
                    </w:rPr>
                  </w:pPr>
                  <w:r>
                    <w:rPr>
                      <w:rFonts w:hint="eastAsia"/>
                      <w:kern w:val="0"/>
                      <w:szCs w:val="21"/>
                    </w:rPr>
                    <w:t>瓶坯</w:t>
                  </w:r>
                </w:p>
              </w:tc>
              <w:tc>
                <w:tcPr>
                  <w:tcW w:w="700" w:type="pct"/>
                  <w:shd w:val="clear" w:color="auto" w:fill="auto"/>
                  <w:vAlign w:val="center"/>
                </w:tcPr>
                <w:p w14:paraId="772087BD" w14:textId="77777777" w:rsidR="00B4163F" w:rsidRDefault="00B4163F">
                  <w:pPr>
                    <w:widowControl/>
                    <w:jc w:val="center"/>
                    <w:rPr>
                      <w:szCs w:val="21"/>
                    </w:rPr>
                  </w:pPr>
                  <w:r>
                    <w:rPr>
                      <w:rFonts w:hint="eastAsia"/>
                      <w:szCs w:val="21"/>
                    </w:rPr>
                    <w:t>万支</w:t>
                  </w:r>
                  <w:r>
                    <w:rPr>
                      <w:rFonts w:hint="eastAsia"/>
                      <w:szCs w:val="21"/>
                    </w:rPr>
                    <w:t>/</w:t>
                  </w:r>
                  <w:r>
                    <w:rPr>
                      <w:rFonts w:hint="eastAsia"/>
                      <w:szCs w:val="21"/>
                    </w:rPr>
                    <w:t>年</w:t>
                  </w:r>
                </w:p>
              </w:tc>
              <w:tc>
                <w:tcPr>
                  <w:tcW w:w="573" w:type="pct"/>
                  <w:shd w:val="clear" w:color="auto" w:fill="auto"/>
                  <w:vAlign w:val="center"/>
                </w:tcPr>
                <w:p w14:paraId="360449C9" w14:textId="597FBAA1" w:rsidR="00B4163F" w:rsidRDefault="00B4163F">
                  <w:pPr>
                    <w:jc w:val="center"/>
                    <w:rPr>
                      <w:szCs w:val="21"/>
                    </w:rPr>
                  </w:pPr>
                  <w:r>
                    <w:rPr>
                      <w:rFonts w:hint="eastAsia"/>
                      <w:szCs w:val="21"/>
                    </w:rPr>
                    <w:t>500</w:t>
                  </w:r>
                </w:p>
              </w:tc>
              <w:tc>
                <w:tcPr>
                  <w:tcW w:w="705" w:type="pct"/>
                  <w:vAlign w:val="center"/>
                </w:tcPr>
                <w:p w14:paraId="5D8F729E" w14:textId="3F5960B9" w:rsidR="00B4163F" w:rsidRDefault="00B4163F">
                  <w:pPr>
                    <w:jc w:val="center"/>
                    <w:outlineLvl w:val="0"/>
                    <w:rPr>
                      <w:bCs/>
                      <w:szCs w:val="21"/>
                    </w:rPr>
                  </w:pPr>
                  <w:r>
                    <w:rPr>
                      <w:rFonts w:hint="eastAsia"/>
                      <w:bCs/>
                      <w:szCs w:val="21"/>
                    </w:rPr>
                    <w:t>1000</w:t>
                  </w:r>
                  <w:r>
                    <w:rPr>
                      <w:rFonts w:hint="eastAsia"/>
                      <w:bCs/>
                      <w:szCs w:val="21"/>
                    </w:rPr>
                    <w:t>袋</w:t>
                  </w:r>
                </w:p>
              </w:tc>
              <w:tc>
                <w:tcPr>
                  <w:tcW w:w="904" w:type="pct"/>
                  <w:shd w:val="clear" w:color="auto" w:fill="auto"/>
                  <w:vAlign w:val="center"/>
                </w:tcPr>
                <w:p w14:paraId="632D05FE" w14:textId="3704842A" w:rsidR="00B4163F" w:rsidRDefault="00B4163F">
                  <w:pPr>
                    <w:jc w:val="center"/>
                    <w:rPr>
                      <w:szCs w:val="21"/>
                    </w:rPr>
                  </w:pPr>
                  <w:r>
                    <w:rPr>
                      <w:rFonts w:hint="eastAsia"/>
                      <w:szCs w:val="21"/>
                    </w:rPr>
                    <w:t>500</w:t>
                  </w:r>
                  <w:r>
                    <w:rPr>
                      <w:rFonts w:hint="eastAsia"/>
                      <w:szCs w:val="21"/>
                    </w:rPr>
                    <w:t>支</w:t>
                  </w:r>
                  <w:r>
                    <w:rPr>
                      <w:rFonts w:hint="eastAsia"/>
                      <w:szCs w:val="21"/>
                    </w:rPr>
                    <w:t>/</w:t>
                  </w:r>
                  <w:r w:rsidRPr="00B4163F">
                    <w:rPr>
                      <w:rFonts w:hint="eastAsia"/>
                      <w:szCs w:val="21"/>
                    </w:rPr>
                    <w:t>袋</w:t>
                  </w:r>
                </w:p>
              </w:tc>
              <w:tc>
                <w:tcPr>
                  <w:tcW w:w="540" w:type="pct"/>
                  <w:vMerge w:val="restart"/>
                  <w:vAlign w:val="center"/>
                </w:tcPr>
                <w:p w14:paraId="4C44BF35" w14:textId="77777777" w:rsidR="00B4163F" w:rsidRDefault="00B4163F">
                  <w:pPr>
                    <w:jc w:val="center"/>
                    <w:outlineLvl w:val="0"/>
                    <w:rPr>
                      <w:bCs/>
                      <w:szCs w:val="21"/>
                    </w:rPr>
                  </w:pPr>
                  <w:r>
                    <w:rPr>
                      <w:rFonts w:hint="eastAsia"/>
                      <w:bCs/>
                      <w:szCs w:val="21"/>
                    </w:rPr>
                    <w:t>内包</w:t>
                  </w:r>
                </w:p>
                <w:p w14:paraId="514BBF02" w14:textId="73FD020E" w:rsidR="00B4163F" w:rsidRDefault="00B4163F">
                  <w:pPr>
                    <w:jc w:val="center"/>
                    <w:outlineLvl w:val="0"/>
                    <w:rPr>
                      <w:bCs/>
                      <w:szCs w:val="21"/>
                    </w:rPr>
                  </w:pPr>
                  <w:r>
                    <w:rPr>
                      <w:rFonts w:hint="eastAsia"/>
                      <w:bCs/>
                      <w:szCs w:val="21"/>
                    </w:rPr>
                    <w:t>材库</w:t>
                  </w:r>
                </w:p>
              </w:tc>
              <w:tc>
                <w:tcPr>
                  <w:tcW w:w="498" w:type="pct"/>
                  <w:vAlign w:val="center"/>
                </w:tcPr>
                <w:p w14:paraId="61EB927B" w14:textId="77777777" w:rsidR="00B4163F" w:rsidRDefault="00B4163F">
                  <w:pPr>
                    <w:jc w:val="center"/>
                    <w:outlineLvl w:val="0"/>
                    <w:rPr>
                      <w:bCs/>
                      <w:szCs w:val="21"/>
                    </w:rPr>
                  </w:pPr>
                  <w:r>
                    <w:rPr>
                      <w:rFonts w:hint="eastAsia"/>
                      <w:bCs/>
                      <w:szCs w:val="21"/>
                    </w:rPr>
                    <w:t>外购</w:t>
                  </w:r>
                </w:p>
              </w:tc>
            </w:tr>
            <w:tr w:rsidR="00B4163F" w14:paraId="7BED5751" w14:textId="77777777" w:rsidTr="00856825">
              <w:trPr>
                <w:trHeight w:val="454"/>
              </w:trPr>
              <w:tc>
                <w:tcPr>
                  <w:tcW w:w="320" w:type="pct"/>
                  <w:noWrap/>
                  <w:vAlign w:val="center"/>
                </w:tcPr>
                <w:p w14:paraId="0A4BFD63" w14:textId="48387DF7" w:rsidR="00B4163F" w:rsidRDefault="00B4163F">
                  <w:pPr>
                    <w:jc w:val="center"/>
                    <w:outlineLvl w:val="0"/>
                    <w:rPr>
                      <w:bCs/>
                      <w:szCs w:val="21"/>
                    </w:rPr>
                  </w:pPr>
                  <w:r>
                    <w:rPr>
                      <w:rFonts w:hint="eastAsia"/>
                      <w:bCs/>
                      <w:szCs w:val="21"/>
                    </w:rPr>
                    <w:t>2</w:t>
                  </w:r>
                </w:p>
              </w:tc>
              <w:tc>
                <w:tcPr>
                  <w:tcW w:w="760" w:type="pct"/>
                  <w:shd w:val="clear" w:color="auto" w:fill="auto"/>
                  <w:vAlign w:val="center"/>
                </w:tcPr>
                <w:p w14:paraId="20446AA6" w14:textId="4DE470A9" w:rsidR="00B4163F" w:rsidRDefault="00B4163F">
                  <w:pPr>
                    <w:widowControl/>
                    <w:adjustRightInd w:val="0"/>
                    <w:snapToGrid w:val="0"/>
                    <w:jc w:val="center"/>
                    <w:rPr>
                      <w:kern w:val="0"/>
                      <w:szCs w:val="21"/>
                    </w:rPr>
                  </w:pPr>
                  <w:r w:rsidRPr="00B4163F">
                    <w:rPr>
                      <w:rFonts w:hint="eastAsia"/>
                      <w:kern w:val="0"/>
                      <w:szCs w:val="21"/>
                    </w:rPr>
                    <w:t>组合瓶盖</w:t>
                  </w:r>
                </w:p>
              </w:tc>
              <w:tc>
                <w:tcPr>
                  <w:tcW w:w="700" w:type="pct"/>
                  <w:shd w:val="clear" w:color="auto" w:fill="auto"/>
                  <w:vAlign w:val="center"/>
                </w:tcPr>
                <w:p w14:paraId="7BBC382B" w14:textId="49C2B686" w:rsidR="00B4163F" w:rsidRDefault="00B4163F">
                  <w:pPr>
                    <w:widowControl/>
                    <w:jc w:val="center"/>
                    <w:rPr>
                      <w:szCs w:val="21"/>
                    </w:rPr>
                  </w:pPr>
                  <w:r>
                    <w:rPr>
                      <w:rFonts w:hint="eastAsia"/>
                      <w:szCs w:val="21"/>
                    </w:rPr>
                    <w:t>万个</w:t>
                  </w:r>
                  <w:r>
                    <w:rPr>
                      <w:rFonts w:hint="eastAsia"/>
                      <w:szCs w:val="21"/>
                    </w:rPr>
                    <w:t>/</w:t>
                  </w:r>
                  <w:r>
                    <w:rPr>
                      <w:rFonts w:hint="eastAsia"/>
                      <w:szCs w:val="21"/>
                    </w:rPr>
                    <w:t>年</w:t>
                  </w:r>
                </w:p>
              </w:tc>
              <w:tc>
                <w:tcPr>
                  <w:tcW w:w="573" w:type="pct"/>
                  <w:shd w:val="clear" w:color="auto" w:fill="auto"/>
                  <w:vAlign w:val="center"/>
                </w:tcPr>
                <w:p w14:paraId="7EC3CFF7" w14:textId="4CC2E3B6" w:rsidR="00B4163F" w:rsidRDefault="00B4163F">
                  <w:pPr>
                    <w:jc w:val="center"/>
                    <w:rPr>
                      <w:szCs w:val="21"/>
                    </w:rPr>
                  </w:pPr>
                  <w:r>
                    <w:rPr>
                      <w:rFonts w:hint="eastAsia"/>
                      <w:szCs w:val="21"/>
                    </w:rPr>
                    <w:t>500</w:t>
                  </w:r>
                </w:p>
              </w:tc>
              <w:tc>
                <w:tcPr>
                  <w:tcW w:w="705" w:type="pct"/>
                  <w:vAlign w:val="center"/>
                </w:tcPr>
                <w:p w14:paraId="390E2ACC" w14:textId="3FDC2F68" w:rsidR="00B4163F" w:rsidRDefault="00B4163F">
                  <w:pPr>
                    <w:jc w:val="center"/>
                    <w:outlineLvl w:val="0"/>
                    <w:rPr>
                      <w:bCs/>
                      <w:szCs w:val="21"/>
                    </w:rPr>
                  </w:pPr>
                  <w:r>
                    <w:rPr>
                      <w:rFonts w:hint="eastAsia"/>
                      <w:bCs/>
                      <w:szCs w:val="21"/>
                    </w:rPr>
                    <w:t>167</w:t>
                  </w:r>
                  <w:r>
                    <w:rPr>
                      <w:rFonts w:hint="eastAsia"/>
                      <w:bCs/>
                      <w:szCs w:val="21"/>
                    </w:rPr>
                    <w:t>箱</w:t>
                  </w:r>
                </w:p>
              </w:tc>
              <w:tc>
                <w:tcPr>
                  <w:tcW w:w="904" w:type="pct"/>
                  <w:shd w:val="clear" w:color="auto" w:fill="auto"/>
                  <w:vAlign w:val="center"/>
                </w:tcPr>
                <w:p w14:paraId="6F8C9585" w14:textId="1861959A" w:rsidR="00B4163F" w:rsidRDefault="00B4163F">
                  <w:pPr>
                    <w:jc w:val="center"/>
                    <w:rPr>
                      <w:szCs w:val="21"/>
                    </w:rPr>
                  </w:pPr>
                  <w:r w:rsidRPr="00B4163F">
                    <w:rPr>
                      <w:rFonts w:hint="eastAsia"/>
                      <w:szCs w:val="21"/>
                    </w:rPr>
                    <w:t>3000</w:t>
                  </w:r>
                  <w:r w:rsidRPr="00B4163F">
                    <w:rPr>
                      <w:rFonts w:hint="eastAsia"/>
                      <w:szCs w:val="21"/>
                    </w:rPr>
                    <w:t>个</w:t>
                  </w:r>
                  <w:r w:rsidRPr="00B4163F">
                    <w:rPr>
                      <w:rFonts w:hint="eastAsia"/>
                      <w:szCs w:val="21"/>
                    </w:rPr>
                    <w:t>/</w:t>
                  </w:r>
                  <w:r w:rsidRPr="00B4163F">
                    <w:rPr>
                      <w:rFonts w:hint="eastAsia"/>
                      <w:szCs w:val="21"/>
                    </w:rPr>
                    <w:t>箱</w:t>
                  </w:r>
                </w:p>
              </w:tc>
              <w:tc>
                <w:tcPr>
                  <w:tcW w:w="540" w:type="pct"/>
                  <w:vMerge/>
                  <w:vAlign w:val="center"/>
                </w:tcPr>
                <w:p w14:paraId="7F50FF1B" w14:textId="0EDD5652" w:rsidR="00B4163F" w:rsidRDefault="00B4163F">
                  <w:pPr>
                    <w:jc w:val="center"/>
                    <w:outlineLvl w:val="0"/>
                    <w:rPr>
                      <w:bCs/>
                      <w:szCs w:val="21"/>
                    </w:rPr>
                  </w:pPr>
                </w:p>
              </w:tc>
              <w:tc>
                <w:tcPr>
                  <w:tcW w:w="498" w:type="pct"/>
                  <w:vAlign w:val="center"/>
                </w:tcPr>
                <w:p w14:paraId="6157AF4F" w14:textId="446CA80A" w:rsidR="00B4163F" w:rsidRDefault="00B4163F">
                  <w:pPr>
                    <w:jc w:val="center"/>
                    <w:outlineLvl w:val="0"/>
                    <w:rPr>
                      <w:bCs/>
                      <w:szCs w:val="21"/>
                    </w:rPr>
                  </w:pPr>
                  <w:r>
                    <w:rPr>
                      <w:rFonts w:hint="eastAsia"/>
                      <w:bCs/>
                      <w:szCs w:val="21"/>
                    </w:rPr>
                    <w:t>外购</w:t>
                  </w:r>
                </w:p>
              </w:tc>
            </w:tr>
            <w:tr w:rsidR="00852DA2" w14:paraId="38B49BD6" w14:textId="77777777" w:rsidTr="00856825">
              <w:trPr>
                <w:trHeight w:val="454"/>
              </w:trPr>
              <w:tc>
                <w:tcPr>
                  <w:tcW w:w="320" w:type="pct"/>
                  <w:noWrap/>
                  <w:vAlign w:val="center"/>
                </w:tcPr>
                <w:p w14:paraId="5890E04D" w14:textId="3A455628" w:rsidR="00852DA2" w:rsidRDefault="00852DA2">
                  <w:pPr>
                    <w:jc w:val="center"/>
                    <w:outlineLvl w:val="0"/>
                    <w:rPr>
                      <w:bCs/>
                      <w:szCs w:val="21"/>
                    </w:rPr>
                  </w:pPr>
                  <w:r>
                    <w:rPr>
                      <w:rFonts w:hint="eastAsia"/>
                      <w:bCs/>
                      <w:szCs w:val="21"/>
                    </w:rPr>
                    <w:t>3</w:t>
                  </w:r>
                </w:p>
              </w:tc>
              <w:tc>
                <w:tcPr>
                  <w:tcW w:w="760" w:type="pct"/>
                  <w:shd w:val="clear" w:color="auto" w:fill="auto"/>
                  <w:vAlign w:val="center"/>
                </w:tcPr>
                <w:p w14:paraId="48F9E1DC" w14:textId="72B4F036" w:rsidR="00852DA2" w:rsidRDefault="00B4163F">
                  <w:pPr>
                    <w:widowControl/>
                    <w:adjustRightInd w:val="0"/>
                    <w:snapToGrid w:val="0"/>
                    <w:jc w:val="center"/>
                    <w:rPr>
                      <w:kern w:val="0"/>
                      <w:szCs w:val="21"/>
                    </w:rPr>
                  </w:pPr>
                  <w:r>
                    <w:rPr>
                      <w:rFonts w:hint="eastAsia"/>
                      <w:kern w:val="0"/>
                      <w:szCs w:val="21"/>
                    </w:rPr>
                    <w:t>蜂蜜</w:t>
                  </w:r>
                </w:p>
              </w:tc>
              <w:tc>
                <w:tcPr>
                  <w:tcW w:w="700" w:type="pct"/>
                  <w:shd w:val="clear" w:color="auto" w:fill="auto"/>
                  <w:vAlign w:val="center"/>
                </w:tcPr>
                <w:p w14:paraId="355A8060" w14:textId="22703B75" w:rsidR="00852DA2" w:rsidRDefault="00B4163F">
                  <w:pPr>
                    <w:widowControl/>
                    <w:jc w:val="center"/>
                    <w:rPr>
                      <w:szCs w:val="21"/>
                    </w:rPr>
                  </w:pPr>
                  <w:r>
                    <w:rPr>
                      <w:rFonts w:hint="eastAsia"/>
                      <w:szCs w:val="21"/>
                    </w:rPr>
                    <w:t>t/a</w:t>
                  </w:r>
                </w:p>
              </w:tc>
              <w:tc>
                <w:tcPr>
                  <w:tcW w:w="573" w:type="pct"/>
                  <w:shd w:val="clear" w:color="auto" w:fill="auto"/>
                  <w:vAlign w:val="center"/>
                </w:tcPr>
                <w:p w14:paraId="6BFBB957" w14:textId="00EDD508" w:rsidR="00852DA2" w:rsidRDefault="00B4163F">
                  <w:pPr>
                    <w:jc w:val="center"/>
                    <w:rPr>
                      <w:szCs w:val="21"/>
                    </w:rPr>
                  </w:pPr>
                  <w:r>
                    <w:rPr>
                      <w:rFonts w:hint="eastAsia"/>
                      <w:szCs w:val="21"/>
                    </w:rPr>
                    <w:t>150</w:t>
                  </w:r>
                </w:p>
              </w:tc>
              <w:tc>
                <w:tcPr>
                  <w:tcW w:w="705" w:type="pct"/>
                  <w:vAlign w:val="center"/>
                </w:tcPr>
                <w:p w14:paraId="33022FF9" w14:textId="2F2415A7" w:rsidR="00852DA2" w:rsidRDefault="00B4163F">
                  <w:pPr>
                    <w:jc w:val="center"/>
                    <w:outlineLvl w:val="0"/>
                    <w:rPr>
                      <w:bCs/>
                      <w:szCs w:val="21"/>
                    </w:rPr>
                  </w:pPr>
                  <w:r>
                    <w:rPr>
                      <w:rFonts w:hint="eastAsia"/>
                      <w:bCs/>
                      <w:szCs w:val="21"/>
                    </w:rPr>
                    <w:t>47</w:t>
                  </w:r>
                  <w:r>
                    <w:rPr>
                      <w:rFonts w:hint="eastAsia"/>
                      <w:bCs/>
                      <w:szCs w:val="21"/>
                    </w:rPr>
                    <w:t>桶</w:t>
                  </w:r>
                </w:p>
              </w:tc>
              <w:tc>
                <w:tcPr>
                  <w:tcW w:w="904" w:type="pct"/>
                  <w:shd w:val="clear" w:color="auto" w:fill="auto"/>
                  <w:vAlign w:val="center"/>
                </w:tcPr>
                <w:p w14:paraId="75F7368D" w14:textId="7221ECF0" w:rsidR="00852DA2" w:rsidRDefault="00B4163F">
                  <w:pPr>
                    <w:jc w:val="center"/>
                    <w:rPr>
                      <w:szCs w:val="21"/>
                    </w:rPr>
                  </w:pPr>
                  <w:r>
                    <w:rPr>
                      <w:rFonts w:hint="eastAsia"/>
                      <w:szCs w:val="21"/>
                    </w:rPr>
                    <w:t>80kg/</w:t>
                  </w:r>
                  <w:r>
                    <w:rPr>
                      <w:rFonts w:hint="eastAsia"/>
                      <w:szCs w:val="21"/>
                    </w:rPr>
                    <w:t>桶</w:t>
                  </w:r>
                </w:p>
              </w:tc>
              <w:tc>
                <w:tcPr>
                  <w:tcW w:w="540" w:type="pct"/>
                  <w:vAlign w:val="center"/>
                </w:tcPr>
                <w:p w14:paraId="27F4A9EC" w14:textId="5C453A24" w:rsidR="00852DA2" w:rsidRDefault="00B4163F">
                  <w:pPr>
                    <w:jc w:val="center"/>
                    <w:outlineLvl w:val="0"/>
                    <w:rPr>
                      <w:bCs/>
                      <w:szCs w:val="21"/>
                    </w:rPr>
                  </w:pPr>
                  <w:r>
                    <w:rPr>
                      <w:rFonts w:hint="eastAsia"/>
                      <w:bCs/>
                      <w:szCs w:val="21"/>
                    </w:rPr>
                    <w:t>蜂蜜供应间</w:t>
                  </w:r>
                </w:p>
              </w:tc>
              <w:tc>
                <w:tcPr>
                  <w:tcW w:w="498" w:type="pct"/>
                  <w:vAlign w:val="center"/>
                </w:tcPr>
                <w:p w14:paraId="70278F62" w14:textId="4DE77B29" w:rsidR="00852DA2" w:rsidRDefault="00B4163F">
                  <w:pPr>
                    <w:jc w:val="center"/>
                    <w:outlineLvl w:val="0"/>
                    <w:rPr>
                      <w:bCs/>
                      <w:szCs w:val="21"/>
                    </w:rPr>
                  </w:pPr>
                  <w:r>
                    <w:rPr>
                      <w:rFonts w:hint="eastAsia"/>
                      <w:bCs/>
                      <w:szCs w:val="21"/>
                    </w:rPr>
                    <w:t>外购</w:t>
                  </w:r>
                </w:p>
              </w:tc>
            </w:tr>
            <w:tr w:rsidR="00F87389" w14:paraId="62638435" w14:textId="77777777" w:rsidTr="00856825">
              <w:trPr>
                <w:trHeight w:val="454"/>
              </w:trPr>
              <w:tc>
                <w:tcPr>
                  <w:tcW w:w="320" w:type="pct"/>
                  <w:noWrap/>
                  <w:vAlign w:val="center"/>
                </w:tcPr>
                <w:p w14:paraId="295F8AC3" w14:textId="1ED3CF81" w:rsidR="00F87389" w:rsidRDefault="00F87389" w:rsidP="00F87389">
                  <w:pPr>
                    <w:jc w:val="center"/>
                    <w:outlineLvl w:val="0"/>
                    <w:rPr>
                      <w:bCs/>
                      <w:szCs w:val="21"/>
                    </w:rPr>
                  </w:pPr>
                  <w:r>
                    <w:rPr>
                      <w:rFonts w:hint="eastAsia"/>
                      <w:bCs/>
                      <w:szCs w:val="21"/>
                    </w:rPr>
                    <w:t>4</w:t>
                  </w:r>
                </w:p>
              </w:tc>
              <w:tc>
                <w:tcPr>
                  <w:tcW w:w="760" w:type="pct"/>
                  <w:shd w:val="clear" w:color="auto" w:fill="auto"/>
                  <w:vAlign w:val="center"/>
                </w:tcPr>
                <w:p w14:paraId="515B20BF" w14:textId="73BD8651" w:rsidR="00F87389" w:rsidRDefault="00F87389" w:rsidP="00F87389">
                  <w:pPr>
                    <w:widowControl/>
                    <w:adjustRightInd w:val="0"/>
                    <w:snapToGrid w:val="0"/>
                    <w:jc w:val="center"/>
                    <w:rPr>
                      <w:kern w:val="0"/>
                      <w:szCs w:val="21"/>
                    </w:rPr>
                  </w:pPr>
                  <w:r w:rsidRPr="002A2569">
                    <w:rPr>
                      <w:rFonts w:hAnsi="宋体"/>
                      <w:szCs w:val="21"/>
                    </w:rPr>
                    <w:t>纯净水</w:t>
                  </w:r>
                </w:p>
              </w:tc>
              <w:tc>
                <w:tcPr>
                  <w:tcW w:w="700" w:type="pct"/>
                  <w:shd w:val="clear" w:color="auto" w:fill="auto"/>
                  <w:vAlign w:val="center"/>
                </w:tcPr>
                <w:p w14:paraId="30042B49" w14:textId="1E4A77EE" w:rsidR="00F87389" w:rsidRDefault="000058DC" w:rsidP="00F87389">
                  <w:pPr>
                    <w:widowControl/>
                    <w:jc w:val="center"/>
                    <w:rPr>
                      <w:szCs w:val="21"/>
                    </w:rPr>
                  </w:pPr>
                  <w:r>
                    <w:rPr>
                      <w:rFonts w:hint="eastAsia"/>
                      <w:szCs w:val="21"/>
                    </w:rPr>
                    <w:t>t/a</w:t>
                  </w:r>
                </w:p>
              </w:tc>
              <w:tc>
                <w:tcPr>
                  <w:tcW w:w="573" w:type="pct"/>
                  <w:shd w:val="clear" w:color="auto" w:fill="auto"/>
                  <w:vAlign w:val="center"/>
                </w:tcPr>
                <w:p w14:paraId="2AFD5894" w14:textId="1E28F992" w:rsidR="00F87389" w:rsidRDefault="00343BB0" w:rsidP="00F87389">
                  <w:pPr>
                    <w:jc w:val="center"/>
                    <w:rPr>
                      <w:szCs w:val="21"/>
                    </w:rPr>
                  </w:pPr>
                  <w:r>
                    <w:rPr>
                      <w:rFonts w:hint="eastAsia"/>
                      <w:szCs w:val="21"/>
                    </w:rPr>
                    <w:t>156</w:t>
                  </w:r>
                  <w:r w:rsidR="00827606">
                    <w:rPr>
                      <w:rFonts w:hint="eastAsia"/>
                      <w:szCs w:val="21"/>
                    </w:rPr>
                    <w:t>0</w:t>
                  </w:r>
                </w:p>
              </w:tc>
              <w:tc>
                <w:tcPr>
                  <w:tcW w:w="705" w:type="pct"/>
                  <w:vAlign w:val="center"/>
                </w:tcPr>
                <w:p w14:paraId="543BDD10" w14:textId="3863D883" w:rsidR="00F87389" w:rsidRDefault="000058DC" w:rsidP="00F87389">
                  <w:pPr>
                    <w:jc w:val="center"/>
                    <w:outlineLvl w:val="0"/>
                    <w:rPr>
                      <w:bCs/>
                      <w:szCs w:val="21"/>
                    </w:rPr>
                  </w:pPr>
                  <w:r>
                    <w:rPr>
                      <w:rFonts w:hint="eastAsia"/>
                      <w:bCs/>
                      <w:szCs w:val="21"/>
                    </w:rPr>
                    <w:t>/</w:t>
                  </w:r>
                </w:p>
              </w:tc>
              <w:tc>
                <w:tcPr>
                  <w:tcW w:w="904" w:type="pct"/>
                  <w:shd w:val="clear" w:color="auto" w:fill="auto"/>
                  <w:vAlign w:val="center"/>
                </w:tcPr>
                <w:p w14:paraId="179C8A9A" w14:textId="29E7B051" w:rsidR="00F87389" w:rsidRDefault="000058DC" w:rsidP="00F87389">
                  <w:pPr>
                    <w:jc w:val="center"/>
                    <w:rPr>
                      <w:szCs w:val="21"/>
                    </w:rPr>
                  </w:pPr>
                  <w:r>
                    <w:rPr>
                      <w:rFonts w:hint="eastAsia"/>
                      <w:szCs w:val="21"/>
                    </w:rPr>
                    <w:t>/</w:t>
                  </w:r>
                </w:p>
              </w:tc>
              <w:tc>
                <w:tcPr>
                  <w:tcW w:w="540" w:type="pct"/>
                  <w:vAlign w:val="center"/>
                </w:tcPr>
                <w:p w14:paraId="6B7DFCFA" w14:textId="74CD384E" w:rsidR="00F87389" w:rsidRDefault="00F87389" w:rsidP="00F87389">
                  <w:pPr>
                    <w:jc w:val="center"/>
                    <w:outlineLvl w:val="0"/>
                    <w:rPr>
                      <w:bCs/>
                      <w:szCs w:val="21"/>
                    </w:rPr>
                  </w:pPr>
                  <w:r>
                    <w:rPr>
                      <w:rFonts w:hint="eastAsia"/>
                      <w:bCs/>
                      <w:szCs w:val="21"/>
                    </w:rPr>
                    <w:t>/</w:t>
                  </w:r>
                </w:p>
              </w:tc>
              <w:tc>
                <w:tcPr>
                  <w:tcW w:w="498" w:type="pct"/>
                  <w:vAlign w:val="center"/>
                </w:tcPr>
                <w:p w14:paraId="5B5EE427" w14:textId="48D6D599" w:rsidR="00F87389" w:rsidRDefault="00F87389" w:rsidP="00F87389">
                  <w:pPr>
                    <w:jc w:val="center"/>
                    <w:outlineLvl w:val="0"/>
                    <w:rPr>
                      <w:bCs/>
                      <w:szCs w:val="21"/>
                    </w:rPr>
                  </w:pPr>
                  <w:r>
                    <w:rPr>
                      <w:rFonts w:hint="eastAsia"/>
                      <w:bCs/>
                      <w:szCs w:val="21"/>
                    </w:rPr>
                    <w:t>自产</w:t>
                  </w:r>
                </w:p>
              </w:tc>
            </w:tr>
            <w:tr w:rsidR="00F87389" w14:paraId="7A3C7B8F" w14:textId="77777777">
              <w:trPr>
                <w:trHeight w:val="251"/>
              </w:trPr>
              <w:tc>
                <w:tcPr>
                  <w:tcW w:w="5000" w:type="pct"/>
                  <w:gridSpan w:val="8"/>
                  <w:noWrap/>
                  <w:vAlign w:val="center"/>
                </w:tcPr>
                <w:p w14:paraId="573DD5B6" w14:textId="77777777" w:rsidR="00F87389" w:rsidRDefault="00F87389" w:rsidP="00F87389">
                  <w:pPr>
                    <w:jc w:val="center"/>
                    <w:outlineLvl w:val="0"/>
                    <w:rPr>
                      <w:bCs/>
                      <w:szCs w:val="21"/>
                    </w:rPr>
                  </w:pPr>
                  <w:r w:rsidRPr="00827606">
                    <w:rPr>
                      <w:rFonts w:hint="eastAsia"/>
                      <w:b/>
                      <w:szCs w:val="21"/>
                    </w:rPr>
                    <w:t>辅料</w:t>
                  </w:r>
                </w:p>
              </w:tc>
            </w:tr>
            <w:tr w:rsidR="00F87389" w14:paraId="5D4A9EFB" w14:textId="77777777" w:rsidTr="00856825">
              <w:trPr>
                <w:trHeight w:val="409"/>
              </w:trPr>
              <w:tc>
                <w:tcPr>
                  <w:tcW w:w="320" w:type="pct"/>
                  <w:noWrap/>
                  <w:vAlign w:val="center"/>
                </w:tcPr>
                <w:p w14:paraId="7D5D11FC" w14:textId="7234907C" w:rsidR="00F87389" w:rsidRDefault="00F87389" w:rsidP="00F87389">
                  <w:pPr>
                    <w:jc w:val="center"/>
                    <w:outlineLvl w:val="0"/>
                    <w:rPr>
                      <w:bCs/>
                      <w:szCs w:val="21"/>
                    </w:rPr>
                  </w:pPr>
                  <w:r>
                    <w:rPr>
                      <w:rFonts w:hint="eastAsia"/>
                      <w:bCs/>
                      <w:szCs w:val="21"/>
                    </w:rPr>
                    <w:t>1</w:t>
                  </w:r>
                </w:p>
              </w:tc>
              <w:tc>
                <w:tcPr>
                  <w:tcW w:w="760" w:type="pct"/>
                  <w:shd w:val="clear" w:color="auto" w:fill="auto"/>
                  <w:vAlign w:val="center"/>
                </w:tcPr>
                <w:p w14:paraId="7687E642" w14:textId="77777777" w:rsidR="00F87389" w:rsidRDefault="00F87389" w:rsidP="00F87389">
                  <w:pPr>
                    <w:widowControl/>
                    <w:adjustRightInd w:val="0"/>
                    <w:snapToGrid w:val="0"/>
                    <w:jc w:val="center"/>
                    <w:rPr>
                      <w:kern w:val="0"/>
                      <w:szCs w:val="21"/>
                    </w:rPr>
                  </w:pPr>
                  <w:r>
                    <w:rPr>
                      <w:rFonts w:hint="eastAsia"/>
                      <w:kern w:val="0"/>
                      <w:szCs w:val="21"/>
                    </w:rPr>
                    <w:t>标贴</w:t>
                  </w:r>
                </w:p>
              </w:tc>
              <w:tc>
                <w:tcPr>
                  <w:tcW w:w="700" w:type="pct"/>
                  <w:shd w:val="clear" w:color="auto" w:fill="auto"/>
                  <w:vAlign w:val="center"/>
                </w:tcPr>
                <w:p w14:paraId="5699599A" w14:textId="77777777" w:rsidR="00F87389" w:rsidRDefault="00F87389" w:rsidP="00F87389">
                  <w:pPr>
                    <w:jc w:val="center"/>
                  </w:pPr>
                  <w:r>
                    <w:rPr>
                      <w:rFonts w:hint="eastAsia"/>
                      <w:szCs w:val="21"/>
                    </w:rPr>
                    <w:t>万张</w:t>
                  </w:r>
                  <w:r>
                    <w:rPr>
                      <w:rFonts w:hint="eastAsia"/>
                      <w:szCs w:val="21"/>
                    </w:rPr>
                    <w:t>/</w:t>
                  </w:r>
                  <w:r>
                    <w:rPr>
                      <w:rFonts w:hint="eastAsia"/>
                      <w:szCs w:val="21"/>
                    </w:rPr>
                    <w:t>年</w:t>
                  </w:r>
                </w:p>
              </w:tc>
              <w:tc>
                <w:tcPr>
                  <w:tcW w:w="573" w:type="pct"/>
                  <w:shd w:val="clear" w:color="auto" w:fill="auto"/>
                  <w:vAlign w:val="center"/>
                </w:tcPr>
                <w:p w14:paraId="540F4AE0" w14:textId="026C4C70" w:rsidR="00F87389" w:rsidRDefault="00F87389" w:rsidP="00F87389">
                  <w:pPr>
                    <w:jc w:val="center"/>
                    <w:rPr>
                      <w:szCs w:val="21"/>
                    </w:rPr>
                  </w:pPr>
                  <w:r>
                    <w:rPr>
                      <w:rFonts w:hint="eastAsia"/>
                      <w:szCs w:val="21"/>
                    </w:rPr>
                    <w:t>500</w:t>
                  </w:r>
                </w:p>
              </w:tc>
              <w:tc>
                <w:tcPr>
                  <w:tcW w:w="705" w:type="pct"/>
                  <w:vAlign w:val="center"/>
                </w:tcPr>
                <w:p w14:paraId="69B85CB9" w14:textId="6F7AF9E6" w:rsidR="00F87389" w:rsidRDefault="00F87389" w:rsidP="00F87389">
                  <w:pPr>
                    <w:jc w:val="center"/>
                    <w:outlineLvl w:val="0"/>
                    <w:rPr>
                      <w:bCs/>
                      <w:szCs w:val="21"/>
                    </w:rPr>
                  </w:pPr>
                  <w:r>
                    <w:rPr>
                      <w:rFonts w:hint="eastAsia"/>
                      <w:bCs/>
                      <w:szCs w:val="21"/>
                    </w:rPr>
                    <w:t>200</w:t>
                  </w:r>
                  <w:r>
                    <w:rPr>
                      <w:rFonts w:hint="eastAsia"/>
                      <w:bCs/>
                      <w:szCs w:val="21"/>
                    </w:rPr>
                    <w:t>盘</w:t>
                  </w:r>
                </w:p>
              </w:tc>
              <w:tc>
                <w:tcPr>
                  <w:tcW w:w="904" w:type="pct"/>
                  <w:shd w:val="clear" w:color="auto" w:fill="auto"/>
                  <w:vAlign w:val="center"/>
                </w:tcPr>
                <w:p w14:paraId="60CA0DE1" w14:textId="77777777" w:rsidR="00F87389" w:rsidRDefault="00F87389" w:rsidP="00F87389">
                  <w:pPr>
                    <w:jc w:val="center"/>
                    <w:rPr>
                      <w:szCs w:val="21"/>
                    </w:rPr>
                  </w:pPr>
                  <w:r>
                    <w:rPr>
                      <w:rFonts w:hint="eastAsia"/>
                      <w:szCs w:val="21"/>
                    </w:rPr>
                    <w:t>2000</w:t>
                  </w:r>
                  <w:r>
                    <w:rPr>
                      <w:rFonts w:hint="eastAsia"/>
                      <w:szCs w:val="21"/>
                    </w:rPr>
                    <w:t>张</w:t>
                  </w:r>
                  <w:r>
                    <w:rPr>
                      <w:rFonts w:hint="eastAsia"/>
                      <w:szCs w:val="21"/>
                    </w:rPr>
                    <w:t>/</w:t>
                  </w:r>
                  <w:r>
                    <w:rPr>
                      <w:rFonts w:hint="eastAsia"/>
                      <w:szCs w:val="21"/>
                    </w:rPr>
                    <w:t>盘</w:t>
                  </w:r>
                </w:p>
              </w:tc>
              <w:tc>
                <w:tcPr>
                  <w:tcW w:w="540" w:type="pct"/>
                  <w:vMerge w:val="restart"/>
                  <w:vAlign w:val="center"/>
                </w:tcPr>
                <w:p w14:paraId="2C5E1926" w14:textId="77777777" w:rsidR="00F87389" w:rsidRDefault="00F87389" w:rsidP="00F87389">
                  <w:pPr>
                    <w:widowControl/>
                    <w:jc w:val="center"/>
                    <w:rPr>
                      <w:bCs/>
                      <w:szCs w:val="21"/>
                    </w:rPr>
                  </w:pPr>
                  <w:r w:rsidRPr="00B4163F">
                    <w:rPr>
                      <w:rFonts w:hint="eastAsia"/>
                      <w:bCs/>
                      <w:szCs w:val="21"/>
                    </w:rPr>
                    <w:t>外包</w:t>
                  </w:r>
                </w:p>
                <w:p w14:paraId="4283676D" w14:textId="0468324B" w:rsidR="00F87389" w:rsidRDefault="00F87389" w:rsidP="00F87389">
                  <w:pPr>
                    <w:widowControl/>
                    <w:jc w:val="center"/>
                    <w:rPr>
                      <w:kern w:val="0"/>
                      <w:sz w:val="24"/>
                    </w:rPr>
                  </w:pPr>
                  <w:r w:rsidRPr="00B4163F">
                    <w:rPr>
                      <w:rFonts w:hint="eastAsia"/>
                      <w:bCs/>
                      <w:szCs w:val="21"/>
                    </w:rPr>
                    <w:t>材库</w:t>
                  </w:r>
                </w:p>
              </w:tc>
              <w:tc>
                <w:tcPr>
                  <w:tcW w:w="498" w:type="pct"/>
                  <w:vMerge w:val="restart"/>
                  <w:vAlign w:val="center"/>
                </w:tcPr>
                <w:p w14:paraId="46238FA6" w14:textId="77777777" w:rsidR="00F87389" w:rsidRDefault="00F87389" w:rsidP="00F87389">
                  <w:pPr>
                    <w:widowControl/>
                    <w:jc w:val="center"/>
                    <w:rPr>
                      <w:kern w:val="0"/>
                      <w:szCs w:val="21"/>
                    </w:rPr>
                  </w:pPr>
                  <w:r>
                    <w:rPr>
                      <w:rFonts w:hint="eastAsia"/>
                      <w:kern w:val="0"/>
                      <w:szCs w:val="21"/>
                    </w:rPr>
                    <w:t>外购</w:t>
                  </w:r>
                </w:p>
              </w:tc>
            </w:tr>
            <w:tr w:rsidR="00F87389" w14:paraId="78150FBF" w14:textId="77777777" w:rsidTr="00856825">
              <w:trPr>
                <w:trHeight w:val="409"/>
              </w:trPr>
              <w:tc>
                <w:tcPr>
                  <w:tcW w:w="320" w:type="pct"/>
                  <w:noWrap/>
                  <w:vAlign w:val="center"/>
                </w:tcPr>
                <w:p w14:paraId="631699F3" w14:textId="03D2C5D1" w:rsidR="00F87389" w:rsidRDefault="00F87389" w:rsidP="00F87389">
                  <w:pPr>
                    <w:jc w:val="center"/>
                    <w:outlineLvl w:val="0"/>
                    <w:rPr>
                      <w:bCs/>
                      <w:szCs w:val="21"/>
                    </w:rPr>
                  </w:pPr>
                  <w:r>
                    <w:rPr>
                      <w:rFonts w:hint="eastAsia"/>
                      <w:bCs/>
                      <w:szCs w:val="21"/>
                    </w:rPr>
                    <w:t>2</w:t>
                  </w:r>
                </w:p>
              </w:tc>
              <w:tc>
                <w:tcPr>
                  <w:tcW w:w="760" w:type="pct"/>
                  <w:shd w:val="clear" w:color="auto" w:fill="auto"/>
                  <w:vAlign w:val="center"/>
                </w:tcPr>
                <w:p w14:paraId="751CF0CA" w14:textId="47FB9BCC" w:rsidR="00F87389" w:rsidRDefault="00F87389" w:rsidP="00F87389">
                  <w:pPr>
                    <w:widowControl/>
                    <w:adjustRightInd w:val="0"/>
                    <w:snapToGrid w:val="0"/>
                    <w:jc w:val="center"/>
                    <w:rPr>
                      <w:kern w:val="0"/>
                      <w:szCs w:val="21"/>
                    </w:rPr>
                  </w:pPr>
                  <w:r>
                    <w:rPr>
                      <w:rFonts w:hint="eastAsia"/>
                      <w:kern w:val="0"/>
                      <w:szCs w:val="21"/>
                    </w:rPr>
                    <w:t>包装袋</w:t>
                  </w:r>
                  <w:r>
                    <w:rPr>
                      <w:rFonts w:hint="eastAsia"/>
                      <w:kern w:val="0"/>
                      <w:szCs w:val="21"/>
                    </w:rPr>
                    <w:t>/</w:t>
                  </w:r>
                  <w:r>
                    <w:rPr>
                      <w:rFonts w:hint="eastAsia"/>
                      <w:kern w:val="0"/>
                      <w:szCs w:val="21"/>
                    </w:rPr>
                    <w:t>箱</w:t>
                  </w:r>
                </w:p>
              </w:tc>
              <w:tc>
                <w:tcPr>
                  <w:tcW w:w="700" w:type="pct"/>
                  <w:shd w:val="clear" w:color="auto" w:fill="auto"/>
                  <w:vAlign w:val="center"/>
                </w:tcPr>
                <w:p w14:paraId="724E7CB3" w14:textId="1A94B5C8" w:rsidR="00F87389" w:rsidRDefault="00F87389" w:rsidP="00F87389">
                  <w:pPr>
                    <w:jc w:val="center"/>
                    <w:rPr>
                      <w:szCs w:val="21"/>
                    </w:rPr>
                  </w:pPr>
                  <w:r>
                    <w:rPr>
                      <w:rFonts w:hint="eastAsia"/>
                      <w:szCs w:val="21"/>
                    </w:rPr>
                    <w:t>万个</w:t>
                  </w:r>
                  <w:r>
                    <w:rPr>
                      <w:rFonts w:hint="eastAsia"/>
                      <w:szCs w:val="21"/>
                    </w:rPr>
                    <w:t>/</w:t>
                  </w:r>
                  <w:r>
                    <w:rPr>
                      <w:rFonts w:hint="eastAsia"/>
                      <w:szCs w:val="21"/>
                    </w:rPr>
                    <w:t>年</w:t>
                  </w:r>
                </w:p>
              </w:tc>
              <w:tc>
                <w:tcPr>
                  <w:tcW w:w="573" w:type="pct"/>
                  <w:shd w:val="clear" w:color="auto" w:fill="auto"/>
                  <w:vAlign w:val="center"/>
                </w:tcPr>
                <w:p w14:paraId="4812E107" w14:textId="560E76DF" w:rsidR="00F87389" w:rsidRDefault="00F87389" w:rsidP="00F87389">
                  <w:pPr>
                    <w:jc w:val="center"/>
                    <w:rPr>
                      <w:szCs w:val="21"/>
                    </w:rPr>
                  </w:pPr>
                  <w:r>
                    <w:rPr>
                      <w:rFonts w:hint="eastAsia"/>
                      <w:szCs w:val="21"/>
                    </w:rPr>
                    <w:t>84</w:t>
                  </w:r>
                </w:p>
              </w:tc>
              <w:tc>
                <w:tcPr>
                  <w:tcW w:w="705" w:type="pct"/>
                  <w:vAlign w:val="center"/>
                </w:tcPr>
                <w:p w14:paraId="174FA914" w14:textId="03F33237" w:rsidR="00F87389" w:rsidRDefault="00F87389" w:rsidP="00F87389">
                  <w:pPr>
                    <w:jc w:val="center"/>
                    <w:outlineLvl w:val="0"/>
                    <w:rPr>
                      <w:bCs/>
                      <w:szCs w:val="21"/>
                    </w:rPr>
                  </w:pPr>
                  <w:r>
                    <w:rPr>
                      <w:rFonts w:hint="eastAsia"/>
                      <w:bCs/>
                      <w:szCs w:val="21"/>
                    </w:rPr>
                    <w:t>420</w:t>
                  </w:r>
                  <w:r>
                    <w:rPr>
                      <w:rFonts w:hint="eastAsia"/>
                      <w:bCs/>
                      <w:szCs w:val="21"/>
                    </w:rPr>
                    <w:t>包</w:t>
                  </w:r>
                </w:p>
              </w:tc>
              <w:tc>
                <w:tcPr>
                  <w:tcW w:w="904" w:type="pct"/>
                  <w:shd w:val="clear" w:color="auto" w:fill="auto"/>
                  <w:vAlign w:val="center"/>
                </w:tcPr>
                <w:p w14:paraId="66162E71" w14:textId="23DA1C5B" w:rsidR="00F87389" w:rsidRDefault="00F87389" w:rsidP="00F87389">
                  <w:pPr>
                    <w:jc w:val="center"/>
                    <w:rPr>
                      <w:szCs w:val="21"/>
                    </w:rPr>
                  </w:pPr>
                  <w:r>
                    <w:rPr>
                      <w:rFonts w:hint="eastAsia"/>
                      <w:szCs w:val="21"/>
                    </w:rPr>
                    <w:t>100</w:t>
                  </w:r>
                  <w:r>
                    <w:rPr>
                      <w:rFonts w:hint="eastAsia"/>
                      <w:szCs w:val="21"/>
                    </w:rPr>
                    <w:t>个</w:t>
                  </w:r>
                  <w:r>
                    <w:rPr>
                      <w:rFonts w:hint="eastAsia"/>
                      <w:szCs w:val="21"/>
                    </w:rPr>
                    <w:t>/</w:t>
                  </w:r>
                  <w:r>
                    <w:rPr>
                      <w:rFonts w:hint="eastAsia"/>
                      <w:szCs w:val="21"/>
                    </w:rPr>
                    <w:t>包</w:t>
                  </w:r>
                </w:p>
              </w:tc>
              <w:tc>
                <w:tcPr>
                  <w:tcW w:w="540" w:type="pct"/>
                  <w:vMerge/>
                  <w:vAlign w:val="center"/>
                </w:tcPr>
                <w:p w14:paraId="7C009E82" w14:textId="77777777" w:rsidR="00F87389" w:rsidRPr="00B4163F" w:rsidRDefault="00F87389" w:rsidP="00F87389">
                  <w:pPr>
                    <w:widowControl/>
                    <w:jc w:val="center"/>
                    <w:rPr>
                      <w:bCs/>
                      <w:szCs w:val="21"/>
                    </w:rPr>
                  </w:pPr>
                </w:p>
              </w:tc>
              <w:tc>
                <w:tcPr>
                  <w:tcW w:w="498" w:type="pct"/>
                  <w:vMerge/>
                  <w:vAlign w:val="center"/>
                </w:tcPr>
                <w:p w14:paraId="3ECDCBED" w14:textId="77777777" w:rsidR="00F87389" w:rsidRDefault="00F87389" w:rsidP="00F87389">
                  <w:pPr>
                    <w:widowControl/>
                    <w:jc w:val="center"/>
                    <w:rPr>
                      <w:kern w:val="0"/>
                      <w:szCs w:val="21"/>
                    </w:rPr>
                  </w:pPr>
                </w:p>
              </w:tc>
            </w:tr>
            <w:tr w:rsidR="00F87389" w14:paraId="16F81024" w14:textId="77777777" w:rsidTr="00856825">
              <w:trPr>
                <w:trHeight w:val="387"/>
              </w:trPr>
              <w:tc>
                <w:tcPr>
                  <w:tcW w:w="320" w:type="pct"/>
                  <w:noWrap/>
                  <w:vAlign w:val="center"/>
                </w:tcPr>
                <w:p w14:paraId="12C1EE8F" w14:textId="017EA7A1" w:rsidR="00F87389" w:rsidRDefault="00F87389" w:rsidP="00F87389">
                  <w:pPr>
                    <w:jc w:val="center"/>
                    <w:outlineLvl w:val="0"/>
                    <w:rPr>
                      <w:bCs/>
                      <w:szCs w:val="21"/>
                    </w:rPr>
                  </w:pPr>
                  <w:r>
                    <w:rPr>
                      <w:rFonts w:hint="eastAsia"/>
                      <w:bCs/>
                      <w:szCs w:val="21"/>
                    </w:rPr>
                    <w:t>3</w:t>
                  </w:r>
                </w:p>
              </w:tc>
              <w:tc>
                <w:tcPr>
                  <w:tcW w:w="760" w:type="pct"/>
                  <w:shd w:val="clear" w:color="auto" w:fill="auto"/>
                  <w:vAlign w:val="center"/>
                </w:tcPr>
                <w:p w14:paraId="34E9A297" w14:textId="36864259" w:rsidR="00F87389" w:rsidRDefault="00F87389" w:rsidP="00F87389">
                  <w:pPr>
                    <w:widowControl/>
                    <w:adjustRightInd w:val="0"/>
                    <w:snapToGrid w:val="0"/>
                    <w:jc w:val="center"/>
                    <w:rPr>
                      <w:kern w:val="0"/>
                      <w:szCs w:val="21"/>
                    </w:rPr>
                  </w:pPr>
                  <w:r w:rsidRPr="00F87389">
                    <w:rPr>
                      <w:rFonts w:hint="eastAsia"/>
                      <w:kern w:val="0"/>
                      <w:szCs w:val="21"/>
                    </w:rPr>
                    <w:t>胶纸带</w:t>
                  </w:r>
                </w:p>
              </w:tc>
              <w:tc>
                <w:tcPr>
                  <w:tcW w:w="700" w:type="pct"/>
                  <w:shd w:val="clear" w:color="auto" w:fill="auto"/>
                  <w:vAlign w:val="center"/>
                </w:tcPr>
                <w:p w14:paraId="020F4F01" w14:textId="24FB20E5" w:rsidR="00F87389" w:rsidRDefault="00827606" w:rsidP="00F87389">
                  <w:pPr>
                    <w:jc w:val="center"/>
                  </w:pPr>
                  <w:r>
                    <w:rPr>
                      <w:rFonts w:hint="eastAsia"/>
                    </w:rPr>
                    <w:t>t/a</w:t>
                  </w:r>
                </w:p>
              </w:tc>
              <w:tc>
                <w:tcPr>
                  <w:tcW w:w="573" w:type="pct"/>
                  <w:shd w:val="clear" w:color="auto" w:fill="auto"/>
                  <w:vAlign w:val="center"/>
                </w:tcPr>
                <w:p w14:paraId="20568C2B" w14:textId="3B514A71" w:rsidR="00F87389" w:rsidRDefault="00827606" w:rsidP="00F87389">
                  <w:pPr>
                    <w:jc w:val="center"/>
                    <w:rPr>
                      <w:szCs w:val="21"/>
                    </w:rPr>
                  </w:pPr>
                  <w:r>
                    <w:rPr>
                      <w:rFonts w:hint="eastAsia"/>
                      <w:szCs w:val="21"/>
                    </w:rPr>
                    <w:t>0.6</w:t>
                  </w:r>
                </w:p>
              </w:tc>
              <w:tc>
                <w:tcPr>
                  <w:tcW w:w="705" w:type="pct"/>
                  <w:vAlign w:val="center"/>
                </w:tcPr>
                <w:p w14:paraId="334C06F2" w14:textId="7EC1FE65" w:rsidR="00F87389" w:rsidRDefault="00827606" w:rsidP="00F87389">
                  <w:pPr>
                    <w:jc w:val="center"/>
                    <w:outlineLvl w:val="0"/>
                    <w:rPr>
                      <w:bCs/>
                      <w:szCs w:val="21"/>
                    </w:rPr>
                  </w:pPr>
                  <w:r>
                    <w:rPr>
                      <w:rFonts w:hint="eastAsia"/>
                      <w:bCs/>
                      <w:szCs w:val="21"/>
                    </w:rPr>
                    <w:t>15</w:t>
                  </w:r>
                  <w:r>
                    <w:rPr>
                      <w:rFonts w:hint="eastAsia"/>
                      <w:bCs/>
                      <w:szCs w:val="21"/>
                    </w:rPr>
                    <w:t>箱</w:t>
                  </w:r>
                </w:p>
              </w:tc>
              <w:tc>
                <w:tcPr>
                  <w:tcW w:w="904" w:type="pct"/>
                  <w:shd w:val="clear" w:color="auto" w:fill="auto"/>
                  <w:vAlign w:val="center"/>
                </w:tcPr>
                <w:p w14:paraId="06B33AAC" w14:textId="6DE58E74" w:rsidR="00F87389" w:rsidRDefault="00827606" w:rsidP="00F87389">
                  <w:pPr>
                    <w:jc w:val="center"/>
                    <w:rPr>
                      <w:szCs w:val="21"/>
                    </w:rPr>
                  </w:pPr>
                  <w:r>
                    <w:rPr>
                      <w:rFonts w:hint="eastAsia"/>
                      <w:szCs w:val="21"/>
                    </w:rPr>
                    <w:t>10kg/</w:t>
                  </w:r>
                  <w:r>
                    <w:rPr>
                      <w:rFonts w:hint="eastAsia"/>
                      <w:szCs w:val="21"/>
                    </w:rPr>
                    <w:t>箱</w:t>
                  </w:r>
                </w:p>
              </w:tc>
              <w:tc>
                <w:tcPr>
                  <w:tcW w:w="540" w:type="pct"/>
                  <w:vMerge/>
                  <w:vAlign w:val="center"/>
                </w:tcPr>
                <w:p w14:paraId="24DE9A46" w14:textId="77777777" w:rsidR="00F87389" w:rsidRDefault="00F87389" w:rsidP="00F87389">
                  <w:pPr>
                    <w:widowControl/>
                    <w:jc w:val="center"/>
                    <w:rPr>
                      <w:kern w:val="0"/>
                      <w:sz w:val="24"/>
                    </w:rPr>
                  </w:pPr>
                </w:p>
              </w:tc>
              <w:tc>
                <w:tcPr>
                  <w:tcW w:w="498" w:type="pct"/>
                  <w:vMerge/>
                  <w:vAlign w:val="center"/>
                </w:tcPr>
                <w:p w14:paraId="0AD13557" w14:textId="77777777" w:rsidR="00F87389" w:rsidRDefault="00F87389" w:rsidP="00F87389">
                  <w:pPr>
                    <w:widowControl/>
                    <w:jc w:val="center"/>
                    <w:rPr>
                      <w:kern w:val="0"/>
                      <w:szCs w:val="21"/>
                    </w:rPr>
                  </w:pPr>
                </w:p>
              </w:tc>
            </w:tr>
            <w:tr w:rsidR="002A0839" w14:paraId="6A312F48" w14:textId="77777777" w:rsidTr="00856825">
              <w:trPr>
                <w:trHeight w:val="401"/>
              </w:trPr>
              <w:tc>
                <w:tcPr>
                  <w:tcW w:w="320" w:type="pct"/>
                  <w:noWrap/>
                  <w:vAlign w:val="center"/>
                </w:tcPr>
                <w:p w14:paraId="458FFE22" w14:textId="33E5EF52" w:rsidR="002A0839" w:rsidRDefault="002A0839" w:rsidP="00F87389">
                  <w:pPr>
                    <w:jc w:val="center"/>
                    <w:outlineLvl w:val="0"/>
                    <w:rPr>
                      <w:bCs/>
                      <w:szCs w:val="21"/>
                    </w:rPr>
                  </w:pPr>
                  <w:r>
                    <w:rPr>
                      <w:rFonts w:hint="eastAsia"/>
                      <w:bCs/>
                      <w:szCs w:val="21"/>
                    </w:rPr>
                    <w:t>4</w:t>
                  </w:r>
                </w:p>
              </w:tc>
              <w:tc>
                <w:tcPr>
                  <w:tcW w:w="760" w:type="pct"/>
                  <w:shd w:val="clear" w:color="auto" w:fill="auto"/>
                  <w:vAlign w:val="center"/>
                </w:tcPr>
                <w:p w14:paraId="40153C03" w14:textId="77777777" w:rsidR="002A0839" w:rsidRDefault="002A0839" w:rsidP="00F87389">
                  <w:pPr>
                    <w:widowControl/>
                    <w:adjustRightInd w:val="0"/>
                    <w:snapToGrid w:val="0"/>
                    <w:jc w:val="center"/>
                    <w:rPr>
                      <w:kern w:val="0"/>
                      <w:szCs w:val="21"/>
                    </w:rPr>
                  </w:pPr>
                  <w:r>
                    <w:rPr>
                      <w:rFonts w:hint="eastAsia"/>
                      <w:kern w:val="0"/>
                      <w:szCs w:val="21"/>
                    </w:rPr>
                    <w:t>润滑油</w:t>
                  </w:r>
                </w:p>
              </w:tc>
              <w:tc>
                <w:tcPr>
                  <w:tcW w:w="700" w:type="pct"/>
                  <w:shd w:val="clear" w:color="auto" w:fill="auto"/>
                  <w:vAlign w:val="center"/>
                </w:tcPr>
                <w:p w14:paraId="09AC1AE1" w14:textId="77777777" w:rsidR="002A0839" w:rsidRDefault="002A0839" w:rsidP="00F87389">
                  <w:pPr>
                    <w:jc w:val="center"/>
                    <w:rPr>
                      <w:szCs w:val="21"/>
                    </w:rPr>
                  </w:pPr>
                  <w:r>
                    <w:rPr>
                      <w:rFonts w:hint="eastAsia"/>
                      <w:bCs/>
                      <w:szCs w:val="21"/>
                    </w:rPr>
                    <w:t>吨</w:t>
                  </w:r>
                  <w:r>
                    <w:rPr>
                      <w:rFonts w:hint="eastAsia"/>
                      <w:bCs/>
                      <w:szCs w:val="21"/>
                    </w:rPr>
                    <w:t>/</w:t>
                  </w:r>
                  <w:r>
                    <w:rPr>
                      <w:rFonts w:hint="eastAsia"/>
                      <w:bCs/>
                      <w:szCs w:val="21"/>
                    </w:rPr>
                    <w:t>年</w:t>
                  </w:r>
                </w:p>
              </w:tc>
              <w:tc>
                <w:tcPr>
                  <w:tcW w:w="573" w:type="pct"/>
                  <w:shd w:val="clear" w:color="auto" w:fill="auto"/>
                  <w:vAlign w:val="center"/>
                </w:tcPr>
                <w:p w14:paraId="2A8FF0C6" w14:textId="77777777" w:rsidR="002A0839" w:rsidRDefault="002A0839" w:rsidP="00F87389">
                  <w:pPr>
                    <w:jc w:val="center"/>
                    <w:rPr>
                      <w:szCs w:val="21"/>
                    </w:rPr>
                  </w:pPr>
                  <w:r>
                    <w:rPr>
                      <w:rFonts w:hint="eastAsia"/>
                      <w:szCs w:val="21"/>
                    </w:rPr>
                    <w:t>0.1</w:t>
                  </w:r>
                </w:p>
              </w:tc>
              <w:tc>
                <w:tcPr>
                  <w:tcW w:w="705" w:type="pct"/>
                  <w:shd w:val="clear" w:color="auto" w:fill="auto"/>
                  <w:vAlign w:val="center"/>
                </w:tcPr>
                <w:p w14:paraId="6F1496E5" w14:textId="0A269606" w:rsidR="002A0839" w:rsidRDefault="002A0839" w:rsidP="00F87389">
                  <w:pPr>
                    <w:jc w:val="center"/>
                    <w:outlineLvl w:val="0"/>
                    <w:rPr>
                      <w:bCs/>
                      <w:szCs w:val="21"/>
                    </w:rPr>
                  </w:pPr>
                  <w:r>
                    <w:rPr>
                      <w:rFonts w:hint="eastAsia"/>
                      <w:bCs/>
                      <w:szCs w:val="21"/>
                    </w:rPr>
                    <w:t>2</w:t>
                  </w:r>
                  <w:r>
                    <w:rPr>
                      <w:rFonts w:hint="eastAsia"/>
                      <w:bCs/>
                      <w:szCs w:val="21"/>
                    </w:rPr>
                    <w:t>桶</w:t>
                  </w:r>
                </w:p>
              </w:tc>
              <w:tc>
                <w:tcPr>
                  <w:tcW w:w="904" w:type="pct"/>
                  <w:shd w:val="clear" w:color="auto" w:fill="auto"/>
                  <w:vAlign w:val="center"/>
                </w:tcPr>
                <w:p w14:paraId="03EDCD86" w14:textId="0CBC62A1" w:rsidR="002A0839" w:rsidRDefault="002A0839" w:rsidP="00F87389">
                  <w:pPr>
                    <w:jc w:val="center"/>
                    <w:outlineLvl w:val="0"/>
                    <w:rPr>
                      <w:bCs/>
                      <w:szCs w:val="21"/>
                    </w:rPr>
                  </w:pPr>
                  <w:r>
                    <w:rPr>
                      <w:rFonts w:hint="eastAsia"/>
                      <w:bCs/>
                      <w:szCs w:val="21"/>
                    </w:rPr>
                    <w:t>25kg/</w:t>
                  </w:r>
                  <w:r>
                    <w:rPr>
                      <w:rFonts w:hint="eastAsia"/>
                      <w:bCs/>
                      <w:szCs w:val="21"/>
                    </w:rPr>
                    <w:t>桶</w:t>
                  </w:r>
                </w:p>
              </w:tc>
              <w:tc>
                <w:tcPr>
                  <w:tcW w:w="540" w:type="pct"/>
                  <w:vAlign w:val="center"/>
                </w:tcPr>
                <w:p w14:paraId="54F24ABF" w14:textId="4D4F0170" w:rsidR="002A0839" w:rsidRPr="00827606" w:rsidRDefault="002A0839" w:rsidP="00F87389">
                  <w:pPr>
                    <w:widowControl/>
                    <w:jc w:val="center"/>
                    <w:rPr>
                      <w:kern w:val="0"/>
                      <w:szCs w:val="21"/>
                    </w:rPr>
                  </w:pPr>
                  <w:r w:rsidRPr="00827606">
                    <w:rPr>
                      <w:rFonts w:hint="eastAsia"/>
                      <w:kern w:val="0"/>
                      <w:szCs w:val="21"/>
                    </w:rPr>
                    <w:t>配件库</w:t>
                  </w:r>
                </w:p>
              </w:tc>
              <w:tc>
                <w:tcPr>
                  <w:tcW w:w="498" w:type="pct"/>
                  <w:vMerge/>
                  <w:vAlign w:val="center"/>
                </w:tcPr>
                <w:p w14:paraId="6E2A5CA6" w14:textId="77777777" w:rsidR="002A0839" w:rsidRDefault="002A0839" w:rsidP="00F87389">
                  <w:pPr>
                    <w:widowControl/>
                    <w:jc w:val="center"/>
                    <w:rPr>
                      <w:kern w:val="0"/>
                      <w:szCs w:val="21"/>
                    </w:rPr>
                  </w:pPr>
                </w:p>
              </w:tc>
            </w:tr>
            <w:tr w:rsidR="00856825" w14:paraId="44A1B656" w14:textId="77777777" w:rsidTr="00856825">
              <w:trPr>
                <w:trHeight w:val="401"/>
              </w:trPr>
              <w:tc>
                <w:tcPr>
                  <w:tcW w:w="320" w:type="pct"/>
                  <w:noWrap/>
                  <w:vAlign w:val="center"/>
                </w:tcPr>
                <w:p w14:paraId="1F5B6588" w14:textId="64A320B3" w:rsidR="00856825" w:rsidRDefault="00856825" w:rsidP="000058DC">
                  <w:pPr>
                    <w:jc w:val="center"/>
                    <w:outlineLvl w:val="0"/>
                    <w:rPr>
                      <w:bCs/>
                      <w:szCs w:val="21"/>
                    </w:rPr>
                  </w:pPr>
                  <w:r>
                    <w:rPr>
                      <w:rFonts w:hint="eastAsia"/>
                      <w:bCs/>
                      <w:szCs w:val="21"/>
                    </w:rPr>
                    <w:lastRenderedPageBreak/>
                    <w:t>5</w:t>
                  </w:r>
                </w:p>
              </w:tc>
              <w:tc>
                <w:tcPr>
                  <w:tcW w:w="760" w:type="pct"/>
                  <w:shd w:val="clear" w:color="auto" w:fill="auto"/>
                  <w:vAlign w:val="center"/>
                </w:tcPr>
                <w:p w14:paraId="1052D326" w14:textId="0B6DD345" w:rsidR="00856825" w:rsidRDefault="00856825" w:rsidP="000058DC">
                  <w:pPr>
                    <w:widowControl/>
                    <w:adjustRightInd w:val="0"/>
                    <w:snapToGrid w:val="0"/>
                    <w:jc w:val="center"/>
                    <w:rPr>
                      <w:kern w:val="0"/>
                      <w:szCs w:val="21"/>
                    </w:rPr>
                  </w:pPr>
                  <w:r>
                    <w:rPr>
                      <w:rFonts w:hAnsi="宋体" w:hint="eastAsia"/>
                      <w:szCs w:val="21"/>
                    </w:rPr>
                    <w:t>石英砂</w:t>
                  </w:r>
                </w:p>
              </w:tc>
              <w:tc>
                <w:tcPr>
                  <w:tcW w:w="700" w:type="pct"/>
                  <w:shd w:val="clear" w:color="auto" w:fill="auto"/>
                  <w:vAlign w:val="center"/>
                </w:tcPr>
                <w:p w14:paraId="547B09E2" w14:textId="334A28F4" w:rsidR="00856825" w:rsidRDefault="00856825" w:rsidP="000058DC">
                  <w:pPr>
                    <w:jc w:val="center"/>
                    <w:rPr>
                      <w:bCs/>
                      <w:szCs w:val="21"/>
                    </w:rPr>
                  </w:pPr>
                  <w:r>
                    <w:rPr>
                      <w:rFonts w:hint="eastAsia"/>
                      <w:bCs/>
                      <w:szCs w:val="21"/>
                    </w:rPr>
                    <w:t>t/a</w:t>
                  </w:r>
                </w:p>
              </w:tc>
              <w:tc>
                <w:tcPr>
                  <w:tcW w:w="573" w:type="pct"/>
                  <w:shd w:val="clear" w:color="auto" w:fill="auto"/>
                  <w:vAlign w:val="center"/>
                </w:tcPr>
                <w:p w14:paraId="0F36FBF8" w14:textId="3F11F94C" w:rsidR="00856825" w:rsidRDefault="00856825" w:rsidP="000058DC">
                  <w:pPr>
                    <w:jc w:val="center"/>
                    <w:rPr>
                      <w:szCs w:val="21"/>
                    </w:rPr>
                  </w:pPr>
                  <w:r>
                    <w:rPr>
                      <w:rFonts w:hint="eastAsia"/>
                      <w:szCs w:val="21"/>
                    </w:rPr>
                    <w:t>1</w:t>
                  </w:r>
                </w:p>
              </w:tc>
              <w:tc>
                <w:tcPr>
                  <w:tcW w:w="705" w:type="pct"/>
                  <w:shd w:val="clear" w:color="auto" w:fill="auto"/>
                  <w:vAlign w:val="center"/>
                </w:tcPr>
                <w:p w14:paraId="4B6D1CE7" w14:textId="1B9AE008" w:rsidR="00856825" w:rsidRDefault="00856825" w:rsidP="000058DC">
                  <w:pPr>
                    <w:jc w:val="center"/>
                    <w:outlineLvl w:val="0"/>
                    <w:rPr>
                      <w:bCs/>
                      <w:szCs w:val="21"/>
                    </w:rPr>
                  </w:pPr>
                  <w:r>
                    <w:rPr>
                      <w:rFonts w:hint="eastAsia"/>
                      <w:bCs/>
                      <w:szCs w:val="21"/>
                    </w:rPr>
                    <w:t>1</w:t>
                  </w:r>
                  <w:r>
                    <w:rPr>
                      <w:rFonts w:hint="eastAsia"/>
                      <w:bCs/>
                      <w:szCs w:val="21"/>
                    </w:rPr>
                    <w:t>袋</w:t>
                  </w:r>
                </w:p>
              </w:tc>
              <w:tc>
                <w:tcPr>
                  <w:tcW w:w="904" w:type="pct"/>
                  <w:shd w:val="clear" w:color="auto" w:fill="auto"/>
                  <w:vAlign w:val="center"/>
                </w:tcPr>
                <w:p w14:paraId="33FAB285" w14:textId="44A84729" w:rsidR="00856825" w:rsidRDefault="00856825" w:rsidP="000058DC">
                  <w:pPr>
                    <w:jc w:val="center"/>
                    <w:outlineLvl w:val="0"/>
                    <w:rPr>
                      <w:bCs/>
                      <w:szCs w:val="21"/>
                    </w:rPr>
                  </w:pPr>
                  <w:r>
                    <w:rPr>
                      <w:rFonts w:hint="eastAsia"/>
                      <w:bCs/>
                      <w:szCs w:val="21"/>
                    </w:rPr>
                    <w:t>吨袋</w:t>
                  </w:r>
                </w:p>
              </w:tc>
              <w:tc>
                <w:tcPr>
                  <w:tcW w:w="540" w:type="pct"/>
                  <w:vMerge w:val="restart"/>
                  <w:vAlign w:val="center"/>
                </w:tcPr>
                <w:p w14:paraId="339F61AC" w14:textId="67CA9FE2" w:rsidR="00856825" w:rsidRDefault="00856825" w:rsidP="00827606">
                  <w:pPr>
                    <w:jc w:val="center"/>
                    <w:rPr>
                      <w:kern w:val="0"/>
                      <w:sz w:val="24"/>
                    </w:rPr>
                  </w:pPr>
                  <w:r w:rsidRPr="00827606">
                    <w:rPr>
                      <w:rFonts w:hint="eastAsia"/>
                      <w:kern w:val="0"/>
                      <w:szCs w:val="21"/>
                    </w:rPr>
                    <w:t>不贮存</w:t>
                  </w:r>
                </w:p>
              </w:tc>
              <w:tc>
                <w:tcPr>
                  <w:tcW w:w="498" w:type="pct"/>
                  <w:vAlign w:val="center"/>
                </w:tcPr>
                <w:p w14:paraId="0472D6A9" w14:textId="5C2044B7" w:rsidR="00856825" w:rsidRDefault="00856825" w:rsidP="000058DC">
                  <w:pPr>
                    <w:widowControl/>
                    <w:jc w:val="center"/>
                    <w:rPr>
                      <w:kern w:val="0"/>
                      <w:szCs w:val="21"/>
                    </w:rPr>
                  </w:pPr>
                  <w:r>
                    <w:rPr>
                      <w:rFonts w:hint="eastAsia"/>
                      <w:kern w:val="0"/>
                      <w:szCs w:val="21"/>
                    </w:rPr>
                    <w:t>外购</w:t>
                  </w:r>
                </w:p>
              </w:tc>
            </w:tr>
            <w:tr w:rsidR="00856825" w14:paraId="1457B511" w14:textId="77777777" w:rsidTr="00856825">
              <w:trPr>
                <w:trHeight w:val="401"/>
              </w:trPr>
              <w:tc>
                <w:tcPr>
                  <w:tcW w:w="320" w:type="pct"/>
                  <w:noWrap/>
                  <w:vAlign w:val="center"/>
                </w:tcPr>
                <w:p w14:paraId="5B2B61C8" w14:textId="612A58DA" w:rsidR="00856825" w:rsidRDefault="00856825" w:rsidP="000058DC">
                  <w:pPr>
                    <w:jc w:val="center"/>
                    <w:outlineLvl w:val="0"/>
                    <w:rPr>
                      <w:bCs/>
                      <w:szCs w:val="21"/>
                    </w:rPr>
                  </w:pPr>
                  <w:r>
                    <w:rPr>
                      <w:rFonts w:hint="eastAsia"/>
                      <w:bCs/>
                      <w:szCs w:val="21"/>
                    </w:rPr>
                    <w:t>6</w:t>
                  </w:r>
                </w:p>
              </w:tc>
              <w:tc>
                <w:tcPr>
                  <w:tcW w:w="760" w:type="pct"/>
                  <w:shd w:val="clear" w:color="auto" w:fill="auto"/>
                  <w:vAlign w:val="center"/>
                </w:tcPr>
                <w:p w14:paraId="2A532992" w14:textId="47D8B768" w:rsidR="00856825" w:rsidRDefault="00856825" w:rsidP="000058DC">
                  <w:pPr>
                    <w:widowControl/>
                    <w:adjustRightInd w:val="0"/>
                    <w:snapToGrid w:val="0"/>
                    <w:jc w:val="center"/>
                    <w:rPr>
                      <w:kern w:val="0"/>
                      <w:szCs w:val="21"/>
                    </w:rPr>
                  </w:pPr>
                  <w:r>
                    <w:rPr>
                      <w:rFonts w:hAnsi="宋体" w:hint="eastAsia"/>
                      <w:szCs w:val="21"/>
                    </w:rPr>
                    <w:t>活性炭（原水净化用）</w:t>
                  </w:r>
                </w:p>
              </w:tc>
              <w:tc>
                <w:tcPr>
                  <w:tcW w:w="700" w:type="pct"/>
                  <w:shd w:val="clear" w:color="auto" w:fill="auto"/>
                  <w:vAlign w:val="center"/>
                </w:tcPr>
                <w:p w14:paraId="536E9FCD" w14:textId="197323D9" w:rsidR="00856825" w:rsidRDefault="00856825" w:rsidP="000058DC">
                  <w:pPr>
                    <w:jc w:val="center"/>
                    <w:rPr>
                      <w:bCs/>
                      <w:szCs w:val="21"/>
                    </w:rPr>
                  </w:pPr>
                  <w:r>
                    <w:rPr>
                      <w:rFonts w:hint="eastAsia"/>
                      <w:bCs/>
                      <w:szCs w:val="21"/>
                    </w:rPr>
                    <w:t>t/a</w:t>
                  </w:r>
                </w:p>
              </w:tc>
              <w:tc>
                <w:tcPr>
                  <w:tcW w:w="573" w:type="pct"/>
                  <w:shd w:val="clear" w:color="auto" w:fill="auto"/>
                  <w:vAlign w:val="center"/>
                </w:tcPr>
                <w:p w14:paraId="55F56C8A" w14:textId="469750B2" w:rsidR="00856825" w:rsidRDefault="00856825" w:rsidP="000058DC">
                  <w:pPr>
                    <w:jc w:val="center"/>
                    <w:rPr>
                      <w:szCs w:val="21"/>
                    </w:rPr>
                  </w:pPr>
                  <w:r>
                    <w:rPr>
                      <w:rFonts w:hint="eastAsia"/>
                      <w:szCs w:val="21"/>
                    </w:rPr>
                    <w:t>0.34</w:t>
                  </w:r>
                </w:p>
              </w:tc>
              <w:tc>
                <w:tcPr>
                  <w:tcW w:w="705" w:type="pct"/>
                  <w:shd w:val="clear" w:color="auto" w:fill="auto"/>
                  <w:vAlign w:val="center"/>
                </w:tcPr>
                <w:p w14:paraId="4351C7A5" w14:textId="0C7C677D" w:rsidR="00856825" w:rsidRDefault="00856825" w:rsidP="000058DC">
                  <w:pPr>
                    <w:jc w:val="center"/>
                    <w:outlineLvl w:val="0"/>
                    <w:rPr>
                      <w:bCs/>
                      <w:szCs w:val="21"/>
                    </w:rPr>
                  </w:pPr>
                  <w:r>
                    <w:rPr>
                      <w:rFonts w:hint="eastAsia"/>
                      <w:bCs/>
                      <w:szCs w:val="21"/>
                    </w:rPr>
                    <w:t>1</w:t>
                  </w:r>
                  <w:r>
                    <w:rPr>
                      <w:rFonts w:hint="eastAsia"/>
                      <w:bCs/>
                      <w:szCs w:val="21"/>
                    </w:rPr>
                    <w:t>箱</w:t>
                  </w:r>
                </w:p>
              </w:tc>
              <w:tc>
                <w:tcPr>
                  <w:tcW w:w="904" w:type="pct"/>
                  <w:shd w:val="clear" w:color="auto" w:fill="auto"/>
                  <w:vAlign w:val="center"/>
                </w:tcPr>
                <w:p w14:paraId="3364D2CB" w14:textId="7BA8425C" w:rsidR="00856825" w:rsidRDefault="00856825" w:rsidP="000058DC">
                  <w:pPr>
                    <w:jc w:val="center"/>
                    <w:outlineLvl w:val="0"/>
                    <w:rPr>
                      <w:bCs/>
                      <w:szCs w:val="21"/>
                    </w:rPr>
                  </w:pPr>
                  <w:r>
                    <w:rPr>
                      <w:rFonts w:hint="eastAsia"/>
                      <w:bCs/>
                      <w:szCs w:val="21"/>
                    </w:rPr>
                    <w:t>50kg/</w:t>
                  </w:r>
                  <w:r>
                    <w:rPr>
                      <w:rFonts w:hint="eastAsia"/>
                      <w:bCs/>
                      <w:szCs w:val="21"/>
                    </w:rPr>
                    <w:t>箱</w:t>
                  </w:r>
                </w:p>
              </w:tc>
              <w:tc>
                <w:tcPr>
                  <w:tcW w:w="540" w:type="pct"/>
                  <w:vMerge/>
                  <w:vAlign w:val="center"/>
                </w:tcPr>
                <w:p w14:paraId="3DF78505" w14:textId="04B67C49" w:rsidR="00856825" w:rsidRDefault="00856825" w:rsidP="00827606">
                  <w:pPr>
                    <w:jc w:val="center"/>
                    <w:rPr>
                      <w:kern w:val="0"/>
                      <w:sz w:val="24"/>
                    </w:rPr>
                  </w:pPr>
                </w:p>
              </w:tc>
              <w:tc>
                <w:tcPr>
                  <w:tcW w:w="498" w:type="pct"/>
                  <w:vAlign w:val="center"/>
                </w:tcPr>
                <w:p w14:paraId="5BB6F166" w14:textId="79ECE322" w:rsidR="00856825" w:rsidRDefault="00856825" w:rsidP="000058DC">
                  <w:pPr>
                    <w:widowControl/>
                    <w:jc w:val="center"/>
                    <w:rPr>
                      <w:kern w:val="0"/>
                      <w:szCs w:val="21"/>
                    </w:rPr>
                  </w:pPr>
                  <w:r>
                    <w:rPr>
                      <w:rFonts w:hint="eastAsia"/>
                      <w:kern w:val="0"/>
                      <w:szCs w:val="21"/>
                    </w:rPr>
                    <w:t>外购</w:t>
                  </w:r>
                </w:p>
              </w:tc>
            </w:tr>
            <w:tr w:rsidR="00856825" w14:paraId="10B582E4" w14:textId="77777777" w:rsidTr="00856825">
              <w:trPr>
                <w:trHeight w:val="401"/>
              </w:trPr>
              <w:tc>
                <w:tcPr>
                  <w:tcW w:w="320" w:type="pct"/>
                  <w:noWrap/>
                  <w:vAlign w:val="center"/>
                </w:tcPr>
                <w:p w14:paraId="5543E955" w14:textId="309F9DA1" w:rsidR="00856825" w:rsidRDefault="00856825" w:rsidP="000058DC">
                  <w:pPr>
                    <w:jc w:val="center"/>
                    <w:outlineLvl w:val="0"/>
                    <w:rPr>
                      <w:bCs/>
                      <w:szCs w:val="21"/>
                    </w:rPr>
                  </w:pPr>
                  <w:r>
                    <w:rPr>
                      <w:rFonts w:hint="eastAsia"/>
                      <w:bCs/>
                      <w:szCs w:val="21"/>
                    </w:rPr>
                    <w:t>7</w:t>
                  </w:r>
                </w:p>
              </w:tc>
              <w:tc>
                <w:tcPr>
                  <w:tcW w:w="760" w:type="pct"/>
                  <w:shd w:val="clear" w:color="auto" w:fill="auto"/>
                  <w:vAlign w:val="center"/>
                </w:tcPr>
                <w:p w14:paraId="295B441D" w14:textId="701805CB" w:rsidR="00856825" w:rsidRDefault="00856825" w:rsidP="000058DC">
                  <w:pPr>
                    <w:widowControl/>
                    <w:adjustRightInd w:val="0"/>
                    <w:snapToGrid w:val="0"/>
                    <w:jc w:val="center"/>
                    <w:rPr>
                      <w:kern w:val="0"/>
                      <w:szCs w:val="21"/>
                    </w:rPr>
                  </w:pPr>
                  <w:r>
                    <w:rPr>
                      <w:rFonts w:hAnsi="宋体" w:hint="eastAsia"/>
                      <w:szCs w:val="21"/>
                    </w:rPr>
                    <w:t>反渗透膜</w:t>
                  </w:r>
                </w:p>
              </w:tc>
              <w:tc>
                <w:tcPr>
                  <w:tcW w:w="700" w:type="pct"/>
                  <w:shd w:val="clear" w:color="auto" w:fill="auto"/>
                  <w:vAlign w:val="center"/>
                </w:tcPr>
                <w:p w14:paraId="2D50C508" w14:textId="0B857200" w:rsidR="00856825" w:rsidRDefault="00856825" w:rsidP="000058DC">
                  <w:pPr>
                    <w:jc w:val="center"/>
                    <w:rPr>
                      <w:bCs/>
                      <w:szCs w:val="21"/>
                    </w:rPr>
                  </w:pPr>
                  <w:r>
                    <w:rPr>
                      <w:rFonts w:hint="eastAsia"/>
                      <w:bCs/>
                      <w:szCs w:val="21"/>
                    </w:rPr>
                    <w:t>t/a</w:t>
                  </w:r>
                </w:p>
              </w:tc>
              <w:tc>
                <w:tcPr>
                  <w:tcW w:w="573" w:type="pct"/>
                  <w:shd w:val="clear" w:color="auto" w:fill="auto"/>
                  <w:vAlign w:val="center"/>
                </w:tcPr>
                <w:p w14:paraId="0EA39C1A" w14:textId="17B4BB63" w:rsidR="00856825" w:rsidRDefault="00856825" w:rsidP="000058DC">
                  <w:pPr>
                    <w:jc w:val="center"/>
                    <w:rPr>
                      <w:szCs w:val="21"/>
                    </w:rPr>
                  </w:pPr>
                  <w:r>
                    <w:rPr>
                      <w:rFonts w:hint="eastAsia"/>
                      <w:szCs w:val="21"/>
                    </w:rPr>
                    <w:t>0.07</w:t>
                  </w:r>
                </w:p>
              </w:tc>
              <w:tc>
                <w:tcPr>
                  <w:tcW w:w="705" w:type="pct"/>
                  <w:shd w:val="clear" w:color="auto" w:fill="auto"/>
                  <w:vAlign w:val="center"/>
                </w:tcPr>
                <w:p w14:paraId="35A83CE8" w14:textId="0FC5CE7D" w:rsidR="00856825" w:rsidRDefault="00856825" w:rsidP="000058DC">
                  <w:pPr>
                    <w:jc w:val="center"/>
                    <w:outlineLvl w:val="0"/>
                    <w:rPr>
                      <w:bCs/>
                      <w:szCs w:val="21"/>
                    </w:rPr>
                  </w:pPr>
                  <w:r>
                    <w:rPr>
                      <w:rFonts w:hint="eastAsia"/>
                      <w:bCs/>
                      <w:szCs w:val="21"/>
                    </w:rPr>
                    <w:t>/</w:t>
                  </w:r>
                </w:p>
              </w:tc>
              <w:tc>
                <w:tcPr>
                  <w:tcW w:w="904" w:type="pct"/>
                  <w:shd w:val="clear" w:color="auto" w:fill="auto"/>
                  <w:vAlign w:val="center"/>
                </w:tcPr>
                <w:p w14:paraId="1235513F" w14:textId="328F4C15" w:rsidR="00856825" w:rsidRDefault="00856825" w:rsidP="000058DC">
                  <w:pPr>
                    <w:jc w:val="center"/>
                    <w:outlineLvl w:val="0"/>
                    <w:rPr>
                      <w:bCs/>
                      <w:szCs w:val="21"/>
                    </w:rPr>
                  </w:pPr>
                  <w:r>
                    <w:rPr>
                      <w:rFonts w:hint="eastAsia"/>
                      <w:bCs/>
                      <w:szCs w:val="21"/>
                    </w:rPr>
                    <w:t>/</w:t>
                  </w:r>
                </w:p>
              </w:tc>
              <w:tc>
                <w:tcPr>
                  <w:tcW w:w="540" w:type="pct"/>
                  <w:vMerge/>
                  <w:vAlign w:val="center"/>
                </w:tcPr>
                <w:p w14:paraId="227AA3DF" w14:textId="2DE6ACC3" w:rsidR="00856825" w:rsidRDefault="00856825" w:rsidP="00827606">
                  <w:pPr>
                    <w:jc w:val="center"/>
                    <w:rPr>
                      <w:kern w:val="0"/>
                      <w:sz w:val="24"/>
                    </w:rPr>
                  </w:pPr>
                </w:p>
              </w:tc>
              <w:tc>
                <w:tcPr>
                  <w:tcW w:w="498" w:type="pct"/>
                  <w:vAlign w:val="center"/>
                </w:tcPr>
                <w:p w14:paraId="55ED6E83" w14:textId="27B6388F" w:rsidR="00856825" w:rsidRDefault="00856825" w:rsidP="000058DC">
                  <w:pPr>
                    <w:widowControl/>
                    <w:jc w:val="center"/>
                    <w:rPr>
                      <w:kern w:val="0"/>
                      <w:szCs w:val="21"/>
                    </w:rPr>
                  </w:pPr>
                  <w:r>
                    <w:rPr>
                      <w:rFonts w:hint="eastAsia"/>
                      <w:kern w:val="0"/>
                      <w:szCs w:val="21"/>
                    </w:rPr>
                    <w:t>外购</w:t>
                  </w:r>
                </w:p>
              </w:tc>
            </w:tr>
            <w:tr w:rsidR="00856825" w14:paraId="68A6FF6E" w14:textId="77777777" w:rsidTr="00856825">
              <w:trPr>
                <w:trHeight w:val="401"/>
              </w:trPr>
              <w:tc>
                <w:tcPr>
                  <w:tcW w:w="320" w:type="pct"/>
                  <w:noWrap/>
                  <w:vAlign w:val="center"/>
                </w:tcPr>
                <w:p w14:paraId="2C098E47" w14:textId="69A21280" w:rsidR="00856825" w:rsidRDefault="00856825" w:rsidP="000058DC">
                  <w:pPr>
                    <w:jc w:val="center"/>
                    <w:outlineLvl w:val="0"/>
                    <w:rPr>
                      <w:bCs/>
                      <w:szCs w:val="21"/>
                    </w:rPr>
                  </w:pPr>
                  <w:r>
                    <w:rPr>
                      <w:rFonts w:hint="eastAsia"/>
                      <w:bCs/>
                      <w:szCs w:val="21"/>
                    </w:rPr>
                    <w:t>8</w:t>
                  </w:r>
                </w:p>
              </w:tc>
              <w:tc>
                <w:tcPr>
                  <w:tcW w:w="760" w:type="pct"/>
                  <w:shd w:val="clear" w:color="auto" w:fill="auto"/>
                  <w:vAlign w:val="center"/>
                </w:tcPr>
                <w:p w14:paraId="05A40C38" w14:textId="73B78568" w:rsidR="00856825" w:rsidRPr="00827606" w:rsidRDefault="00856825" w:rsidP="000058DC">
                  <w:pPr>
                    <w:widowControl/>
                    <w:adjustRightInd w:val="0"/>
                    <w:snapToGrid w:val="0"/>
                    <w:jc w:val="center"/>
                    <w:rPr>
                      <w:rFonts w:hAnsi="宋体" w:hint="eastAsia"/>
                      <w:szCs w:val="21"/>
                      <w:highlight w:val="yellow"/>
                    </w:rPr>
                  </w:pPr>
                  <w:r w:rsidRPr="000118B4">
                    <w:rPr>
                      <w:rFonts w:hAnsi="宋体" w:hint="eastAsia"/>
                      <w:szCs w:val="21"/>
                    </w:rPr>
                    <w:t>活性炭（废气处理用）</w:t>
                  </w:r>
                </w:p>
              </w:tc>
              <w:tc>
                <w:tcPr>
                  <w:tcW w:w="700" w:type="pct"/>
                  <w:shd w:val="clear" w:color="auto" w:fill="auto"/>
                  <w:vAlign w:val="center"/>
                </w:tcPr>
                <w:p w14:paraId="01756C55" w14:textId="6285E482" w:rsidR="00856825" w:rsidRPr="002A0839" w:rsidRDefault="00856825" w:rsidP="000058DC">
                  <w:pPr>
                    <w:jc w:val="center"/>
                    <w:rPr>
                      <w:bCs/>
                      <w:szCs w:val="21"/>
                    </w:rPr>
                  </w:pPr>
                  <w:r>
                    <w:rPr>
                      <w:rFonts w:hint="eastAsia"/>
                      <w:bCs/>
                      <w:szCs w:val="21"/>
                    </w:rPr>
                    <w:t>t/a</w:t>
                  </w:r>
                </w:p>
              </w:tc>
              <w:tc>
                <w:tcPr>
                  <w:tcW w:w="573" w:type="pct"/>
                  <w:shd w:val="clear" w:color="auto" w:fill="auto"/>
                  <w:vAlign w:val="center"/>
                </w:tcPr>
                <w:p w14:paraId="10C99DE6" w14:textId="306DA8CE" w:rsidR="00856825" w:rsidRDefault="000118B4" w:rsidP="000058DC">
                  <w:pPr>
                    <w:jc w:val="center"/>
                    <w:rPr>
                      <w:szCs w:val="21"/>
                    </w:rPr>
                  </w:pPr>
                  <w:r>
                    <w:rPr>
                      <w:rFonts w:hint="eastAsia"/>
                      <w:szCs w:val="21"/>
                    </w:rPr>
                    <w:t>约</w:t>
                  </w:r>
                  <w:r>
                    <w:rPr>
                      <w:rFonts w:hint="eastAsia"/>
                      <w:szCs w:val="21"/>
                    </w:rPr>
                    <w:t>0.5</w:t>
                  </w:r>
                </w:p>
              </w:tc>
              <w:tc>
                <w:tcPr>
                  <w:tcW w:w="705" w:type="pct"/>
                  <w:shd w:val="clear" w:color="auto" w:fill="auto"/>
                  <w:vAlign w:val="center"/>
                </w:tcPr>
                <w:p w14:paraId="21BB29B2" w14:textId="3E667DB9" w:rsidR="00856825" w:rsidRDefault="00856825" w:rsidP="000058DC">
                  <w:pPr>
                    <w:jc w:val="center"/>
                    <w:outlineLvl w:val="0"/>
                    <w:rPr>
                      <w:bCs/>
                      <w:szCs w:val="21"/>
                    </w:rPr>
                  </w:pPr>
                  <w:r>
                    <w:rPr>
                      <w:rFonts w:hint="eastAsia"/>
                      <w:bCs/>
                      <w:szCs w:val="21"/>
                    </w:rPr>
                    <w:t>/</w:t>
                  </w:r>
                </w:p>
              </w:tc>
              <w:tc>
                <w:tcPr>
                  <w:tcW w:w="904" w:type="pct"/>
                  <w:shd w:val="clear" w:color="auto" w:fill="auto"/>
                  <w:vAlign w:val="center"/>
                </w:tcPr>
                <w:p w14:paraId="243B45EE" w14:textId="482C99F4" w:rsidR="00856825" w:rsidRPr="00827606" w:rsidRDefault="000118B4" w:rsidP="00827606">
                  <w:pPr>
                    <w:widowControl/>
                    <w:jc w:val="center"/>
                    <w:rPr>
                      <w:kern w:val="0"/>
                      <w:szCs w:val="21"/>
                    </w:rPr>
                  </w:pPr>
                  <w:r>
                    <w:rPr>
                      <w:rFonts w:hint="eastAsia"/>
                      <w:kern w:val="0"/>
                      <w:szCs w:val="21"/>
                    </w:rPr>
                    <w:t>50kg/</w:t>
                  </w:r>
                  <w:r>
                    <w:rPr>
                      <w:rFonts w:hint="eastAsia"/>
                      <w:kern w:val="0"/>
                      <w:szCs w:val="21"/>
                    </w:rPr>
                    <w:t>箱</w:t>
                  </w:r>
                </w:p>
              </w:tc>
              <w:tc>
                <w:tcPr>
                  <w:tcW w:w="540" w:type="pct"/>
                  <w:vMerge/>
                  <w:vAlign w:val="center"/>
                </w:tcPr>
                <w:p w14:paraId="10F67665" w14:textId="423EFC94" w:rsidR="00856825" w:rsidRPr="00827606" w:rsidRDefault="00856825" w:rsidP="00827606">
                  <w:pPr>
                    <w:widowControl/>
                    <w:jc w:val="center"/>
                    <w:rPr>
                      <w:kern w:val="0"/>
                      <w:szCs w:val="21"/>
                    </w:rPr>
                  </w:pPr>
                </w:p>
              </w:tc>
              <w:tc>
                <w:tcPr>
                  <w:tcW w:w="498" w:type="pct"/>
                  <w:vAlign w:val="center"/>
                </w:tcPr>
                <w:p w14:paraId="5A28C1FD" w14:textId="05FAE978" w:rsidR="00856825" w:rsidRDefault="00856825" w:rsidP="00827606">
                  <w:pPr>
                    <w:widowControl/>
                    <w:jc w:val="center"/>
                    <w:rPr>
                      <w:kern w:val="0"/>
                      <w:szCs w:val="21"/>
                    </w:rPr>
                  </w:pPr>
                  <w:r>
                    <w:rPr>
                      <w:rFonts w:hint="eastAsia"/>
                      <w:kern w:val="0"/>
                      <w:szCs w:val="21"/>
                    </w:rPr>
                    <w:t>外购</w:t>
                  </w:r>
                </w:p>
              </w:tc>
            </w:tr>
            <w:tr w:rsidR="000058DC" w14:paraId="6F78F347" w14:textId="77777777" w:rsidTr="00856825">
              <w:trPr>
                <w:trHeight w:val="401"/>
              </w:trPr>
              <w:tc>
                <w:tcPr>
                  <w:tcW w:w="320" w:type="pct"/>
                  <w:noWrap/>
                  <w:vAlign w:val="center"/>
                </w:tcPr>
                <w:p w14:paraId="7BEFDB68" w14:textId="3CFB1F54" w:rsidR="000058DC" w:rsidRDefault="002A0839" w:rsidP="000058DC">
                  <w:pPr>
                    <w:jc w:val="center"/>
                    <w:outlineLvl w:val="0"/>
                    <w:rPr>
                      <w:bCs/>
                      <w:szCs w:val="21"/>
                    </w:rPr>
                  </w:pPr>
                  <w:r>
                    <w:rPr>
                      <w:rFonts w:hint="eastAsia"/>
                      <w:bCs/>
                      <w:szCs w:val="21"/>
                    </w:rPr>
                    <w:t>9</w:t>
                  </w:r>
                </w:p>
              </w:tc>
              <w:tc>
                <w:tcPr>
                  <w:tcW w:w="760" w:type="pct"/>
                  <w:shd w:val="clear" w:color="auto" w:fill="auto"/>
                  <w:vAlign w:val="center"/>
                </w:tcPr>
                <w:p w14:paraId="3BC12775" w14:textId="77777777" w:rsidR="000058DC" w:rsidRDefault="000058DC" w:rsidP="000058DC">
                  <w:pPr>
                    <w:widowControl/>
                    <w:adjustRightInd w:val="0"/>
                    <w:snapToGrid w:val="0"/>
                    <w:jc w:val="center"/>
                    <w:rPr>
                      <w:kern w:val="0"/>
                      <w:szCs w:val="21"/>
                    </w:rPr>
                  </w:pPr>
                  <w:r>
                    <w:rPr>
                      <w:rFonts w:hint="eastAsia"/>
                      <w:kern w:val="0"/>
                      <w:szCs w:val="21"/>
                    </w:rPr>
                    <w:t>模具</w:t>
                  </w:r>
                </w:p>
              </w:tc>
              <w:tc>
                <w:tcPr>
                  <w:tcW w:w="700" w:type="pct"/>
                  <w:shd w:val="clear" w:color="auto" w:fill="auto"/>
                  <w:vAlign w:val="center"/>
                </w:tcPr>
                <w:p w14:paraId="7C1384F3" w14:textId="77777777" w:rsidR="000058DC" w:rsidRDefault="000058DC" w:rsidP="000058DC">
                  <w:pPr>
                    <w:jc w:val="center"/>
                    <w:rPr>
                      <w:bCs/>
                      <w:szCs w:val="21"/>
                    </w:rPr>
                  </w:pPr>
                  <w:r>
                    <w:rPr>
                      <w:rFonts w:hint="eastAsia"/>
                      <w:bCs/>
                      <w:szCs w:val="21"/>
                    </w:rPr>
                    <w:t>个</w:t>
                  </w:r>
                </w:p>
              </w:tc>
              <w:tc>
                <w:tcPr>
                  <w:tcW w:w="573" w:type="pct"/>
                  <w:shd w:val="clear" w:color="auto" w:fill="auto"/>
                  <w:vAlign w:val="center"/>
                </w:tcPr>
                <w:p w14:paraId="13E04921" w14:textId="77777777" w:rsidR="000058DC" w:rsidRDefault="000058DC" w:rsidP="000058DC">
                  <w:pPr>
                    <w:jc w:val="center"/>
                    <w:rPr>
                      <w:szCs w:val="21"/>
                    </w:rPr>
                  </w:pPr>
                  <w:r>
                    <w:rPr>
                      <w:rFonts w:hint="eastAsia"/>
                      <w:szCs w:val="21"/>
                    </w:rPr>
                    <w:t>10</w:t>
                  </w:r>
                </w:p>
              </w:tc>
              <w:tc>
                <w:tcPr>
                  <w:tcW w:w="705" w:type="pct"/>
                  <w:shd w:val="clear" w:color="auto" w:fill="auto"/>
                  <w:vAlign w:val="center"/>
                </w:tcPr>
                <w:p w14:paraId="1E622B5E" w14:textId="77777777" w:rsidR="000058DC" w:rsidRDefault="000058DC" w:rsidP="000058DC">
                  <w:pPr>
                    <w:jc w:val="center"/>
                    <w:outlineLvl w:val="0"/>
                    <w:rPr>
                      <w:bCs/>
                      <w:szCs w:val="21"/>
                    </w:rPr>
                  </w:pPr>
                  <w:r>
                    <w:rPr>
                      <w:rFonts w:hint="eastAsia"/>
                      <w:bCs/>
                      <w:szCs w:val="21"/>
                    </w:rPr>
                    <w:t>/</w:t>
                  </w:r>
                </w:p>
              </w:tc>
              <w:tc>
                <w:tcPr>
                  <w:tcW w:w="904" w:type="pct"/>
                  <w:shd w:val="clear" w:color="auto" w:fill="auto"/>
                  <w:vAlign w:val="center"/>
                </w:tcPr>
                <w:p w14:paraId="3726675A" w14:textId="77777777" w:rsidR="000058DC" w:rsidRPr="00827606" w:rsidRDefault="000058DC" w:rsidP="00827606">
                  <w:pPr>
                    <w:widowControl/>
                    <w:jc w:val="center"/>
                    <w:rPr>
                      <w:kern w:val="0"/>
                      <w:szCs w:val="21"/>
                    </w:rPr>
                  </w:pPr>
                  <w:r w:rsidRPr="00827606">
                    <w:rPr>
                      <w:rFonts w:hint="eastAsia"/>
                      <w:kern w:val="0"/>
                      <w:szCs w:val="21"/>
                    </w:rPr>
                    <w:t>/</w:t>
                  </w:r>
                </w:p>
              </w:tc>
              <w:tc>
                <w:tcPr>
                  <w:tcW w:w="540" w:type="pct"/>
                  <w:vAlign w:val="center"/>
                </w:tcPr>
                <w:p w14:paraId="5757B5FF" w14:textId="77777777" w:rsidR="000058DC" w:rsidRPr="00827606" w:rsidRDefault="000058DC" w:rsidP="00827606">
                  <w:pPr>
                    <w:widowControl/>
                    <w:jc w:val="center"/>
                    <w:rPr>
                      <w:kern w:val="0"/>
                      <w:szCs w:val="21"/>
                    </w:rPr>
                  </w:pPr>
                  <w:r w:rsidRPr="00827606">
                    <w:rPr>
                      <w:rFonts w:hint="eastAsia"/>
                      <w:kern w:val="0"/>
                      <w:szCs w:val="21"/>
                    </w:rPr>
                    <w:t>/</w:t>
                  </w:r>
                </w:p>
              </w:tc>
              <w:tc>
                <w:tcPr>
                  <w:tcW w:w="498" w:type="pct"/>
                  <w:vAlign w:val="center"/>
                </w:tcPr>
                <w:p w14:paraId="5AEDCA5B" w14:textId="77777777" w:rsidR="000058DC" w:rsidRDefault="000058DC" w:rsidP="00827606">
                  <w:pPr>
                    <w:widowControl/>
                    <w:jc w:val="center"/>
                    <w:rPr>
                      <w:kern w:val="0"/>
                      <w:szCs w:val="21"/>
                    </w:rPr>
                  </w:pPr>
                  <w:r>
                    <w:rPr>
                      <w:rFonts w:hint="eastAsia"/>
                      <w:kern w:val="0"/>
                      <w:szCs w:val="21"/>
                    </w:rPr>
                    <w:t>不更换</w:t>
                  </w:r>
                </w:p>
              </w:tc>
            </w:tr>
            <w:tr w:rsidR="000058DC" w14:paraId="0EB5DFE0" w14:textId="77777777">
              <w:trPr>
                <w:trHeight w:val="273"/>
              </w:trPr>
              <w:tc>
                <w:tcPr>
                  <w:tcW w:w="5000" w:type="pct"/>
                  <w:gridSpan w:val="8"/>
                  <w:noWrap/>
                  <w:vAlign w:val="center"/>
                </w:tcPr>
                <w:p w14:paraId="0E19CC0E" w14:textId="77777777" w:rsidR="000058DC" w:rsidRDefault="000058DC" w:rsidP="000058DC">
                  <w:pPr>
                    <w:widowControl/>
                    <w:jc w:val="center"/>
                    <w:rPr>
                      <w:kern w:val="0"/>
                      <w:szCs w:val="21"/>
                    </w:rPr>
                  </w:pPr>
                  <w:r>
                    <w:rPr>
                      <w:rFonts w:hint="eastAsia"/>
                      <w:b/>
                      <w:bCs/>
                      <w:kern w:val="0"/>
                      <w:szCs w:val="21"/>
                    </w:rPr>
                    <w:t>能源</w:t>
                  </w:r>
                </w:p>
              </w:tc>
            </w:tr>
            <w:tr w:rsidR="000058DC" w14:paraId="14B27C00" w14:textId="77777777" w:rsidTr="00856825">
              <w:trPr>
                <w:trHeight w:val="344"/>
              </w:trPr>
              <w:tc>
                <w:tcPr>
                  <w:tcW w:w="320" w:type="pct"/>
                  <w:noWrap/>
                  <w:vAlign w:val="center"/>
                </w:tcPr>
                <w:p w14:paraId="725A3CFC" w14:textId="535A93C1" w:rsidR="000058DC" w:rsidRDefault="000058DC" w:rsidP="000058DC">
                  <w:pPr>
                    <w:jc w:val="center"/>
                    <w:outlineLvl w:val="0"/>
                    <w:rPr>
                      <w:bCs/>
                      <w:szCs w:val="21"/>
                    </w:rPr>
                  </w:pPr>
                  <w:r>
                    <w:rPr>
                      <w:rFonts w:hint="eastAsia"/>
                      <w:bCs/>
                      <w:szCs w:val="21"/>
                    </w:rPr>
                    <w:t>1</w:t>
                  </w:r>
                </w:p>
              </w:tc>
              <w:tc>
                <w:tcPr>
                  <w:tcW w:w="760" w:type="pct"/>
                  <w:shd w:val="clear" w:color="auto" w:fill="auto"/>
                  <w:vAlign w:val="center"/>
                </w:tcPr>
                <w:p w14:paraId="0AE27A9F" w14:textId="141E08A7" w:rsidR="000058DC" w:rsidRDefault="000058DC" w:rsidP="000058DC">
                  <w:pPr>
                    <w:tabs>
                      <w:tab w:val="center" w:pos="-10"/>
                      <w:tab w:val="left" w:pos="430"/>
                    </w:tabs>
                    <w:snapToGrid w:val="0"/>
                    <w:jc w:val="center"/>
                    <w:rPr>
                      <w:color w:val="000000"/>
                      <w:szCs w:val="21"/>
                    </w:rPr>
                  </w:pPr>
                  <w:r>
                    <w:rPr>
                      <w:rFonts w:hint="eastAsia"/>
                      <w:color w:val="000000"/>
                      <w:szCs w:val="21"/>
                    </w:rPr>
                    <w:t>新鲜用</w:t>
                  </w:r>
                  <w:r>
                    <w:rPr>
                      <w:color w:val="000000"/>
                      <w:szCs w:val="21"/>
                    </w:rPr>
                    <w:t>水</w:t>
                  </w:r>
                </w:p>
              </w:tc>
              <w:tc>
                <w:tcPr>
                  <w:tcW w:w="700" w:type="pct"/>
                  <w:shd w:val="clear" w:color="auto" w:fill="auto"/>
                  <w:vAlign w:val="center"/>
                </w:tcPr>
                <w:p w14:paraId="2D86EEF8" w14:textId="02F01F52" w:rsidR="000058DC" w:rsidRPr="00B4163F" w:rsidRDefault="000058DC" w:rsidP="000058DC">
                  <w:pPr>
                    <w:tabs>
                      <w:tab w:val="center" w:pos="-10"/>
                      <w:tab w:val="left" w:pos="430"/>
                    </w:tabs>
                    <w:snapToGrid w:val="0"/>
                    <w:jc w:val="center"/>
                    <w:rPr>
                      <w:color w:val="000000"/>
                      <w:szCs w:val="21"/>
                    </w:rPr>
                  </w:pPr>
                  <w:r>
                    <w:rPr>
                      <w:color w:val="000000"/>
                      <w:szCs w:val="21"/>
                    </w:rPr>
                    <w:t>m</w:t>
                  </w:r>
                  <w:r>
                    <w:rPr>
                      <w:color w:val="000000"/>
                      <w:szCs w:val="21"/>
                      <w:vertAlign w:val="superscript"/>
                    </w:rPr>
                    <w:t>3</w:t>
                  </w:r>
                  <w:r>
                    <w:rPr>
                      <w:rFonts w:hint="eastAsia"/>
                      <w:color w:val="000000"/>
                      <w:szCs w:val="21"/>
                    </w:rPr>
                    <w:t>/a</w:t>
                  </w:r>
                </w:p>
              </w:tc>
              <w:tc>
                <w:tcPr>
                  <w:tcW w:w="573" w:type="pct"/>
                  <w:shd w:val="clear" w:color="auto" w:fill="auto"/>
                  <w:vAlign w:val="center"/>
                </w:tcPr>
                <w:p w14:paraId="2C8A6554" w14:textId="3DBCFB5B" w:rsidR="000058DC" w:rsidRDefault="00856825" w:rsidP="000058DC">
                  <w:pPr>
                    <w:jc w:val="center"/>
                    <w:rPr>
                      <w:szCs w:val="21"/>
                    </w:rPr>
                  </w:pPr>
                  <w:r w:rsidRPr="00856825">
                    <w:rPr>
                      <w:szCs w:val="21"/>
                    </w:rPr>
                    <w:t>2479.93</w:t>
                  </w:r>
                </w:p>
              </w:tc>
              <w:tc>
                <w:tcPr>
                  <w:tcW w:w="705" w:type="pct"/>
                  <w:shd w:val="clear" w:color="auto" w:fill="auto"/>
                  <w:vAlign w:val="center"/>
                </w:tcPr>
                <w:p w14:paraId="545E1B0F" w14:textId="77777777" w:rsidR="000058DC" w:rsidRDefault="000058DC" w:rsidP="000058DC">
                  <w:pPr>
                    <w:tabs>
                      <w:tab w:val="center" w:pos="-10"/>
                      <w:tab w:val="left" w:pos="430"/>
                    </w:tabs>
                    <w:snapToGrid w:val="0"/>
                    <w:jc w:val="center"/>
                    <w:rPr>
                      <w:color w:val="000000"/>
                      <w:szCs w:val="21"/>
                    </w:rPr>
                  </w:pPr>
                  <w:r>
                    <w:rPr>
                      <w:color w:val="000000"/>
                      <w:szCs w:val="21"/>
                    </w:rPr>
                    <w:t>/</w:t>
                  </w:r>
                </w:p>
              </w:tc>
              <w:tc>
                <w:tcPr>
                  <w:tcW w:w="904" w:type="pct"/>
                  <w:shd w:val="clear" w:color="auto" w:fill="auto"/>
                  <w:vAlign w:val="center"/>
                </w:tcPr>
                <w:p w14:paraId="3940FC98" w14:textId="77777777" w:rsidR="000058DC" w:rsidRDefault="000058DC" w:rsidP="000058DC">
                  <w:pPr>
                    <w:snapToGrid w:val="0"/>
                    <w:jc w:val="center"/>
                    <w:rPr>
                      <w:color w:val="000000"/>
                      <w:szCs w:val="21"/>
                    </w:rPr>
                  </w:pPr>
                  <w:r>
                    <w:rPr>
                      <w:color w:val="000000"/>
                      <w:szCs w:val="21"/>
                    </w:rPr>
                    <w:t>/</w:t>
                  </w:r>
                </w:p>
              </w:tc>
              <w:tc>
                <w:tcPr>
                  <w:tcW w:w="540" w:type="pct"/>
                  <w:shd w:val="clear" w:color="auto" w:fill="auto"/>
                  <w:vAlign w:val="center"/>
                </w:tcPr>
                <w:p w14:paraId="0D272D83" w14:textId="77777777" w:rsidR="000058DC" w:rsidRDefault="000058DC" w:rsidP="000058DC">
                  <w:pPr>
                    <w:tabs>
                      <w:tab w:val="center" w:pos="-10"/>
                      <w:tab w:val="left" w:pos="430"/>
                    </w:tabs>
                    <w:snapToGrid w:val="0"/>
                    <w:jc w:val="center"/>
                    <w:rPr>
                      <w:color w:val="000000"/>
                      <w:szCs w:val="21"/>
                    </w:rPr>
                  </w:pPr>
                  <w:r>
                    <w:rPr>
                      <w:color w:val="000000"/>
                      <w:szCs w:val="21"/>
                    </w:rPr>
                    <w:t>/</w:t>
                  </w:r>
                </w:p>
              </w:tc>
              <w:tc>
                <w:tcPr>
                  <w:tcW w:w="498" w:type="pct"/>
                  <w:shd w:val="clear" w:color="auto" w:fill="auto"/>
                  <w:vAlign w:val="center"/>
                </w:tcPr>
                <w:p w14:paraId="3309A959" w14:textId="77777777" w:rsidR="000058DC" w:rsidRDefault="000058DC" w:rsidP="000058DC">
                  <w:pPr>
                    <w:snapToGrid w:val="0"/>
                    <w:jc w:val="center"/>
                    <w:rPr>
                      <w:color w:val="000000"/>
                      <w:szCs w:val="21"/>
                    </w:rPr>
                  </w:pPr>
                  <w:r>
                    <w:rPr>
                      <w:color w:val="000000"/>
                      <w:szCs w:val="21"/>
                    </w:rPr>
                    <w:t>/</w:t>
                  </w:r>
                </w:p>
              </w:tc>
            </w:tr>
            <w:tr w:rsidR="000058DC" w14:paraId="5DEBC2CA" w14:textId="77777777" w:rsidTr="00856825">
              <w:trPr>
                <w:trHeight w:val="361"/>
              </w:trPr>
              <w:tc>
                <w:tcPr>
                  <w:tcW w:w="320" w:type="pct"/>
                  <w:noWrap/>
                  <w:vAlign w:val="center"/>
                </w:tcPr>
                <w:p w14:paraId="1E4BB61D" w14:textId="5908E9D4" w:rsidR="000058DC" w:rsidRDefault="000058DC" w:rsidP="000058DC">
                  <w:pPr>
                    <w:jc w:val="center"/>
                    <w:outlineLvl w:val="0"/>
                    <w:rPr>
                      <w:bCs/>
                      <w:szCs w:val="21"/>
                    </w:rPr>
                  </w:pPr>
                  <w:r>
                    <w:rPr>
                      <w:rFonts w:hint="eastAsia"/>
                      <w:bCs/>
                      <w:szCs w:val="21"/>
                    </w:rPr>
                    <w:t>2</w:t>
                  </w:r>
                </w:p>
              </w:tc>
              <w:tc>
                <w:tcPr>
                  <w:tcW w:w="760" w:type="pct"/>
                  <w:shd w:val="clear" w:color="auto" w:fill="auto"/>
                  <w:vAlign w:val="center"/>
                </w:tcPr>
                <w:p w14:paraId="59962D28" w14:textId="77777777" w:rsidR="000058DC" w:rsidRDefault="000058DC" w:rsidP="000058DC">
                  <w:pPr>
                    <w:tabs>
                      <w:tab w:val="center" w:pos="-10"/>
                      <w:tab w:val="left" w:pos="430"/>
                    </w:tabs>
                    <w:snapToGrid w:val="0"/>
                    <w:jc w:val="center"/>
                    <w:rPr>
                      <w:color w:val="000000"/>
                      <w:szCs w:val="21"/>
                    </w:rPr>
                  </w:pPr>
                  <w:r>
                    <w:rPr>
                      <w:color w:val="000000"/>
                      <w:szCs w:val="21"/>
                    </w:rPr>
                    <w:t>电</w:t>
                  </w:r>
                </w:p>
              </w:tc>
              <w:tc>
                <w:tcPr>
                  <w:tcW w:w="700" w:type="pct"/>
                  <w:shd w:val="clear" w:color="auto" w:fill="auto"/>
                  <w:vAlign w:val="center"/>
                </w:tcPr>
                <w:p w14:paraId="714F4154" w14:textId="77777777" w:rsidR="000058DC" w:rsidRDefault="000058DC" w:rsidP="000058DC">
                  <w:pPr>
                    <w:tabs>
                      <w:tab w:val="center" w:pos="-10"/>
                      <w:tab w:val="left" w:pos="430"/>
                    </w:tabs>
                    <w:snapToGrid w:val="0"/>
                    <w:jc w:val="center"/>
                    <w:rPr>
                      <w:color w:val="000000"/>
                      <w:szCs w:val="21"/>
                    </w:rPr>
                  </w:pPr>
                  <w:r>
                    <w:rPr>
                      <w:color w:val="000000"/>
                      <w:szCs w:val="21"/>
                    </w:rPr>
                    <w:t>万</w:t>
                  </w:r>
                  <w:r>
                    <w:rPr>
                      <w:color w:val="000000"/>
                      <w:szCs w:val="21"/>
                    </w:rPr>
                    <w:t>kw·h</w:t>
                  </w:r>
                </w:p>
              </w:tc>
              <w:tc>
                <w:tcPr>
                  <w:tcW w:w="573" w:type="pct"/>
                  <w:shd w:val="clear" w:color="auto" w:fill="auto"/>
                  <w:vAlign w:val="center"/>
                </w:tcPr>
                <w:p w14:paraId="088A1FA4" w14:textId="286E74CE" w:rsidR="000058DC" w:rsidRDefault="000058DC" w:rsidP="000058DC">
                  <w:pPr>
                    <w:jc w:val="center"/>
                    <w:rPr>
                      <w:szCs w:val="21"/>
                    </w:rPr>
                  </w:pPr>
                  <w:r>
                    <w:rPr>
                      <w:rFonts w:hint="eastAsia"/>
                      <w:szCs w:val="21"/>
                    </w:rPr>
                    <w:t>40</w:t>
                  </w:r>
                </w:p>
              </w:tc>
              <w:tc>
                <w:tcPr>
                  <w:tcW w:w="705" w:type="pct"/>
                  <w:shd w:val="clear" w:color="auto" w:fill="auto"/>
                  <w:vAlign w:val="center"/>
                </w:tcPr>
                <w:p w14:paraId="35EC8E40" w14:textId="77777777" w:rsidR="000058DC" w:rsidRDefault="000058DC" w:rsidP="000058DC">
                  <w:pPr>
                    <w:tabs>
                      <w:tab w:val="center" w:pos="-10"/>
                      <w:tab w:val="left" w:pos="430"/>
                    </w:tabs>
                    <w:snapToGrid w:val="0"/>
                    <w:jc w:val="center"/>
                    <w:rPr>
                      <w:color w:val="000000"/>
                      <w:szCs w:val="21"/>
                    </w:rPr>
                  </w:pPr>
                  <w:r>
                    <w:rPr>
                      <w:color w:val="000000"/>
                      <w:szCs w:val="21"/>
                    </w:rPr>
                    <w:t>/</w:t>
                  </w:r>
                </w:p>
              </w:tc>
              <w:tc>
                <w:tcPr>
                  <w:tcW w:w="904" w:type="pct"/>
                  <w:shd w:val="clear" w:color="auto" w:fill="auto"/>
                  <w:vAlign w:val="center"/>
                </w:tcPr>
                <w:p w14:paraId="4F1A0584" w14:textId="77777777" w:rsidR="000058DC" w:rsidRDefault="000058DC" w:rsidP="000058DC">
                  <w:pPr>
                    <w:snapToGrid w:val="0"/>
                    <w:jc w:val="center"/>
                    <w:rPr>
                      <w:color w:val="000000"/>
                      <w:szCs w:val="21"/>
                    </w:rPr>
                  </w:pPr>
                  <w:r>
                    <w:rPr>
                      <w:color w:val="000000"/>
                      <w:szCs w:val="21"/>
                    </w:rPr>
                    <w:t>/</w:t>
                  </w:r>
                </w:p>
              </w:tc>
              <w:tc>
                <w:tcPr>
                  <w:tcW w:w="540" w:type="pct"/>
                  <w:shd w:val="clear" w:color="auto" w:fill="auto"/>
                  <w:vAlign w:val="center"/>
                </w:tcPr>
                <w:p w14:paraId="345271BF" w14:textId="77777777" w:rsidR="000058DC" w:rsidRDefault="000058DC" w:rsidP="000058DC">
                  <w:pPr>
                    <w:tabs>
                      <w:tab w:val="center" w:pos="-10"/>
                      <w:tab w:val="left" w:pos="430"/>
                    </w:tabs>
                    <w:snapToGrid w:val="0"/>
                    <w:jc w:val="center"/>
                    <w:rPr>
                      <w:color w:val="000000"/>
                      <w:szCs w:val="21"/>
                    </w:rPr>
                  </w:pPr>
                  <w:r>
                    <w:rPr>
                      <w:color w:val="000000"/>
                      <w:szCs w:val="21"/>
                    </w:rPr>
                    <w:t>/</w:t>
                  </w:r>
                </w:p>
              </w:tc>
              <w:tc>
                <w:tcPr>
                  <w:tcW w:w="498" w:type="pct"/>
                  <w:shd w:val="clear" w:color="auto" w:fill="auto"/>
                  <w:vAlign w:val="center"/>
                </w:tcPr>
                <w:p w14:paraId="59E2693A" w14:textId="77777777" w:rsidR="000058DC" w:rsidRDefault="000058DC" w:rsidP="000058DC">
                  <w:pPr>
                    <w:snapToGrid w:val="0"/>
                    <w:jc w:val="center"/>
                    <w:rPr>
                      <w:color w:val="000000"/>
                      <w:szCs w:val="21"/>
                    </w:rPr>
                  </w:pPr>
                  <w:r>
                    <w:rPr>
                      <w:color w:val="000000"/>
                      <w:szCs w:val="21"/>
                    </w:rPr>
                    <w:t>/</w:t>
                  </w:r>
                </w:p>
              </w:tc>
            </w:tr>
          </w:tbl>
          <w:p w14:paraId="6DE7EC43" w14:textId="77777777" w:rsidR="0091295E" w:rsidRDefault="00000000">
            <w:pPr>
              <w:adjustRightInd w:val="0"/>
              <w:snapToGrid w:val="0"/>
              <w:spacing w:line="360" w:lineRule="auto"/>
              <w:ind w:firstLineChars="200" w:firstLine="482"/>
              <w:rPr>
                <w:b/>
                <w:sz w:val="24"/>
                <w:szCs w:val="32"/>
              </w:rPr>
            </w:pPr>
            <w:r>
              <w:rPr>
                <w:rFonts w:hint="eastAsia"/>
                <w:b/>
                <w:sz w:val="24"/>
                <w:szCs w:val="32"/>
              </w:rPr>
              <w:t>6</w:t>
            </w:r>
            <w:r>
              <w:rPr>
                <w:b/>
                <w:sz w:val="24"/>
                <w:szCs w:val="32"/>
              </w:rPr>
              <w:t>、公用工程</w:t>
            </w:r>
          </w:p>
          <w:p w14:paraId="755FA63F" w14:textId="7C76DEA2" w:rsidR="0091295E" w:rsidRDefault="00000000">
            <w:pPr>
              <w:adjustRightInd w:val="0"/>
              <w:snapToGrid w:val="0"/>
              <w:spacing w:line="360" w:lineRule="auto"/>
              <w:ind w:firstLineChars="200" w:firstLine="480"/>
              <w:rPr>
                <w:bCs/>
                <w:sz w:val="24"/>
                <w:szCs w:val="32"/>
              </w:rPr>
            </w:pPr>
            <w:r>
              <w:rPr>
                <w:bCs/>
                <w:sz w:val="24"/>
                <w:szCs w:val="32"/>
              </w:rPr>
              <w:t>（</w:t>
            </w:r>
            <w:r>
              <w:rPr>
                <w:bCs/>
                <w:sz w:val="24"/>
                <w:szCs w:val="32"/>
              </w:rPr>
              <w:t>1</w:t>
            </w:r>
            <w:r>
              <w:rPr>
                <w:bCs/>
                <w:sz w:val="24"/>
                <w:szCs w:val="32"/>
              </w:rPr>
              <w:t>）</w:t>
            </w:r>
            <w:r w:rsidR="00F87389">
              <w:rPr>
                <w:rFonts w:hint="eastAsia"/>
                <w:bCs/>
                <w:sz w:val="24"/>
                <w:szCs w:val="32"/>
              </w:rPr>
              <w:t>给</w:t>
            </w:r>
            <w:r>
              <w:rPr>
                <w:rFonts w:hint="eastAsia"/>
                <w:bCs/>
                <w:sz w:val="24"/>
                <w:szCs w:val="32"/>
              </w:rPr>
              <w:t>排</w:t>
            </w:r>
            <w:r>
              <w:rPr>
                <w:bCs/>
                <w:sz w:val="24"/>
                <w:szCs w:val="32"/>
              </w:rPr>
              <w:t>水</w:t>
            </w:r>
          </w:p>
          <w:p w14:paraId="7179ABE8" w14:textId="49311A0B" w:rsidR="0091295E" w:rsidRDefault="00000000">
            <w:pPr>
              <w:adjustRightInd w:val="0"/>
              <w:snapToGrid w:val="0"/>
              <w:spacing w:line="360" w:lineRule="auto"/>
              <w:ind w:firstLineChars="200" w:firstLine="480"/>
              <w:rPr>
                <w:kern w:val="0"/>
                <w:sz w:val="24"/>
              </w:rPr>
            </w:pPr>
            <w:r>
              <w:rPr>
                <w:rFonts w:hint="eastAsia"/>
                <w:kern w:val="0"/>
                <w:sz w:val="24"/>
              </w:rPr>
              <w:t>①生活用水</w:t>
            </w:r>
            <w:r w:rsidR="000058DC">
              <w:rPr>
                <w:rFonts w:hint="eastAsia"/>
                <w:kern w:val="0"/>
                <w:sz w:val="24"/>
              </w:rPr>
              <w:t>及其排水</w:t>
            </w:r>
          </w:p>
          <w:p w14:paraId="63C4C835" w14:textId="666DA912" w:rsidR="0091295E" w:rsidRDefault="00000000" w:rsidP="00A839D5">
            <w:pPr>
              <w:adjustRightInd w:val="0"/>
              <w:snapToGrid w:val="0"/>
              <w:spacing w:line="360" w:lineRule="auto"/>
              <w:ind w:firstLineChars="200" w:firstLine="480"/>
              <w:rPr>
                <w:kern w:val="0"/>
                <w:sz w:val="24"/>
              </w:rPr>
            </w:pPr>
            <w:r>
              <w:rPr>
                <w:kern w:val="0"/>
                <w:sz w:val="24"/>
              </w:rPr>
              <w:t>本项目职工为</w:t>
            </w:r>
            <w:r w:rsidR="00F87389">
              <w:rPr>
                <w:rFonts w:hint="eastAsia"/>
                <w:kern w:val="0"/>
                <w:sz w:val="24"/>
              </w:rPr>
              <w:t>12</w:t>
            </w:r>
            <w:r>
              <w:rPr>
                <w:kern w:val="0"/>
                <w:sz w:val="24"/>
              </w:rPr>
              <w:t>人，</w:t>
            </w:r>
            <w:r w:rsidR="00F87389">
              <w:rPr>
                <w:rFonts w:hint="eastAsia"/>
                <w:kern w:val="0"/>
                <w:sz w:val="24"/>
              </w:rPr>
              <w:t>厂内不提供食宿，</w:t>
            </w:r>
            <w:r w:rsidR="000058DC">
              <w:rPr>
                <w:rFonts w:hint="eastAsia"/>
                <w:kern w:val="0"/>
                <w:sz w:val="24"/>
              </w:rPr>
              <w:t>参考</w:t>
            </w:r>
            <w:r w:rsidR="00A839D5">
              <w:rPr>
                <w:rFonts w:hint="eastAsia"/>
                <w:kern w:val="0"/>
                <w:sz w:val="24"/>
              </w:rPr>
              <w:t>《安徽省行业用水定额》（</w:t>
            </w:r>
            <w:r w:rsidR="00A839D5">
              <w:rPr>
                <w:rFonts w:hint="eastAsia"/>
                <w:kern w:val="0"/>
                <w:sz w:val="24"/>
              </w:rPr>
              <w:t>DB34/T679-2019</w:t>
            </w:r>
            <w:r w:rsidR="00A839D5">
              <w:rPr>
                <w:rFonts w:hint="eastAsia"/>
                <w:kern w:val="0"/>
                <w:sz w:val="24"/>
              </w:rPr>
              <w:t>）中</w:t>
            </w:r>
            <w:r w:rsidR="000058DC">
              <w:rPr>
                <w:rFonts w:hint="eastAsia"/>
                <w:kern w:val="0"/>
                <w:sz w:val="24"/>
              </w:rPr>
              <w:t>群众团体办公楼用水定额按</w:t>
            </w:r>
            <w:r w:rsidR="000058DC">
              <w:rPr>
                <w:rFonts w:hint="eastAsia"/>
                <w:kern w:val="0"/>
                <w:sz w:val="24"/>
              </w:rPr>
              <w:t>60</w:t>
            </w:r>
            <w:r>
              <w:rPr>
                <w:kern w:val="0"/>
                <w:sz w:val="24"/>
              </w:rPr>
              <w:t>L/</w:t>
            </w:r>
            <w:r w:rsidR="000058DC">
              <w:rPr>
                <w:rFonts w:hint="eastAsia"/>
                <w:kern w:val="0"/>
                <w:sz w:val="24"/>
              </w:rPr>
              <w:t>人·</w:t>
            </w:r>
            <w:r>
              <w:rPr>
                <w:kern w:val="0"/>
                <w:sz w:val="24"/>
              </w:rPr>
              <w:t>d</w:t>
            </w:r>
            <w:r>
              <w:rPr>
                <w:kern w:val="0"/>
                <w:sz w:val="24"/>
              </w:rPr>
              <w:t>计，则职工办公生活用水量为</w:t>
            </w:r>
            <w:r w:rsidR="000058DC">
              <w:rPr>
                <w:rFonts w:hint="eastAsia"/>
                <w:kern w:val="0"/>
                <w:sz w:val="24"/>
              </w:rPr>
              <w:t>216</w:t>
            </w:r>
            <w:r>
              <w:rPr>
                <w:kern w:val="0"/>
                <w:sz w:val="24"/>
              </w:rPr>
              <w:t>m</w:t>
            </w:r>
            <w:r>
              <w:rPr>
                <w:kern w:val="0"/>
                <w:sz w:val="24"/>
                <w:vertAlign w:val="superscript"/>
              </w:rPr>
              <w:t>3</w:t>
            </w:r>
            <w:r>
              <w:rPr>
                <w:kern w:val="0"/>
                <w:sz w:val="24"/>
              </w:rPr>
              <w:t>/a</w:t>
            </w:r>
            <w:r>
              <w:rPr>
                <w:rFonts w:hint="eastAsia"/>
                <w:kern w:val="0"/>
                <w:sz w:val="24"/>
              </w:rPr>
              <w:t>（</w:t>
            </w:r>
            <w:r w:rsidR="000058DC">
              <w:rPr>
                <w:rFonts w:hint="eastAsia"/>
                <w:kern w:val="0"/>
                <w:sz w:val="24"/>
              </w:rPr>
              <w:t>0.72</w:t>
            </w:r>
            <w:r>
              <w:rPr>
                <w:kern w:val="0"/>
                <w:sz w:val="24"/>
              </w:rPr>
              <w:t>m</w:t>
            </w:r>
            <w:r>
              <w:rPr>
                <w:kern w:val="0"/>
                <w:sz w:val="24"/>
                <w:vertAlign w:val="superscript"/>
              </w:rPr>
              <w:t>3</w:t>
            </w:r>
            <w:r>
              <w:rPr>
                <w:kern w:val="0"/>
                <w:sz w:val="24"/>
              </w:rPr>
              <w:t>/d</w:t>
            </w:r>
            <w:r>
              <w:rPr>
                <w:rFonts w:hint="eastAsia"/>
                <w:kern w:val="0"/>
                <w:sz w:val="24"/>
              </w:rPr>
              <w:t>）。</w:t>
            </w:r>
            <w:r>
              <w:rPr>
                <w:kern w:val="0"/>
                <w:sz w:val="24"/>
              </w:rPr>
              <w:t>排污系数以</w:t>
            </w:r>
            <w:r>
              <w:rPr>
                <w:kern w:val="0"/>
                <w:sz w:val="24"/>
              </w:rPr>
              <w:t>0.</w:t>
            </w:r>
            <w:r w:rsidR="000058DC">
              <w:rPr>
                <w:rFonts w:hint="eastAsia"/>
                <w:kern w:val="0"/>
                <w:sz w:val="24"/>
              </w:rPr>
              <w:t>9</w:t>
            </w:r>
            <w:r>
              <w:rPr>
                <w:kern w:val="0"/>
                <w:sz w:val="24"/>
              </w:rPr>
              <w:t>计，则职工办公生活污水的产生量为</w:t>
            </w:r>
            <w:r w:rsidR="000058DC">
              <w:rPr>
                <w:rFonts w:hint="eastAsia"/>
                <w:kern w:val="0"/>
                <w:sz w:val="24"/>
              </w:rPr>
              <w:t>194.4</w:t>
            </w:r>
            <w:r>
              <w:rPr>
                <w:kern w:val="0"/>
                <w:sz w:val="24"/>
              </w:rPr>
              <w:t>m</w:t>
            </w:r>
            <w:r>
              <w:rPr>
                <w:kern w:val="0"/>
                <w:sz w:val="24"/>
                <w:vertAlign w:val="superscript"/>
              </w:rPr>
              <w:t>3</w:t>
            </w:r>
            <w:r>
              <w:rPr>
                <w:kern w:val="0"/>
                <w:sz w:val="24"/>
              </w:rPr>
              <w:t>/a</w:t>
            </w:r>
            <w:r>
              <w:rPr>
                <w:rFonts w:hint="eastAsia"/>
                <w:kern w:val="0"/>
                <w:sz w:val="24"/>
              </w:rPr>
              <w:t>（</w:t>
            </w:r>
            <w:r w:rsidR="000058DC" w:rsidRPr="000058DC">
              <w:rPr>
                <w:kern w:val="0"/>
                <w:sz w:val="24"/>
              </w:rPr>
              <w:t>0.648</w:t>
            </w:r>
            <w:r>
              <w:rPr>
                <w:kern w:val="0"/>
                <w:sz w:val="24"/>
              </w:rPr>
              <w:t>m</w:t>
            </w:r>
            <w:r>
              <w:rPr>
                <w:kern w:val="0"/>
                <w:sz w:val="24"/>
                <w:vertAlign w:val="superscript"/>
              </w:rPr>
              <w:t>3</w:t>
            </w:r>
            <w:r>
              <w:rPr>
                <w:kern w:val="0"/>
                <w:sz w:val="24"/>
              </w:rPr>
              <w:t>/d</w:t>
            </w:r>
            <w:r>
              <w:rPr>
                <w:rFonts w:hint="eastAsia"/>
                <w:kern w:val="0"/>
                <w:sz w:val="24"/>
              </w:rPr>
              <w:t>）</w:t>
            </w:r>
            <w:r>
              <w:rPr>
                <w:kern w:val="0"/>
                <w:sz w:val="24"/>
              </w:rPr>
              <w:t>。废水中的主要污染因子为</w:t>
            </w:r>
            <w:r>
              <w:rPr>
                <w:kern w:val="0"/>
                <w:sz w:val="24"/>
              </w:rPr>
              <w:t>COD</w:t>
            </w:r>
            <w:r>
              <w:rPr>
                <w:kern w:val="0"/>
                <w:sz w:val="24"/>
              </w:rPr>
              <w:t>、</w:t>
            </w:r>
            <w:r>
              <w:rPr>
                <w:kern w:val="0"/>
                <w:sz w:val="24"/>
              </w:rPr>
              <w:t>BOD</w:t>
            </w:r>
            <w:r>
              <w:rPr>
                <w:kern w:val="0"/>
                <w:sz w:val="24"/>
                <w:vertAlign w:val="subscript"/>
              </w:rPr>
              <w:t>5</w:t>
            </w:r>
            <w:r>
              <w:rPr>
                <w:kern w:val="0"/>
                <w:sz w:val="24"/>
              </w:rPr>
              <w:t>、</w:t>
            </w:r>
            <w:r>
              <w:rPr>
                <w:kern w:val="0"/>
                <w:sz w:val="24"/>
              </w:rPr>
              <w:t>SS</w:t>
            </w:r>
            <w:r>
              <w:rPr>
                <w:kern w:val="0"/>
                <w:sz w:val="24"/>
              </w:rPr>
              <w:t>、</w:t>
            </w:r>
            <w:r>
              <w:rPr>
                <w:kern w:val="0"/>
                <w:sz w:val="24"/>
              </w:rPr>
              <w:t>NH</w:t>
            </w:r>
            <w:r>
              <w:rPr>
                <w:kern w:val="0"/>
                <w:sz w:val="24"/>
                <w:vertAlign w:val="subscript"/>
              </w:rPr>
              <w:t>3</w:t>
            </w:r>
            <w:r>
              <w:rPr>
                <w:kern w:val="0"/>
                <w:sz w:val="24"/>
              </w:rPr>
              <w:t>-N</w:t>
            </w:r>
            <w:r w:rsidR="000058DC">
              <w:rPr>
                <w:rFonts w:hint="eastAsia"/>
                <w:kern w:val="0"/>
                <w:sz w:val="24"/>
              </w:rPr>
              <w:t>等</w:t>
            </w:r>
            <w:r>
              <w:rPr>
                <w:kern w:val="0"/>
                <w:sz w:val="24"/>
              </w:rPr>
              <w:t>，</w:t>
            </w:r>
            <w:r>
              <w:rPr>
                <w:rFonts w:hint="eastAsia"/>
                <w:kern w:val="0"/>
                <w:sz w:val="24"/>
              </w:rPr>
              <w:t>经过化粪池处理后，</w:t>
            </w:r>
            <w:r>
              <w:rPr>
                <w:rFonts w:hint="eastAsia"/>
                <w:sz w:val="24"/>
              </w:rPr>
              <w:t>排入淮南经济技术开发区工业污水处理厂。</w:t>
            </w:r>
          </w:p>
          <w:p w14:paraId="0F418CDF" w14:textId="14D48D56" w:rsidR="0091295E" w:rsidRDefault="00000000">
            <w:pPr>
              <w:spacing w:line="360" w:lineRule="auto"/>
              <w:ind w:firstLineChars="200" w:firstLine="480"/>
              <w:jc w:val="left"/>
              <w:rPr>
                <w:sz w:val="24"/>
              </w:rPr>
            </w:pPr>
            <w:r>
              <w:rPr>
                <w:rFonts w:hint="eastAsia"/>
                <w:kern w:val="0"/>
                <w:sz w:val="24"/>
              </w:rPr>
              <w:t>②循环冷却</w:t>
            </w:r>
            <w:r>
              <w:rPr>
                <w:rFonts w:hint="eastAsia"/>
                <w:sz w:val="24"/>
              </w:rPr>
              <w:t>水</w:t>
            </w:r>
            <w:r w:rsidR="002A0839">
              <w:rPr>
                <w:rFonts w:hint="eastAsia"/>
                <w:sz w:val="24"/>
              </w:rPr>
              <w:t>及其排水</w:t>
            </w:r>
          </w:p>
          <w:p w14:paraId="5CFA7685" w14:textId="593897C4" w:rsidR="002A0839" w:rsidRPr="00E169F2" w:rsidRDefault="00000000" w:rsidP="00E169F2">
            <w:pPr>
              <w:spacing w:line="360" w:lineRule="auto"/>
              <w:ind w:firstLineChars="200" w:firstLine="480"/>
              <w:jc w:val="left"/>
              <w:rPr>
                <w:sz w:val="24"/>
              </w:rPr>
            </w:pPr>
            <w:r>
              <w:rPr>
                <w:rFonts w:hint="eastAsia"/>
                <w:sz w:val="24"/>
              </w:rPr>
              <w:t>本项目设置</w:t>
            </w:r>
            <w:r w:rsidR="000058DC">
              <w:rPr>
                <w:rFonts w:hint="eastAsia"/>
                <w:sz w:val="24"/>
              </w:rPr>
              <w:t>1</w:t>
            </w:r>
            <w:r>
              <w:rPr>
                <w:rFonts w:hint="eastAsia"/>
                <w:sz w:val="24"/>
              </w:rPr>
              <w:t>台工业冷水机为吹瓶机提供冷却用水，</w:t>
            </w:r>
            <w:r w:rsidR="000058DC">
              <w:rPr>
                <w:rFonts w:hint="eastAsia"/>
                <w:sz w:val="24"/>
              </w:rPr>
              <w:t>冷却方式为间接冷却，循环回用，</w:t>
            </w:r>
            <w:r>
              <w:rPr>
                <w:rFonts w:hint="eastAsia"/>
                <w:sz w:val="24"/>
              </w:rPr>
              <w:t>每个月</w:t>
            </w:r>
            <w:r w:rsidR="000058DC">
              <w:rPr>
                <w:rFonts w:hint="eastAsia"/>
                <w:sz w:val="24"/>
              </w:rPr>
              <w:t>约</w:t>
            </w:r>
            <w:r>
              <w:rPr>
                <w:rFonts w:hint="eastAsia"/>
                <w:sz w:val="24"/>
              </w:rPr>
              <w:t>补充</w:t>
            </w:r>
            <w:r w:rsidR="0043589F">
              <w:rPr>
                <w:rFonts w:hint="eastAsia"/>
                <w:sz w:val="24"/>
              </w:rPr>
              <w:t>30</w:t>
            </w:r>
            <w:r>
              <w:rPr>
                <w:rFonts w:hint="eastAsia"/>
                <w:sz w:val="24"/>
              </w:rPr>
              <w:t>L</w:t>
            </w:r>
            <w:r w:rsidR="000058DC">
              <w:rPr>
                <w:rFonts w:hint="eastAsia"/>
                <w:sz w:val="24"/>
              </w:rPr>
              <w:t>的新</w:t>
            </w:r>
            <w:r>
              <w:rPr>
                <w:rFonts w:hint="eastAsia"/>
                <w:sz w:val="24"/>
              </w:rPr>
              <w:t>水，则年补充量为</w:t>
            </w:r>
            <w:r w:rsidR="000058DC">
              <w:rPr>
                <w:rFonts w:hint="eastAsia"/>
                <w:sz w:val="24"/>
              </w:rPr>
              <w:t>0.36</w:t>
            </w:r>
            <w:r>
              <w:rPr>
                <w:sz w:val="24"/>
              </w:rPr>
              <w:t>m</w:t>
            </w:r>
            <w:r>
              <w:rPr>
                <w:sz w:val="24"/>
                <w:vertAlign w:val="superscript"/>
              </w:rPr>
              <w:t>3</w:t>
            </w:r>
            <w:r>
              <w:rPr>
                <w:sz w:val="24"/>
              </w:rPr>
              <w:t>/a</w:t>
            </w:r>
            <w:r>
              <w:rPr>
                <w:rFonts w:hint="eastAsia"/>
                <w:sz w:val="24"/>
              </w:rPr>
              <w:t>（</w:t>
            </w:r>
            <w:r>
              <w:rPr>
                <w:rFonts w:hint="eastAsia"/>
                <w:sz w:val="24"/>
              </w:rPr>
              <w:t>0.00</w:t>
            </w:r>
            <w:r w:rsidR="00E169F2">
              <w:rPr>
                <w:rFonts w:hint="eastAsia"/>
                <w:sz w:val="24"/>
              </w:rPr>
              <w:t>12</w:t>
            </w:r>
            <w:r>
              <w:rPr>
                <w:sz w:val="24"/>
              </w:rPr>
              <w:t>m</w:t>
            </w:r>
            <w:r>
              <w:rPr>
                <w:sz w:val="24"/>
                <w:vertAlign w:val="superscript"/>
              </w:rPr>
              <w:t>3</w:t>
            </w:r>
            <w:r>
              <w:rPr>
                <w:sz w:val="24"/>
              </w:rPr>
              <w:t>/</w:t>
            </w:r>
            <w:r>
              <w:rPr>
                <w:rFonts w:hint="eastAsia"/>
                <w:sz w:val="24"/>
              </w:rPr>
              <w:t>d</w:t>
            </w:r>
            <w:r>
              <w:rPr>
                <w:rFonts w:hint="eastAsia"/>
                <w:sz w:val="24"/>
              </w:rPr>
              <w:t>）。</w:t>
            </w:r>
            <w:r w:rsidR="0043589F">
              <w:rPr>
                <w:rFonts w:hint="eastAsia"/>
                <w:sz w:val="24"/>
              </w:rPr>
              <w:t>循环水蒸发补充量约为循环水量的</w:t>
            </w:r>
            <w:r w:rsidR="0043589F">
              <w:rPr>
                <w:rFonts w:hint="eastAsia"/>
                <w:sz w:val="24"/>
              </w:rPr>
              <w:t>5%</w:t>
            </w:r>
            <w:r w:rsidR="0043589F">
              <w:rPr>
                <w:rFonts w:hint="eastAsia"/>
                <w:sz w:val="24"/>
              </w:rPr>
              <w:t>，则循环用水量为</w:t>
            </w:r>
            <w:r w:rsidR="00343BB0">
              <w:rPr>
                <w:rFonts w:hint="eastAsia"/>
                <w:sz w:val="24"/>
              </w:rPr>
              <w:t>7.2</w:t>
            </w:r>
            <w:r w:rsidR="0043589F">
              <w:rPr>
                <w:rFonts w:hint="eastAsia"/>
                <w:sz w:val="24"/>
              </w:rPr>
              <w:t>m</w:t>
            </w:r>
            <w:r w:rsidR="0043589F" w:rsidRPr="0043589F">
              <w:rPr>
                <w:rFonts w:hint="eastAsia"/>
                <w:sz w:val="24"/>
                <w:vertAlign w:val="superscript"/>
              </w:rPr>
              <w:t>3</w:t>
            </w:r>
            <w:r w:rsidR="0043589F">
              <w:rPr>
                <w:rFonts w:hint="eastAsia"/>
                <w:sz w:val="24"/>
              </w:rPr>
              <w:t>，这部分用水无废水产生，</w:t>
            </w:r>
            <w:r w:rsidR="00E169F2">
              <w:rPr>
                <w:rFonts w:hint="eastAsia"/>
                <w:sz w:val="24"/>
              </w:rPr>
              <w:t>循环回用</w:t>
            </w:r>
            <w:r w:rsidRPr="002A0839">
              <w:rPr>
                <w:rFonts w:hint="eastAsia"/>
                <w:kern w:val="0"/>
                <w:sz w:val="24"/>
              </w:rPr>
              <w:t>。</w:t>
            </w:r>
          </w:p>
          <w:p w14:paraId="4F104E7D" w14:textId="77777777" w:rsidR="002A0839" w:rsidRDefault="002A0839" w:rsidP="002A0839">
            <w:pPr>
              <w:spacing w:line="360" w:lineRule="auto"/>
              <w:ind w:firstLineChars="200" w:firstLine="480"/>
              <w:jc w:val="left"/>
              <w:rPr>
                <w:kern w:val="0"/>
                <w:sz w:val="24"/>
              </w:rPr>
            </w:pPr>
            <w:r w:rsidRPr="002A0839">
              <w:rPr>
                <w:rFonts w:hint="eastAsia"/>
                <w:kern w:val="0"/>
                <w:sz w:val="24"/>
              </w:rPr>
              <w:t>③纯净水制备用水及其排水</w:t>
            </w:r>
          </w:p>
          <w:p w14:paraId="11F0EC08" w14:textId="3A367BF5" w:rsidR="00827606" w:rsidRDefault="00E169F2" w:rsidP="00CC71BD">
            <w:pPr>
              <w:spacing w:line="360" w:lineRule="auto"/>
              <w:ind w:firstLineChars="200" w:firstLine="480"/>
              <w:jc w:val="left"/>
              <w:rPr>
                <w:sz w:val="24"/>
              </w:rPr>
            </w:pPr>
            <w:r w:rsidRPr="00E169F2">
              <w:rPr>
                <w:rFonts w:hint="eastAsia"/>
                <w:sz w:val="24"/>
              </w:rPr>
              <w:t>项目水源采用市政自来水，经双级反渗透水处理设备制得纯净水。根据供应商提供的经验数据，纯水制备效率约</w:t>
            </w:r>
            <w:r w:rsidRPr="00E169F2">
              <w:rPr>
                <w:rFonts w:hint="eastAsia"/>
                <w:sz w:val="24"/>
              </w:rPr>
              <w:t>70%</w:t>
            </w:r>
            <w:r w:rsidRPr="00E169F2">
              <w:rPr>
                <w:rFonts w:hint="eastAsia"/>
                <w:sz w:val="24"/>
              </w:rPr>
              <w:t>，项目纯水需量</w:t>
            </w:r>
            <w:r w:rsidR="001A2A15">
              <w:rPr>
                <w:rFonts w:hint="eastAsia"/>
                <w:sz w:val="24"/>
              </w:rPr>
              <w:t>156</w:t>
            </w:r>
            <w:r w:rsidR="00827606">
              <w:rPr>
                <w:rFonts w:hint="eastAsia"/>
                <w:sz w:val="24"/>
              </w:rPr>
              <w:t>0</w:t>
            </w:r>
            <w:r w:rsidR="001A2A15">
              <w:rPr>
                <w:rFonts w:hint="eastAsia"/>
                <w:sz w:val="24"/>
              </w:rPr>
              <w:t>t/a</w:t>
            </w:r>
            <w:r w:rsidR="001A2A15">
              <w:rPr>
                <w:rFonts w:hint="eastAsia"/>
                <w:sz w:val="24"/>
              </w:rPr>
              <w:t>（</w:t>
            </w:r>
            <w:r w:rsidR="001A2A15">
              <w:rPr>
                <w:rFonts w:hint="eastAsia"/>
                <w:sz w:val="24"/>
              </w:rPr>
              <w:t>1500t/a</w:t>
            </w:r>
            <w:r w:rsidR="001A2A15">
              <w:rPr>
                <w:rFonts w:hint="eastAsia"/>
                <w:sz w:val="24"/>
              </w:rPr>
              <w:t>为饮品纯净水，进入产品；剩余</w:t>
            </w:r>
            <w:r w:rsidR="001A2A15">
              <w:rPr>
                <w:rFonts w:hint="eastAsia"/>
                <w:sz w:val="24"/>
              </w:rPr>
              <w:t>6</w:t>
            </w:r>
            <w:r w:rsidR="00827606">
              <w:rPr>
                <w:rFonts w:hint="eastAsia"/>
                <w:sz w:val="24"/>
              </w:rPr>
              <w:t>0</w:t>
            </w:r>
            <w:r w:rsidR="001A2A15">
              <w:rPr>
                <w:rFonts w:hint="eastAsia"/>
                <w:sz w:val="24"/>
              </w:rPr>
              <w:t>t/a</w:t>
            </w:r>
            <w:r w:rsidR="001A2A15">
              <w:rPr>
                <w:rFonts w:hint="eastAsia"/>
                <w:sz w:val="24"/>
              </w:rPr>
              <w:t>作为</w:t>
            </w:r>
            <w:r w:rsidR="00465718">
              <w:rPr>
                <w:rFonts w:hint="eastAsia"/>
                <w:sz w:val="24"/>
              </w:rPr>
              <w:t>瓶</w:t>
            </w:r>
            <w:r w:rsidR="001A2A15">
              <w:rPr>
                <w:rFonts w:hint="eastAsia"/>
                <w:sz w:val="24"/>
              </w:rPr>
              <w:t>清洗水使用），</w:t>
            </w:r>
            <w:r w:rsidRPr="00E169F2">
              <w:rPr>
                <w:rFonts w:hint="eastAsia"/>
                <w:sz w:val="24"/>
              </w:rPr>
              <w:t>则自来水用量为</w:t>
            </w:r>
            <w:r w:rsidR="001A2A15">
              <w:rPr>
                <w:rFonts w:hint="eastAsia"/>
                <w:sz w:val="24"/>
              </w:rPr>
              <w:t>22</w:t>
            </w:r>
            <w:r w:rsidR="00827606">
              <w:rPr>
                <w:rFonts w:hint="eastAsia"/>
                <w:sz w:val="24"/>
              </w:rPr>
              <w:t>28.57</w:t>
            </w:r>
            <w:r w:rsidRPr="00E169F2">
              <w:rPr>
                <w:rFonts w:hint="eastAsia"/>
                <w:sz w:val="24"/>
              </w:rPr>
              <w:t>t/a</w:t>
            </w:r>
            <w:r w:rsidRPr="00E169F2">
              <w:rPr>
                <w:rFonts w:hint="eastAsia"/>
                <w:sz w:val="24"/>
              </w:rPr>
              <w:t>（</w:t>
            </w:r>
            <w:r w:rsidRPr="00E169F2">
              <w:rPr>
                <w:rFonts w:hint="eastAsia"/>
                <w:sz w:val="24"/>
              </w:rPr>
              <w:t>7</w:t>
            </w:r>
            <w:r w:rsidR="001A2A15">
              <w:rPr>
                <w:rFonts w:hint="eastAsia"/>
                <w:sz w:val="24"/>
              </w:rPr>
              <w:t>.4</w:t>
            </w:r>
            <w:r w:rsidR="00827606">
              <w:rPr>
                <w:rFonts w:hint="eastAsia"/>
                <w:sz w:val="24"/>
              </w:rPr>
              <w:t>286</w:t>
            </w:r>
            <w:r w:rsidRPr="00E169F2">
              <w:rPr>
                <w:rFonts w:hint="eastAsia"/>
                <w:sz w:val="24"/>
              </w:rPr>
              <w:t>t/d</w:t>
            </w:r>
            <w:r w:rsidRPr="00E169F2">
              <w:rPr>
                <w:rFonts w:hint="eastAsia"/>
                <w:sz w:val="24"/>
              </w:rPr>
              <w:t>），</w:t>
            </w:r>
            <w:r>
              <w:rPr>
                <w:rFonts w:hint="eastAsia"/>
                <w:sz w:val="24"/>
              </w:rPr>
              <w:t>浓水产生量为</w:t>
            </w:r>
            <w:r w:rsidR="001A2A15">
              <w:rPr>
                <w:rFonts w:hint="eastAsia"/>
                <w:sz w:val="24"/>
              </w:rPr>
              <w:t>66</w:t>
            </w:r>
            <w:r w:rsidR="00827606">
              <w:rPr>
                <w:rFonts w:hint="eastAsia"/>
                <w:sz w:val="24"/>
              </w:rPr>
              <w:t>8.57</w:t>
            </w:r>
            <w:r w:rsidRPr="00E169F2">
              <w:rPr>
                <w:rFonts w:hint="eastAsia"/>
                <w:sz w:val="24"/>
              </w:rPr>
              <w:t>t/a</w:t>
            </w:r>
            <w:r w:rsidRPr="00E169F2">
              <w:rPr>
                <w:rFonts w:hint="eastAsia"/>
                <w:sz w:val="24"/>
              </w:rPr>
              <w:t>（</w:t>
            </w:r>
            <w:r w:rsidR="00827606">
              <w:rPr>
                <w:rFonts w:hint="eastAsia"/>
                <w:sz w:val="24"/>
              </w:rPr>
              <w:t>2.2286</w:t>
            </w:r>
            <w:r w:rsidRPr="00E169F2">
              <w:rPr>
                <w:rFonts w:hint="eastAsia"/>
                <w:sz w:val="24"/>
              </w:rPr>
              <w:t>t/d</w:t>
            </w:r>
            <w:r w:rsidRPr="00E169F2">
              <w:rPr>
                <w:rFonts w:hint="eastAsia"/>
                <w:sz w:val="24"/>
              </w:rPr>
              <w:t>）</w:t>
            </w:r>
            <w:r>
              <w:rPr>
                <w:rFonts w:hint="eastAsia"/>
                <w:sz w:val="24"/>
              </w:rPr>
              <w:t>。</w:t>
            </w:r>
          </w:p>
          <w:p w14:paraId="73EB4AFC" w14:textId="4090E6BE" w:rsidR="001A2A15" w:rsidRDefault="001A2A15" w:rsidP="001A2A15">
            <w:pPr>
              <w:spacing w:line="360" w:lineRule="auto"/>
              <w:ind w:firstLineChars="200" w:firstLine="480"/>
              <w:jc w:val="left"/>
              <w:rPr>
                <w:sz w:val="24"/>
              </w:rPr>
            </w:pPr>
            <w:r>
              <w:rPr>
                <w:rFonts w:hint="eastAsia"/>
                <w:sz w:val="24"/>
              </w:rPr>
              <w:t>此外，反渗透设备需定期进行反冲洗，反冲洗频率为</w:t>
            </w:r>
            <w:r>
              <w:rPr>
                <w:rFonts w:hint="eastAsia"/>
                <w:sz w:val="24"/>
              </w:rPr>
              <w:t>3</w:t>
            </w:r>
            <w:r>
              <w:rPr>
                <w:rFonts w:hint="eastAsia"/>
                <w:sz w:val="24"/>
              </w:rPr>
              <w:t>天</w:t>
            </w:r>
            <w:r>
              <w:rPr>
                <w:rFonts w:hint="eastAsia"/>
                <w:sz w:val="24"/>
              </w:rPr>
              <w:t>/</w:t>
            </w:r>
            <w:r>
              <w:rPr>
                <w:rFonts w:hint="eastAsia"/>
                <w:sz w:val="24"/>
              </w:rPr>
              <w:t>次，每次用水约</w:t>
            </w:r>
            <w:r>
              <w:rPr>
                <w:rFonts w:hint="eastAsia"/>
                <w:sz w:val="24"/>
              </w:rPr>
              <w:t>0.05m</w:t>
            </w:r>
            <w:r w:rsidRPr="00A24DE1">
              <w:rPr>
                <w:rFonts w:hint="eastAsia"/>
                <w:sz w:val="24"/>
                <w:vertAlign w:val="superscript"/>
              </w:rPr>
              <w:t>3</w:t>
            </w:r>
            <w:r>
              <w:rPr>
                <w:rFonts w:hint="eastAsia"/>
                <w:sz w:val="24"/>
              </w:rPr>
              <w:t>，则反渗透设备清洗用水为</w:t>
            </w:r>
            <w:r>
              <w:rPr>
                <w:rFonts w:hint="eastAsia"/>
                <w:sz w:val="24"/>
              </w:rPr>
              <w:t>5m</w:t>
            </w:r>
            <w:r w:rsidRPr="00A24DE1">
              <w:rPr>
                <w:rFonts w:hint="eastAsia"/>
                <w:sz w:val="24"/>
                <w:vertAlign w:val="superscript"/>
              </w:rPr>
              <w:t>3</w:t>
            </w:r>
            <w:r>
              <w:rPr>
                <w:rFonts w:hint="eastAsia"/>
                <w:sz w:val="24"/>
              </w:rPr>
              <w:t>/a</w:t>
            </w:r>
            <w:r>
              <w:rPr>
                <w:rFonts w:hint="eastAsia"/>
                <w:sz w:val="24"/>
              </w:rPr>
              <w:t>，产污系数按</w:t>
            </w:r>
            <w:r>
              <w:rPr>
                <w:rFonts w:hint="eastAsia"/>
                <w:sz w:val="24"/>
              </w:rPr>
              <w:t>0.9</w:t>
            </w:r>
            <w:r>
              <w:rPr>
                <w:rFonts w:hint="eastAsia"/>
                <w:sz w:val="24"/>
              </w:rPr>
              <w:t>计，废水产生量为</w:t>
            </w:r>
            <w:r>
              <w:rPr>
                <w:rFonts w:hint="eastAsia"/>
                <w:sz w:val="24"/>
              </w:rPr>
              <w:t>4.5m</w:t>
            </w:r>
            <w:r w:rsidRPr="00A24DE1">
              <w:rPr>
                <w:rFonts w:hint="eastAsia"/>
                <w:sz w:val="24"/>
                <w:vertAlign w:val="superscript"/>
              </w:rPr>
              <w:t>3</w:t>
            </w:r>
            <w:r>
              <w:rPr>
                <w:rFonts w:hint="eastAsia"/>
                <w:sz w:val="24"/>
              </w:rPr>
              <w:t>/a</w:t>
            </w:r>
            <w:r>
              <w:rPr>
                <w:rFonts w:hint="eastAsia"/>
                <w:sz w:val="24"/>
              </w:rPr>
              <w:t>。</w:t>
            </w:r>
          </w:p>
          <w:p w14:paraId="4B06346A" w14:textId="01B6647F" w:rsidR="00E169F2" w:rsidRPr="00E169F2" w:rsidRDefault="00E169F2" w:rsidP="002A0839">
            <w:pPr>
              <w:spacing w:line="360" w:lineRule="auto"/>
              <w:ind w:firstLineChars="200" w:firstLine="480"/>
              <w:jc w:val="left"/>
              <w:rPr>
                <w:sz w:val="24"/>
              </w:rPr>
            </w:pPr>
            <w:r w:rsidRPr="00E169F2">
              <w:rPr>
                <w:rFonts w:hint="eastAsia"/>
                <w:sz w:val="24"/>
              </w:rPr>
              <w:lastRenderedPageBreak/>
              <w:t>反渗透浓水</w:t>
            </w:r>
            <w:r w:rsidR="001A2A15">
              <w:rPr>
                <w:rFonts w:hint="eastAsia"/>
                <w:sz w:val="24"/>
              </w:rPr>
              <w:t>及其冲洗水</w:t>
            </w:r>
            <w:r w:rsidRPr="00E169F2">
              <w:rPr>
                <w:rFonts w:hint="eastAsia"/>
                <w:sz w:val="24"/>
              </w:rPr>
              <w:t>主要是全盐量较高，其余污染物浓度与</w:t>
            </w:r>
            <w:r w:rsidR="001A2A15">
              <w:rPr>
                <w:rFonts w:hint="eastAsia"/>
                <w:sz w:val="24"/>
              </w:rPr>
              <w:t>市政</w:t>
            </w:r>
            <w:r w:rsidRPr="00E169F2">
              <w:rPr>
                <w:rFonts w:hint="eastAsia"/>
                <w:sz w:val="24"/>
              </w:rPr>
              <w:t>水源水基本无异，</w:t>
            </w:r>
            <w:r>
              <w:rPr>
                <w:rFonts w:hint="eastAsia"/>
                <w:sz w:val="24"/>
              </w:rPr>
              <w:t>项目纯水制备不投加化学试剂，浓水通过排水管网直排淮南经济技术开发区工业污水处理厂。</w:t>
            </w:r>
          </w:p>
          <w:p w14:paraId="4CBFBEFB" w14:textId="529497BE" w:rsidR="00E169F2" w:rsidRDefault="002A0839" w:rsidP="00E169F2">
            <w:pPr>
              <w:spacing w:line="360" w:lineRule="auto"/>
              <w:ind w:firstLineChars="200" w:firstLine="480"/>
              <w:jc w:val="left"/>
              <w:rPr>
                <w:sz w:val="24"/>
              </w:rPr>
            </w:pPr>
            <w:r w:rsidRPr="002A0839">
              <w:rPr>
                <w:rFonts w:hint="eastAsia"/>
                <w:kern w:val="0"/>
                <w:sz w:val="24"/>
              </w:rPr>
              <w:t>④</w:t>
            </w:r>
            <w:r w:rsidR="00E169F2">
              <w:rPr>
                <w:sz w:val="24"/>
              </w:rPr>
              <w:t>清洗</w:t>
            </w:r>
            <w:r w:rsidR="00E169F2">
              <w:rPr>
                <w:rFonts w:hint="eastAsia"/>
                <w:sz w:val="24"/>
              </w:rPr>
              <w:t>水及其排水</w:t>
            </w:r>
          </w:p>
          <w:p w14:paraId="72D79DE9" w14:textId="3923EEFA" w:rsidR="00D77167" w:rsidRDefault="00856825" w:rsidP="00D77167">
            <w:pPr>
              <w:adjustRightInd w:val="0"/>
              <w:snapToGrid w:val="0"/>
              <w:spacing w:line="360" w:lineRule="auto"/>
              <w:ind w:firstLineChars="200" w:firstLine="480"/>
              <w:rPr>
                <w:sz w:val="24"/>
              </w:rPr>
            </w:pPr>
            <w:r>
              <w:rPr>
                <w:rFonts w:hint="eastAsia"/>
                <w:bCs/>
                <w:sz w:val="24"/>
                <w:szCs w:val="32"/>
              </w:rPr>
              <w:t>项目建设无尘车间，采用全封闭自动化生产设备，严格卫生消毒制度，生产设备无需清洁，清洗水</w:t>
            </w:r>
            <w:r w:rsidR="00E169F2">
              <w:rPr>
                <w:rFonts w:hint="eastAsia"/>
                <w:sz w:val="24"/>
              </w:rPr>
              <w:t>具体包括</w:t>
            </w:r>
            <w:r w:rsidR="00E169F2">
              <w:rPr>
                <w:sz w:val="24"/>
              </w:rPr>
              <w:t>瓶及瓶盖清洗水</w:t>
            </w:r>
            <w:r>
              <w:rPr>
                <w:rFonts w:hint="eastAsia"/>
                <w:sz w:val="24"/>
              </w:rPr>
              <w:t>、车间地面清洁（拖地）水。</w:t>
            </w:r>
            <w:r w:rsidR="00A839D5">
              <w:rPr>
                <w:rFonts w:hint="eastAsia"/>
                <w:sz w:val="24"/>
              </w:rPr>
              <w:t>根据生产经验，</w:t>
            </w:r>
            <w:r>
              <w:rPr>
                <w:rFonts w:hint="eastAsia"/>
                <w:sz w:val="24"/>
              </w:rPr>
              <w:t>瓶</w:t>
            </w:r>
            <w:r w:rsidR="00A839D5" w:rsidRPr="00A839D5">
              <w:rPr>
                <w:rFonts w:hint="eastAsia"/>
                <w:sz w:val="24"/>
              </w:rPr>
              <w:t>清洗用水约为</w:t>
            </w:r>
            <w:r w:rsidR="00A839D5" w:rsidRPr="00A839D5">
              <w:rPr>
                <w:rFonts w:hint="eastAsia"/>
                <w:sz w:val="24"/>
              </w:rPr>
              <w:t>0.2m</w:t>
            </w:r>
            <w:r w:rsidR="00A839D5" w:rsidRPr="00A839D5">
              <w:rPr>
                <w:rFonts w:hint="eastAsia"/>
                <w:sz w:val="24"/>
                <w:vertAlign w:val="superscript"/>
              </w:rPr>
              <w:t>3</w:t>
            </w:r>
            <w:r w:rsidR="00A839D5" w:rsidRPr="00A839D5">
              <w:rPr>
                <w:rFonts w:hint="eastAsia"/>
                <w:sz w:val="24"/>
              </w:rPr>
              <w:t>/d</w:t>
            </w:r>
            <w:r w:rsidR="001A2A15">
              <w:rPr>
                <w:rFonts w:hint="eastAsia"/>
                <w:sz w:val="24"/>
              </w:rPr>
              <w:t>（</w:t>
            </w:r>
            <w:r w:rsidR="001A2A15">
              <w:rPr>
                <w:rFonts w:hint="eastAsia"/>
                <w:sz w:val="24"/>
              </w:rPr>
              <w:t>60</w:t>
            </w:r>
            <w:r w:rsidR="001A2A15" w:rsidRPr="00A839D5">
              <w:rPr>
                <w:rFonts w:hint="eastAsia"/>
                <w:sz w:val="24"/>
              </w:rPr>
              <w:t>m</w:t>
            </w:r>
            <w:r w:rsidR="001A2A15" w:rsidRPr="00A839D5">
              <w:rPr>
                <w:rFonts w:hint="eastAsia"/>
                <w:sz w:val="24"/>
                <w:vertAlign w:val="superscript"/>
              </w:rPr>
              <w:t>3</w:t>
            </w:r>
            <w:r w:rsidR="001A2A15" w:rsidRPr="00A839D5">
              <w:rPr>
                <w:rFonts w:hint="eastAsia"/>
                <w:sz w:val="24"/>
              </w:rPr>
              <w:t>/</w:t>
            </w:r>
            <w:r w:rsidR="001A2A15">
              <w:rPr>
                <w:rFonts w:hint="eastAsia"/>
                <w:sz w:val="24"/>
              </w:rPr>
              <w:t>a</w:t>
            </w:r>
            <w:r w:rsidR="001A2A15">
              <w:rPr>
                <w:rFonts w:hint="eastAsia"/>
                <w:sz w:val="24"/>
              </w:rPr>
              <w:t>）</w:t>
            </w:r>
            <w:r>
              <w:rPr>
                <w:rFonts w:hint="eastAsia"/>
                <w:sz w:val="24"/>
              </w:rPr>
              <w:t>，地面清洁用水约</w:t>
            </w:r>
            <w:r w:rsidRPr="00A839D5">
              <w:rPr>
                <w:rFonts w:hint="eastAsia"/>
                <w:sz w:val="24"/>
              </w:rPr>
              <w:t>0.</w:t>
            </w:r>
            <w:r>
              <w:rPr>
                <w:rFonts w:hint="eastAsia"/>
                <w:sz w:val="24"/>
              </w:rPr>
              <w:t>1</w:t>
            </w:r>
            <w:r w:rsidRPr="00A839D5">
              <w:rPr>
                <w:rFonts w:hint="eastAsia"/>
                <w:sz w:val="24"/>
              </w:rPr>
              <w:t>m</w:t>
            </w:r>
            <w:r w:rsidRPr="00A839D5">
              <w:rPr>
                <w:rFonts w:hint="eastAsia"/>
                <w:sz w:val="24"/>
                <w:vertAlign w:val="superscript"/>
              </w:rPr>
              <w:t>3</w:t>
            </w:r>
            <w:r w:rsidRPr="00A839D5">
              <w:rPr>
                <w:rFonts w:hint="eastAsia"/>
                <w:sz w:val="24"/>
              </w:rPr>
              <w:t>/d</w:t>
            </w:r>
            <w:r>
              <w:rPr>
                <w:rFonts w:hint="eastAsia"/>
                <w:sz w:val="24"/>
              </w:rPr>
              <w:t>（</w:t>
            </w:r>
            <w:r>
              <w:rPr>
                <w:rFonts w:hint="eastAsia"/>
                <w:sz w:val="24"/>
              </w:rPr>
              <w:t>30</w:t>
            </w:r>
            <w:r w:rsidRPr="00A839D5">
              <w:rPr>
                <w:rFonts w:hint="eastAsia"/>
                <w:sz w:val="24"/>
              </w:rPr>
              <w:t>m</w:t>
            </w:r>
            <w:r w:rsidRPr="00A839D5">
              <w:rPr>
                <w:rFonts w:hint="eastAsia"/>
                <w:sz w:val="24"/>
                <w:vertAlign w:val="superscript"/>
              </w:rPr>
              <w:t>3</w:t>
            </w:r>
            <w:r w:rsidRPr="00A839D5">
              <w:rPr>
                <w:rFonts w:hint="eastAsia"/>
                <w:sz w:val="24"/>
              </w:rPr>
              <w:t>/</w:t>
            </w:r>
            <w:r>
              <w:rPr>
                <w:rFonts w:hint="eastAsia"/>
                <w:sz w:val="24"/>
              </w:rPr>
              <w:t>a</w:t>
            </w:r>
            <w:r>
              <w:rPr>
                <w:rFonts w:hint="eastAsia"/>
                <w:sz w:val="24"/>
              </w:rPr>
              <w:t>）</w:t>
            </w:r>
            <w:r w:rsidR="00A839D5" w:rsidRPr="00A839D5">
              <w:rPr>
                <w:rFonts w:hint="eastAsia"/>
                <w:sz w:val="24"/>
              </w:rPr>
              <w:t>，产污系数</w:t>
            </w:r>
            <w:r w:rsidR="00D5300E">
              <w:rPr>
                <w:rFonts w:hint="eastAsia"/>
                <w:sz w:val="24"/>
              </w:rPr>
              <w:t>均</w:t>
            </w:r>
            <w:r w:rsidR="00A839D5" w:rsidRPr="00A839D5">
              <w:rPr>
                <w:rFonts w:hint="eastAsia"/>
                <w:sz w:val="24"/>
              </w:rPr>
              <w:t>按</w:t>
            </w:r>
            <w:r w:rsidR="00A839D5" w:rsidRPr="00A839D5">
              <w:rPr>
                <w:rFonts w:hint="eastAsia"/>
                <w:sz w:val="24"/>
              </w:rPr>
              <w:t>0.</w:t>
            </w:r>
            <w:r w:rsidR="00A839D5">
              <w:rPr>
                <w:rFonts w:hint="eastAsia"/>
                <w:sz w:val="24"/>
              </w:rPr>
              <w:t>9</w:t>
            </w:r>
            <w:r w:rsidR="00A839D5" w:rsidRPr="00A839D5">
              <w:rPr>
                <w:rFonts w:hint="eastAsia"/>
                <w:sz w:val="24"/>
              </w:rPr>
              <w:t>计，</w:t>
            </w:r>
            <w:r>
              <w:rPr>
                <w:rFonts w:hint="eastAsia"/>
                <w:sz w:val="24"/>
              </w:rPr>
              <w:t>则</w:t>
            </w:r>
            <w:r w:rsidR="00A839D5" w:rsidRPr="00A839D5">
              <w:rPr>
                <w:rFonts w:hint="eastAsia"/>
                <w:sz w:val="24"/>
              </w:rPr>
              <w:t>废水产生量</w:t>
            </w:r>
            <w:r>
              <w:rPr>
                <w:rFonts w:hint="eastAsia"/>
                <w:sz w:val="24"/>
              </w:rPr>
              <w:t>分别为</w:t>
            </w:r>
            <w:r w:rsidR="00A839D5" w:rsidRPr="00A839D5">
              <w:rPr>
                <w:rFonts w:hint="eastAsia"/>
                <w:sz w:val="24"/>
              </w:rPr>
              <w:t>0.1</w:t>
            </w:r>
            <w:r w:rsidR="00A839D5">
              <w:rPr>
                <w:rFonts w:hint="eastAsia"/>
                <w:sz w:val="24"/>
              </w:rPr>
              <w:t>8</w:t>
            </w:r>
            <w:r w:rsidR="00A839D5" w:rsidRPr="00A839D5">
              <w:rPr>
                <w:rFonts w:hint="eastAsia"/>
                <w:sz w:val="24"/>
              </w:rPr>
              <w:t>m</w:t>
            </w:r>
            <w:r w:rsidR="00A839D5" w:rsidRPr="00A839D5">
              <w:rPr>
                <w:rFonts w:hint="eastAsia"/>
                <w:sz w:val="24"/>
                <w:vertAlign w:val="superscript"/>
              </w:rPr>
              <w:t>3</w:t>
            </w:r>
            <w:r w:rsidR="00A839D5" w:rsidRPr="00A839D5">
              <w:rPr>
                <w:rFonts w:hint="eastAsia"/>
                <w:sz w:val="24"/>
              </w:rPr>
              <w:t>/d</w:t>
            </w:r>
            <w:r w:rsidR="00A839D5" w:rsidRPr="00A839D5">
              <w:rPr>
                <w:rFonts w:hint="eastAsia"/>
                <w:sz w:val="24"/>
              </w:rPr>
              <w:t>（</w:t>
            </w:r>
            <w:r w:rsidR="00A839D5">
              <w:rPr>
                <w:rFonts w:hint="eastAsia"/>
                <w:sz w:val="24"/>
              </w:rPr>
              <w:t>54</w:t>
            </w:r>
            <w:r w:rsidR="00A839D5" w:rsidRPr="00A839D5">
              <w:rPr>
                <w:rFonts w:hint="eastAsia"/>
                <w:sz w:val="24"/>
              </w:rPr>
              <w:t>m</w:t>
            </w:r>
            <w:r w:rsidR="00A839D5" w:rsidRPr="00A839D5">
              <w:rPr>
                <w:rFonts w:hint="eastAsia"/>
                <w:sz w:val="24"/>
                <w:vertAlign w:val="superscript"/>
              </w:rPr>
              <w:t>3</w:t>
            </w:r>
            <w:r w:rsidR="00A839D5" w:rsidRPr="00A839D5">
              <w:rPr>
                <w:rFonts w:hint="eastAsia"/>
                <w:sz w:val="24"/>
              </w:rPr>
              <w:t>/a</w:t>
            </w:r>
            <w:r w:rsidR="00A839D5" w:rsidRPr="00A839D5">
              <w:rPr>
                <w:rFonts w:hint="eastAsia"/>
                <w:sz w:val="24"/>
              </w:rPr>
              <w:t>）</w:t>
            </w:r>
            <w:r>
              <w:rPr>
                <w:rFonts w:hint="eastAsia"/>
                <w:sz w:val="24"/>
              </w:rPr>
              <w:t>、</w:t>
            </w:r>
            <w:r>
              <w:rPr>
                <w:rFonts w:hint="eastAsia"/>
                <w:sz w:val="24"/>
              </w:rPr>
              <w:t>0.09</w:t>
            </w:r>
            <w:r w:rsidRPr="00A839D5">
              <w:rPr>
                <w:rFonts w:hint="eastAsia"/>
                <w:sz w:val="24"/>
              </w:rPr>
              <w:t>m</w:t>
            </w:r>
            <w:r w:rsidRPr="00A839D5">
              <w:rPr>
                <w:rFonts w:hint="eastAsia"/>
                <w:sz w:val="24"/>
                <w:vertAlign w:val="superscript"/>
              </w:rPr>
              <w:t>3</w:t>
            </w:r>
            <w:r w:rsidRPr="00A839D5">
              <w:rPr>
                <w:rFonts w:hint="eastAsia"/>
                <w:sz w:val="24"/>
              </w:rPr>
              <w:t>/d</w:t>
            </w:r>
            <w:r w:rsidRPr="00A839D5">
              <w:rPr>
                <w:rFonts w:hint="eastAsia"/>
                <w:sz w:val="24"/>
              </w:rPr>
              <w:t>（</w:t>
            </w:r>
            <w:r>
              <w:rPr>
                <w:rFonts w:hint="eastAsia"/>
                <w:sz w:val="24"/>
              </w:rPr>
              <w:t>27</w:t>
            </w:r>
            <w:r w:rsidRPr="00A839D5">
              <w:rPr>
                <w:rFonts w:hint="eastAsia"/>
                <w:sz w:val="24"/>
              </w:rPr>
              <w:t>m</w:t>
            </w:r>
            <w:r w:rsidRPr="00A839D5">
              <w:rPr>
                <w:rFonts w:hint="eastAsia"/>
                <w:sz w:val="24"/>
                <w:vertAlign w:val="superscript"/>
              </w:rPr>
              <w:t>3</w:t>
            </w:r>
            <w:r w:rsidRPr="00A839D5">
              <w:rPr>
                <w:rFonts w:hint="eastAsia"/>
                <w:sz w:val="24"/>
              </w:rPr>
              <w:t>/a</w:t>
            </w:r>
            <w:r w:rsidRPr="00A839D5">
              <w:rPr>
                <w:rFonts w:hint="eastAsia"/>
                <w:sz w:val="24"/>
              </w:rPr>
              <w:t>）</w:t>
            </w:r>
            <w:r>
              <w:rPr>
                <w:rFonts w:hint="eastAsia"/>
                <w:sz w:val="24"/>
              </w:rPr>
              <w:t>。</w:t>
            </w:r>
          </w:p>
          <w:p w14:paraId="3F7FAA03" w14:textId="182587CE" w:rsidR="00E169F2" w:rsidRPr="00E169F2" w:rsidRDefault="00856825" w:rsidP="00D77167">
            <w:pPr>
              <w:adjustRightInd w:val="0"/>
              <w:snapToGrid w:val="0"/>
              <w:spacing w:line="360" w:lineRule="auto"/>
              <w:ind w:firstLineChars="200" w:firstLine="480"/>
              <w:rPr>
                <w:sz w:val="24"/>
              </w:rPr>
            </w:pPr>
            <w:r>
              <w:rPr>
                <w:rFonts w:hint="eastAsia"/>
                <w:sz w:val="24"/>
              </w:rPr>
              <w:t>瓶</w:t>
            </w:r>
            <w:r w:rsidR="00A839D5">
              <w:rPr>
                <w:rFonts w:hint="eastAsia"/>
                <w:sz w:val="24"/>
              </w:rPr>
              <w:t>清洗</w:t>
            </w:r>
            <w:r w:rsidR="001A2A15">
              <w:rPr>
                <w:rFonts w:hint="eastAsia"/>
                <w:sz w:val="24"/>
              </w:rPr>
              <w:t>用水采用自产纯水，</w:t>
            </w:r>
            <w:r>
              <w:rPr>
                <w:rFonts w:hint="eastAsia"/>
                <w:sz w:val="24"/>
              </w:rPr>
              <w:t>地面拖洗采用自来水，相关</w:t>
            </w:r>
            <w:r w:rsidR="00A839D5">
              <w:rPr>
                <w:rFonts w:hint="eastAsia"/>
                <w:sz w:val="24"/>
              </w:rPr>
              <w:t>废水</w:t>
            </w:r>
            <w:r>
              <w:rPr>
                <w:rFonts w:hint="eastAsia"/>
                <w:sz w:val="24"/>
              </w:rPr>
              <w:t>均</w:t>
            </w:r>
            <w:r w:rsidR="00A839D5">
              <w:rPr>
                <w:rFonts w:hint="eastAsia"/>
                <w:sz w:val="24"/>
              </w:rPr>
              <w:t>直排淮南经济技术开发区工业污水处理厂</w:t>
            </w:r>
            <w:r>
              <w:rPr>
                <w:rFonts w:hint="eastAsia"/>
                <w:sz w:val="24"/>
              </w:rPr>
              <w:t>。</w:t>
            </w:r>
          </w:p>
          <w:p w14:paraId="5AC9280D" w14:textId="4B57F908" w:rsidR="00E169F2" w:rsidRPr="00E169F2" w:rsidRDefault="009C5E60" w:rsidP="00E169F2">
            <w:pPr>
              <w:spacing w:line="360" w:lineRule="auto"/>
              <w:ind w:firstLineChars="200" w:firstLine="482"/>
              <w:jc w:val="left"/>
              <w:rPr>
                <w:sz w:val="24"/>
              </w:rPr>
            </w:pPr>
            <w:r>
              <w:rPr>
                <w:rFonts w:hint="eastAsia"/>
                <w:b/>
                <w:noProof/>
                <w:kern w:val="0"/>
                <w:sz w:val="24"/>
              </w:rPr>
              <mc:AlternateContent>
                <mc:Choice Requires="wps">
                  <w:drawing>
                    <wp:anchor distT="0" distB="0" distL="114300" distR="114300" simplePos="0" relativeHeight="251618304" behindDoc="0" locked="0" layoutInCell="1" allowOverlap="1" wp14:anchorId="29EE17DB" wp14:editId="631C9B35">
                      <wp:simplePos x="0" y="0"/>
                      <wp:positionH relativeFrom="column">
                        <wp:posOffset>2191385</wp:posOffset>
                      </wp:positionH>
                      <wp:positionV relativeFrom="paragraph">
                        <wp:posOffset>167005</wp:posOffset>
                      </wp:positionV>
                      <wp:extent cx="627380" cy="292735"/>
                      <wp:effectExtent l="0" t="0" r="0" b="0"/>
                      <wp:wrapNone/>
                      <wp:docPr id="989344148"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938D92" w14:textId="360CA26E" w:rsidR="009C5E60" w:rsidRPr="00A839D5" w:rsidRDefault="009C5E60" w:rsidP="009C5E60">
                                  <w:pPr>
                                    <w:rPr>
                                      <w:color w:val="000000" w:themeColor="text1"/>
                                    </w:rPr>
                                  </w:pPr>
                                  <w:r>
                                    <w:rPr>
                                      <w:rFonts w:hint="eastAsia"/>
                                      <w:color w:val="000000" w:themeColor="text1"/>
                                    </w:rPr>
                                    <w:t>21.6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E17DB" id="矩形 63" o:spid="_x0000_s1026" style="position:absolute;left:0;text-align:left;margin-left:172.55pt;margin-top:13.15pt;width:49.4pt;height:23.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" filled="f" stroked="f" strokeweight="1pt">
                      <v:textbox>
                        <w:txbxContent>
                          <w:p w14:paraId="31938D92" w14:textId="360CA26E" w:rsidR="009C5E60" w:rsidRPr="00A839D5" w:rsidRDefault="009C5E60" w:rsidP="009C5E60">
                            <w:pPr>
                              <w:rPr>
                                <w:color w:val="000000" w:themeColor="text1"/>
                              </w:rPr>
                            </w:pPr>
                            <w:r>
                              <w:rPr>
                                <w:rFonts w:hint="eastAsia"/>
                                <w:color w:val="000000" w:themeColor="text1"/>
                              </w:rPr>
                              <w:t>21.6</w:t>
                            </w:r>
                          </w:p>
                        </w:txbxContent>
                      </v:textbox>
                    </v:rect>
                  </w:pict>
                </mc:Fallback>
              </mc:AlternateContent>
            </w:r>
            <w:r w:rsidR="00A839D5">
              <w:rPr>
                <w:rFonts w:hint="eastAsia"/>
                <w:sz w:val="24"/>
              </w:rPr>
              <w:t>项目水平衡图见图</w:t>
            </w:r>
            <w:r w:rsidR="00A839D5">
              <w:rPr>
                <w:rFonts w:hint="eastAsia"/>
                <w:sz w:val="24"/>
              </w:rPr>
              <w:t>12</w:t>
            </w:r>
            <w:r w:rsidR="00A839D5">
              <w:rPr>
                <w:rFonts w:hint="eastAsia"/>
                <w:sz w:val="24"/>
              </w:rPr>
              <w:t>。</w:t>
            </w:r>
          </w:p>
          <w:p w14:paraId="27B6ED1C" w14:textId="08F97C81" w:rsidR="0091295E" w:rsidRDefault="00856825" w:rsidP="00A839D5">
            <w:pPr>
              <w:widowControl/>
              <w:adjustRightInd w:val="0"/>
              <w:snapToGrid w:val="0"/>
              <w:spacing w:line="360" w:lineRule="auto"/>
              <w:rPr>
                <w:b/>
                <w:kern w:val="0"/>
                <w:sz w:val="24"/>
              </w:rPr>
            </w:pPr>
            <w:r>
              <w:rPr>
                <w:rFonts w:hint="eastAsia"/>
                <w:b/>
                <w:noProof/>
                <w:kern w:val="0"/>
                <w:sz w:val="24"/>
              </w:rPr>
              <mc:AlternateContent>
                <mc:Choice Requires="wps">
                  <w:drawing>
                    <wp:anchor distT="0" distB="0" distL="114300" distR="114300" simplePos="0" relativeHeight="251616256" behindDoc="0" locked="0" layoutInCell="1" allowOverlap="1" wp14:anchorId="7E3A41A1" wp14:editId="689F40CB">
                      <wp:simplePos x="0" y="0"/>
                      <wp:positionH relativeFrom="column">
                        <wp:posOffset>3420745</wp:posOffset>
                      </wp:positionH>
                      <wp:positionV relativeFrom="paragraph">
                        <wp:posOffset>41910</wp:posOffset>
                      </wp:positionV>
                      <wp:extent cx="627380" cy="292735"/>
                      <wp:effectExtent l="0" t="0" r="0" b="0"/>
                      <wp:wrapNone/>
                      <wp:docPr id="1817530095"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5A14A5" w14:textId="77777777" w:rsidR="009C5E60" w:rsidRPr="00A839D5" w:rsidRDefault="009C5E60" w:rsidP="009C5E60">
                                  <w:pPr>
                                    <w:jc w:val="center"/>
                                    <w:rPr>
                                      <w:color w:val="000000" w:themeColor="text1"/>
                                    </w:rPr>
                                  </w:pPr>
                                  <w:r>
                                    <w:rPr>
                                      <w:rFonts w:hint="eastAsia"/>
                                      <w:color w:val="000000" w:themeColor="text1"/>
                                    </w:rPr>
                                    <w:t>194.4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A41A1" id="_x0000_s1027" style="position:absolute;left:0;text-align:left;margin-left:269.35pt;margin-top:3.3pt;width:49.4pt;height:23.0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" filled="f" stroked="f" strokeweight="1pt">
                      <v:textbox>
                        <w:txbxContent>
                          <w:p w14:paraId="5C5A14A5" w14:textId="77777777" w:rsidR="009C5E60" w:rsidRPr="00A839D5" w:rsidRDefault="009C5E60" w:rsidP="009C5E60">
                            <w:pPr>
                              <w:jc w:val="center"/>
                              <w:rPr>
                                <w:color w:val="000000" w:themeColor="text1"/>
                              </w:rPr>
                            </w:pPr>
                            <w:r>
                              <w:rPr>
                                <w:rFonts w:hint="eastAsia"/>
                                <w:color w:val="000000" w:themeColor="text1"/>
                              </w:rPr>
                              <w:t>194.4</w:t>
                            </w:r>
                          </w:p>
                        </w:txbxContent>
                      </v:textbox>
                    </v:rect>
                  </w:pict>
                </mc:Fallback>
              </mc:AlternateContent>
            </w:r>
            <w:r>
              <w:rPr>
                <w:rFonts w:hint="eastAsia"/>
                <w:b/>
                <w:noProof/>
                <w:kern w:val="0"/>
                <w:sz w:val="24"/>
              </w:rPr>
              <mc:AlternateContent>
                <mc:Choice Requires="wps">
                  <w:drawing>
                    <wp:anchor distT="0" distB="0" distL="114300" distR="114300" simplePos="0" relativeHeight="251612160" behindDoc="0" locked="0" layoutInCell="1" allowOverlap="1" wp14:anchorId="5CE0AA33" wp14:editId="0C19EF4F">
                      <wp:simplePos x="0" y="0"/>
                      <wp:positionH relativeFrom="column">
                        <wp:posOffset>2910205</wp:posOffset>
                      </wp:positionH>
                      <wp:positionV relativeFrom="paragraph">
                        <wp:posOffset>167640</wp:posOffset>
                      </wp:positionV>
                      <wp:extent cx="667385" cy="292735"/>
                      <wp:effectExtent l="0" t="0" r="18415" b="12065"/>
                      <wp:wrapNone/>
                      <wp:docPr id="1872232904" name="矩形 63"/>
                      <wp:cNvGraphicFramePr/>
                      <a:graphic xmlns:a="http://schemas.openxmlformats.org/drawingml/2006/main">
                        <a:graphicData uri="http://schemas.microsoft.com/office/word/2010/wordprocessingShape">
                          <wps:wsp>
                            <wps:cNvSpPr/>
                            <wps:spPr>
                              <a:xfrm>
                                <a:off x="0" y="0"/>
                                <a:ext cx="667385" cy="292735"/>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21D16C" w14:textId="56923C17" w:rsidR="009C5E60" w:rsidRPr="00A839D5" w:rsidRDefault="009C5E60" w:rsidP="009C5E60">
                                  <w:pPr>
                                    <w:jc w:val="center"/>
                                    <w:rPr>
                                      <w:color w:val="000000" w:themeColor="text1"/>
                                    </w:rPr>
                                  </w:pPr>
                                  <w:r>
                                    <w:rPr>
                                      <w:rFonts w:hint="eastAsia"/>
                                      <w:color w:val="000000" w:themeColor="text1"/>
                                    </w:rPr>
                                    <w:t>化粪池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0AA33" id="_x0000_s1028" style="position:absolute;left:0;text-align:left;margin-left:229.15pt;margin-top:13.2pt;width:52.55pt;height:23.0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" strokecolor="black [3213]" strokeweight="1pt">
                      <v:textbox>
                        <w:txbxContent>
                          <w:p w14:paraId="4321D16C" w14:textId="56923C17" w:rsidR="009C5E60" w:rsidRPr="00A839D5" w:rsidRDefault="009C5E60" w:rsidP="009C5E60">
                            <w:pPr>
                              <w:jc w:val="center"/>
                              <w:rPr>
                                <w:color w:val="000000" w:themeColor="text1"/>
                              </w:rPr>
                            </w:pPr>
                            <w:r>
                              <w:rPr>
                                <w:rFonts w:hint="eastAsia"/>
                                <w:color w:val="000000" w:themeColor="text1"/>
                              </w:rPr>
                              <w:t>化粪池</w:t>
                            </w:r>
                          </w:p>
                        </w:txbxContent>
                      </v:textbox>
                    </v:rect>
                  </w:pict>
                </mc:Fallback>
              </mc:AlternateContent>
            </w:r>
            <w:r w:rsidR="009A2DE6">
              <w:rPr>
                <w:rFonts w:hint="eastAsia"/>
                <w:b/>
                <w:noProof/>
                <w:kern w:val="0"/>
                <w:sz w:val="24"/>
              </w:rPr>
              <mc:AlternateContent>
                <mc:Choice Requires="wps">
                  <w:drawing>
                    <wp:anchor distT="0" distB="0" distL="114300" distR="114300" simplePos="0" relativeHeight="251609088" behindDoc="0" locked="0" layoutInCell="1" allowOverlap="1" wp14:anchorId="77949E5A" wp14:editId="06D4C333">
                      <wp:simplePos x="0" y="0"/>
                      <wp:positionH relativeFrom="column">
                        <wp:posOffset>873760</wp:posOffset>
                      </wp:positionH>
                      <wp:positionV relativeFrom="paragraph">
                        <wp:posOffset>62230</wp:posOffset>
                      </wp:positionV>
                      <wp:extent cx="627380" cy="292735"/>
                      <wp:effectExtent l="0" t="0" r="0" b="0"/>
                      <wp:wrapNone/>
                      <wp:docPr id="1324400549"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E34E2D" w14:textId="2579E219" w:rsidR="009C5E60" w:rsidRPr="00A839D5" w:rsidRDefault="009C5E60" w:rsidP="009C5E60">
                                  <w:pPr>
                                    <w:jc w:val="center"/>
                                    <w:rPr>
                                      <w:color w:val="000000" w:themeColor="text1"/>
                                    </w:rPr>
                                  </w:pPr>
                                  <w:r>
                                    <w:rPr>
                                      <w:rFonts w:hint="eastAsia"/>
                                      <w:color w:val="000000" w:themeColor="text1"/>
                                    </w:rPr>
                                    <w:t>216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49E5A" id="_x0000_s1029" style="position:absolute;left:0;text-align:left;margin-left:68.8pt;margin-top:4.9pt;width:49.4pt;height:23.0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" filled="f" stroked="f" strokeweight="1pt">
                      <v:textbox>
                        <w:txbxContent>
                          <w:p w14:paraId="0CE34E2D" w14:textId="2579E219" w:rsidR="009C5E60" w:rsidRPr="00A839D5" w:rsidRDefault="009C5E60" w:rsidP="009C5E60">
                            <w:pPr>
                              <w:jc w:val="center"/>
                              <w:rPr>
                                <w:color w:val="000000" w:themeColor="text1"/>
                              </w:rPr>
                            </w:pPr>
                            <w:r>
                              <w:rPr>
                                <w:rFonts w:hint="eastAsia"/>
                                <w:color w:val="000000" w:themeColor="text1"/>
                              </w:rPr>
                              <w:t>216</w:t>
                            </w:r>
                          </w:p>
                        </w:txbxContent>
                      </v:textbox>
                    </v:rect>
                  </w:pict>
                </mc:Fallback>
              </mc:AlternateContent>
            </w:r>
            <w:r w:rsidR="009C5E60">
              <w:rPr>
                <w:rFonts w:hint="eastAsia"/>
                <w:b/>
                <w:noProof/>
                <w:kern w:val="0"/>
                <w:sz w:val="24"/>
              </w:rPr>
              <mc:AlternateContent>
                <mc:Choice Requires="wps">
                  <w:drawing>
                    <wp:anchor distT="0" distB="0" distL="114300" distR="114300" simplePos="0" relativeHeight="251610112" behindDoc="0" locked="0" layoutInCell="1" allowOverlap="1" wp14:anchorId="05D12857" wp14:editId="2B513779">
                      <wp:simplePos x="0" y="0"/>
                      <wp:positionH relativeFrom="column">
                        <wp:posOffset>2363470</wp:posOffset>
                      </wp:positionH>
                      <wp:positionV relativeFrom="paragraph">
                        <wp:posOffset>67945</wp:posOffset>
                      </wp:positionV>
                      <wp:extent cx="627380" cy="292735"/>
                      <wp:effectExtent l="0" t="0" r="0" b="0"/>
                      <wp:wrapNone/>
                      <wp:docPr id="1885978061"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5D28C0" w14:textId="00FF3A6B" w:rsidR="009C5E60" w:rsidRPr="00A839D5" w:rsidRDefault="009C5E60" w:rsidP="009C5E60">
                                  <w:pPr>
                                    <w:jc w:val="center"/>
                                    <w:rPr>
                                      <w:color w:val="000000" w:themeColor="text1"/>
                                    </w:rPr>
                                  </w:pPr>
                                  <w:r>
                                    <w:rPr>
                                      <w:rFonts w:hint="eastAsia"/>
                                      <w:color w:val="000000" w:themeColor="text1"/>
                                    </w:rPr>
                                    <w:t>194.4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12857" id="_x0000_s1030" style="position:absolute;left:0;text-align:left;margin-left:186.1pt;margin-top:5.35pt;width:49.4pt;height:23.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" filled="f" stroked="f" strokeweight="1pt">
                      <v:textbox>
                        <w:txbxContent>
                          <w:p w14:paraId="235D28C0" w14:textId="00FF3A6B" w:rsidR="009C5E60" w:rsidRPr="00A839D5" w:rsidRDefault="009C5E60" w:rsidP="009C5E60">
                            <w:pPr>
                              <w:jc w:val="center"/>
                              <w:rPr>
                                <w:color w:val="000000" w:themeColor="text1"/>
                              </w:rPr>
                            </w:pPr>
                            <w:r>
                              <w:rPr>
                                <w:rFonts w:hint="eastAsia"/>
                                <w:color w:val="000000" w:themeColor="text1"/>
                              </w:rPr>
                              <w:t>194.4</w:t>
                            </w:r>
                          </w:p>
                        </w:txbxContent>
                      </v:textbox>
                    </v:rect>
                  </w:pict>
                </mc:Fallback>
              </mc:AlternateContent>
            </w:r>
            <w:r w:rsidR="009C5E60">
              <w:rPr>
                <w:rFonts w:hint="eastAsia"/>
                <w:b/>
                <w:noProof/>
                <w:kern w:val="0"/>
                <w:sz w:val="24"/>
              </w:rPr>
              <mc:AlternateContent>
                <mc:Choice Requires="wps">
                  <w:drawing>
                    <wp:anchor distT="0" distB="0" distL="114300" distR="114300" simplePos="0" relativeHeight="251646976" behindDoc="0" locked="0" layoutInCell="1" allowOverlap="1" wp14:anchorId="739817DA" wp14:editId="05944396">
                      <wp:simplePos x="0" y="0"/>
                      <wp:positionH relativeFrom="column">
                        <wp:posOffset>1927964</wp:posOffset>
                      </wp:positionH>
                      <wp:positionV relativeFrom="paragraph">
                        <wp:posOffset>31314</wp:posOffset>
                      </wp:positionV>
                      <wp:extent cx="361666" cy="136478"/>
                      <wp:effectExtent l="0" t="38100" r="57785" b="35560"/>
                      <wp:wrapNone/>
                      <wp:docPr id="425682418" name="直接箭头连接符 70"/>
                      <wp:cNvGraphicFramePr/>
                      <a:graphic xmlns:a="http://schemas.openxmlformats.org/drawingml/2006/main">
                        <a:graphicData uri="http://schemas.microsoft.com/office/word/2010/wordprocessingShape">
                          <wps:wsp>
                            <wps:cNvCnPr/>
                            <wps:spPr>
                              <a:xfrm flipV="1">
                                <a:off x="0" y="0"/>
                                <a:ext cx="361666" cy="136478"/>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9036423" id="_x0000_t32" coordsize="21600,21600" o:spt="32" o:oned="t" path="m,l21600,21600e" filled="f">
                      <v:path arrowok="t" fillok="f" o:connecttype="none"/>
                      <o:lock v:ext="edit" shapetype="t"/>
                    </v:shapetype>
                    <v:shape id="直接箭头连接符 70" o:spid="_x0000_s1026" type="#_x0000_t32" style="position:absolute;margin-left:151.8pt;margin-top:2.45pt;width:28.5pt;height:10.75pt;flip:y;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" strokecolor="black [3213]" strokeweight="1pt">
                      <v:stroke dashstyle="dash" endarrow="block" joinstyle="miter"/>
                    </v:shape>
                  </w:pict>
                </mc:Fallback>
              </mc:AlternateContent>
            </w:r>
            <w:r w:rsidR="009C5E60">
              <w:rPr>
                <w:rFonts w:hint="eastAsia"/>
                <w:b/>
                <w:noProof/>
                <w:kern w:val="0"/>
                <w:sz w:val="24"/>
              </w:rPr>
              <mc:AlternateContent>
                <mc:Choice Requires="wps">
                  <w:drawing>
                    <wp:anchor distT="0" distB="0" distL="114300" distR="114300" simplePos="0" relativeHeight="251611136" behindDoc="0" locked="0" layoutInCell="1" allowOverlap="1" wp14:anchorId="3156D186" wp14:editId="65C9DC6B">
                      <wp:simplePos x="0" y="0"/>
                      <wp:positionH relativeFrom="column">
                        <wp:posOffset>1463675</wp:posOffset>
                      </wp:positionH>
                      <wp:positionV relativeFrom="paragraph">
                        <wp:posOffset>170180</wp:posOffset>
                      </wp:positionV>
                      <wp:extent cx="1043940" cy="299720"/>
                      <wp:effectExtent l="0" t="0" r="22860" b="24130"/>
                      <wp:wrapNone/>
                      <wp:docPr id="1596233171" name="矩形 63"/>
                      <wp:cNvGraphicFramePr/>
                      <a:graphic xmlns:a="http://schemas.openxmlformats.org/drawingml/2006/main">
                        <a:graphicData uri="http://schemas.microsoft.com/office/word/2010/wordprocessingShape">
                          <wps:wsp>
                            <wps:cNvSpPr/>
                            <wps:spPr>
                              <a:xfrm>
                                <a:off x="0" y="0"/>
                                <a:ext cx="1043940" cy="299720"/>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1739930" w14:textId="2170F7A3" w:rsidR="00A839D5" w:rsidRPr="00A839D5" w:rsidRDefault="00A839D5" w:rsidP="00A839D5">
                                  <w:pPr>
                                    <w:jc w:val="center"/>
                                    <w:rPr>
                                      <w:color w:val="000000" w:themeColor="text1"/>
                                    </w:rPr>
                                  </w:pPr>
                                  <w:r w:rsidRPr="00A839D5">
                                    <w:rPr>
                                      <w:rFonts w:hint="eastAsia"/>
                                      <w:color w:val="000000" w:themeColor="text1"/>
                                    </w:rPr>
                                    <w:t>办公生活用水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6D186" id="_x0000_s1031" style="position:absolute;left:0;text-align:left;margin-left:115.25pt;margin-top:13.4pt;width:82.2pt;height:23.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" strokecolor="black [3213]" strokeweight="1pt">
                      <v:textbox>
                        <w:txbxContent>
                          <w:p w14:paraId="51739930" w14:textId="2170F7A3" w:rsidR="00A839D5" w:rsidRPr="00A839D5" w:rsidRDefault="00A839D5" w:rsidP="00A839D5">
                            <w:pPr>
                              <w:jc w:val="center"/>
                              <w:rPr>
                                <w:color w:val="000000" w:themeColor="text1"/>
                              </w:rPr>
                            </w:pPr>
                            <w:r w:rsidRPr="00A839D5">
                              <w:rPr>
                                <w:rFonts w:hint="eastAsia"/>
                                <w:color w:val="000000" w:themeColor="text1"/>
                              </w:rPr>
                              <w:t>办公生活用水</w:t>
                            </w:r>
                          </w:p>
                        </w:txbxContent>
                      </v:textbox>
                    </v:rect>
                  </w:pict>
                </mc:Fallback>
              </mc:AlternateContent>
            </w:r>
          </w:p>
          <w:p w14:paraId="1D0D7544" w14:textId="335DC578" w:rsidR="00A839D5" w:rsidRDefault="00856825" w:rsidP="00A839D5">
            <w:pPr>
              <w:widowControl/>
              <w:adjustRightInd w:val="0"/>
              <w:snapToGrid w:val="0"/>
              <w:spacing w:line="360" w:lineRule="auto"/>
              <w:rPr>
                <w:b/>
                <w:kern w:val="0"/>
                <w:sz w:val="24"/>
              </w:rPr>
            </w:pPr>
            <w:r>
              <w:rPr>
                <w:rFonts w:hint="eastAsia"/>
                <w:b/>
                <w:noProof/>
                <w:kern w:val="0"/>
                <w:sz w:val="24"/>
              </w:rPr>
              <mc:AlternateContent>
                <mc:Choice Requires="wps">
                  <w:drawing>
                    <wp:anchor distT="0" distB="0" distL="114300" distR="114300" simplePos="0" relativeHeight="251614208" behindDoc="0" locked="0" layoutInCell="1" allowOverlap="1" wp14:anchorId="1040C729" wp14:editId="0D242637">
                      <wp:simplePos x="0" y="0"/>
                      <wp:positionH relativeFrom="column">
                        <wp:posOffset>3575685</wp:posOffset>
                      </wp:positionH>
                      <wp:positionV relativeFrom="paragraph">
                        <wp:posOffset>38735</wp:posOffset>
                      </wp:positionV>
                      <wp:extent cx="394970" cy="0"/>
                      <wp:effectExtent l="0" t="76200" r="24130" b="95250"/>
                      <wp:wrapNone/>
                      <wp:docPr id="1530797476" name="直接箭头连接符 71"/>
                      <wp:cNvGraphicFramePr/>
                      <a:graphic xmlns:a="http://schemas.openxmlformats.org/drawingml/2006/main">
                        <a:graphicData uri="http://schemas.microsoft.com/office/word/2010/wordprocessingShape">
                          <wps:wsp>
                            <wps:cNvCnPr/>
                            <wps:spPr>
                              <a:xfrm>
                                <a:off x="0" y="0"/>
                                <a:ext cx="3949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24D604" id="直接箭头连接符 71" o:spid="_x0000_s1026" type="#_x0000_t32" style="position:absolute;margin-left:281.55pt;margin-top:3.05pt;width:31.1pt;height:0;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" strokecolor="black [3213]" strokeweight="1pt">
                      <v:stroke endarrow="block" joinstyle="miter"/>
                    </v:shape>
                  </w:pict>
                </mc:Fallback>
              </mc:AlternateContent>
            </w:r>
            <w:r>
              <w:rPr>
                <w:b/>
                <w:noProof/>
                <w:kern w:val="0"/>
                <w:sz w:val="24"/>
              </w:rPr>
              <mc:AlternateContent>
                <mc:Choice Requires="wps">
                  <w:drawing>
                    <wp:anchor distT="0" distB="0" distL="114300" distR="114300" simplePos="0" relativeHeight="251606016" behindDoc="0" locked="0" layoutInCell="1" allowOverlap="1" wp14:anchorId="3E63A083" wp14:editId="25B95C8A">
                      <wp:simplePos x="0" y="0"/>
                      <wp:positionH relativeFrom="column">
                        <wp:posOffset>3950335</wp:posOffset>
                      </wp:positionH>
                      <wp:positionV relativeFrom="paragraph">
                        <wp:posOffset>27940</wp:posOffset>
                      </wp:positionV>
                      <wp:extent cx="8890" cy="4150360"/>
                      <wp:effectExtent l="0" t="0" r="29210" b="21590"/>
                      <wp:wrapNone/>
                      <wp:docPr id="423342055" name="直接连接符 83"/>
                      <wp:cNvGraphicFramePr/>
                      <a:graphic xmlns:a="http://schemas.openxmlformats.org/drawingml/2006/main">
                        <a:graphicData uri="http://schemas.microsoft.com/office/word/2010/wordprocessingShape">
                          <wps:wsp>
                            <wps:cNvCnPr/>
                            <wps:spPr>
                              <a:xfrm flipH="1" flipV="1">
                                <a:off x="0" y="0"/>
                                <a:ext cx="8890" cy="41503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34BDC1" id="直接连接符 83" o:spid="_x0000_s1026" style="position:absolute;flip:x y;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05pt,2.2pt" to="311.7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" strokecolor="black [3213]" strokeweight="1pt">
                      <v:stroke joinstyle="miter"/>
                    </v:line>
                  </w:pict>
                </mc:Fallback>
              </mc:AlternateContent>
            </w:r>
            <w:r>
              <w:rPr>
                <w:b/>
                <w:noProof/>
                <w:kern w:val="0"/>
                <w:sz w:val="24"/>
              </w:rPr>
              <mc:AlternateContent>
                <mc:Choice Requires="wps">
                  <w:drawing>
                    <wp:anchor distT="0" distB="0" distL="114300" distR="114300" simplePos="0" relativeHeight="251600896" behindDoc="0" locked="0" layoutInCell="1" allowOverlap="1" wp14:anchorId="216FBBEB" wp14:editId="1DB7F74A">
                      <wp:simplePos x="0" y="0"/>
                      <wp:positionH relativeFrom="column">
                        <wp:posOffset>922020</wp:posOffset>
                      </wp:positionH>
                      <wp:positionV relativeFrom="paragraph">
                        <wp:posOffset>40005</wp:posOffset>
                      </wp:positionV>
                      <wp:extent cx="0" cy="2564765"/>
                      <wp:effectExtent l="0" t="0" r="38100" b="26035"/>
                      <wp:wrapNone/>
                      <wp:docPr id="4739867" name="直接连接符 65"/>
                      <wp:cNvGraphicFramePr/>
                      <a:graphic xmlns:a="http://schemas.openxmlformats.org/drawingml/2006/main">
                        <a:graphicData uri="http://schemas.microsoft.com/office/word/2010/wordprocessingShape">
                          <wps:wsp>
                            <wps:cNvCnPr/>
                            <wps:spPr>
                              <a:xfrm>
                                <a:off x="0" y="0"/>
                                <a:ext cx="0" cy="2564765"/>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C7D4FE" id="直接连接符 65" o:spid="_x0000_s1026" style="position:absolute;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6pt,3.15pt" to="72.6pt,20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" strokecolor="#0d0d0d [3069]" strokeweight="1pt">
                      <v:stroke joinstyle="miter"/>
                    </v:line>
                  </w:pict>
                </mc:Fallback>
              </mc:AlternateContent>
            </w:r>
            <w:r w:rsidR="009A2DE6">
              <w:rPr>
                <w:rFonts w:hint="eastAsia"/>
                <w:b/>
                <w:noProof/>
                <w:kern w:val="0"/>
                <w:sz w:val="24"/>
              </w:rPr>
              <mc:AlternateContent>
                <mc:Choice Requires="wps">
                  <w:drawing>
                    <wp:anchor distT="0" distB="0" distL="114300" distR="114300" simplePos="0" relativeHeight="251602944" behindDoc="0" locked="0" layoutInCell="1" allowOverlap="1" wp14:anchorId="2F5F9E9A" wp14:editId="6D866990">
                      <wp:simplePos x="0" y="0"/>
                      <wp:positionH relativeFrom="column">
                        <wp:posOffset>920750</wp:posOffset>
                      </wp:positionH>
                      <wp:positionV relativeFrom="paragraph">
                        <wp:posOffset>40640</wp:posOffset>
                      </wp:positionV>
                      <wp:extent cx="552450" cy="0"/>
                      <wp:effectExtent l="0" t="76200" r="19050" b="95250"/>
                      <wp:wrapNone/>
                      <wp:docPr id="1079700250" name="直接箭头连接符 64"/>
                      <wp:cNvGraphicFramePr/>
                      <a:graphic xmlns:a="http://schemas.openxmlformats.org/drawingml/2006/main">
                        <a:graphicData uri="http://schemas.microsoft.com/office/word/2010/wordprocessingShape">
                          <wps:wsp>
                            <wps:cNvCnPr/>
                            <wps:spPr>
                              <a:xfrm>
                                <a:off x="0" y="0"/>
                                <a:ext cx="552450" cy="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D7450F" id="直接箭头连接符 64" o:spid="_x0000_s1026" type="#_x0000_t32" style="position:absolute;margin-left:72.5pt;margin-top:3.2pt;width:43.5pt;height:0;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" strokecolor="#0d0d0d [3069]" strokeweight="1pt">
                      <v:stroke endarrow="block" joinstyle="miter"/>
                    </v:shape>
                  </w:pict>
                </mc:Fallback>
              </mc:AlternateContent>
            </w:r>
            <w:r w:rsidR="009C5E60">
              <w:rPr>
                <w:rFonts w:hint="eastAsia"/>
                <w:b/>
                <w:noProof/>
                <w:kern w:val="0"/>
                <w:sz w:val="24"/>
              </w:rPr>
              <mc:AlternateContent>
                <mc:Choice Requires="wps">
                  <w:drawing>
                    <wp:anchor distT="0" distB="0" distL="114300" distR="114300" simplePos="0" relativeHeight="251620352" behindDoc="0" locked="0" layoutInCell="1" allowOverlap="1" wp14:anchorId="60118DD3" wp14:editId="1DCFCEF1">
                      <wp:simplePos x="0" y="0"/>
                      <wp:positionH relativeFrom="column">
                        <wp:posOffset>1903730</wp:posOffset>
                      </wp:positionH>
                      <wp:positionV relativeFrom="paragraph">
                        <wp:posOffset>222250</wp:posOffset>
                      </wp:positionV>
                      <wp:extent cx="627380" cy="292735"/>
                      <wp:effectExtent l="0" t="0" r="0" b="0"/>
                      <wp:wrapNone/>
                      <wp:docPr id="1178512525"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9BB7B1" w14:textId="77777777" w:rsidR="009C5E60" w:rsidRPr="00A839D5" w:rsidRDefault="009C5E60" w:rsidP="009C5E60">
                                  <w:pPr>
                                    <w:jc w:val="center"/>
                                    <w:rPr>
                                      <w:color w:val="000000" w:themeColor="text1"/>
                                    </w:rPr>
                                  </w:pPr>
                                  <w:r>
                                    <w:rPr>
                                      <w:rFonts w:hint="eastAsia"/>
                                      <w:color w:val="000000" w:themeColor="text1"/>
                                    </w:rPr>
                                    <w:t>0.36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18DD3" id="_x0000_s1032" style="position:absolute;left:0;text-align:left;margin-left:149.9pt;margin-top:17.5pt;width:49.4pt;height:23.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" filled="f" stroked="f" strokeweight="1pt">
                      <v:textbox>
                        <w:txbxContent>
                          <w:p w14:paraId="749BB7B1" w14:textId="77777777" w:rsidR="009C5E60" w:rsidRPr="00A839D5" w:rsidRDefault="009C5E60" w:rsidP="009C5E60">
                            <w:pPr>
                              <w:jc w:val="center"/>
                              <w:rPr>
                                <w:color w:val="000000" w:themeColor="text1"/>
                              </w:rPr>
                            </w:pPr>
                            <w:r>
                              <w:rPr>
                                <w:rFonts w:hint="eastAsia"/>
                                <w:color w:val="000000" w:themeColor="text1"/>
                              </w:rPr>
                              <w:t>0.36</w:t>
                            </w:r>
                          </w:p>
                        </w:txbxContent>
                      </v:textbox>
                    </v:rect>
                  </w:pict>
                </mc:Fallback>
              </mc:AlternateContent>
            </w:r>
            <w:r w:rsidR="009C5E60">
              <w:rPr>
                <w:rFonts w:hint="eastAsia"/>
                <w:b/>
                <w:noProof/>
                <w:kern w:val="0"/>
                <w:sz w:val="24"/>
              </w:rPr>
              <mc:AlternateContent>
                <mc:Choice Requires="wps">
                  <w:drawing>
                    <wp:anchor distT="0" distB="0" distL="114300" distR="114300" simplePos="0" relativeHeight="251662336" behindDoc="0" locked="0" layoutInCell="1" allowOverlap="1" wp14:anchorId="390A818E" wp14:editId="028818AA">
                      <wp:simplePos x="0" y="0"/>
                      <wp:positionH relativeFrom="column">
                        <wp:posOffset>2507880</wp:posOffset>
                      </wp:positionH>
                      <wp:positionV relativeFrom="paragraph">
                        <wp:posOffset>56164</wp:posOffset>
                      </wp:positionV>
                      <wp:extent cx="395444" cy="0"/>
                      <wp:effectExtent l="0" t="76200" r="24130" b="95250"/>
                      <wp:wrapNone/>
                      <wp:docPr id="1703365606" name="直接箭头连接符 71"/>
                      <wp:cNvGraphicFramePr/>
                      <a:graphic xmlns:a="http://schemas.openxmlformats.org/drawingml/2006/main">
                        <a:graphicData uri="http://schemas.microsoft.com/office/word/2010/wordprocessingShape">
                          <wps:wsp>
                            <wps:cNvCnPr/>
                            <wps:spPr>
                              <a:xfrm>
                                <a:off x="0" y="0"/>
                                <a:ext cx="395444"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D5EF5C" id="直接箭头连接符 71" o:spid="_x0000_s1026" type="#_x0000_t32" style="position:absolute;margin-left:197.45pt;margin-top:4.4pt;width:31.15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" strokecolor="black [3213]" strokeweight="1pt">
                      <v:stroke endarrow="block" joinstyle="miter"/>
                    </v:shape>
                  </w:pict>
                </mc:Fallback>
              </mc:AlternateContent>
            </w:r>
          </w:p>
          <w:p w14:paraId="63EBF356" w14:textId="3498C346" w:rsidR="00A839D5" w:rsidRDefault="009C5E60" w:rsidP="00A839D5">
            <w:pPr>
              <w:widowControl/>
              <w:adjustRightInd w:val="0"/>
              <w:snapToGrid w:val="0"/>
              <w:spacing w:line="360" w:lineRule="auto"/>
              <w:rPr>
                <w:b/>
                <w:kern w:val="0"/>
                <w:sz w:val="24"/>
              </w:rPr>
            </w:pPr>
            <w:r>
              <w:rPr>
                <w:rFonts w:hint="eastAsia"/>
                <w:b/>
                <w:noProof/>
                <w:kern w:val="0"/>
                <w:sz w:val="24"/>
              </w:rPr>
              <mc:AlternateContent>
                <mc:Choice Requires="wps">
                  <w:drawing>
                    <wp:anchor distT="0" distB="0" distL="114300" distR="114300" simplePos="0" relativeHeight="251668480" behindDoc="0" locked="0" layoutInCell="1" allowOverlap="1" wp14:anchorId="45C9B0E4" wp14:editId="25384A54">
                      <wp:simplePos x="0" y="0"/>
                      <wp:positionH relativeFrom="column">
                        <wp:posOffset>1732915</wp:posOffset>
                      </wp:positionH>
                      <wp:positionV relativeFrom="paragraph">
                        <wp:posOffset>116205</wp:posOffset>
                      </wp:positionV>
                      <wp:extent cx="361315" cy="135890"/>
                      <wp:effectExtent l="0" t="38100" r="57785" b="35560"/>
                      <wp:wrapNone/>
                      <wp:docPr id="520774563" name="直接箭头连接符 70"/>
                      <wp:cNvGraphicFramePr/>
                      <a:graphic xmlns:a="http://schemas.openxmlformats.org/drawingml/2006/main">
                        <a:graphicData uri="http://schemas.microsoft.com/office/word/2010/wordprocessingShape">
                          <wps:wsp>
                            <wps:cNvCnPr/>
                            <wps:spPr>
                              <a:xfrm flipV="1">
                                <a:off x="0" y="0"/>
                                <a:ext cx="361315" cy="13589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34939B" id="直接箭头连接符 70" o:spid="_x0000_s1026" type="#_x0000_t32" style="position:absolute;margin-left:136.45pt;margin-top:9.15pt;width:28.45pt;height:10.7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" strokecolor="black [3213]" strokeweight="1pt">
                      <v:stroke dashstyle="dash" endarrow="block" joinstyle="miter"/>
                    </v:shape>
                  </w:pict>
                </mc:Fallback>
              </mc:AlternateContent>
            </w:r>
            <w:r>
              <w:rPr>
                <w:rFonts w:hint="eastAsia"/>
                <w:b/>
                <w:noProof/>
                <w:kern w:val="0"/>
                <w:sz w:val="24"/>
              </w:rPr>
              <mc:AlternateContent>
                <mc:Choice Requires="wps">
                  <w:drawing>
                    <wp:anchor distT="0" distB="0" distL="114300" distR="114300" simplePos="0" relativeHeight="251667456" behindDoc="0" locked="0" layoutInCell="1" allowOverlap="1" wp14:anchorId="547C1C05" wp14:editId="51FE560E">
                      <wp:simplePos x="0" y="0"/>
                      <wp:positionH relativeFrom="column">
                        <wp:posOffset>839470</wp:posOffset>
                      </wp:positionH>
                      <wp:positionV relativeFrom="paragraph">
                        <wp:posOffset>177165</wp:posOffset>
                      </wp:positionV>
                      <wp:extent cx="627380" cy="292735"/>
                      <wp:effectExtent l="0" t="0" r="0" b="0"/>
                      <wp:wrapNone/>
                      <wp:docPr id="798160169"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86C989" w14:textId="662F8F2C" w:rsidR="009C5E60" w:rsidRPr="00A839D5" w:rsidRDefault="009C5E60" w:rsidP="009C5E60">
                                  <w:pPr>
                                    <w:jc w:val="center"/>
                                    <w:rPr>
                                      <w:color w:val="000000" w:themeColor="text1"/>
                                    </w:rPr>
                                  </w:pPr>
                                  <w:r>
                                    <w:rPr>
                                      <w:rFonts w:hint="eastAsia"/>
                                      <w:color w:val="000000" w:themeColor="text1"/>
                                    </w:rPr>
                                    <w:t>0.36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C1C05" id="_x0000_s1033" style="position:absolute;left:0;text-align:left;margin-left:66.1pt;margin-top:13.95pt;width:49.4pt;height:23.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" filled="f" stroked="f" strokeweight="1pt">
                      <v:textbox>
                        <w:txbxContent>
                          <w:p w14:paraId="4186C989" w14:textId="662F8F2C" w:rsidR="009C5E60" w:rsidRPr="00A839D5" w:rsidRDefault="009C5E60" w:rsidP="009C5E60">
                            <w:pPr>
                              <w:jc w:val="center"/>
                              <w:rPr>
                                <w:color w:val="000000" w:themeColor="text1"/>
                              </w:rPr>
                            </w:pPr>
                            <w:r>
                              <w:rPr>
                                <w:rFonts w:hint="eastAsia"/>
                                <w:color w:val="000000" w:themeColor="text1"/>
                              </w:rPr>
                              <w:t>0.36</w:t>
                            </w:r>
                          </w:p>
                        </w:txbxContent>
                      </v:textbox>
                    </v:rect>
                  </w:pict>
                </mc:Fallback>
              </mc:AlternateContent>
            </w:r>
            <w:r>
              <w:rPr>
                <w:rFonts w:hint="eastAsia"/>
                <w:b/>
                <w:noProof/>
                <w:kern w:val="0"/>
                <w:sz w:val="24"/>
              </w:rPr>
              <mc:AlternateContent>
                <mc:Choice Requires="wps">
                  <w:drawing>
                    <wp:anchor distT="0" distB="0" distL="114300" distR="114300" simplePos="0" relativeHeight="251613184" behindDoc="0" locked="0" layoutInCell="1" allowOverlap="1" wp14:anchorId="21A5B69B" wp14:editId="59FE5588">
                      <wp:simplePos x="0" y="0"/>
                      <wp:positionH relativeFrom="column">
                        <wp:posOffset>1466850</wp:posOffset>
                      </wp:positionH>
                      <wp:positionV relativeFrom="paragraph">
                        <wp:posOffset>254000</wp:posOffset>
                      </wp:positionV>
                      <wp:extent cx="627380" cy="292735"/>
                      <wp:effectExtent l="0" t="0" r="20320" b="12065"/>
                      <wp:wrapNone/>
                      <wp:docPr id="1164582383" name="矩形 63"/>
                      <wp:cNvGraphicFramePr/>
                      <a:graphic xmlns:a="http://schemas.openxmlformats.org/drawingml/2006/main">
                        <a:graphicData uri="http://schemas.microsoft.com/office/word/2010/wordprocessingShape">
                          <wps:wsp>
                            <wps:cNvSpPr/>
                            <wps:spPr>
                              <a:xfrm>
                                <a:off x="0" y="0"/>
                                <a:ext cx="627380" cy="292735"/>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703B02" w14:textId="48858B73" w:rsidR="00A839D5" w:rsidRPr="00A839D5" w:rsidRDefault="00A839D5" w:rsidP="00A839D5">
                                  <w:pPr>
                                    <w:jc w:val="center"/>
                                    <w:rPr>
                                      <w:color w:val="000000" w:themeColor="text1"/>
                                    </w:rPr>
                                  </w:pPr>
                                  <w:r>
                                    <w:rPr>
                                      <w:rFonts w:hint="eastAsia"/>
                                      <w:color w:val="000000" w:themeColor="text1"/>
                                    </w:rPr>
                                    <w:t>冷却水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5B69B" id="_x0000_s1034" style="position:absolute;left:0;text-align:left;margin-left:115.5pt;margin-top:20pt;width:49.4pt;height:23.0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" strokecolor="black [3213]" strokeweight="1pt">
                      <v:textbox>
                        <w:txbxContent>
                          <w:p w14:paraId="3A703B02" w14:textId="48858B73" w:rsidR="00A839D5" w:rsidRPr="00A839D5" w:rsidRDefault="00A839D5" w:rsidP="00A839D5">
                            <w:pPr>
                              <w:jc w:val="center"/>
                              <w:rPr>
                                <w:color w:val="000000" w:themeColor="text1"/>
                              </w:rPr>
                            </w:pPr>
                            <w:r>
                              <w:rPr>
                                <w:rFonts w:hint="eastAsia"/>
                                <w:color w:val="000000" w:themeColor="text1"/>
                              </w:rPr>
                              <w:t>冷却水</w:t>
                            </w:r>
                          </w:p>
                        </w:txbxContent>
                      </v:textbox>
                    </v:rect>
                  </w:pict>
                </mc:Fallback>
              </mc:AlternateContent>
            </w:r>
          </w:p>
          <w:p w14:paraId="005F38BE" w14:textId="516184A3" w:rsidR="00A839D5" w:rsidRDefault="00343BB0">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82816" behindDoc="0" locked="0" layoutInCell="1" allowOverlap="1" wp14:anchorId="37E60C5C" wp14:editId="618B2E13">
                      <wp:simplePos x="0" y="0"/>
                      <wp:positionH relativeFrom="column">
                        <wp:posOffset>1896110</wp:posOffset>
                      </wp:positionH>
                      <wp:positionV relativeFrom="paragraph">
                        <wp:posOffset>232410</wp:posOffset>
                      </wp:positionV>
                      <wp:extent cx="627380" cy="292735"/>
                      <wp:effectExtent l="0" t="0" r="0" b="0"/>
                      <wp:wrapNone/>
                      <wp:docPr id="881679812"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B822C4" w14:textId="7F9159D7" w:rsidR="009C5E60" w:rsidRPr="00A839D5" w:rsidRDefault="00343BB0" w:rsidP="009C5E60">
                                  <w:pPr>
                                    <w:jc w:val="center"/>
                                    <w:rPr>
                                      <w:color w:val="000000" w:themeColor="text1"/>
                                    </w:rPr>
                                  </w:pPr>
                                  <w:r>
                                    <w:rPr>
                                      <w:rFonts w:hint="eastAsia"/>
                                      <w:color w:val="000000" w:themeColor="text1"/>
                                    </w:rPr>
                                    <w:t>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60C5C" id="_x0000_s1035" style="position:absolute;left:0;text-align:left;margin-left:149.3pt;margin-top:18.3pt;width:49.4pt;height:23.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" filled="f" stroked="f" strokeweight="1pt">
                      <v:textbox>
                        <w:txbxContent>
                          <w:p w14:paraId="66B822C4" w14:textId="7F9159D7" w:rsidR="009C5E60" w:rsidRPr="00A839D5" w:rsidRDefault="00343BB0" w:rsidP="009C5E60">
                            <w:pPr>
                              <w:jc w:val="center"/>
                              <w:rPr>
                                <w:color w:val="000000" w:themeColor="text1"/>
                              </w:rPr>
                            </w:pPr>
                            <w:r>
                              <w:rPr>
                                <w:rFonts w:hint="eastAsia"/>
                                <w:color w:val="000000" w:themeColor="text1"/>
                              </w:rPr>
                              <w:t>7.2</w:t>
                            </w:r>
                          </w:p>
                        </w:txbxContent>
                      </v:textbox>
                    </v:rect>
                  </w:pict>
                </mc:Fallback>
              </mc:AlternateContent>
            </w:r>
            <w:r>
              <w:rPr>
                <w:rFonts w:hint="eastAsia"/>
                <w:b/>
                <w:noProof/>
                <w:kern w:val="0"/>
                <w:sz w:val="24"/>
              </w:rPr>
              <mc:AlternateContent>
                <mc:Choice Requires="wps">
                  <w:drawing>
                    <wp:anchor distT="0" distB="0" distL="114300" distR="114300" simplePos="0" relativeHeight="251701248" behindDoc="0" locked="0" layoutInCell="1" allowOverlap="1" wp14:anchorId="4C0BD01F" wp14:editId="0C99E188">
                      <wp:simplePos x="0" y="0"/>
                      <wp:positionH relativeFrom="column">
                        <wp:posOffset>258445</wp:posOffset>
                      </wp:positionH>
                      <wp:positionV relativeFrom="paragraph">
                        <wp:posOffset>6985</wp:posOffset>
                      </wp:positionV>
                      <wp:extent cx="716280" cy="292735"/>
                      <wp:effectExtent l="0" t="0" r="0" b="0"/>
                      <wp:wrapNone/>
                      <wp:docPr id="462192638" name="矩形 63"/>
                      <wp:cNvGraphicFramePr/>
                      <a:graphic xmlns:a="http://schemas.openxmlformats.org/drawingml/2006/main">
                        <a:graphicData uri="http://schemas.microsoft.com/office/word/2010/wordprocessingShape">
                          <wps:wsp>
                            <wps:cNvSpPr/>
                            <wps:spPr>
                              <a:xfrm>
                                <a:off x="0" y="0"/>
                                <a:ext cx="7162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70D4BB" w14:textId="2C83F00B" w:rsidR="00343BB0" w:rsidRPr="00A839D5" w:rsidRDefault="00343BB0" w:rsidP="00343BB0">
                                  <w:pPr>
                                    <w:rPr>
                                      <w:color w:val="000000" w:themeColor="text1"/>
                                    </w:rPr>
                                  </w:pPr>
                                  <w:r>
                                    <w:rPr>
                                      <w:rFonts w:hint="eastAsia"/>
                                      <w:color w:val="000000" w:themeColor="text1"/>
                                    </w:rPr>
                                    <w:t>24</w:t>
                                  </w:r>
                                  <w:r w:rsidR="00856825">
                                    <w:rPr>
                                      <w:rFonts w:hint="eastAsia"/>
                                      <w:color w:val="000000" w:themeColor="text1"/>
                                    </w:rPr>
                                    <w:t>7</w:t>
                                  </w:r>
                                  <w:r w:rsidR="00827606">
                                    <w:rPr>
                                      <w:rFonts w:hint="eastAsia"/>
                                      <w:color w:val="000000" w:themeColor="text1"/>
                                    </w:rPr>
                                    <w:t>9.93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BD01F" id="_x0000_s1036" style="position:absolute;left:0;text-align:left;margin-left:20.35pt;margin-top:.55pt;width:56.4pt;height:23.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" filled="f" stroked="f" strokeweight="1pt">
                      <v:textbox>
                        <w:txbxContent>
                          <w:p w14:paraId="5670D4BB" w14:textId="2C83F00B" w:rsidR="00343BB0" w:rsidRPr="00A839D5" w:rsidRDefault="00343BB0" w:rsidP="00343BB0">
                            <w:pPr>
                              <w:rPr>
                                <w:color w:val="000000" w:themeColor="text1"/>
                              </w:rPr>
                            </w:pPr>
                            <w:r>
                              <w:rPr>
                                <w:rFonts w:hint="eastAsia"/>
                                <w:color w:val="000000" w:themeColor="text1"/>
                              </w:rPr>
                              <w:t>24</w:t>
                            </w:r>
                            <w:r w:rsidR="00856825">
                              <w:rPr>
                                <w:rFonts w:hint="eastAsia"/>
                                <w:color w:val="000000" w:themeColor="text1"/>
                              </w:rPr>
                              <w:t>7</w:t>
                            </w:r>
                            <w:r w:rsidR="00827606">
                              <w:rPr>
                                <w:rFonts w:hint="eastAsia"/>
                                <w:color w:val="000000" w:themeColor="text1"/>
                              </w:rPr>
                              <w:t>9.93</w:t>
                            </w:r>
                          </w:p>
                        </w:txbxContent>
                      </v:textbox>
                    </v:rect>
                  </w:pict>
                </mc:Fallback>
              </mc:AlternateContent>
            </w:r>
            <w:r w:rsidR="009C5E60">
              <w:rPr>
                <w:rFonts w:hint="eastAsia"/>
                <w:b/>
                <w:noProof/>
                <w:kern w:val="0"/>
                <w:sz w:val="24"/>
              </w:rPr>
              <mc:AlternateContent>
                <mc:Choice Requires="wps">
                  <w:drawing>
                    <wp:anchor distT="0" distB="0" distL="114300" distR="114300" simplePos="0" relativeHeight="251677696" behindDoc="0" locked="0" layoutInCell="1" allowOverlap="1" wp14:anchorId="32CE4BB8" wp14:editId="4499B590">
                      <wp:simplePos x="0" y="0"/>
                      <wp:positionH relativeFrom="column">
                        <wp:posOffset>2515870</wp:posOffset>
                      </wp:positionH>
                      <wp:positionV relativeFrom="paragraph">
                        <wp:posOffset>106680</wp:posOffset>
                      </wp:positionV>
                      <wp:extent cx="0" cy="395605"/>
                      <wp:effectExtent l="0" t="0" r="38100" b="23495"/>
                      <wp:wrapNone/>
                      <wp:docPr id="1929593360" name="直接连接符 74"/>
                      <wp:cNvGraphicFramePr/>
                      <a:graphic xmlns:a="http://schemas.openxmlformats.org/drawingml/2006/main">
                        <a:graphicData uri="http://schemas.microsoft.com/office/word/2010/wordprocessingShape">
                          <wps:wsp>
                            <wps:cNvCnPr/>
                            <wps:spPr>
                              <a:xfrm>
                                <a:off x="0" y="0"/>
                                <a:ext cx="0" cy="395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764C9B" id="直接连接符 7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1pt,8.4pt" to="198.1pt,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" strokecolor="black [3200]" strokeweight="1pt">
                      <v:stroke joinstyle="miter"/>
                    </v:line>
                  </w:pict>
                </mc:Fallback>
              </mc:AlternateContent>
            </w:r>
            <w:r w:rsidR="009C5E60">
              <w:rPr>
                <w:rFonts w:hint="eastAsia"/>
                <w:b/>
                <w:noProof/>
                <w:kern w:val="0"/>
                <w:sz w:val="24"/>
              </w:rPr>
              <mc:AlternateContent>
                <mc:Choice Requires="wps">
                  <w:drawing>
                    <wp:anchor distT="0" distB="0" distL="114300" distR="114300" simplePos="0" relativeHeight="251675648" behindDoc="0" locked="0" layoutInCell="1" allowOverlap="1" wp14:anchorId="1C4840E9" wp14:editId="0FE750C8">
                      <wp:simplePos x="0" y="0"/>
                      <wp:positionH relativeFrom="column">
                        <wp:posOffset>2091387</wp:posOffset>
                      </wp:positionH>
                      <wp:positionV relativeFrom="paragraph">
                        <wp:posOffset>109277</wp:posOffset>
                      </wp:positionV>
                      <wp:extent cx="416493" cy="0"/>
                      <wp:effectExtent l="0" t="0" r="0" b="0"/>
                      <wp:wrapNone/>
                      <wp:docPr id="2023391830" name="直接连接符 73"/>
                      <wp:cNvGraphicFramePr/>
                      <a:graphic xmlns:a="http://schemas.openxmlformats.org/drawingml/2006/main">
                        <a:graphicData uri="http://schemas.microsoft.com/office/word/2010/wordprocessingShape">
                          <wps:wsp>
                            <wps:cNvCnPr/>
                            <wps:spPr>
                              <a:xfrm>
                                <a:off x="0" y="0"/>
                                <a:ext cx="41649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F7FABA" id="直接连接符 7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64.7pt,8.6pt" to="197.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" strokecolor="black [3213]" strokeweight="1pt">
                      <v:stroke joinstyle="miter"/>
                    </v:line>
                  </w:pict>
                </mc:Fallback>
              </mc:AlternateContent>
            </w:r>
            <w:r w:rsidR="009C5E60">
              <w:rPr>
                <w:rFonts w:hint="eastAsia"/>
                <w:b/>
                <w:noProof/>
                <w:kern w:val="0"/>
                <w:sz w:val="24"/>
              </w:rPr>
              <mc:AlternateContent>
                <mc:Choice Requires="wps">
                  <w:drawing>
                    <wp:anchor distT="0" distB="0" distL="114300" distR="114300" simplePos="0" relativeHeight="251619328" behindDoc="0" locked="0" layoutInCell="1" allowOverlap="1" wp14:anchorId="06AFDEF7" wp14:editId="5B7B21E2">
                      <wp:simplePos x="0" y="0"/>
                      <wp:positionH relativeFrom="column">
                        <wp:posOffset>909955</wp:posOffset>
                      </wp:positionH>
                      <wp:positionV relativeFrom="paragraph">
                        <wp:posOffset>140970</wp:posOffset>
                      </wp:positionV>
                      <wp:extent cx="552450" cy="0"/>
                      <wp:effectExtent l="0" t="76200" r="19050" b="95250"/>
                      <wp:wrapNone/>
                      <wp:docPr id="1416122341" name="直接箭头连接符 64"/>
                      <wp:cNvGraphicFramePr/>
                      <a:graphic xmlns:a="http://schemas.openxmlformats.org/drawingml/2006/main">
                        <a:graphicData uri="http://schemas.microsoft.com/office/word/2010/wordprocessingShape">
                          <wps:wsp>
                            <wps:cNvCnPr/>
                            <wps:spPr>
                              <a:xfrm>
                                <a:off x="0" y="0"/>
                                <a:ext cx="552450" cy="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A3CC30" id="直接箭头连接符 64" o:spid="_x0000_s1026" type="#_x0000_t32" style="position:absolute;margin-left:71.65pt;margin-top:11.1pt;width:43.5pt;height:0;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" strokecolor="#0d0d0d [3069]" strokeweight="1pt">
                      <v:stroke endarrow="block" joinstyle="miter"/>
                    </v:shape>
                  </w:pict>
                </mc:Fallback>
              </mc:AlternateContent>
            </w:r>
            <w:r w:rsidR="009C5E60">
              <w:rPr>
                <w:rFonts w:hint="eastAsia"/>
                <w:b/>
                <w:noProof/>
                <w:kern w:val="0"/>
                <w:sz w:val="24"/>
              </w:rPr>
              <mc:AlternateContent>
                <mc:Choice Requires="wps">
                  <w:drawing>
                    <wp:anchor distT="0" distB="0" distL="114300" distR="114300" simplePos="0" relativeHeight="251617280" behindDoc="0" locked="0" layoutInCell="1" allowOverlap="1" wp14:anchorId="03B32FB6" wp14:editId="4085ABCD">
                      <wp:simplePos x="0" y="0"/>
                      <wp:positionH relativeFrom="column">
                        <wp:posOffset>-370840</wp:posOffset>
                      </wp:positionH>
                      <wp:positionV relativeFrom="paragraph">
                        <wp:posOffset>106680</wp:posOffset>
                      </wp:positionV>
                      <wp:extent cx="1043940" cy="395605"/>
                      <wp:effectExtent l="0" t="0" r="0" b="4445"/>
                      <wp:wrapNone/>
                      <wp:docPr id="368578444" name="矩形 63"/>
                      <wp:cNvGraphicFramePr/>
                      <a:graphic xmlns:a="http://schemas.openxmlformats.org/drawingml/2006/main">
                        <a:graphicData uri="http://schemas.microsoft.com/office/word/2010/wordprocessingShape">
                          <wps:wsp>
                            <wps:cNvSpPr/>
                            <wps:spPr>
                              <a:xfrm>
                                <a:off x="0" y="0"/>
                                <a:ext cx="1043940" cy="3956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07B86C" w14:textId="74DD0F35" w:rsidR="001A2A15" w:rsidRPr="00A839D5" w:rsidRDefault="001A2A15" w:rsidP="001A2A15">
                                  <w:pPr>
                                    <w:jc w:val="center"/>
                                    <w:rPr>
                                      <w:color w:val="000000" w:themeColor="text1"/>
                                    </w:rPr>
                                  </w:pPr>
                                  <w:r>
                                    <w:rPr>
                                      <w:rFonts w:hint="eastAsia"/>
                                      <w:color w:val="000000" w:themeColor="text1"/>
                                    </w:rPr>
                                    <w:t>自来水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32FB6" id="_x0000_s1037" style="position:absolute;left:0;text-align:left;margin-left:-29.2pt;margin-top:8.4pt;width:82.2pt;height:31.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" filled="f" stroked="f" strokeweight="1pt">
                      <v:textbox>
                        <w:txbxContent>
                          <w:p w14:paraId="6A07B86C" w14:textId="74DD0F35" w:rsidR="001A2A15" w:rsidRPr="00A839D5" w:rsidRDefault="001A2A15" w:rsidP="001A2A15">
                            <w:pPr>
                              <w:jc w:val="center"/>
                              <w:rPr>
                                <w:color w:val="000000" w:themeColor="text1"/>
                              </w:rPr>
                            </w:pPr>
                            <w:r>
                              <w:rPr>
                                <w:rFonts w:hint="eastAsia"/>
                                <w:color w:val="000000" w:themeColor="text1"/>
                              </w:rPr>
                              <w:t>自来水</w:t>
                            </w:r>
                          </w:p>
                        </w:txbxContent>
                      </v:textbox>
                    </v:rect>
                  </w:pict>
                </mc:Fallback>
              </mc:AlternateContent>
            </w:r>
          </w:p>
          <w:p w14:paraId="749295DA" w14:textId="39C0DE60" w:rsidR="00A839D5" w:rsidRDefault="0061247A">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61312" behindDoc="0" locked="0" layoutInCell="1" allowOverlap="1" wp14:anchorId="4B7CED09" wp14:editId="702CD22E">
                      <wp:simplePos x="0" y="0"/>
                      <wp:positionH relativeFrom="column">
                        <wp:posOffset>2280285</wp:posOffset>
                      </wp:positionH>
                      <wp:positionV relativeFrom="paragraph">
                        <wp:posOffset>221615</wp:posOffset>
                      </wp:positionV>
                      <wp:extent cx="627380" cy="292735"/>
                      <wp:effectExtent l="0" t="0" r="0" b="0"/>
                      <wp:wrapNone/>
                      <wp:docPr id="630980680"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4DFD74" w14:textId="1F7E3FB8" w:rsidR="0061247A" w:rsidRPr="00A839D5" w:rsidRDefault="0061247A" w:rsidP="0061247A">
                                  <w:pPr>
                                    <w:jc w:val="center"/>
                                    <w:rPr>
                                      <w:color w:val="000000" w:themeColor="text1"/>
                                    </w:rPr>
                                  </w:pPr>
                                  <w:r>
                                    <w:rPr>
                                      <w:rFonts w:hint="eastAsia"/>
                                      <w:color w:val="000000" w:themeColor="text1"/>
                                    </w:rPr>
                                    <w:t>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CED09" id="_x0000_s1038" style="position:absolute;left:0;text-align:left;margin-left:179.55pt;margin-top:17.45pt;width:49.4pt;height:23.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" filled="f" stroked="f" strokeweight="1pt">
                      <v:textbox>
                        <w:txbxContent>
                          <w:p w14:paraId="544DFD74" w14:textId="1F7E3FB8" w:rsidR="0061247A" w:rsidRPr="00A839D5" w:rsidRDefault="0061247A" w:rsidP="0061247A">
                            <w:pPr>
                              <w:jc w:val="center"/>
                              <w:rPr>
                                <w:color w:val="000000" w:themeColor="text1"/>
                              </w:rPr>
                            </w:pPr>
                            <w:r>
                              <w:rPr>
                                <w:rFonts w:hint="eastAsia"/>
                                <w:color w:val="000000" w:themeColor="text1"/>
                              </w:rPr>
                              <w:t>0.5</w:t>
                            </w:r>
                          </w:p>
                        </w:txbxContent>
                      </v:textbox>
                    </v:rect>
                  </w:pict>
                </mc:Fallback>
              </mc:AlternateContent>
            </w:r>
            <w:r w:rsidR="009C5E60">
              <w:rPr>
                <w:rFonts w:hint="eastAsia"/>
                <w:b/>
                <w:noProof/>
                <w:kern w:val="0"/>
                <w:sz w:val="24"/>
              </w:rPr>
              <mc:AlternateContent>
                <mc:Choice Requires="wps">
                  <w:drawing>
                    <wp:anchor distT="0" distB="0" distL="114300" distR="114300" simplePos="0" relativeHeight="251625472" behindDoc="0" locked="0" layoutInCell="1" allowOverlap="1" wp14:anchorId="5949AC83" wp14:editId="3357EB7F">
                      <wp:simplePos x="0" y="0"/>
                      <wp:positionH relativeFrom="column">
                        <wp:posOffset>1791487</wp:posOffset>
                      </wp:positionH>
                      <wp:positionV relativeFrom="paragraph">
                        <wp:posOffset>23116</wp:posOffset>
                      </wp:positionV>
                      <wp:extent cx="0" cy="219056"/>
                      <wp:effectExtent l="76200" t="38100" r="57150" b="10160"/>
                      <wp:wrapNone/>
                      <wp:docPr id="675238756" name="直接箭头连接符 76"/>
                      <wp:cNvGraphicFramePr/>
                      <a:graphic xmlns:a="http://schemas.openxmlformats.org/drawingml/2006/main">
                        <a:graphicData uri="http://schemas.microsoft.com/office/word/2010/wordprocessingShape">
                          <wps:wsp>
                            <wps:cNvCnPr/>
                            <wps:spPr>
                              <a:xfrm flipV="1">
                                <a:off x="0" y="0"/>
                                <a:ext cx="0" cy="21905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7F7645" id="直接箭头连接符 76" o:spid="_x0000_s1026" type="#_x0000_t32" style="position:absolute;margin-left:141.05pt;margin-top:1.8pt;width:0;height:17.25pt;flip:y;z-index:25162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" strokecolor="black [3213]" strokeweight="1pt">
                      <v:stroke endarrow="block" joinstyle="miter"/>
                    </v:shape>
                  </w:pict>
                </mc:Fallback>
              </mc:AlternateContent>
            </w:r>
            <w:r w:rsidR="009C5E60">
              <w:rPr>
                <w:rFonts w:hint="eastAsia"/>
                <w:b/>
                <w:noProof/>
                <w:kern w:val="0"/>
                <w:sz w:val="24"/>
              </w:rPr>
              <mc:AlternateContent>
                <mc:Choice Requires="wps">
                  <w:drawing>
                    <wp:anchor distT="0" distB="0" distL="114300" distR="114300" simplePos="0" relativeHeight="251623424" behindDoc="0" locked="0" layoutInCell="1" allowOverlap="1" wp14:anchorId="60D2306E" wp14:editId="44C01328">
                      <wp:simplePos x="0" y="0"/>
                      <wp:positionH relativeFrom="column">
                        <wp:posOffset>1791487</wp:posOffset>
                      </wp:positionH>
                      <wp:positionV relativeFrom="paragraph">
                        <wp:posOffset>241992</wp:posOffset>
                      </wp:positionV>
                      <wp:extent cx="716507" cy="0"/>
                      <wp:effectExtent l="0" t="0" r="0" b="0"/>
                      <wp:wrapNone/>
                      <wp:docPr id="2127025986" name="直接连接符 75"/>
                      <wp:cNvGraphicFramePr/>
                      <a:graphic xmlns:a="http://schemas.openxmlformats.org/drawingml/2006/main">
                        <a:graphicData uri="http://schemas.microsoft.com/office/word/2010/wordprocessingShape">
                          <wps:wsp>
                            <wps:cNvCnPr/>
                            <wps:spPr>
                              <a:xfrm flipH="1">
                                <a:off x="0" y="0"/>
                                <a:ext cx="71650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39C75C" id="直接连接符 75" o:spid="_x0000_s1026" style="position:absolute;flip:x;z-index:251623424;visibility:visible;mso-wrap-style:square;mso-wrap-distance-left:9pt;mso-wrap-distance-top:0;mso-wrap-distance-right:9pt;mso-wrap-distance-bottom:0;mso-position-horizontal:absolute;mso-position-horizontal-relative:text;mso-position-vertical:absolute;mso-position-vertical-relative:text" from="141.05pt,19.05pt" to="197.4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" strokecolor="black [3213]" strokeweight="1pt">
                      <v:stroke joinstyle="miter"/>
                    </v:line>
                  </w:pict>
                </mc:Fallback>
              </mc:AlternateContent>
            </w:r>
            <w:r w:rsidR="009C5E60">
              <w:rPr>
                <w:rFonts w:hint="eastAsia"/>
                <w:b/>
                <w:noProof/>
                <w:kern w:val="0"/>
                <w:sz w:val="24"/>
              </w:rPr>
              <mc:AlternateContent>
                <mc:Choice Requires="wps">
                  <w:drawing>
                    <wp:anchor distT="0" distB="0" distL="114300" distR="114300" simplePos="0" relativeHeight="251599872" behindDoc="0" locked="0" layoutInCell="1" allowOverlap="1" wp14:anchorId="25F963D0" wp14:editId="17AE8884">
                      <wp:simplePos x="0" y="0"/>
                      <wp:positionH relativeFrom="column">
                        <wp:posOffset>356235</wp:posOffset>
                      </wp:positionH>
                      <wp:positionV relativeFrom="paragraph">
                        <wp:posOffset>43180</wp:posOffset>
                      </wp:positionV>
                      <wp:extent cx="552450" cy="0"/>
                      <wp:effectExtent l="0" t="76200" r="19050" b="95250"/>
                      <wp:wrapNone/>
                      <wp:docPr id="427054612" name="直接箭头连接符 64"/>
                      <wp:cNvGraphicFramePr/>
                      <a:graphic xmlns:a="http://schemas.openxmlformats.org/drawingml/2006/main">
                        <a:graphicData uri="http://schemas.microsoft.com/office/word/2010/wordprocessingShape">
                          <wps:wsp>
                            <wps:cNvCnPr/>
                            <wps:spPr>
                              <a:xfrm>
                                <a:off x="0" y="0"/>
                                <a:ext cx="552450" cy="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73286" id="直接箭头连接符 64" o:spid="_x0000_s1026" type="#_x0000_t32" style="position:absolute;margin-left:28.05pt;margin-top:3.4pt;width:43.5pt;height:0;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" strokecolor="#0d0d0d [3069]" strokeweight="1pt">
                      <v:stroke endarrow="block" joinstyle="miter"/>
                    </v:shape>
                  </w:pict>
                </mc:Fallback>
              </mc:AlternateContent>
            </w:r>
          </w:p>
          <w:p w14:paraId="47AE7AA8" w14:textId="371FEDA8" w:rsidR="00A839D5" w:rsidRDefault="00856825">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85888" behindDoc="0" locked="0" layoutInCell="1" allowOverlap="1" wp14:anchorId="4255D22F" wp14:editId="25B18B58">
                      <wp:simplePos x="0" y="0"/>
                      <wp:positionH relativeFrom="column">
                        <wp:posOffset>3960495</wp:posOffset>
                      </wp:positionH>
                      <wp:positionV relativeFrom="paragraph">
                        <wp:posOffset>165735</wp:posOffset>
                      </wp:positionV>
                      <wp:extent cx="716280" cy="292735"/>
                      <wp:effectExtent l="0" t="0" r="0" b="0"/>
                      <wp:wrapNone/>
                      <wp:docPr id="1609864210" name="矩形 63"/>
                      <wp:cNvGraphicFramePr/>
                      <a:graphic xmlns:a="http://schemas.openxmlformats.org/drawingml/2006/main">
                        <a:graphicData uri="http://schemas.microsoft.com/office/word/2010/wordprocessingShape">
                          <wps:wsp>
                            <wps:cNvSpPr/>
                            <wps:spPr>
                              <a:xfrm>
                                <a:off x="0" y="0"/>
                                <a:ext cx="7162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1A5146" w14:textId="444CA7C9" w:rsidR="00343BB0" w:rsidRPr="00A839D5" w:rsidRDefault="00856825" w:rsidP="00343BB0">
                                  <w:pPr>
                                    <w:rPr>
                                      <w:color w:val="000000" w:themeColor="text1"/>
                                    </w:rPr>
                                  </w:pPr>
                                  <w:r>
                                    <w:rPr>
                                      <w:rFonts w:hint="eastAsia"/>
                                      <w:color w:val="000000" w:themeColor="text1"/>
                                    </w:rPr>
                                    <w:t>948.47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5D22F" id="_x0000_s1039" style="position:absolute;left:0;text-align:left;margin-left:311.85pt;margin-top:13.05pt;width:56.4pt;height:23.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" filled="f" stroked="f" strokeweight="1pt">
                      <v:textbox>
                        <w:txbxContent>
                          <w:p w14:paraId="011A5146" w14:textId="444CA7C9" w:rsidR="00343BB0" w:rsidRPr="00A839D5" w:rsidRDefault="00856825" w:rsidP="00343BB0">
                            <w:pPr>
                              <w:rPr>
                                <w:color w:val="000000" w:themeColor="text1"/>
                              </w:rPr>
                            </w:pPr>
                            <w:r>
                              <w:rPr>
                                <w:rFonts w:hint="eastAsia"/>
                                <w:color w:val="000000" w:themeColor="text1"/>
                              </w:rPr>
                              <w:t>948.47</w:t>
                            </w:r>
                          </w:p>
                        </w:txbxContent>
                      </v:textbox>
                    </v:rect>
                  </w:pict>
                </mc:Fallback>
              </mc:AlternateContent>
            </w:r>
            <w:r w:rsidR="00343BB0">
              <w:rPr>
                <w:rFonts w:hint="eastAsia"/>
                <w:b/>
                <w:noProof/>
                <w:kern w:val="0"/>
                <w:sz w:val="24"/>
              </w:rPr>
              <mc:AlternateContent>
                <mc:Choice Requires="wps">
                  <w:drawing>
                    <wp:anchor distT="0" distB="0" distL="114300" distR="114300" simplePos="0" relativeHeight="251702272" behindDoc="0" locked="0" layoutInCell="1" allowOverlap="1" wp14:anchorId="18ED8746" wp14:editId="066DDF4C">
                      <wp:simplePos x="0" y="0"/>
                      <wp:positionH relativeFrom="column">
                        <wp:posOffset>2917825</wp:posOffset>
                      </wp:positionH>
                      <wp:positionV relativeFrom="paragraph">
                        <wp:posOffset>175260</wp:posOffset>
                      </wp:positionV>
                      <wp:extent cx="627380" cy="292735"/>
                      <wp:effectExtent l="0" t="0" r="0" b="0"/>
                      <wp:wrapNone/>
                      <wp:docPr id="1565224397"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57E3C7" w14:textId="5CF91820" w:rsidR="00343BB0" w:rsidRPr="00A839D5" w:rsidRDefault="00343BB0" w:rsidP="00343BB0">
                                  <w:pPr>
                                    <w:jc w:val="center"/>
                                    <w:rPr>
                                      <w:color w:val="000000" w:themeColor="text1"/>
                                    </w:rPr>
                                  </w:pPr>
                                  <w:r>
                                    <w:rPr>
                                      <w:rFonts w:hint="eastAsia"/>
                                      <w:color w:val="000000" w:themeColor="text1"/>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D8746" id="_x0000_s1040" style="position:absolute;left:0;text-align:left;margin-left:229.75pt;margin-top:13.8pt;width:49.4pt;height:23.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" filled="f" stroked="f" strokeweight="1pt">
                      <v:textbox>
                        <w:txbxContent>
                          <w:p w14:paraId="3D57E3C7" w14:textId="5CF91820" w:rsidR="00343BB0" w:rsidRPr="00A839D5" w:rsidRDefault="00343BB0" w:rsidP="00343BB0">
                            <w:pPr>
                              <w:jc w:val="center"/>
                              <w:rPr>
                                <w:color w:val="000000" w:themeColor="text1"/>
                              </w:rPr>
                            </w:pPr>
                            <w:r>
                              <w:rPr>
                                <w:rFonts w:hint="eastAsia"/>
                                <w:color w:val="000000" w:themeColor="text1"/>
                              </w:rPr>
                              <w:t>4.5</w:t>
                            </w:r>
                          </w:p>
                        </w:txbxContent>
                      </v:textbox>
                    </v:rect>
                  </w:pict>
                </mc:Fallback>
              </mc:AlternateContent>
            </w:r>
            <w:r w:rsidR="00343BB0">
              <w:rPr>
                <w:rFonts w:hint="eastAsia"/>
                <w:b/>
                <w:noProof/>
                <w:kern w:val="0"/>
                <w:sz w:val="24"/>
              </w:rPr>
              <mc:AlternateContent>
                <mc:Choice Requires="wps">
                  <w:drawing>
                    <wp:anchor distT="0" distB="0" distL="114300" distR="114300" simplePos="0" relativeHeight="251700224" behindDoc="0" locked="0" layoutInCell="1" allowOverlap="1" wp14:anchorId="6F8A3D28" wp14:editId="4C7A584A">
                      <wp:simplePos x="0" y="0"/>
                      <wp:positionH relativeFrom="column">
                        <wp:posOffset>4156710</wp:posOffset>
                      </wp:positionH>
                      <wp:positionV relativeFrom="paragraph">
                        <wp:posOffset>132715</wp:posOffset>
                      </wp:positionV>
                      <wp:extent cx="1208405" cy="532130"/>
                      <wp:effectExtent l="0" t="0" r="0" b="1270"/>
                      <wp:wrapNone/>
                      <wp:docPr id="89392811" name="矩形 63"/>
                      <wp:cNvGraphicFramePr/>
                      <a:graphic xmlns:a="http://schemas.openxmlformats.org/drawingml/2006/main">
                        <a:graphicData uri="http://schemas.microsoft.com/office/word/2010/wordprocessingShape">
                          <wps:wsp>
                            <wps:cNvSpPr/>
                            <wps:spPr>
                              <a:xfrm>
                                <a:off x="0" y="0"/>
                                <a:ext cx="1208405" cy="53213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DA811A" w14:textId="77777777" w:rsidR="00343BB0" w:rsidRDefault="00343BB0" w:rsidP="00343BB0">
                                  <w:pPr>
                                    <w:jc w:val="center"/>
                                    <w:rPr>
                                      <w:color w:val="000000" w:themeColor="text1"/>
                                    </w:rPr>
                                  </w:pPr>
                                  <w:r>
                                    <w:rPr>
                                      <w:color w:val="000000" w:themeColor="text1"/>
                                    </w:rPr>
                                    <w:t>园区污水</w:t>
                                  </w:r>
                                </w:p>
                                <w:p w14:paraId="0D0EFC7D" w14:textId="229074B8" w:rsidR="00343BB0" w:rsidRPr="00A839D5" w:rsidRDefault="00343BB0" w:rsidP="00343BB0">
                                  <w:pPr>
                                    <w:jc w:val="center"/>
                                    <w:rPr>
                                      <w:color w:val="000000" w:themeColor="text1"/>
                                    </w:rPr>
                                  </w:pPr>
                                  <w:r>
                                    <w:rPr>
                                      <w:color w:val="000000" w:themeColor="text1"/>
                                    </w:rPr>
                                    <w:t>处理厂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A3D28" id="_x0000_s1041" style="position:absolute;left:0;text-align:left;margin-left:327.3pt;margin-top:10.45pt;width:95.15pt;height:41.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" filled="f" stroked="f" strokeweight="1pt">
                      <v:textbox>
                        <w:txbxContent>
                          <w:p w14:paraId="1ADA811A" w14:textId="77777777" w:rsidR="00343BB0" w:rsidRDefault="00343BB0" w:rsidP="00343BB0">
                            <w:pPr>
                              <w:jc w:val="center"/>
                              <w:rPr>
                                <w:color w:val="000000" w:themeColor="text1"/>
                              </w:rPr>
                            </w:pPr>
                            <w:r>
                              <w:rPr>
                                <w:color w:val="000000" w:themeColor="text1"/>
                              </w:rPr>
                              <w:t>园区污水</w:t>
                            </w:r>
                          </w:p>
                          <w:p w14:paraId="0D0EFC7D" w14:textId="229074B8" w:rsidR="00343BB0" w:rsidRPr="00A839D5" w:rsidRDefault="00343BB0" w:rsidP="00343BB0">
                            <w:pPr>
                              <w:jc w:val="center"/>
                              <w:rPr>
                                <w:color w:val="000000" w:themeColor="text1"/>
                              </w:rPr>
                            </w:pPr>
                            <w:r>
                              <w:rPr>
                                <w:color w:val="000000" w:themeColor="text1"/>
                              </w:rPr>
                              <w:t>处理厂</w:t>
                            </w:r>
                          </w:p>
                        </w:txbxContent>
                      </v:textbox>
                    </v:rect>
                  </w:pict>
                </mc:Fallback>
              </mc:AlternateContent>
            </w:r>
            <w:r w:rsidR="0061247A">
              <w:rPr>
                <w:rFonts w:hint="eastAsia"/>
                <w:b/>
                <w:noProof/>
                <w:kern w:val="0"/>
                <w:sz w:val="24"/>
              </w:rPr>
              <mc:AlternateContent>
                <mc:Choice Requires="wps">
                  <w:drawing>
                    <wp:anchor distT="0" distB="0" distL="114300" distR="114300" simplePos="0" relativeHeight="251694080" behindDoc="0" locked="0" layoutInCell="1" allowOverlap="1" wp14:anchorId="6C9146D3" wp14:editId="5AE044F7">
                      <wp:simplePos x="0" y="0"/>
                      <wp:positionH relativeFrom="column">
                        <wp:posOffset>2094865</wp:posOffset>
                      </wp:positionH>
                      <wp:positionV relativeFrom="paragraph">
                        <wp:posOffset>122555</wp:posOffset>
                      </wp:positionV>
                      <wp:extent cx="361315" cy="135890"/>
                      <wp:effectExtent l="0" t="38100" r="57785" b="35560"/>
                      <wp:wrapNone/>
                      <wp:docPr id="1700418959" name="直接箭头连接符 70"/>
                      <wp:cNvGraphicFramePr/>
                      <a:graphic xmlns:a="http://schemas.openxmlformats.org/drawingml/2006/main">
                        <a:graphicData uri="http://schemas.microsoft.com/office/word/2010/wordprocessingShape">
                          <wps:wsp>
                            <wps:cNvCnPr/>
                            <wps:spPr>
                              <a:xfrm flipV="1">
                                <a:off x="0" y="0"/>
                                <a:ext cx="361315" cy="13589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CC9F3E" id="直接箭头连接符 70" o:spid="_x0000_s1026" type="#_x0000_t32" style="position:absolute;margin-left:164.95pt;margin-top:9.65pt;width:28.45pt;height:10.7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" strokecolor="black [3213]" strokeweight="1pt">
                      <v:stroke dashstyle="dash" endarrow="block" joinstyle="miter"/>
                    </v:shape>
                  </w:pict>
                </mc:Fallback>
              </mc:AlternateContent>
            </w:r>
            <w:r w:rsidR="0061247A">
              <w:rPr>
                <w:rFonts w:hint="eastAsia"/>
                <w:b/>
                <w:noProof/>
                <w:kern w:val="0"/>
                <w:sz w:val="24"/>
              </w:rPr>
              <mc:AlternateContent>
                <mc:Choice Requires="wps">
                  <w:drawing>
                    <wp:anchor distT="0" distB="0" distL="114300" distR="114300" simplePos="0" relativeHeight="251693056" behindDoc="0" locked="0" layoutInCell="1" allowOverlap="1" wp14:anchorId="00E705E2" wp14:editId="53756CEB">
                      <wp:simplePos x="0" y="0"/>
                      <wp:positionH relativeFrom="column">
                        <wp:posOffset>852805</wp:posOffset>
                      </wp:positionH>
                      <wp:positionV relativeFrom="paragraph">
                        <wp:posOffset>128905</wp:posOffset>
                      </wp:positionV>
                      <wp:extent cx="627380" cy="292735"/>
                      <wp:effectExtent l="0" t="0" r="0" b="0"/>
                      <wp:wrapNone/>
                      <wp:docPr id="1843814542"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0F634F" w14:textId="78612BB1" w:rsidR="0061247A" w:rsidRPr="00A839D5" w:rsidRDefault="0061247A" w:rsidP="0061247A">
                                  <w:pPr>
                                    <w:jc w:val="center"/>
                                    <w:rPr>
                                      <w:color w:val="000000" w:themeColor="text1"/>
                                    </w:rPr>
                                  </w:pPr>
                                  <w:r>
                                    <w:rPr>
                                      <w:rFonts w:hint="eastAsia"/>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705E2" id="_x0000_s1042" style="position:absolute;left:0;text-align:left;margin-left:67.15pt;margin-top:10.15pt;width:49.4pt;height:23.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" filled="f" stroked="f" strokeweight="1pt">
                      <v:textbox>
                        <w:txbxContent>
                          <w:p w14:paraId="420F634F" w14:textId="78612BB1" w:rsidR="0061247A" w:rsidRPr="00A839D5" w:rsidRDefault="0061247A" w:rsidP="0061247A">
                            <w:pPr>
                              <w:jc w:val="center"/>
                              <w:rPr>
                                <w:color w:val="000000" w:themeColor="text1"/>
                              </w:rPr>
                            </w:pPr>
                            <w:r>
                              <w:rPr>
                                <w:rFonts w:hint="eastAsia"/>
                                <w:color w:val="000000" w:themeColor="text1"/>
                              </w:rPr>
                              <w:t>5</w:t>
                            </w:r>
                          </w:p>
                        </w:txbxContent>
                      </v:textbox>
                    </v:rect>
                  </w:pict>
                </mc:Fallback>
              </mc:AlternateContent>
            </w:r>
          </w:p>
          <w:p w14:paraId="388DF03B" w14:textId="7D06B0BC" w:rsidR="00A839D5" w:rsidRDefault="00856825">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73600" behindDoc="0" locked="0" layoutInCell="1" allowOverlap="1" wp14:anchorId="0ED6A9DB" wp14:editId="63CFE5B2">
                      <wp:simplePos x="0" y="0"/>
                      <wp:positionH relativeFrom="column">
                        <wp:posOffset>3961130</wp:posOffset>
                      </wp:positionH>
                      <wp:positionV relativeFrom="paragraph">
                        <wp:posOffset>140970</wp:posOffset>
                      </wp:positionV>
                      <wp:extent cx="598805" cy="0"/>
                      <wp:effectExtent l="0" t="76200" r="10795" b="95250"/>
                      <wp:wrapNone/>
                      <wp:docPr id="582803043" name="直接箭头连接符 86"/>
                      <wp:cNvGraphicFramePr/>
                      <a:graphic xmlns:a="http://schemas.openxmlformats.org/drawingml/2006/main">
                        <a:graphicData uri="http://schemas.microsoft.com/office/word/2010/wordprocessingShape">
                          <wps:wsp>
                            <wps:cNvCnPr/>
                            <wps:spPr>
                              <a:xfrm>
                                <a:off x="0" y="0"/>
                                <a:ext cx="59880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792368" id="直接箭头连接符 86" o:spid="_x0000_s1026" type="#_x0000_t32" style="position:absolute;margin-left:311.9pt;margin-top:11.1pt;width:47.1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" strokecolor="black [3213]" strokeweight="1pt">
                      <v:stroke endarrow="block" joinstyle="miter"/>
                    </v:shape>
                  </w:pict>
                </mc:Fallback>
              </mc:AlternateContent>
            </w:r>
            <w:r w:rsidR="00343BB0">
              <w:rPr>
                <w:rFonts w:hint="eastAsia"/>
                <w:b/>
                <w:noProof/>
                <w:kern w:val="0"/>
                <w:sz w:val="24"/>
              </w:rPr>
              <mc:AlternateContent>
                <mc:Choice Requires="wps">
                  <w:drawing>
                    <wp:anchor distT="0" distB="0" distL="114300" distR="114300" simplePos="0" relativeHeight="251640832" behindDoc="0" locked="0" layoutInCell="1" allowOverlap="1" wp14:anchorId="2FA7617E" wp14:editId="41274480">
                      <wp:simplePos x="0" y="0"/>
                      <wp:positionH relativeFrom="column">
                        <wp:posOffset>2611064</wp:posOffset>
                      </wp:positionH>
                      <wp:positionV relativeFrom="paragraph">
                        <wp:posOffset>154802</wp:posOffset>
                      </wp:positionV>
                      <wp:extent cx="1318729" cy="0"/>
                      <wp:effectExtent l="0" t="76200" r="15240" b="95250"/>
                      <wp:wrapNone/>
                      <wp:docPr id="1634710464" name="直接箭头连接符 88"/>
                      <wp:cNvGraphicFramePr/>
                      <a:graphic xmlns:a="http://schemas.openxmlformats.org/drawingml/2006/main">
                        <a:graphicData uri="http://schemas.microsoft.com/office/word/2010/wordprocessingShape">
                          <wps:wsp>
                            <wps:cNvCnPr/>
                            <wps:spPr>
                              <a:xfrm>
                                <a:off x="0" y="0"/>
                                <a:ext cx="131872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B929DC" id="直接箭头连接符 88" o:spid="_x0000_s1026" type="#_x0000_t32" style="position:absolute;margin-left:205.6pt;margin-top:12.2pt;width:103.85pt;height:0;z-index:25164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" strokecolor="black [3213]" strokeweight="1pt">
                      <v:stroke endarrow="block" joinstyle="miter"/>
                    </v:shape>
                  </w:pict>
                </mc:Fallback>
              </mc:AlternateContent>
            </w:r>
            <w:r w:rsidR="0061247A">
              <w:rPr>
                <w:rFonts w:hint="eastAsia"/>
                <w:b/>
                <w:noProof/>
                <w:kern w:val="0"/>
                <w:sz w:val="24"/>
              </w:rPr>
              <mc:AlternateContent>
                <mc:Choice Requires="wps">
                  <w:drawing>
                    <wp:anchor distT="0" distB="0" distL="114300" distR="114300" simplePos="0" relativeHeight="251658240" behindDoc="0" locked="0" layoutInCell="1" allowOverlap="1" wp14:anchorId="6FB1038E" wp14:editId="3F6B1EC1">
                      <wp:simplePos x="0" y="0"/>
                      <wp:positionH relativeFrom="column">
                        <wp:posOffset>1462405</wp:posOffset>
                      </wp:positionH>
                      <wp:positionV relativeFrom="paragraph">
                        <wp:posOffset>11430</wp:posOffset>
                      </wp:positionV>
                      <wp:extent cx="1146175" cy="292735"/>
                      <wp:effectExtent l="0" t="0" r="15875" b="12065"/>
                      <wp:wrapNone/>
                      <wp:docPr id="1839828881" name="矩形 63"/>
                      <wp:cNvGraphicFramePr/>
                      <a:graphic xmlns:a="http://schemas.openxmlformats.org/drawingml/2006/main">
                        <a:graphicData uri="http://schemas.microsoft.com/office/word/2010/wordprocessingShape">
                          <wps:wsp>
                            <wps:cNvSpPr/>
                            <wps:spPr>
                              <a:xfrm>
                                <a:off x="0" y="0"/>
                                <a:ext cx="1146175" cy="292735"/>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795CA3" w14:textId="4BA57982" w:rsidR="0061247A" w:rsidRPr="00A839D5" w:rsidRDefault="0061247A" w:rsidP="0061247A">
                                  <w:pPr>
                                    <w:jc w:val="center"/>
                                    <w:rPr>
                                      <w:color w:val="000000" w:themeColor="text1"/>
                                    </w:rPr>
                                  </w:pPr>
                                  <w:r>
                                    <w:rPr>
                                      <w:rFonts w:hint="eastAsia"/>
                                      <w:color w:val="000000" w:themeColor="text1"/>
                                    </w:rPr>
                                    <w:t>纯水机反冲洗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1038E" id="_x0000_s1043" style="position:absolute;left:0;text-align:left;margin-left:115.15pt;margin-top:.9pt;width:90.25pt;height:23.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" strokecolor="black [3213]" strokeweight="1pt">
                      <v:textbox>
                        <w:txbxContent>
                          <w:p w14:paraId="15795CA3" w14:textId="4BA57982" w:rsidR="0061247A" w:rsidRPr="00A839D5" w:rsidRDefault="0061247A" w:rsidP="0061247A">
                            <w:pPr>
                              <w:jc w:val="center"/>
                              <w:rPr>
                                <w:color w:val="000000" w:themeColor="text1"/>
                              </w:rPr>
                            </w:pPr>
                            <w:r>
                              <w:rPr>
                                <w:rFonts w:hint="eastAsia"/>
                                <w:color w:val="000000" w:themeColor="text1"/>
                              </w:rPr>
                              <w:t>纯水机反冲洗</w:t>
                            </w:r>
                          </w:p>
                        </w:txbxContent>
                      </v:textbox>
                    </v:rect>
                  </w:pict>
                </mc:Fallback>
              </mc:AlternateContent>
            </w:r>
            <w:r w:rsidR="0061247A">
              <w:rPr>
                <w:rFonts w:hint="eastAsia"/>
                <w:b/>
                <w:noProof/>
                <w:kern w:val="0"/>
                <w:sz w:val="24"/>
              </w:rPr>
              <mc:AlternateContent>
                <mc:Choice Requires="wps">
                  <w:drawing>
                    <wp:anchor distT="0" distB="0" distL="114300" distR="114300" simplePos="0" relativeHeight="251642880" behindDoc="0" locked="0" layoutInCell="1" allowOverlap="1" wp14:anchorId="09493333" wp14:editId="183A242D">
                      <wp:simplePos x="0" y="0"/>
                      <wp:positionH relativeFrom="column">
                        <wp:posOffset>918210</wp:posOffset>
                      </wp:positionH>
                      <wp:positionV relativeFrom="paragraph">
                        <wp:posOffset>106045</wp:posOffset>
                      </wp:positionV>
                      <wp:extent cx="538480" cy="0"/>
                      <wp:effectExtent l="0" t="76200" r="13970" b="95250"/>
                      <wp:wrapNone/>
                      <wp:docPr id="1905932324" name="直接箭头连接符 77"/>
                      <wp:cNvGraphicFramePr/>
                      <a:graphic xmlns:a="http://schemas.openxmlformats.org/drawingml/2006/main">
                        <a:graphicData uri="http://schemas.microsoft.com/office/word/2010/wordprocessingShape">
                          <wps:wsp>
                            <wps:cNvCnPr/>
                            <wps:spPr>
                              <a:xfrm>
                                <a:off x="0" y="0"/>
                                <a:ext cx="53848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2E38C4" id="直接箭头连接符 77" o:spid="_x0000_s1026" type="#_x0000_t32" style="position:absolute;margin-left:72.3pt;margin-top:8.35pt;width:42.4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" strokecolor="black [3213]" strokeweight="1pt">
                      <v:stroke endarrow="block" joinstyle="miter"/>
                    </v:shape>
                  </w:pict>
                </mc:Fallback>
              </mc:AlternateContent>
            </w:r>
          </w:p>
          <w:p w14:paraId="097DFDB8" w14:textId="785CF1AC" w:rsidR="00856825" w:rsidRDefault="00856825">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81792" behindDoc="0" locked="0" layoutInCell="1" allowOverlap="1" wp14:anchorId="44B7485D" wp14:editId="755E1B28">
                      <wp:simplePos x="0" y="0"/>
                      <wp:positionH relativeFrom="column">
                        <wp:posOffset>4762500</wp:posOffset>
                      </wp:positionH>
                      <wp:positionV relativeFrom="paragraph">
                        <wp:posOffset>63500</wp:posOffset>
                      </wp:positionV>
                      <wp:extent cx="0" cy="748030"/>
                      <wp:effectExtent l="76200" t="0" r="57150" b="52070"/>
                      <wp:wrapNone/>
                      <wp:docPr id="604052164" name="直接箭头连接符 87"/>
                      <wp:cNvGraphicFramePr/>
                      <a:graphic xmlns:a="http://schemas.openxmlformats.org/drawingml/2006/main">
                        <a:graphicData uri="http://schemas.microsoft.com/office/word/2010/wordprocessingShape">
                          <wps:wsp>
                            <wps:cNvCnPr/>
                            <wps:spPr>
                              <a:xfrm>
                                <a:off x="0" y="0"/>
                                <a:ext cx="0" cy="7480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588794" id="直接箭头连接符 87" o:spid="_x0000_s1026" type="#_x0000_t32" style="position:absolute;margin-left:375pt;margin-top:5pt;width:0;height:58.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" strokecolor="black [3213]" strokeweight="1pt">
                      <v:stroke endarrow="block" joinstyle="miter"/>
                    </v:shape>
                  </w:pict>
                </mc:Fallback>
              </mc:AlternateContent>
            </w:r>
            <w:r>
              <w:rPr>
                <w:rFonts w:hint="eastAsia"/>
                <w:b/>
                <w:noProof/>
                <w:kern w:val="0"/>
                <w:sz w:val="24"/>
              </w:rPr>
              <mc:AlternateContent>
                <mc:Choice Requires="wps">
                  <w:drawing>
                    <wp:anchor distT="0" distB="0" distL="114300" distR="114300" simplePos="0" relativeHeight="251704320" behindDoc="0" locked="0" layoutInCell="1" allowOverlap="1" wp14:anchorId="0862B3F8" wp14:editId="401C25A0">
                      <wp:simplePos x="0" y="0"/>
                      <wp:positionH relativeFrom="column">
                        <wp:posOffset>2051685</wp:posOffset>
                      </wp:positionH>
                      <wp:positionV relativeFrom="paragraph">
                        <wp:posOffset>103505</wp:posOffset>
                      </wp:positionV>
                      <wp:extent cx="627380" cy="292735"/>
                      <wp:effectExtent l="0" t="0" r="0" b="0"/>
                      <wp:wrapNone/>
                      <wp:docPr id="879563866"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069D8D" w14:textId="6563EFF0" w:rsidR="00856825" w:rsidRPr="00A839D5" w:rsidRDefault="00856825" w:rsidP="00856825">
                                  <w:pPr>
                                    <w:jc w:val="center"/>
                                    <w:rPr>
                                      <w:color w:val="000000" w:themeColor="text1"/>
                                    </w:rPr>
                                  </w:pPr>
                                  <w:r>
                                    <w:rPr>
                                      <w:rFonts w:hint="eastAsia"/>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2B3F8" id="_x0000_s1044" style="position:absolute;left:0;text-align:left;margin-left:161.55pt;margin-top:8.15pt;width:49.4pt;height:23.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" filled="f" stroked="f" strokeweight="1pt">
                      <v:textbox>
                        <w:txbxContent>
                          <w:p w14:paraId="10069D8D" w14:textId="6563EFF0" w:rsidR="00856825" w:rsidRPr="00A839D5" w:rsidRDefault="00856825" w:rsidP="00856825">
                            <w:pPr>
                              <w:jc w:val="center"/>
                              <w:rPr>
                                <w:color w:val="000000" w:themeColor="text1"/>
                              </w:rPr>
                            </w:pPr>
                            <w:r>
                              <w:rPr>
                                <w:rFonts w:hint="eastAsia"/>
                                <w:color w:val="000000" w:themeColor="text1"/>
                              </w:rPr>
                              <w:t>3</w:t>
                            </w:r>
                          </w:p>
                        </w:txbxContent>
                      </v:textbox>
                    </v:rect>
                  </w:pict>
                </mc:Fallback>
              </mc:AlternateContent>
            </w:r>
          </w:p>
          <w:p w14:paraId="2CD07A1A" w14:textId="07ED9A73" w:rsidR="00856825" w:rsidRDefault="00856825">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707392" behindDoc="0" locked="0" layoutInCell="1" allowOverlap="1" wp14:anchorId="2B96385A" wp14:editId="25ECF950">
                      <wp:simplePos x="0" y="0"/>
                      <wp:positionH relativeFrom="column">
                        <wp:posOffset>2965450</wp:posOffset>
                      </wp:positionH>
                      <wp:positionV relativeFrom="paragraph">
                        <wp:posOffset>38735</wp:posOffset>
                      </wp:positionV>
                      <wp:extent cx="627380" cy="292735"/>
                      <wp:effectExtent l="0" t="0" r="0" b="0"/>
                      <wp:wrapNone/>
                      <wp:docPr id="1067535116"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65D6F2" w14:textId="44DD3229" w:rsidR="00856825" w:rsidRPr="00A839D5" w:rsidRDefault="00856825" w:rsidP="00856825">
                                  <w:pPr>
                                    <w:jc w:val="center"/>
                                    <w:rPr>
                                      <w:color w:val="000000" w:themeColor="text1"/>
                                    </w:rPr>
                                  </w:pPr>
                                  <w:r>
                                    <w:rPr>
                                      <w:rFonts w:hint="eastAsia"/>
                                      <w:color w:val="000000" w:themeColor="text1"/>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6385A" id="_x0000_s1045" style="position:absolute;left:0;text-align:left;margin-left:233.5pt;margin-top:3.05pt;width:49.4pt;height:23.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" filled="f" stroked="f" strokeweight="1pt">
                      <v:textbox>
                        <w:txbxContent>
                          <w:p w14:paraId="6A65D6F2" w14:textId="44DD3229" w:rsidR="00856825" w:rsidRPr="00A839D5" w:rsidRDefault="00856825" w:rsidP="00856825">
                            <w:pPr>
                              <w:jc w:val="center"/>
                              <w:rPr>
                                <w:color w:val="000000" w:themeColor="text1"/>
                              </w:rPr>
                            </w:pPr>
                            <w:r>
                              <w:rPr>
                                <w:rFonts w:hint="eastAsia"/>
                                <w:color w:val="000000" w:themeColor="text1"/>
                              </w:rPr>
                              <w:t>27</w:t>
                            </w:r>
                          </w:p>
                        </w:txbxContent>
                      </v:textbox>
                    </v:rect>
                  </w:pict>
                </mc:Fallback>
              </mc:AlternateContent>
            </w:r>
            <w:r>
              <w:rPr>
                <w:rFonts w:hint="eastAsia"/>
                <w:b/>
                <w:noProof/>
                <w:kern w:val="0"/>
                <w:sz w:val="24"/>
              </w:rPr>
              <mc:AlternateContent>
                <mc:Choice Requires="wps">
                  <w:drawing>
                    <wp:anchor distT="0" distB="0" distL="114300" distR="114300" simplePos="0" relativeHeight="251699200" behindDoc="0" locked="0" layoutInCell="1" allowOverlap="1" wp14:anchorId="04D72818" wp14:editId="09278733">
                      <wp:simplePos x="0" y="0"/>
                      <wp:positionH relativeFrom="column">
                        <wp:posOffset>1892300</wp:posOffset>
                      </wp:positionH>
                      <wp:positionV relativeFrom="paragraph">
                        <wp:posOffset>5715</wp:posOffset>
                      </wp:positionV>
                      <wp:extent cx="361315" cy="135890"/>
                      <wp:effectExtent l="0" t="38100" r="57785" b="35560"/>
                      <wp:wrapNone/>
                      <wp:docPr id="1159905400" name="直接箭头连接符 70"/>
                      <wp:cNvGraphicFramePr/>
                      <a:graphic xmlns:a="http://schemas.openxmlformats.org/drawingml/2006/main">
                        <a:graphicData uri="http://schemas.microsoft.com/office/word/2010/wordprocessingShape">
                          <wps:wsp>
                            <wps:cNvCnPr/>
                            <wps:spPr>
                              <a:xfrm flipV="1">
                                <a:off x="0" y="0"/>
                                <a:ext cx="361315" cy="13589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3DF29E" id="直接箭头连接符 70" o:spid="_x0000_s1026" type="#_x0000_t32" style="position:absolute;margin-left:149pt;margin-top:.45pt;width:28.45pt;height:10.7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" strokecolor="black [3213]" strokeweight="1pt">
                      <v:stroke dashstyle="dash" endarrow="block" joinstyle="miter"/>
                    </v:shape>
                  </w:pict>
                </mc:Fallback>
              </mc:AlternateContent>
            </w:r>
            <w:r>
              <w:rPr>
                <w:rFonts w:hint="eastAsia"/>
                <w:b/>
                <w:noProof/>
                <w:kern w:val="0"/>
                <w:sz w:val="24"/>
              </w:rPr>
              <mc:AlternateContent>
                <mc:Choice Requires="wps">
                  <w:drawing>
                    <wp:anchor distT="0" distB="0" distL="114300" distR="114300" simplePos="0" relativeHeight="251695104" behindDoc="0" locked="0" layoutInCell="1" allowOverlap="1" wp14:anchorId="5E77B831" wp14:editId="68C2B083">
                      <wp:simplePos x="0" y="0"/>
                      <wp:positionH relativeFrom="column">
                        <wp:posOffset>842645</wp:posOffset>
                      </wp:positionH>
                      <wp:positionV relativeFrom="paragraph">
                        <wp:posOffset>39370</wp:posOffset>
                      </wp:positionV>
                      <wp:extent cx="627380" cy="292735"/>
                      <wp:effectExtent l="0" t="0" r="0" b="0"/>
                      <wp:wrapNone/>
                      <wp:docPr id="340918494" name="矩形 63"/>
                      <wp:cNvGraphicFramePr/>
                      <a:graphic xmlns:a="http://schemas.openxmlformats.org/drawingml/2006/main">
                        <a:graphicData uri="http://schemas.microsoft.com/office/word/2010/wordprocessingShape">
                          <wps:wsp>
                            <wps:cNvSpPr/>
                            <wps:spPr>
                              <a:xfrm>
                                <a:off x="0" y="0"/>
                                <a:ext cx="6273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E92836" w14:textId="2C0DB3DF" w:rsidR="00856825" w:rsidRPr="00A839D5" w:rsidRDefault="00856825" w:rsidP="00856825">
                                  <w:pPr>
                                    <w:jc w:val="center"/>
                                    <w:rPr>
                                      <w:color w:val="000000" w:themeColor="text1"/>
                                    </w:rPr>
                                  </w:pPr>
                                  <w:r>
                                    <w:rPr>
                                      <w:rFonts w:hint="eastAsia"/>
                                      <w:color w:val="000000" w:themeColor="text1"/>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7B831" id="_x0000_s1046" style="position:absolute;left:0;text-align:left;margin-left:66.35pt;margin-top:3.1pt;width:49.4pt;height:23.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" filled="f" stroked="f" strokeweight="1pt">
                      <v:textbox>
                        <w:txbxContent>
                          <w:p w14:paraId="1CE92836" w14:textId="2C0DB3DF" w:rsidR="00856825" w:rsidRPr="00A839D5" w:rsidRDefault="00856825" w:rsidP="00856825">
                            <w:pPr>
                              <w:jc w:val="center"/>
                              <w:rPr>
                                <w:color w:val="000000" w:themeColor="text1"/>
                              </w:rPr>
                            </w:pPr>
                            <w:r>
                              <w:rPr>
                                <w:rFonts w:hint="eastAsia"/>
                                <w:color w:val="000000" w:themeColor="text1"/>
                              </w:rPr>
                              <w:t>30</w:t>
                            </w:r>
                          </w:p>
                        </w:txbxContent>
                      </v:textbox>
                    </v:rect>
                  </w:pict>
                </mc:Fallback>
              </mc:AlternateContent>
            </w:r>
            <w:r>
              <w:rPr>
                <w:rFonts w:hint="eastAsia"/>
                <w:b/>
                <w:noProof/>
                <w:kern w:val="0"/>
                <w:sz w:val="24"/>
              </w:rPr>
              <mc:AlternateContent>
                <mc:Choice Requires="wps">
                  <w:drawing>
                    <wp:anchor distT="0" distB="0" distL="114300" distR="114300" simplePos="0" relativeHeight="251692032" behindDoc="0" locked="0" layoutInCell="1" allowOverlap="1" wp14:anchorId="7FEE5093" wp14:editId="60771535">
                      <wp:simplePos x="0" y="0"/>
                      <wp:positionH relativeFrom="column">
                        <wp:posOffset>1470660</wp:posOffset>
                      </wp:positionH>
                      <wp:positionV relativeFrom="paragraph">
                        <wp:posOffset>143510</wp:posOffset>
                      </wp:positionV>
                      <wp:extent cx="1146175" cy="292735"/>
                      <wp:effectExtent l="0" t="0" r="15875" b="12065"/>
                      <wp:wrapNone/>
                      <wp:docPr id="560583262" name="矩形 63"/>
                      <wp:cNvGraphicFramePr/>
                      <a:graphic xmlns:a="http://schemas.openxmlformats.org/drawingml/2006/main">
                        <a:graphicData uri="http://schemas.microsoft.com/office/word/2010/wordprocessingShape">
                          <wps:wsp>
                            <wps:cNvSpPr/>
                            <wps:spPr>
                              <a:xfrm>
                                <a:off x="0" y="0"/>
                                <a:ext cx="1146175" cy="292735"/>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060030" w14:textId="62D924C2" w:rsidR="00856825" w:rsidRPr="00A839D5" w:rsidRDefault="00856825" w:rsidP="00856825">
                                  <w:pPr>
                                    <w:jc w:val="center"/>
                                    <w:rPr>
                                      <w:color w:val="000000" w:themeColor="text1"/>
                                    </w:rPr>
                                  </w:pPr>
                                  <w:r>
                                    <w:rPr>
                                      <w:color w:val="000000" w:themeColor="text1"/>
                                    </w:rPr>
                                    <w:t>地面拖洗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E5093" id="_x0000_s1047" style="position:absolute;left:0;text-align:left;margin-left:115.8pt;margin-top:11.3pt;width:90.25pt;height:23.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" strokecolor="black [3213]" strokeweight="1pt">
                      <v:textbox>
                        <w:txbxContent>
                          <w:p w14:paraId="7C060030" w14:textId="62D924C2" w:rsidR="00856825" w:rsidRPr="00A839D5" w:rsidRDefault="00856825" w:rsidP="00856825">
                            <w:pPr>
                              <w:jc w:val="center"/>
                              <w:rPr>
                                <w:color w:val="000000" w:themeColor="text1"/>
                              </w:rPr>
                            </w:pPr>
                            <w:r>
                              <w:rPr>
                                <w:color w:val="000000" w:themeColor="text1"/>
                              </w:rPr>
                              <w:t>地面拖洗</w:t>
                            </w:r>
                          </w:p>
                        </w:txbxContent>
                      </v:textbox>
                    </v:rect>
                  </w:pict>
                </mc:Fallback>
              </mc:AlternateContent>
            </w:r>
          </w:p>
          <w:p w14:paraId="0A4F05F5" w14:textId="74125015" w:rsidR="00856825" w:rsidRDefault="00856825">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83840" behindDoc="0" locked="0" layoutInCell="1" allowOverlap="1" wp14:anchorId="5BA726BB" wp14:editId="337379AD">
                      <wp:simplePos x="0" y="0"/>
                      <wp:positionH relativeFrom="column">
                        <wp:posOffset>4234180</wp:posOffset>
                      </wp:positionH>
                      <wp:positionV relativeFrom="paragraph">
                        <wp:posOffset>173355</wp:posOffset>
                      </wp:positionV>
                      <wp:extent cx="1043940" cy="395605"/>
                      <wp:effectExtent l="0" t="0" r="0" b="4445"/>
                      <wp:wrapNone/>
                      <wp:docPr id="1587780708" name="矩形 63"/>
                      <wp:cNvGraphicFramePr/>
                      <a:graphic xmlns:a="http://schemas.openxmlformats.org/drawingml/2006/main">
                        <a:graphicData uri="http://schemas.microsoft.com/office/word/2010/wordprocessingShape">
                          <wps:wsp>
                            <wps:cNvSpPr/>
                            <wps:spPr>
                              <a:xfrm>
                                <a:off x="0" y="0"/>
                                <a:ext cx="1043940" cy="3956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EDEBF7" w14:textId="02526A46" w:rsidR="00343BB0" w:rsidRPr="00A839D5" w:rsidRDefault="00343BB0" w:rsidP="00343BB0">
                                  <w:pPr>
                                    <w:jc w:val="center"/>
                                    <w:rPr>
                                      <w:color w:val="000000" w:themeColor="text1"/>
                                    </w:rPr>
                                  </w:pPr>
                                  <w:r>
                                    <w:rPr>
                                      <w:color w:val="000000" w:themeColor="text1"/>
                                    </w:rPr>
                                    <w:t>淮河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726BB" id="_x0000_s1048" style="position:absolute;left:0;text-align:left;margin-left:333.4pt;margin-top:13.65pt;width:82.2pt;height:31.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" filled="f" stroked="f" strokeweight="1pt">
                      <v:textbox>
                        <w:txbxContent>
                          <w:p w14:paraId="5AEDEBF7" w14:textId="02526A46" w:rsidR="00343BB0" w:rsidRPr="00A839D5" w:rsidRDefault="00343BB0" w:rsidP="00343BB0">
                            <w:pPr>
                              <w:jc w:val="center"/>
                              <w:rPr>
                                <w:color w:val="000000" w:themeColor="text1"/>
                              </w:rPr>
                            </w:pPr>
                            <w:r>
                              <w:rPr>
                                <w:color w:val="000000" w:themeColor="text1"/>
                              </w:rPr>
                              <w:t>淮河</w:t>
                            </w:r>
                          </w:p>
                        </w:txbxContent>
                      </v:textbox>
                    </v:rect>
                  </w:pict>
                </mc:Fallback>
              </mc:AlternateContent>
            </w:r>
            <w:r>
              <w:rPr>
                <w:b/>
                <w:noProof/>
                <w:kern w:val="0"/>
                <w:sz w:val="24"/>
              </w:rPr>
              <mc:AlternateContent>
                <mc:Choice Requires="wps">
                  <w:drawing>
                    <wp:anchor distT="0" distB="0" distL="114300" distR="114300" simplePos="0" relativeHeight="251706368" behindDoc="0" locked="0" layoutInCell="1" allowOverlap="1" wp14:anchorId="57537F07" wp14:editId="12DC3BC0">
                      <wp:simplePos x="0" y="0"/>
                      <wp:positionH relativeFrom="column">
                        <wp:posOffset>2619015</wp:posOffset>
                      </wp:positionH>
                      <wp:positionV relativeFrom="paragraph">
                        <wp:posOffset>32026</wp:posOffset>
                      </wp:positionV>
                      <wp:extent cx="1337697" cy="0"/>
                      <wp:effectExtent l="0" t="76200" r="15240" b="95250"/>
                      <wp:wrapNone/>
                      <wp:docPr id="1806499566" name="直接箭头连接符 92"/>
                      <wp:cNvGraphicFramePr/>
                      <a:graphic xmlns:a="http://schemas.openxmlformats.org/drawingml/2006/main">
                        <a:graphicData uri="http://schemas.microsoft.com/office/word/2010/wordprocessingShape">
                          <wps:wsp>
                            <wps:cNvCnPr/>
                            <wps:spPr>
                              <a:xfrm>
                                <a:off x="0" y="0"/>
                                <a:ext cx="1337697"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9A7B47" id="直接箭头连接符 92" o:spid="_x0000_s1026" type="#_x0000_t32" style="position:absolute;margin-left:206.2pt;margin-top:2.5pt;width:105.35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" strokecolor="black [3213]" strokeweight="1pt">
                      <v:stroke endarrow="block" joinstyle="miter"/>
                    </v:shape>
                  </w:pict>
                </mc:Fallback>
              </mc:AlternateContent>
            </w:r>
            <w:r>
              <w:rPr>
                <w:b/>
                <w:noProof/>
                <w:kern w:val="0"/>
                <w:sz w:val="24"/>
              </w:rPr>
              <mc:AlternateContent>
                <mc:Choice Requires="wps">
                  <w:drawing>
                    <wp:anchor distT="0" distB="0" distL="114300" distR="114300" simplePos="0" relativeHeight="251688960" behindDoc="0" locked="0" layoutInCell="1" allowOverlap="1" wp14:anchorId="4E27D49E" wp14:editId="07D0EFA7">
                      <wp:simplePos x="0" y="0"/>
                      <wp:positionH relativeFrom="column">
                        <wp:posOffset>924201</wp:posOffset>
                      </wp:positionH>
                      <wp:positionV relativeFrom="paragraph">
                        <wp:posOffset>35339</wp:posOffset>
                      </wp:positionV>
                      <wp:extent cx="530529" cy="0"/>
                      <wp:effectExtent l="0" t="76200" r="22225" b="95250"/>
                      <wp:wrapNone/>
                      <wp:docPr id="591616295" name="直接箭头连接符 91"/>
                      <wp:cNvGraphicFramePr/>
                      <a:graphic xmlns:a="http://schemas.openxmlformats.org/drawingml/2006/main">
                        <a:graphicData uri="http://schemas.microsoft.com/office/word/2010/wordprocessingShape">
                          <wps:wsp>
                            <wps:cNvCnPr/>
                            <wps:spPr>
                              <a:xfrm>
                                <a:off x="0" y="0"/>
                                <a:ext cx="53052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CFC05C" id="直接箭头连接符 91" o:spid="_x0000_s1026" type="#_x0000_t32" style="position:absolute;margin-left:72.75pt;margin-top:2.8pt;width:41.75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" strokecolor="black [3213]" strokeweight="1pt">
                      <v:stroke endarrow="block" joinstyle="miter"/>
                    </v:shape>
                  </w:pict>
                </mc:Fallback>
              </mc:AlternateContent>
            </w:r>
          </w:p>
          <w:p w14:paraId="458E23F3" w14:textId="7E05EE3F" w:rsidR="0061247A" w:rsidRDefault="00856825">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55168" behindDoc="0" locked="0" layoutInCell="1" allowOverlap="1" wp14:anchorId="6373774B" wp14:editId="6214EFF6">
                      <wp:simplePos x="0" y="0"/>
                      <wp:positionH relativeFrom="column">
                        <wp:posOffset>2922905</wp:posOffset>
                      </wp:positionH>
                      <wp:positionV relativeFrom="paragraph">
                        <wp:posOffset>12065</wp:posOffset>
                      </wp:positionV>
                      <wp:extent cx="716280" cy="292735"/>
                      <wp:effectExtent l="0" t="0" r="0" b="0"/>
                      <wp:wrapNone/>
                      <wp:docPr id="507681037" name="矩形 63"/>
                      <wp:cNvGraphicFramePr/>
                      <a:graphic xmlns:a="http://schemas.openxmlformats.org/drawingml/2006/main">
                        <a:graphicData uri="http://schemas.microsoft.com/office/word/2010/wordprocessingShape">
                          <wps:wsp>
                            <wps:cNvSpPr/>
                            <wps:spPr>
                              <a:xfrm>
                                <a:off x="0" y="0"/>
                                <a:ext cx="7162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A984E3" w14:textId="1295AE2D" w:rsidR="009C5E60" w:rsidRPr="00A839D5" w:rsidRDefault="0061247A" w:rsidP="009C5E60">
                                  <w:pPr>
                                    <w:jc w:val="center"/>
                                    <w:rPr>
                                      <w:color w:val="000000" w:themeColor="text1"/>
                                    </w:rPr>
                                  </w:pPr>
                                  <w:r>
                                    <w:rPr>
                                      <w:rFonts w:hint="eastAsia"/>
                                      <w:color w:val="000000" w:themeColor="text1"/>
                                    </w:rPr>
                                    <w:t>66</w:t>
                                  </w:r>
                                  <w:r w:rsidR="00827606">
                                    <w:rPr>
                                      <w:rFonts w:hint="eastAsia"/>
                                      <w:color w:val="000000" w:themeColor="text1"/>
                                    </w:rPr>
                                    <w:t>8.57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3774B" id="_x0000_s1049" style="position:absolute;left:0;text-align:left;margin-left:230.15pt;margin-top:.95pt;width:56.4pt;height:23.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" filled="f" stroked="f" strokeweight="1pt">
                      <v:textbox>
                        <w:txbxContent>
                          <w:p w14:paraId="6FA984E3" w14:textId="1295AE2D" w:rsidR="009C5E60" w:rsidRPr="00A839D5" w:rsidRDefault="0061247A" w:rsidP="009C5E60">
                            <w:pPr>
                              <w:jc w:val="center"/>
                              <w:rPr>
                                <w:color w:val="000000" w:themeColor="text1"/>
                              </w:rPr>
                            </w:pPr>
                            <w:r>
                              <w:rPr>
                                <w:rFonts w:hint="eastAsia"/>
                                <w:color w:val="000000" w:themeColor="text1"/>
                              </w:rPr>
                              <w:t>66</w:t>
                            </w:r>
                            <w:r w:rsidR="00827606">
                              <w:rPr>
                                <w:rFonts w:hint="eastAsia"/>
                                <w:color w:val="000000" w:themeColor="text1"/>
                              </w:rPr>
                              <w:t>8.57</w:t>
                            </w:r>
                          </w:p>
                        </w:txbxContent>
                      </v:textbox>
                    </v:rect>
                  </w:pict>
                </mc:Fallback>
              </mc:AlternateContent>
            </w:r>
            <w:r>
              <w:rPr>
                <w:rFonts w:hint="eastAsia"/>
                <w:b/>
                <w:noProof/>
                <w:kern w:val="0"/>
                <w:sz w:val="24"/>
              </w:rPr>
              <mc:AlternateContent>
                <mc:Choice Requires="wps">
                  <w:drawing>
                    <wp:anchor distT="0" distB="0" distL="114300" distR="114300" simplePos="0" relativeHeight="251636736" behindDoc="0" locked="0" layoutInCell="1" allowOverlap="1" wp14:anchorId="5A131E02" wp14:editId="5EF74238">
                      <wp:simplePos x="0" y="0"/>
                      <wp:positionH relativeFrom="column">
                        <wp:posOffset>797560</wp:posOffset>
                      </wp:positionH>
                      <wp:positionV relativeFrom="paragraph">
                        <wp:posOffset>9525</wp:posOffset>
                      </wp:positionV>
                      <wp:extent cx="716280" cy="292735"/>
                      <wp:effectExtent l="0" t="0" r="0" b="0"/>
                      <wp:wrapNone/>
                      <wp:docPr id="1460514947" name="矩形 63"/>
                      <wp:cNvGraphicFramePr/>
                      <a:graphic xmlns:a="http://schemas.openxmlformats.org/drawingml/2006/main">
                        <a:graphicData uri="http://schemas.microsoft.com/office/word/2010/wordprocessingShape">
                          <wps:wsp>
                            <wps:cNvSpPr/>
                            <wps:spPr>
                              <a:xfrm>
                                <a:off x="0" y="0"/>
                                <a:ext cx="7162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FC02E8" w14:textId="570A9A00" w:rsidR="009C5E60" w:rsidRPr="00A839D5" w:rsidRDefault="00827606" w:rsidP="009C5E60">
                                  <w:pPr>
                                    <w:jc w:val="center"/>
                                    <w:rPr>
                                      <w:color w:val="000000" w:themeColor="text1"/>
                                    </w:rPr>
                                  </w:pPr>
                                  <w:r>
                                    <w:rPr>
                                      <w:rFonts w:hint="eastAsia"/>
                                      <w:color w:val="000000" w:themeColor="text1"/>
                                    </w:rPr>
                                    <w:t>2228.57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31E02" id="_x0000_s1050" style="position:absolute;left:0;text-align:left;margin-left:62.8pt;margin-top:.75pt;width:56.4pt;height:23.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" filled="f" stroked="f" strokeweight="1pt">
                      <v:textbox>
                        <w:txbxContent>
                          <w:p w14:paraId="00FC02E8" w14:textId="570A9A00" w:rsidR="009C5E60" w:rsidRPr="00A839D5" w:rsidRDefault="00827606" w:rsidP="009C5E60">
                            <w:pPr>
                              <w:jc w:val="center"/>
                              <w:rPr>
                                <w:color w:val="000000" w:themeColor="text1"/>
                              </w:rPr>
                            </w:pPr>
                            <w:r>
                              <w:rPr>
                                <w:rFonts w:hint="eastAsia"/>
                                <w:color w:val="000000" w:themeColor="text1"/>
                              </w:rPr>
                              <w:t>2228.57</w:t>
                            </w:r>
                          </w:p>
                        </w:txbxContent>
                      </v:textbox>
                    </v:rect>
                  </w:pict>
                </mc:Fallback>
              </mc:AlternateContent>
            </w:r>
            <w:r>
              <w:rPr>
                <w:b/>
                <w:noProof/>
                <w:kern w:val="0"/>
                <w:sz w:val="24"/>
              </w:rPr>
              <mc:AlternateContent>
                <mc:Choice Requires="wps">
                  <w:drawing>
                    <wp:anchor distT="0" distB="0" distL="114300" distR="114300" simplePos="0" relativeHeight="251670528" behindDoc="0" locked="0" layoutInCell="1" allowOverlap="1" wp14:anchorId="1F2A63CC" wp14:editId="342328E4">
                      <wp:simplePos x="0" y="0"/>
                      <wp:positionH relativeFrom="column">
                        <wp:posOffset>2454275</wp:posOffset>
                      </wp:positionH>
                      <wp:positionV relativeFrom="paragraph">
                        <wp:posOffset>259715</wp:posOffset>
                      </wp:positionV>
                      <wp:extent cx="1514475" cy="0"/>
                      <wp:effectExtent l="0" t="76200" r="9525" b="95250"/>
                      <wp:wrapNone/>
                      <wp:docPr id="290145631" name="直接箭头连接符 84"/>
                      <wp:cNvGraphicFramePr/>
                      <a:graphic xmlns:a="http://schemas.openxmlformats.org/drawingml/2006/main">
                        <a:graphicData uri="http://schemas.microsoft.com/office/word/2010/wordprocessingShape">
                          <wps:wsp>
                            <wps:cNvCnPr/>
                            <wps:spPr>
                              <a:xfrm>
                                <a:off x="0" y="0"/>
                                <a:ext cx="15144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52C6F3" id="直接箭头连接符 84" o:spid="_x0000_s1026" type="#_x0000_t32" style="position:absolute;margin-left:193.25pt;margin-top:20.45pt;width:119.2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" strokecolor="black [3213]" strokeweight="1pt">
                      <v:stroke endarrow="block" joinstyle="miter"/>
                    </v:shape>
                  </w:pict>
                </mc:Fallback>
              </mc:AlternateContent>
            </w:r>
            <w:r>
              <w:rPr>
                <w:rFonts w:hint="eastAsia"/>
                <w:b/>
                <w:noProof/>
                <w:kern w:val="0"/>
                <w:sz w:val="24"/>
              </w:rPr>
              <mc:AlternateContent>
                <mc:Choice Requires="wps">
                  <w:drawing>
                    <wp:anchor distT="0" distB="0" distL="114300" distR="114300" simplePos="0" relativeHeight="251601920" behindDoc="0" locked="0" layoutInCell="1" allowOverlap="1" wp14:anchorId="64F6DA96" wp14:editId="3596995E">
                      <wp:simplePos x="0" y="0"/>
                      <wp:positionH relativeFrom="column">
                        <wp:posOffset>1478915</wp:posOffset>
                      </wp:positionH>
                      <wp:positionV relativeFrom="paragraph">
                        <wp:posOffset>91440</wp:posOffset>
                      </wp:positionV>
                      <wp:extent cx="981075" cy="320040"/>
                      <wp:effectExtent l="0" t="0" r="28575" b="22860"/>
                      <wp:wrapNone/>
                      <wp:docPr id="295128019" name="矩形 63"/>
                      <wp:cNvGraphicFramePr/>
                      <a:graphic xmlns:a="http://schemas.openxmlformats.org/drawingml/2006/main">
                        <a:graphicData uri="http://schemas.microsoft.com/office/word/2010/wordprocessingShape">
                          <wps:wsp>
                            <wps:cNvSpPr/>
                            <wps:spPr>
                              <a:xfrm>
                                <a:off x="0" y="0"/>
                                <a:ext cx="981075" cy="320040"/>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1714670" w14:textId="0DBD4BF8" w:rsidR="00A839D5" w:rsidRPr="00A839D5" w:rsidRDefault="00A839D5" w:rsidP="00A839D5">
                                  <w:pPr>
                                    <w:jc w:val="center"/>
                                    <w:rPr>
                                      <w:color w:val="000000" w:themeColor="text1"/>
                                    </w:rPr>
                                  </w:pPr>
                                  <w:r>
                                    <w:rPr>
                                      <w:rFonts w:hint="eastAsia"/>
                                      <w:color w:val="000000" w:themeColor="text1"/>
                                    </w:rPr>
                                    <w:t>纯水制备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6DA96" id="_x0000_s1051" style="position:absolute;left:0;text-align:left;margin-left:116.45pt;margin-top:7.2pt;width:77.25pt;height:25.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" strokecolor="black [3213]" strokeweight="1pt">
                      <v:textbox>
                        <w:txbxContent>
                          <w:p w14:paraId="11714670" w14:textId="0DBD4BF8" w:rsidR="00A839D5" w:rsidRPr="00A839D5" w:rsidRDefault="00A839D5" w:rsidP="00A839D5">
                            <w:pPr>
                              <w:jc w:val="center"/>
                              <w:rPr>
                                <w:color w:val="000000" w:themeColor="text1"/>
                              </w:rPr>
                            </w:pPr>
                            <w:r>
                              <w:rPr>
                                <w:rFonts w:hint="eastAsia"/>
                                <w:color w:val="000000" w:themeColor="text1"/>
                              </w:rPr>
                              <w:t>纯水制备</w:t>
                            </w:r>
                          </w:p>
                        </w:txbxContent>
                      </v:textbox>
                    </v:rect>
                  </w:pict>
                </mc:Fallback>
              </mc:AlternateContent>
            </w:r>
            <w:r w:rsidR="0061247A">
              <w:rPr>
                <w:rFonts w:hint="eastAsia"/>
                <w:b/>
                <w:noProof/>
                <w:kern w:val="0"/>
                <w:sz w:val="24"/>
              </w:rPr>
              <mc:AlternateContent>
                <mc:Choice Requires="wps">
                  <w:drawing>
                    <wp:anchor distT="0" distB="0" distL="114300" distR="114300" simplePos="0" relativeHeight="251603968" behindDoc="0" locked="0" layoutInCell="1" allowOverlap="1" wp14:anchorId="368892A9" wp14:editId="588C9EEA">
                      <wp:simplePos x="0" y="0"/>
                      <wp:positionH relativeFrom="column">
                        <wp:posOffset>912495</wp:posOffset>
                      </wp:positionH>
                      <wp:positionV relativeFrom="paragraph">
                        <wp:posOffset>242570</wp:posOffset>
                      </wp:positionV>
                      <wp:extent cx="552450" cy="0"/>
                      <wp:effectExtent l="0" t="76200" r="19050" b="95250"/>
                      <wp:wrapNone/>
                      <wp:docPr id="1293729720" name="直接箭头连接符 64"/>
                      <wp:cNvGraphicFramePr/>
                      <a:graphic xmlns:a="http://schemas.openxmlformats.org/drawingml/2006/main">
                        <a:graphicData uri="http://schemas.microsoft.com/office/word/2010/wordprocessingShape">
                          <wps:wsp>
                            <wps:cNvCnPr/>
                            <wps:spPr>
                              <a:xfrm>
                                <a:off x="0" y="0"/>
                                <a:ext cx="552450" cy="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96D541" id="直接箭头连接符 64" o:spid="_x0000_s1026" type="#_x0000_t32" style="position:absolute;margin-left:71.85pt;margin-top:19.1pt;width:43.5pt;height:0;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" strokecolor="#0d0d0d [3069]" strokeweight="1pt">
                      <v:stroke endarrow="block" joinstyle="miter"/>
                    </v:shape>
                  </w:pict>
                </mc:Fallback>
              </mc:AlternateContent>
            </w:r>
          </w:p>
          <w:p w14:paraId="748E0A6E" w14:textId="6438DA0F" w:rsidR="0061247A" w:rsidRDefault="00827606">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07040" behindDoc="0" locked="0" layoutInCell="1" allowOverlap="1" wp14:anchorId="31839573" wp14:editId="531FD254">
                      <wp:simplePos x="0" y="0"/>
                      <wp:positionH relativeFrom="column">
                        <wp:posOffset>1887220</wp:posOffset>
                      </wp:positionH>
                      <wp:positionV relativeFrom="paragraph">
                        <wp:posOffset>182880</wp:posOffset>
                      </wp:positionV>
                      <wp:extent cx="716280" cy="292735"/>
                      <wp:effectExtent l="0" t="0" r="0" b="0"/>
                      <wp:wrapNone/>
                      <wp:docPr id="1552207460" name="矩形 63"/>
                      <wp:cNvGraphicFramePr/>
                      <a:graphic xmlns:a="http://schemas.openxmlformats.org/drawingml/2006/main">
                        <a:graphicData uri="http://schemas.microsoft.com/office/word/2010/wordprocessingShape">
                          <wps:wsp>
                            <wps:cNvSpPr/>
                            <wps:spPr>
                              <a:xfrm>
                                <a:off x="0" y="0"/>
                                <a:ext cx="7162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ACFD2D" w14:textId="3177A35B" w:rsidR="00827606" w:rsidRPr="00A839D5" w:rsidRDefault="00827606" w:rsidP="00827606">
                                  <w:pPr>
                                    <w:jc w:val="center"/>
                                    <w:rPr>
                                      <w:color w:val="000000" w:themeColor="text1"/>
                                    </w:rPr>
                                  </w:pPr>
                                  <w:r>
                                    <w:rPr>
                                      <w:rFonts w:hint="eastAsia"/>
                                      <w:color w:val="000000" w:themeColor="text1"/>
                                    </w:rPr>
                                    <w:t>1560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39573" id="_x0000_s1052" style="position:absolute;left:0;text-align:left;margin-left:148.6pt;margin-top:14.4pt;width:56.4pt;height:23.0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" filled="f" stroked="f" strokeweight="1pt">
                      <v:textbox>
                        <w:txbxContent>
                          <w:p w14:paraId="18ACFD2D" w14:textId="3177A35B" w:rsidR="00827606" w:rsidRPr="00A839D5" w:rsidRDefault="00827606" w:rsidP="00827606">
                            <w:pPr>
                              <w:jc w:val="center"/>
                              <w:rPr>
                                <w:color w:val="000000" w:themeColor="text1"/>
                              </w:rPr>
                            </w:pPr>
                            <w:r>
                              <w:rPr>
                                <w:rFonts w:hint="eastAsia"/>
                                <w:color w:val="000000" w:themeColor="text1"/>
                              </w:rPr>
                              <w:t>1560</w:t>
                            </w:r>
                          </w:p>
                        </w:txbxContent>
                      </v:textbox>
                    </v:rect>
                  </w:pict>
                </mc:Fallback>
              </mc:AlternateContent>
            </w:r>
            <w:r w:rsidR="0061247A">
              <w:rPr>
                <w:b/>
                <w:noProof/>
                <w:kern w:val="0"/>
                <w:sz w:val="24"/>
              </w:rPr>
              <mc:AlternateContent>
                <mc:Choice Requires="wps">
                  <w:drawing>
                    <wp:anchor distT="0" distB="0" distL="114300" distR="114300" simplePos="0" relativeHeight="251696128" behindDoc="0" locked="0" layoutInCell="1" allowOverlap="1" wp14:anchorId="547C309C" wp14:editId="0FFA8A4D">
                      <wp:simplePos x="0" y="0"/>
                      <wp:positionH relativeFrom="column">
                        <wp:posOffset>2091737</wp:posOffset>
                      </wp:positionH>
                      <wp:positionV relativeFrom="paragraph">
                        <wp:posOffset>155338</wp:posOffset>
                      </wp:positionV>
                      <wp:extent cx="0" cy="457882"/>
                      <wp:effectExtent l="76200" t="0" r="57150" b="56515"/>
                      <wp:wrapNone/>
                      <wp:docPr id="135217976" name="直接箭头连接符 78"/>
                      <wp:cNvGraphicFramePr/>
                      <a:graphic xmlns:a="http://schemas.openxmlformats.org/drawingml/2006/main">
                        <a:graphicData uri="http://schemas.microsoft.com/office/word/2010/wordprocessingShape">
                          <wps:wsp>
                            <wps:cNvCnPr/>
                            <wps:spPr>
                              <a:xfrm>
                                <a:off x="0" y="0"/>
                                <a:ext cx="0" cy="4578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42FEFE" id="直接箭头连接符 78" o:spid="_x0000_s1026" type="#_x0000_t32" style="position:absolute;margin-left:164.7pt;margin-top:12.25pt;width:0;height:36.0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" strokecolor="black [3213]" strokeweight="1pt">
                      <v:stroke endarrow="block" joinstyle="miter"/>
                    </v:shape>
                  </w:pict>
                </mc:Fallback>
              </mc:AlternateContent>
            </w:r>
          </w:p>
          <w:p w14:paraId="6B1F74C4" w14:textId="0C818240" w:rsidR="00A839D5" w:rsidRDefault="00A839D5">
            <w:pPr>
              <w:widowControl/>
              <w:adjustRightInd w:val="0"/>
              <w:snapToGrid w:val="0"/>
              <w:spacing w:line="360" w:lineRule="auto"/>
              <w:jc w:val="center"/>
              <w:rPr>
                <w:b/>
                <w:kern w:val="0"/>
                <w:sz w:val="24"/>
              </w:rPr>
            </w:pPr>
          </w:p>
          <w:p w14:paraId="1F425489" w14:textId="1C38CA07" w:rsidR="00A839D5" w:rsidRDefault="00827606">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31616" behindDoc="0" locked="0" layoutInCell="1" allowOverlap="1" wp14:anchorId="31B35B2E" wp14:editId="1846E9D1">
                      <wp:simplePos x="0" y="0"/>
                      <wp:positionH relativeFrom="column">
                        <wp:posOffset>2763520</wp:posOffset>
                      </wp:positionH>
                      <wp:positionV relativeFrom="paragraph">
                        <wp:posOffset>38100</wp:posOffset>
                      </wp:positionV>
                      <wp:extent cx="470535" cy="313690"/>
                      <wp:effectExtent l="0" t="0" r="0" b="0"/>
                      <wp:wrapNone/>
                      <wp:docPr id="69743687" name="矩形 63"/>
                      <wp:cNvGraphicFramePr/>
                      <a:graphic xmlns:a="http://schemas.openxmlformats.org/drawingml/2006/main">
                        <a:graphicData uri="http://schemas.microsoft.com/office/word/2010/wordprocessingShape">
                          <wps:wsp>
                            <wps:cNvSpPr/>
                            <wps:spPr>
                              <a:xfrm>
                                <a:off x="0" y="0"/>
                                <a:ext cx="470535" cy="31369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95BC19" w14:textId="2EC60D4A" w:rsidR="009C5E60" w:rsidRDefault="009C5E60" w:rsidP="009C5E60">
                                  <w:pPr>
                                    <w:jc w:val="center"/>
                                    <w:rPr>
                                      <w:color w:val="000000" w:themeColor="text1"/>
                                    </w:rPr>
                                  </w:pPr>
                                  <w:r>
                                    <w:rPr>
                                      <w:rFonts w:hint="eastAsia"/>
                                      <w:color w:val="000000" w:themeColor="text1"/>
                                    </w:rPr>
                                    <w:t>60</w:t>
                                  </w:r>
                                </w:p>
                                <w:p w14:paraId="6F2EE581" w14:textId="77777777" w:rsidR="0061247A" w:rsidRPr="00A839D5" w:rsidRDefault="0061247A" w:rsidP="009C5E60">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35B2E" id="_x0000_s1053" style="position:absolute;left:0;text-align:left;margin-left:217.6pt;margin-top:3pt;width:37.05pt;height:24.7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" filled="f" stroked="f" strokeweight="1pt">
                      <v:textbox>
                        <w:txbxContent>
                          <w:p w14:paraId="1F95BC19" w14:textId="2EC60D4A" w:rsidR="009C5E60" w:rsidRDefault="009C5E60" w:rsidP="009C5E60">
                            <w:pPr>
                              <w:jc w:val="center"/>
                              <w:rPr>
                                <w:color w:val="000000" w:themeColor="text1"/>
                              </w:rPr>
                            </w:pPr>
                            <w:r>
                              <w:rPr>
                                <w:rFonts w:hint="eastAsia"/>
                                <w:color w:val="000000" w:themeColor="text1"/>
                              </w:rPr>
                              <w:t>60</w:t>
                            </w:r>
                          </w:p>
                          <w:p w14:paraId="6F2EE581" w14:textId="77777777" w:rsidR="0061247A" w:rsidRPr="00A839D5" w:rsidRDefault="0061247A" w:rsidP="009C5E60">
                            <w:pPr>
                              <w:jc w:val="center"/>
                              <w:rPr>
                                <w:color w:val="000000" w:themeColor="text1"/>
                              </w:rPr>
                            </w:pPr>
                          </w:p>
                        </w:txbxContent>
                      </v:textbox>
                    </v:rect>
                  </w:pict>
                </mc:Fallback>
              </mc:AlternateContent>
            </w:r>
            <w:r>
              <w:rPr>
                <w:rFonts w:hint="eastAsia"/>
                <w:b/>
                <w:noProof/>
                <w:kern w:val="0"/>
                <w:sz w:val="24"/>
              </w:rPr>
              <mc:AlternateContent>
                <mc:Choice Requires="wps">
                  <w:drawing>
                    <wp:anchor distT="0" distB="0" distL="114300" distR="114300" simplePos="0" relativeHeight="251648000" behindDoc="0" locked="0" layoutInCell="1" allowOverlap="1" wp14:anchorId="61BE2930" wp14:editId="23F17B4E">
                      <wp:simplePos x="0" y="0"/>
                      <wp:positionH relativeFrom="column">
                        <wp:posOffset>3382645</wp:posOffset>
                      </wp:positionH>
                      <wp:positionV relativeFrom="paragraph">
                        <wp:posOffset>47625</wp:posOffset>
                      </wp:positionV>
                      <wp:extent cx="422275" cy="259080"/>
                      <wp:effectExtent l="0" t="0" r="0" b="0"/>
                      <wp:wrapNone/>
                      <wp:docPr id="288273459" name="矩形 63"/>
                      <wp:cNvGraphicFramePr/>
                      <a:graphic xmlns:a="http://schemas.openxmlformats.org/drawingml/2006/main">
                        <a:graphicData uri="http://schemas.microsoft.com/office/word/2010/wordprocessingShape">
                          <wps:wsp>
                            <wps:cNvSpPr/>
                            <wps:spPr>
                              <a:xfrm>
                                <a:off x="0" y="0"/>
                                <a:ext cx="422275" cy="25908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B724AB" w14:textId="7D9CE9FA" w:rsidR="0061247A" w:rsidRPr="00A839D5" w:rsidRDefault="0061247A" w:rsidP="0061247A">
                                  <w:pPr>
                                    <w:jc w:val="center"/>
                                    <w:rPr>
                                      <w:color w:val="000000" w:themeColor="text1"/>
                                    </w:rPr>
                                  </w:pPr>
                                  <w:r>
                                    <w:rPr>
                                      <w:rFonts w:hint="eastAsia"/>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E2930" id="_x0000_s1054" style="position:absolute;left:0;text-align:left;margin-left:266.35pt;margin-top:3.75pt;width:33.25pt;height:20.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" filled="f" stroked="f" strokeweight="1pt">
                      <v:textbox>
                        <w:txbxContent>
                          <w:p w14:paraId="2AB724AB" w14:textId="7D9CE9FA" w:rsidR="0061247A" w:rsidRPr="00A839D5" w:rsidRDefault="0061247A" w:rsidP="0061247A">
                            <w:pPr>
                              <w:jc w:val="center"/>
                              <w:rPr>
                                <w:color w:val="000000" w:themeColor="text1"/>
                              </w:rPr>
                            </w:pPr>
                            <w:r>
                              <w:rPr>
                                <w:rFonts w:hint="eastAsia"/>
                                <w:color w:val="000000" w:themeColor="text1"/>
                              </w:rPr>
                              <w:t>6</w:t>
                            </w:r>
                          </w:p>
                        </w:txbxContent>
                      </v:textbox>
                    </v:rect>
                  </w:pict>
                </mc:Fallback>
              </mc:AlternateContent>
            </w:r>
            <w:r w:rsidR="0061247A">
              <w:rPr>
                <w:rFonts w:hint="eastAsia"/>
                <w:b/>
                <w:noProof/>
                <w:kern w:val="0"/>
                <w:sz w:val="24"/>
              </w:rPr>
              <mc:AlternateContent>
                <mc:Choice Requires="wps">
                  <w:drawing>
                    <wp:anchor distT="0" distB="0" distL="114300" distR="114300" simplePos="0" relativeHeight="251645952" behindDoc="0" locked="0" layoutInCell="1" allowOverlap="1" wp14:anchorId="57277912" wp14:editId="2498662B">
                      <wp:simplePos x="0" y="0"/>
                      <wp:positionH relativeFrom="column">
                        <wp:posOffset>3305810</wp:posOffset>
                      </wp:positionH>
                      <wp:positionV relativeFrom="paragraph">
                        <wp:posOffset>219075</wp:posOffset>
                      </wp:positionV>
                      <wp:extent cx="245110" cy="135890"/>
                      <wp:effectExtent l="0" t="38100" r="59690" b="35560"/>
                      <wp:wrapNone/>
                      <wp:docPr id="945833857" name="直接箭头连接符 70"/>
                      <wp:cNvGraphicFramePr/>
                      <a:graphic xmlns:a="http://schemas.openxmlformats.org/drawingml/2006/main">
                        <a:graphicData uri="http://schemas.microsoft.com/office/word/2010/wordprocessingShape">
                          <wps:wsp>
                            <wps:cNvCnPr/>
                            <wps:spPr>
                              <a:xfrm flipV="1">
                                <a:off x="0" y="0"/>
                                <a:ext cx="245110" cy="13589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0DA860" id="直接箭头连接符 70" o:spid="_x0000_s1026" type="#_x0000_t32" style="position:absolute;margin-left:260.3pt;margin-top:17.25pt;width:19.3pt;height:10.7p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" strokecolor="black [3213]" strokeweight="1pt">
                      <v:stroke dashstyle="dash" endarrow="block" joinstyle="miter"/>
                    </v:shape>
                  </w:pict>
                </mc:Fallback>
              </mc:AlternateContent>
            </w:r>
            <w:r w:rsidR="0061247A">
              <w:rPr>
                <w:rFonts w:hint="eastAsia"/>
                <w:b/>
                <w:noProof/>
                <w:kern w:val="0"/>
                <w:sz w:val="24"/>
              </w:rPr>
              <mc:AlternateContent>
                <mc:Choice Requires="wps">
                  <w:drawing>
                    <wp:anchor distT="0" distB="0" distL="114300" distR="114300" simplePos="0" relativeHeight="251632640" behindDoc="0" locked="0" layoutInCell="1" allowOverlap="1" wp14:anchorId="5915C5E1" wp14:editId="7384C646">
                      <wp:simplePos x="0" y="0"/>
                      <wp:positionH relativeFrom="column">
                        <wp:posOffset>459740</wp:posOffset>
                      </wp:positionH>
                      <wp:positionV relativeFrom="paragraph">
                        <wp:posOffset>64135</wp:posOffset>
                      </wp:positionV>
                      <wp:extent cx="716280" cy="292735"/>
                      <wp:effectExtent l="0" t="0" r="0" b="0"/>
                      <wp:wrapNone/>
                      <wp:docPr id="415074076" name="矩形 63"/>
                      <wp:cNvGraphicFramePr/>
                      <a:graphic xmlns:a="http://schemas.openxmlformats.org/drawingml/2006/main">
                        <a:graphicData uri="http://schemas.microsoft.com/office/word/2010/wordprocessingShape">
                          <wps:wsp>
                            <wps:cNvSpPr/>
                            <wps:spPr>
                              <a:xfrm>
                                <a:off x="0" y="0"/>
                                <a:ext cx="716280" cy="29273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C99052" w14:textId="4C80FB5D" w:rsidR="0061247A" w:rsidRPr="00A839D5" w:rsidRDefault="0061247A" w:rsidP="0061247A">
                                  <w:pPr>
                                    <w:jc w:val="center"/>
                                    <w:rPr>
                                      <w:color w:val="000000" w:themeColor="text1"/>
                                    </w:rPr>
                                  </w:pPr>
                                  <w:r>
                                    <w:rPr>
                                      <w:rFonts w:hint="eastAsia"/>
                                      <w:color w:val="000000" w:themeColor="text1"/>
                                    </w:rPr>
                                    <w:t>1500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5C5E1" id="_x0000_s1055" style="position:absolute;left:0;text-align:left;margin-left:36.2pt;margin-top:5.05pt;width:56.4pt;height:23.0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" filled="f" stroked="f" strokeweight="1pt">
                      <v:textbox>
                        <w:txbxContent>
                          <w:p w14:paraId="3FC99052" w14:textId="4C80FB5D" w:rsidR="0061247A" w:rsidRPr="00A839D5" w:rsidRDefault="0061247A" w:rsidP="0061247A">
                            <w:pPr>
                              <w:jc w:val="center"/>
                              <w:rPr>
                                <w:color w:val="000000" w:themeColor="text1"/>
                              </w:rPr>
                            </w:pPr>
                            <w:r>
                              <w:rPr>
                                <w:rFonts w:hint="eastAsia"/>
                                <w:color w:val="000000" w:themeColor="text1"/>
                              </w:rPr>
                              <w:t>1500</w:t>
                            </w:r>
                          </w:p>
                        </w:txbxContent>
                      </v:textbox>
                    </v:rect>
                  </w:pict>
                </mc:Fallback>
              </mc:AlternateContent>
            </w:r>
            <w:r w:rsidR="0061247A">
              <w:rPr>
                <w:b/>
                <w:noProof/>
                <w:kern w:val="0"/>
                <w:sz w:val="24"/>
              </w:rPr>
              <mc:AlternateContent>
                <mc:Choice Requires="wps">
                  <w:drawing>
                    <wp:anchor distT="0" distB="0" distL="114300" distR="114300" simplePos="0" relativeHeight="251628544" behindDoc="0" locked="0" layoutInCell="1" allowOverlap="1" wp14:anchorId="60DDBCF6" wp14:editId="348FC87E">
                      <wp:simplePos x="0" y="0"/>
                      <wp:positionH relativeFrom="column">
                        <wp:posOffset>3160395</wp:posOffset>
                      </wp:positionH>
                      <wp:positionV relativeFrom="paragraph">
                        <wp:posOffset>74295</wp:posOffset>
                      </wp:positionV>
                      <wp:extent cx="0" cy="321310"/>
                      <wp:effectExtent l="76200" t="0" r="76200" b="59690"/>
                      <wp:wrapNone/>
                      <wp:docPr id="826696562" name="直接箭头连接符 67"/>
                      <wp:cNvGraphicFramePr/>
                      <a:graphic xmlns:a="http://schemas.openxmlformats.org/drawingml/2006/main">
                        <a:graphicData uri="http://schemas.microsoft.com/office/word/2010/wordprocessingShape">
                          <wps:wsp>
                            <wps:cNvCnPr/>
                            <wps:spPr>
                              <a:xfrm>
                                <a:off x="0" y="0"/>
                                <a:ext cx="0" cy="32131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4FDB08" id="直接箭头连接符 67" o:spid="_x0000_s1026" type="#_x0000_t32" style="position:absolute;margin-left:248.85pt;margin-top:5.85pt;width:0;height:25.3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" strokecolor="#0d0d0d [3069]" strokeweight="1pt">
                      <v:stroke endarrow="block" joinstyle="miter"/>
                    </v:shape>
                  </w:pict>
                </mc:Fallback>
              </mc:AlternateContent>
            </w:r>
            <w:r w:rsidR="0061247A">
              <w:rPr>
                <w:b/>
                <w:noProof/>
                <w:kern w:val="0"/>
                <w:sz w:val="24"/>
              </w:rPr>
              <mc:AlternateContent>
                <mc:Choice Requires="wps">
                  <w:drawing>
                    <wp:anchor distT="0" distB="0" distL="114300" distR="114300" simplePos="0" relativeHeight="251624448" behindDoc="0" locked="0" layoutInCell="1" allowOverlap="1" wp14:anchorId="2A2558D6" wp14:editId="17ABC2AB">
                      <wp:simplePos x="0" y="0"/>
                      <wp:positionH relativeFrom="column">
                        <wp:posOffset>676275</wp:posOffset>
                      </wp:positionH>
                      <wp:positionV relativeFrom="paragraph">
                        <wp:posOffset>79375</wp:posOffset>
                      </wp:positionV>
                      <wp:extent cx="0" cy="321310"/>
                      <wp:effectExtent l="76200" t="0" r="76200" b="59690"/>
                      <wp:wrapNone/>
                      <wp:docPr id="422342143" name="直接箭头连接符 67"/>
                      <wp:cNvGraphicFramePr/>
                      <a:graphic xmlns:a="http://schemas.openxmlformats.org/drawingml/2006/main">
                        <a:graphicData uri="http://schemas.microsoft.com/office/word/2010/wordprocessingShape">
                          <wps:wsp>
                            <wps:cNvCnPr/>
                            <wps:spPr>
                              <a:xfrm>
                                <a:off x="0" y="0"/>
                                <a:ext cx="0" cy="32131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F4D5" id="直接箭头连接符 67" o:spid="_x0000_s1026" type="#_x0000_t32" style="position:absolute;margin-left:53.25pt;margin-top:6.25pt;width:0;height:25.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" strokecolor="#0d0d0d [3069]" strokeweight="1pt">
                      <v:stroke endarrow="block" joinstyle="miter"/>
                    </v:shape>
                  </w:pict>
                </mc:Fallback>
              </mc:AlternateContent>
            </w:r>
            <w:r w:rsidR="0061247A">
              <w:rPr>
                <w:rFonts w:hint="eastAsia"/>
                <w:b/>
                <w:noProof/>
                <w:kern w:val="0"/>
                <w:sz w:val="24"/>
              </w:rPr>
              <mc:AlternateContent>
                <mc:Choice Requires="wps">
                  <w:drawing>
                    <wp:anchor distT="0" distB="0" distL="114300" distR="114300" simplePos="0" relativeHeight="251622400" behindDoc="0" locked="0" layoutInCell="1" allowOverlap="1" wp14:anchorId="335A3B83" wp14:editId="4842C659">
                      <wp:simplePos x="0" y="0"/>
                      <wp:positionH relativeFrom="column">
                        <wp:posOffset>674370</wp:posOffset>
                      </wp:positionH>
                      <wp:positionV relativeFrom="paragraph">
                        <wp:posOffset>83185</wp:posOffset>
                      </wp:positionV>
                      <wp:extent cx="2483485" cy="635"/>
                      <wp:effectExtent l="0" t="0" r="31115" b="37465"/>
                      <wp:wrapNone/>
                      <wp:docPr id="660450278" name="直接连接符 68"/>
                      <wp:cNvGraphicFramePr/>
                      <a:graphic xmlns:a="http://schemas.openxmlformats.org/drawingml/2006/main">
                        <a:graphicData uri="http://schemas.microsoft.com/office/word/2010/wordprocessingShape">
                          <wps:wsp>
                            <wps:cNvCnPr/>
                            <wps:spPr>
                              <a:xfrm flipV="1">
                                <a:off x="0" y="0"/>
                                <a:ext cx="2483485" cy="635"/>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4578BF" id="直接连接符 68" o:spid="_x0000_s1026" style="position:absolute;flip:y;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6.55pt" to="248.6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" strokecolor="#0d0d0d [3069]" strokeweight="1pt">
                      <v:stroke joinstyle="miter"/>
                    </v:line>
                  </w:pict>
                </mc:Fallback>
              </mc:AlternateContent>
            </w:r>
          </w:p>
          <w:p w14:paraId="2A8978FC" w14:textId="5635D815" w:rsidR="00A839D5" w:rsidRDefault="0061247A">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15232" behindDoc="0" locked="0" layoutInCell="1" allowOverlap="1" wp14:anchorId="3B14CD67" wp14:editId="3EDABD5C">
                      <wp:simplePos x="0" y="0"/>
                      <wp:positionH relativeFrom="column">
                        <wp:posOffset>2673985</wp:posOffset>
                      </wp:positionH>
                      <wp:positionV relativeFrom="paragraph">
                        <wp:posOffset>123190</wp:posOffset>
                      </wp:positionV>
                      <wp:extent cx="913765" cy="320675"/>
                      <wp:effectExtent l="0" t="0" r="19685" b="22225"/>
                      <wp:wrapNone/>
                      <wp:docPr id="117812482" name="矩形 63"/>
                      <wp:cNvGraphicFramePr/>
                      <a:graphic xmlns:a="http://schemas.openxmlformats.org/drawingml/2006/main">
                        <a:graphicData uri="http://schemas.microsoft.com/office/word/2010/wordprocessingShape">
                          <wps:wsp>
                            <wps:cNvSpPr/>
                            <wps:spPr>
                              <a:xfrm>
                                <a:off x="0" y="0"/>
                                <a:ext cx="913765" cy="320675"/>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AD0D63" w14:textId="77777777" w:rsidR="001A2A15" w:rsidRPr="00A839D5" w:rsidRDefault="001A2A15" w:rsidP="001A2A15">
                                  <w:pPr>
                                    <w:jc w:val="center"/>
                                    <w:rPr>
                                      <w:color w:val="000000" w:themeColor="text1"/>
                                    </w:rPr>
                                  </w:pPr>
                                  <w:r>
                                    <w:rPr>
                                      <w:rFonts w:hint="eastAsia"/>
                                      <w:color w:val="000000" w:themeColor="text1"/>
                                    </w:rPr>
                                    <w:t>饮品瓶清洗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4CD67" id="_x0000_s1056" style="position:absolute;left:0;text-align:left;margin-left:210.55pt;margin-top:9.7pt;width:71.95pt;height:25.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" strokecolor="black [3213]" strokeweight="1pt">
                      <v:textbox>
                        <w:txbxContent>
                          <w:p w14:paraId="22AD0D63" w14:textId="77777777" w:rsidR="001A2A15" w:rsidRPr="00A839D5" w:rsidRDefault="001A2A15" w:rsidP="001A2A15">
                            <w:pPr>
                              <w:jc w:val="center"/>
                              <w:rPr>
                                <w:color w:val="000000" w:themeColor="text1"/>
                              </w:rPr>
                            </w:pPr>
                            <w:r>
                              <w:rPr>
                                <w:rFonts w:hint="eastAsia"/>
                                <w:color w:val="000000" w:themeColor="text1"/>
                              </w:rPr>
                              <w:t>饮品瓶清洗</w:t>
                            </w:r>
                          </w:p>
                        </w:txbxContent>
                      </v:textbox>
                    </v:rect>
                  </w:pict>
                </mc:Fallback>
              </mc:AlternateContent>
            </w:r>
            <w:r>
              <w:rPr>
                <w:rFonts w:hint="eastAsia"/>
                <w:b/>
                <w:noProof/>
                <w:kern w:val="0"/>
                <w:sz w:val="24"/>
              </w:rPr>
              <mc:AlternateContent>
                <mc:Choice Requires="wps">
                  <w:drawing>
                    <wp:anchor distT="0" distB="0" distL="114300" distR="114300" simplePos="0" relativeHeight="251697152" behindDoc="0" locked="0" layoutInCell="1" allowOverlap="1" wp14:anchorId="13728643" wp14:editId="1998775A">
                      <wp:simplePos x="0" y="0"/>
                      <wp:positionH relativeFrom="column">
                        <wp:posOffset>403860</wp:posOffset>
                      </wp:positionH>
                      <wp:positionV relativeFrom="paragraph">
                        <wp:posOffset>144145</wp:posOffset>
                      </wp:positionV>
                      <wp:extent cx="558800" cy="320675"/>
                      <wp:effectExtent l="0" t="0" r="12700" b="22225"/>
                      <wp:wrapNone/>
                      <wp:docPr id="34323976" name="矩形 63"/>
                      <wp:cNvGraphicFramePr/>
                      <a:graphic xmlns:a="http://schemas.openxmlformats.org/drawingml/2006/main">
                        <a:graphicData uri="http://schemas.microsoft.com/office/word/2010/wordprocessingShape">
                          <wps:wsp>
                            <wps:cNvSpPr/>
                            <wps:spPr>
                              <a:xfrm>
                                <a:off x="0" y="0"/>
                                <a:ext cx="558800" cy="320675"/>
                              </a:xfrm>
                              <a:prstGeom prst="rect">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A352F4" w14:textId="57A4E508" w:rsidR="0061247A" w:rsidRPr="00A839D5" w:rsidRDefault="0061247A" w:rsidP="0061247A">
                                  <w:pPr>
                                    <w:rPr>
                                      <w:color w:val="000000" w:themeColor="text1"/>
                                    </w:rPr>
                                  </w:pPr>
                                  <w:r>
                                    <w:rPr>
                                      <w:rFonts w:hint="eastAsia"/>
                                      <w:color w:val="000000" w:themeColor="text1"/>
                                    </w:rPr>
                                    <w:t>灌装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28643" id="_x0000_s1057" style="position:absolute;left:0;text-align:left;margin-left:31.8pt;margin-top:11.35pt;width:44pt;height:25.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" strokecolor="black [3213]" strokeweight="1pt">
                      <v:textbox>
                        <w:txbxContent>
                          <w:p w14:paraId="05A352F4" w14:textId="57A4E508" w:rsidR="0061247A" w:rsidRPr="00A839D5" w:rsidRDefault="0061247A" w:rsidP="0061247A">
                            <w:pPr>
                              <w:rPr>
                                <w:color w:val="000000" w:themeColor="text1"/>
                              </w:rPr>
                            </w:pPr>
                            <w:r>
                              <w:rPr>
                                <w:rFonts w:hint="eastAsia"/>
                                <w:color w:val="000000" w:themeColor="text1"/>
                              </w:rPr>
                              <w:t>灌装</w:t>
                            </w:r>
                          </w:p>
                        </w:txbxContent>
                      </v:textbox>
                    </v:rect>
                  </w:pict>
                </mc:Fallback>
              </mc:AlternateContent>
            </w:r>
          </w:p>
          <w:p w14:paraId="69150280" w14:textId="6551CC69" w:rsidR="00A839D5" w:rsidRDefault="00827606">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41856" behindDoc="0" locked="0" layoutInCell="1" allowOverlap="1" wp14:anchorId="114B4408" wp14:editId="1A7BBE24">
                      <wp:simplePos x="0" y="0"/>
                      <wp:positionH relativeFrom="column">
                        <wp:posOffset>3004820</wp:posOffset>
                      </wp:positionH>
                      <wp:positionV relativeFrom="paragraph">
                        <wp:posOffset>156845</wp:posOffset>
                      </wp:positionV>
                      <wp:extent cx="470535" cy="313690"/>
                      <wp:effectExtent l="0" t="0" r="0" b="0"/>
                      <wp:wrapNone/>
                      <wp:docPr id="1254086320" name="矩形 63"/>
                      <wp:cNvGraphicFramePr/>
                      <a:graphic xmlns:a="http://schemas.openxmlformats.org/drawingml/2006/main">
                        <a:graphicData uri="http://schemas.microsoft.com/office/word/2010/wordprocessingShape">
                          <wps:wsp>
                            <wps:cNvSpPr/>
                            <wps:spPr>
                              <a:xfrm>
                                <a:off x="0" y="0"/>
                                <a:ext cx="470535" cy="31369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1B68E3" w14:textId="10D48BAA" w:rsidR="0061247A" w:rsidRPr="00A839D5" w:rsidRDefault="0061247A" w:rsidP="0061247A">
                                  <w:pPr>
                                    <w:jc w:val="center"/>
                                    <w:rPr>
                                      <w:color w:val="000000" w:themeColor="text1"/>
                                    </w:rPr>
                                  </w:pPr>
                                  <w:r>
                                    <w:rPr>
                                      <w:rFonts w:hint="eastAsia"/>
                                      <w:color w:val="000000" w:themeColor="text1"/>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B4408" id="_x0000_s1058" style="position:absolute;left:0;text-align:left;margin-left:236.6pt;margin-top:12.35pt;width:37.05pt;height:24.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" filled="f" stroked="f" strokeweight="1pt">
                      <v:textbox>
                        <w:txbxContent>
                          <w:p w14:paraId="5A1B68E3" w14:textId="10D48BAA" w:rsidR="0061247A" w:rsidRPr="00A839D5" w:rsidRDefault="0061247A" w:rsidP="0061247A">
                            <w:pPr>
                              <w:jc w:val="center"/>
                              <w:rPr>
                                <w:color w:val="000000" w:themeColor="text1"/>
                              </w:rPr>
                            </w:pPr>
                            <w:r>
                              <w:rPr>
                                <w:rFonts w:hint="eastAsia"/>
                                <w:color w:val="000000" w:themeColor="text1"/>
                              </w:rPr>
                              <w:t>54</w:t>
                            </w:r>
                          </w:p>
                        </w:txbxContent>
                      </v:textbox>
                    </v:rect>
                  </w:pict>
                </mc:Fallback>
              </mc:AlternateContent>
            </w:r>
            <w:r>
              <w:rPr>
                <w:b/>
                <w:noProof/>
                <w:kern w:val="0"/>
                <w:sz w:val="24"/>
              </w:rPr>
              <mc:AlternateContent>
                <mc:Choice Requires="wps">
                  <w:drawing>
                    <wp:anchor distT="0" distB="0" distL="114300" distR="114300" simplePos="0" relativeHeight="251638784" behindDoc="0" locked="0" layoutInCell="1" allowOverlap="1" wp14:anchorId="644D0ACB" wp14:editId="76D8A6D5">
                      <wp:simplePos x="0" y="0"/>
                      <wp:positionH relativeFrom="column">
                        <wp:posOffset>3153410</wp:posOffset>
                      </wp:positionH>
                      <wp:positionV relativeFrom="paragraph">
                        <wp:posOffset>181610</wp:posOffset>
                      </wp:positionV>
                      <wp:extent cx="0" cy="321310"/>
                      <wp:effectExtent l="76200" t="0" r="76200" b="59690"/>
                      <wp:wrapNone/>
                      <wp:docPr id="1246648982" name="直接箭头连接符 67"/>
                      <wp:cNvGraphicFramePr/>
                      <a:graphic xmlns:a="http://schemas.openxmlformats.org/drawingml/2006/main">
                        <a:graphicData uri="http://schemas.microsoft.com/office/word/2010/wordprocessingShape">
                          <wps:wsp>
                            <wps:cNvCnPr/>
                            <wps:spPr>
                              <a:xfrm>
                                <a:off x="0" y="0"/>
                                <a:ext cx="0" cy="321310"/>
                              </a:xfrm>
                              <a:prstGeom prst="straightConnector1">
                                <a:avLst/>
                              </a:prstGeom>
                              <a:ln>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4146AF" id="直接箭头连接符 67" o:spid="_x0000_s1026" type="#_x0000_t32" style="position:absolute;margin-left:248.3pt;margin-top:14.3pt;width:0;height:25.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" strokecolor="#0d0d0d [3069]" strokeweight="1pt">
                      <v:stroke endarrow="block" joinstyle="miter"/>
                    </v:shape>
                  </w:pict>
                </mc:Fallback>
              </mc:AlternateContent>
            </w:r>
          </w:p>
          <w:p w14:paraId="3BA2B5B9" w14:textId="47D70084" w:rsidR="00A839D5" w:rsidRDefault="00343BB0">
            <w:pPr>
              <w:widowControl/>
              <w:adjustRightInd w:val="0"/>
              <w:snapToGrid w:val="0"/>
              <w:spacing w:line="360" w:lineRule="auto"/>
              <w:jc w:val="center"/>
              <w:rPr>
                <w:b/>
                <w:kern w:val="0"/>
                <w:sz w:val="24"/>
              </w:rPr>
            </w:pPr>
            <w:r>
              <w:rPr>
                <w:rFonts w:hint="eastAsia"/>
                <w:b/>
                <w:noProof/>
                <w:kern w:val="0"/>
                <w:sz w:val="24"/>
              </w:rPr>
              <mc:AlternateContent>
                <mc:Choice Requires="wps">
                  <w:drawing>
                    <wp:anchor distT="0" distB="0" distL="114300" distR="114300" simplePos="0" relativeHeight="251626496" behindDoc="0" locked="0" layoutInCell="1" allowOverlap="1" wp14:anchorId="274527B4" wp14:editId="4EF224A7">
                      <wp:simplePos x="0" y="0"/>
                      <wp:positionH relativeFrom="column">
                        <wp:posOffset>3154680</wp:posOffset>
                      </wp:positionH>
                      <wp:positionV relativeFrom="paragraph">
                        <wp:posOffset>231775</wp:posOffset>
                      </wp:positionV>
                      <wp:extent cx="798195" cy="0"/>
                      <wp:effectExtent l="0" t="0" r="0" b="0"/>
                      <wp:wrapNone/>
                      <wp:docPr id="1837026940" name="直接连接符 68"/>
                      <wp:cNvGraphicFramePr/>
                      <a:graphic xmlns:a="http://schemas.openxmlformats.org/drawingml/2006/main">
                        <a:graphicData uri="http://schemas.microsoft.com/office/word/2010/wordprocessingShape">
                          <wps:wsp>
                            <wps:cNvCnPr/>
                            <wps:spPr>
                              <a:xfrm flipV="1">
                                <a:off x="0" y="0"/>
                                <a:ext cx="798195" cy="0"/>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08A9AD" id="直接连接符 68" o:spid="_x0000_s1026" style="position:absolute;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18.25pt" to="311.2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" strokecolor="#0d0d0d [3069]" strokeweight="1pt">
                      <v:stroke joinstyle="miter"/>
                    </v:line>
                  </w:pict>
                </mc:Fallback>
              </mc:AlternateContent>
            </w:r>
          </w:p>
          <w:p w14:paraId="34DC5649" w14:textId="77777777" w:rsidR="00343BB0" w:rsidRDefault="00343BB0">
            <w:pPr>
              <w:widowControl/>
              <w:adjustRightInd w:val="0"/>
              <w:snapToGrid w:val="0"/>
              <w:ind w:firstLineChars="200" w:firstLine="482"/>
              <w:jc w:val="center"/>
              <w:rPr>
                <w:b/>
                <w:kern w:val="0"/>
                <w:sz w:val="24"/>
              </w:rPr>
            </w:pPr>
          </w:p>
          <w:p w14:paraId="2FB300D2" w14:textId="3224479E" w:rsidR="0091295E" w:rsidRPr="00A10ED8" w:rsidRDefault="00000000">
            <w:pPr>
              <w:widowControl/>
              <w:adjustRightInd w:val="0"/>
              <w:snapToGrid w:val="0"/>
              <w:ind w:firstLineChars="200" w:firstLine="422"/>
              <w:jc w:val="center"/>
              <w:rPr>
                <w:b/>
                <w:kern w:val="0"/>
                <w:szCs w:val="21"/>
              </w:rPr>
            </w:pPr>
            <w:r w:rsidRPr="00A10ED8">
              <w:rPr>
                <w:b/>
                <w:kern w:val="0"/>
                <w:szCs w:val="21"/>
              </w:rPr>
              <w:t>图</w:t>
            </w:r>
            <w:r w:rsidR="00343BB0" w:rsidRPr="00A10ED8">
              <w:rPr>
                <w:rFonts w:hint="eastAsia"/>
                <w:b/>
                <w:kern w:val="0"/>
                <w:szCs w:val="21"/>
              </w:rPr>
              <w:t xml:space="preserve">12  </w:t>
            </w:r>
            <w:r w:rsidR="00343BB0" w:rsidRPr="00A10ED8">
              <w:rPr>
                <w:rFonts w:hint="eastAsia"/>
                <w:b/>
                <w:kern w:val="0"/>
                <w:szCs w:val="21"/>
              </w:rPr>
              <w:t>项目水平衡图（单位：</w:t>
            </w:r>
            <w:r w:rsidR="00343BB0" w:rsidRPr="00A10ED8">
              <w:rPr>
                <w:rFonts w:hint="eastAsia"/>
                <w:b/>
                <w:kern w:val="0"/>
                <w:szCs w:val="21"/>
              </w:rPr>
              <w:t>t/a</w:t>
            </w:r>
            <w:r w:rsidR="00343BB0" w:rsidRPr="00A10ED8">
              <w:rPr>
                <w:rFonts w:hint="eastAsia"/>
                <w:b/>
                <w:kern w:val="0"/>
                <w:szCs w:val="21"/>
              </w:rPr>
              <w:t>）</w:t>
            </w:r>
          </w:p>
          <w:p w14:paraId="0133543B" w14:textId="77777777" w:rsidR="0091295E" w:rsidRDefault="00000000">
            <w:pPr>
              <w:widowControl/>
              <w:adjustRightInd w:val="0"/>
              <w:snapToGrid w:val="0"/>
              <w:spacing w:line="360" w:lineRule="auto"/>
              <w:ind w:firstLineChars="200" w:firstLine="480"/>
              <w:jc w:val="left"/>
              <w:rPr>
                <w:kern w:val="0"/>
                <w:sz w:val="24"/>
              </w:rPr>
            </w:pPr>
            <w:r>
              <w:rPr>
                <w:kern w:val="0"/>
                <w:sz w:val="24"/>
              </w:rPr>
              <w:t>（</w:t>
            </w:r>
            <w:r>
              <w:rPr>
                <w:rFonts w:hint="eastAsia"/>
                <w:kern w:val="0"/>
                <w:sz w:val="24"/>
              </w:rPr>
              <w:t>2</w:t>
            </w:r>
            <w:r>
              <w:rPr>
                <w:kern w:val="0"/>
                <w:sz w:val="24"/>
              </w:rPr>
              <w:t>）供电</w:t>
            </w:r>
          </w:p>
          <w:p w14:paraId="29330A0A" w14:textId="46FEF4F6" w:rsidR="0091295E" w:rsidRDefault="00A10ED8">
            <w:pPr>
              <w:widowControl/>
              <w:adjustRightInd w:val="0"/>
              <w:snapToGrid w:val="0"/>
              <w:spacing w:line="360" w:lineRule="auto"/>
              <w:ind w:firstLineChars="200" w:firstLine="480"/>
              <w:jc w:val="left"/>
              <w:rPr>
                <w:kern w:val="0"/>
                <w:sz w:val="24"/>
              </w:rPr>
            </w:pPr>
            <w:r>
              <w:rPr>
                <w:rFonts w:hint="eastAsia"/>
                <w:kern w:val="0"/>
                <w:sz w:val="24"/>
              </w:rPr>
              <w:lastRenderedPageBreak/>
              <w:t>由市政供电电网供</w:t>
            </w:r>
            <w:r>
              <w:rPr>
                <w:kern w:val="0"/>
                <w:sz w:val="24"/>
              </w:rPr>
              <w:t>电</w:t>
            </w:r>
            <w:r>
              <w:rPr>
                <w:rFonts w:hint="eastAsia"/>
                <w:kern w:val="0"/>
                <w:sz w:val="24"/>
              </w:rPr>
              <w:t>，年用电量</w:t>
            </w:r>
            <w:r w:rsidR="00343BB0">
              <w:rPr>
                <w:rFonts w:hint="eastAsia"/>
                <w:kern w:val="0"/>
                <w:sz w:val="24"/>
              </w:rPr>
              <w:t>40</w:t>
            </w:r>
            <w:r>
              <w:rPr>
                <w:rFonts w:hint="eastAsia"/>
                <w:kern w:val="0"/>
                <w:sz w:val="24"/>
              </w:rPr>
              <w:t>万</w:t>
            </w:r>
            <w:r>
              <w:rPr>
                <w:rFonts w:hint="eastAsia"/>
                <w:kern w:val="0"/>
                <w:sz w:val="24"/>
              </w:rPr>
              <w:t>kW</w:t>
            </w:r>
            <w:r>
              <w:rPr>
                <w:kern w:val="0"/>
                <w:sz w:val="24"/>
              </w:rPr>
              <w:t>h/a</w:t>
            </w:r>
            <w:r>
              <w:rPr>
                <w:kern w:val="0"/>
                <w:sz w:val="24"/>
              </w:rPr>
              <w:t>，可以满足需</w:t>
            </w:r>
            <w:r w:rsidR="00A839D5">
              <w:rPr>
                <w:rFonts w:hint="eastAsia"/>
                <w:kern w:val="0"/>
                <w:sz w:val="24"/>
              </w:rPr>
              <w:t>求</w:t>
            </w:r>
            <w:r>
              <w:rPr>
                <w:kern w:val="0"/>
                <w:sz w:val="24"/>
              </w:rPr>
              <w:t>。</w:t>
            </w:r>
          </w:p>
          <w:p w14:paraId="2614FABA" w14:textId="77777777" w:rsidR="0091295E" w:rsidRDefault="00000000">
            <w:pPr>
              <w:adjustRightInd w:val="0"/>
              <w:snapToGrid w:val="0"/>
              <w:spacing w:line="360" w:lineRule="auto"/>
              <w:ind w:firstLineChars="200" w:firstLine="482"/>
              <w:rPr>
                <w:b/>
                <w:sz w:val="24"/>
                <w:szCs w:val="32"/>
              </w:rPr>
            </w:pPr>
            <w:r>
              <w:rPr>
                <w:rFonts w:hint="eastAsia"/>
                <w:b/>
                <w:sz w:val="24"/>
                <w:szCs w:val="32"/>
              </w:rPr>
              <w:t>7</w:t>
            </w:r>
            <w:r>
              <w:rPr>
                <w:b/>
                <w:sz w:val="24"/>
                <w:szCs w:val="32"/>
              </w:rPr>
              <w:t>、项目定员及工作制度</w:t>
            </w:r>
          </w:p>
          <w:p w14:paraId="0DE36F6D" w14:textId="540892D1" w:rsidR="0091295E" w:rsidRDefault="00000000">
            <w:pPr>
              <w:adjustRightInd w:val="0"/>
              <w:snapToGrid w:val="0"/>
              <w:spacing w:line="360" w:lineRule="auto"/>
              <w:ind w:firstLineChars="200" w:firstLine="480"/>
              <w:rPr>
                <w:sz w:val="24"/>
                <w:szCs w:val="32"/>
              </w:rPr>
            </w:pPr>
            <w:r>
              <w:rPr>
                <w:sz w:val="24"/>
                <w:szCs w:val="32"/>
              </w:rPr>
              <w:t>职工人数：本项目</w:t>
            </w:r>
            <w:r w:rsidR="009A2DE6">
              <w:rPr>
                <w:sz w:val="24"/>
                <w:szCs w:val="32"/>
              </w:rPr>
              <w:t>劳动定员</w:t>
            </w:r>
            <w:r w:rsidR="009A2DE6">
              <w:rPr>
                <w:rFonts w:hint="eastAsia"/>
                <w:sz w:val="24"/>
                <w:szCs w:val="32"/>
              </w:rPr>
              <w:t>12</w:t>
            </w:r>
            <w:r w:rsidR="009A2DE6">
              <w:rPr>
                <w:rFonts w:hint="eastAsia"/>
                <w:sz w:val="24"/>
                <w:szCs w:val="32"/>
              </w:rPr>
              <w:t>人。</w:t>
            </w:r>
          </w:p>
          <w:p w14:paraId="69366D1E" w14:textId="71688619" w:rsidR="0091295E" w:rsidRDefault="00000000">
            <w:pPr>
              <w:adjustRightInd w:val="0"/>
              <w:snapToGrid w:val="0"/>
              <w:spacing w:line="360" w:lineRule="auto"/>
              <w:ind w:firstLineChars="200" w:firstLine="480"/>
            </w:pPr>
            <w:r>
              <w:rPr>
                <w:sz w:val="24"/>
                <w:szCs w:val="32"/>
              </w:rPr>
              <w:t>工作制度：年工作</w:t>
            </w:r>
            <w:r>
              <w:rPr>
                <w:rFonts w:hint="eastAsia"/>
                <w:sz w:val="24"/>
                <w:szCs w:val="32"/>
              </w:rPr>
              <w:t>30</w:t>
            </w:r>
            <w:r>
              <w:rPr>
                <w:sz w:val="24"/>
                <w:szCs w:val="32"/>
              </w:rPr>
              <w:t>0</w:t>
            </w:r>
            <w:r>
              <w:rPr>
                <w:sz w:val="24"/>
                <w:szCs w:val="32"/>
              </w:rPr>
              <w:t>天，实行</w:t>
            </w:r>
            <w:r w:rsidR="00A839D5">
              <w:rPr>
                <w:rFonts w:hint="eastAsia"/>
                <w:sz w:val="24"/>
                <w:szCs w:val="32"/>
              </w:rPr>
              <w:t>1</w:t>
            </w:r>
            <w:r>
              <w:rPr>
                <w:sz w:val="24"/>
                <w:szCs w:val="32"/>
              </w:rPr>
              <w:t>班制。每班工作</w:t>
            </w:r>
            <w:r w:rsidR="00A839D5">
              <w:rPr>
                <w:rFonts w:hint="eastAsia"/>
                <w:sz w:val="24"/>
                <w:szCs w:val="32"/>
              </w:rPr>
              <w:t>8</w:t>
            </w:r>
            <w:r>
              <w:rPr>
                <w:sz w:val="24"/>
                <w:szCs w:val="32"/>
              </w:rPr>
              <w:t>h</w:t>
            </w:r>
            <w:r>
              <w:rPr>
                <w:rFonts w:hint="eastAsia"/>
                <w:sz w:val="24"/>
                <w:szCs w:val="32"/>
              </w:rPr>
              <w:t>，</w:t>
            </w:r>
            <w:r w:rsidR="00A839D5">
              <w:rPr>
                <w:rFonts w:hint="eastAsia"/>
                <w:sz w:val="24"/>
                <w:szCs w:val="32"/>
              </w:rPr>
              <w:t>夜间不生产</w:t>
            </w:r>
            <w:r>
              <w:rPr>
                <w:sz w:val="24"/>
                <w:szCs w:val="32"/>
              </w:rPr>
              <w:t>。</w:t>
            </w:r>
          </w:p>
          <w:p w14:paraId="68050927" w14:textId="77777777" w:rsidR="0091295E" w:rsidRDefault="00000000">
            <w:pPr>
              <w:adjustRightInd w:val="0"/>
              <w:snapToGrid w:val="0"/>
              <w:spacing w:line="360" w:lineRule="auto"/>
              <w:ind w:firstLineChars="200" w:firstLine="482"/>
              <w:rPr>
                <w:b/>
                <w:sz w:val="24"/>
                <w:szCs w:val="32"/>
              </w:rPr>
            </w:pPr>
            <w:r>
              <w:rPr>
                <w:rFonts w:hint="eastAsia"/>
                <w:b/>
                <w:sz w:val="24"/>
                <w:szCs w:val="32"/>
              </w:rPr>
              <w:t>8</w:t>
            </w:r>
            <w:r>
              <w:rPr>
                <w:b/>
                <w:sz w:val="24"/>
                <w:szCs w:val="32"/>
              </w:rPr>
              <w:t>、平面布局</w:t>
            </w:r>
          </w:p>
          <w:p w14:paraId="243CF8E2" w14:textId="51E443E0" w:rsidR="0091295E" w:rsidRPr="00BB554F" w:rsidRDefault="00000000" w:rsidP="00BB554F">
            <w:pPr>
              <w:adjustRightInd w:val="0"/>
              <w:snapToGrid w:val="0"/>
              <w:spacing w:line="360" w:lineRule="auto"/>
              <w:ind w:firstLineChars="200" w:firstLine="480"/>
              <w:rPr>
                <w:sz w:val="24"/>
              </w:rPr>
            </w:pPr>
            <w:r>
              <w:rPr>
                <w:rFonts w:hint="eastAsia"/>
                <w:sz w:val="24"/>
                <w:szCs w:val="32"/>
              </w:rPr>
              <w:t>本</w:t>
            </w:r>
            <w:r>
              <w:rPr>
                <w:sz w:val="24"/>
                <w:szCs w:val="32"/>
              </w:rPr>
              <w:t>项目</w:t>
            </w:r>
            <w:r>
              <w:rPr>
                <w:rFonts w:eastAsia="新宋体" w:hint="eastAsia"/>
                <w:bCs/>
                <w:sz w:val="24"/>
              </w:rPr>
              <w:t>厂房</w:t>
            </w:r>
            <w:r>
              <w:rPr>
                <w:rFonts w:hint="eastAsia"/>
                <w:bCs/>
                <w:sz w:val="24"/>
              </w:rPr>
              <w:t>设</w:t>
            </w:r>
            <w:r w:rsidR="00BB554F">
              <w:rPr>
                <w:rFonts w:hint="eastAsia"/>
                <w:bCs/>
                <w:sz w:val="24"/>
              </w:rPr>
              <w:t>生产区、蜂蜜供应间、成品仓、外包材库、内包材库等功能分区</w:t>
            </w:r>
            <w:r>
              <w:rPr>
                <w:rFonts w:hint="eastAsia"/>
                <w:sz w:val="24"/>
              </w:rPr>
              <w:t>。</w:t>
            </w:r>
            <w:r w:rsidR="00BB554F">
              <w:rPr>
                <w:rFonts w:hint="eastAsia"/>
                <w:sz w:val="24"/>
              </w:rPr>
              <w:t>其中，生产区位于厂房整体北部，成品仓位于厂房东部，外包材仓为厂房东南部，内包材暂存间位于厂房西部，内包材库位于厂房东南部，</w:t>
            </w:r>
            <w:r>
              <w:rPr>
                <w:rFonts w:hint="eastAsia"/>
                <w:sz w:val="24"/>
              </w:rPr>
              <w:t>办公室</w:t>
            </w:r>
            <w:r w:rsidR="00BB554F">
              <w:rPr>
                <w:rFonts w:hint="eastAsia"/>
                <w:sz w:val="24"/>
              </w:rPr>
              <w:t>位于厂房西南部，制水间位于西部；一般固废</w:t>
            </w:r>
            <w:r w:rsidR="00A10ED8">
              <w:rPr>
                <w:rFonts w:hint="eastAsia"/>
                <w:sz w:val="24"/>
              </w:rPr>
              <w:t>点</w:t>
            </w:r>
            <w:r w:rsidR="00BB554F">
              <w:rPr>
                <w:rFonts w:hint="eastAsia"/>
                <w:sz w:val="24"/>
              </w:rPr>
              <w:t>、危废间位于</w:t>
            </w:r>
            <w:r w:rsidR="00A10ED8">
              <w:rPr>
                <w:rFonts w:hint="eastAsia"/>
                <w:sz w:val="24"/>
              </w:rPr>
              <w:t>厂房东部</w:t>
            </w:r>
            <w:r w:rsidR="00BB554F">
              <w:rPr>
                <w:sz w:val="24"/>
              </w:rPr>
              <w:t>，靠近电梯，缩短运输路线。项目各功能分区明确，既处于相对独立的区域又便于生产流程的进行，</w:t>
            </w:r>
            <w:r>
              <w:rPr>
                <w:sz w:val="24"/>
                <w:szCs w:val="32"/>
              </w:rPr>
              <w:t>布局合理，</w:t>
            </w:r>
            <w:r w:rsidR="00BB554F">
              <w:rPr>
                <w:sz w:val="24"/>
                <w:szCs w:val="32"/>
              </w:rPr>
              <w:t>具体见附图</w:t>
            </w:r>
            <w:r w:rsidR="00BB554F">
              <w:rPr>
                <w:rFonts w:hint="eastAsia"/>
                <w:sz w:val="24"/>
                <w:szCs w:val="32"/>
              </w:rPr>
              <w:t>9</w:t>
            </w:r>
            <w:r w:rsidR="00BB554F">
              <w:rPr>
                <w:rFonts w:hint="eastAsia"/>
                <w:sz w:val="24"/>
                <w:szCs w:val="32"/>
              </w:rPr>
              <w:t>。</w:t>
            </w:r>
          </w:p>
        </w:tc>
      </w:tr>
      <w:tr w:rsidR="0091295E" w14:paraId="7FA52BC3" w14:textId="77777777">
        <w:trPr>
          <w:trHeight w:val="57"/>
          <w:jc w:val="center"/>
        </w:trPr>
        <w:tc>
          <w:tcPr>
            <w:tcW w:w="255" w:type="pct"/>
            <w:vAlign w:val="center"/>
          </w:tcPr>
          <w:p w14:paraId="656D4EB5" w14:textId="77777777" w:rsidR="0091295E" w:rsidRDefault="00000000">
            <w:pPr>
              <w:pStyle w:val="af"/>
              <w:adjustRightInd w:val="0"/>
              <w:snapToGrid w:val="0"/>
              <w:spacing w:before="0" w:beforeAutospacing="0" w:after="0" w:afterAutospacing="0" w:line="360" w:lineRule="auto"/>
              <w:jc w:val="center"/>
              <w:rPr>
                <w:rFonts w:ascii="Times New Roman" w:hAnsi="Times New Roman"/>
                <w:sz w:val="21"/>
                <w:szCs w:val="21"/>
              </w:rPr>
            </w:pPr>
            <w:r>
              <w:rPr>
                <w:rFonts w:ascii="Times New Roman" w:hAnsi="Times New Roman"/>
                <w:szCs w:val="24"/>
              </w:rPr>
              <w:lastRenderedPageBreak/>
              <w:t>工艺流程和产排污环节</w:t>
            </w:r>
          </w:p>
        </w:tc>
        <w:tc>
          <w:tcPr>
            <w:tcW w:w="4744" w:type="pct"/>
          </w:tcPr>
          <w:p w14:paraId="4FC330C8" w14:textId="6EF6BF4A" w:rsidR="009A2DE6" w:rsidRDefault="009A2DE6">
            <w:pPr>
              <w:adjustRightInd w:val="0"/>
              <w:snapToGrid w:val="0"/>
              <w:spacing w:line="360" w:lineRule="auto"/>
              <w:ind w:firstLineChars="200" w:firstLine="482"/>
              <w:rPr>
                <w:b/>
                <w:bCs/>
                <w:sz w:val="24"/>
                <w:szCs w:val="32"/>
              </w:rPr>
            </w:pPr>
            <w:r>
              <w:rPr>
                <w:rFonts w:hint="eastAsia"/>
                <w:b/>
                <w:bCs/>
                <w:sz w:val="24"/>
                <w:szCs w:val="32"/>
              </w:rPr>
              <w:t>1</w:t>
            </w:r>
            <w:r>
              <w:rPr>
                <w:rFonts w:hint="eastAsia"/>
                <w:b/>
                <w:bCs/>
                <w:sz w:val="24"/>
                <w:szCs w:val="32"/>
              </w:rPr>
              <w:t>、施工期</w:t>
            </w:r>
          </w:p>
          <w:p w14:paraId="239B665C" w14:textId="20B7DEEC" w:rsidR="00BB554F" w:rsidRDefault="009A2DE6" w:rsidP="00BB554F">
            <w:pPr>
              <w:pStyle w:val="affb"/>
              <w:spacing w:before="0" w:after="0"/>
              <w:ind w:firstLine="480"/>
              <w:rPr>
                <w:rFonts w:ascii="Times New Roman" w:hAnsi="Times New Roman"/>
                <w:kern w:val="2"/>
                <w:sz w:val="24"/>
                <w:szCs w:val="24"/>
                <w:lang w:val="en-US" w:eastAsia="zh-CN"/>
              </w:rPr>
            </w:pPr>
            <w:r w:rsidRPr="00F95C38">
              <w:rPr>
                <w:rFonts w:ascii="Times New Roman" w:hAnsi="Times New Roman"/>
                <w:kern w:val="2"/>
                <w:sz w:val="24"/>
                <w:szCs w:val="24"/>
                <w:lang w:val="en-US" w:eastAsia="zh-CN"/>
              </w:rPr>
              <w:t>本</w:t>
            </w:r>
            <w:r w:rsidRPr="00F95C38">
              <w:rPr>
                <w:rFonts w:ascii="Times New Roman" w:hAnsi="Times New Roman" w:hint="eastAsia"/>
                <w:kern w:val="2"/>
                <w:sz w:val="24"/>
                <w:szCs w:val="24"/>
                <w:lang w:val="en-US" w:eastAsia="zh-CN"/>
              </w:rPr>
              <w:t>项目租赁园区已建的</w:t>
            </w:r>
            <w:r w:rsidR="00BB554F">
              <w:rPr>
                <w:rFonts w:ascii="Times New Roman" w:hAnsi="Times New Roman" w:hint="eastAsia"/>
                <w:kern w:val="2"/>
                <w:sz w:val="24"/>
                <w:szCs w:val="24"/>
                <w:lang w:val="en-US" w:eastAsia="zh-CN"/>
              </w:rPr>
              <w:t>标准厂房建设，施工期主要是室内装潢和设备的安装调试，</w:t>
            </w:r>
            <w:r w:rsidRPr="00F95C38">
              <w:rPr>
                <w:rFonts w:ascii="Times New Roman" w:hAnsi="Times New Roman" w:hint="eastAsia"/>
                <w:kern w:val="2"/>
                <w:sz w:val="24"/>
                <w:szCs w:val="24"/>
                <w:lang w:val="en-US" w:eastAsia="zh-CN"/>
              </w:rPr>
              <w:t>工期较短，工程量较小</w:t>
            </w:r>
            <w:r w:rsidR="00BB554F">
              <w:rPr>
                <w:rFonts w:ascii="Times New Roman" w:hAnsi="Times New Roman" w:hint="eastAsia"/>
                <w:kern w:val="2"/>
                <w:sz w:val="24"/>
                <w:szCs w:val="24"/>
                <w:lang w:val="en-US" w:eastAsia="zh-CN"/>
              </w:rPr>
              <w:t>且现已建成。</w:t>
            </w:r>
          </w:p>
          <w:p w14:paraId="2D7173B6" w14:textId="6F724FF5" w:rsidR="0091295E" w:rsidRDefault="009A2DE6">
            <w:pPr>
              <w:adjustRightInd w:val="0"/>
              <w:snapToGrid w:val="0"/>
              <w:spacing w:line="360" w:lineRule="auto"/>
              <w:ind w:firstLineChars="200" w:firstLine="482"/>
              <w:rPr>
                <w:b/>
                <w:bCs/>
                <w:sz w:val="24"/>
                <w:szCs w:val="32"/>
              </w:rPr>
            </w:pPr>
            <w:r>
              <w:rPr>
                <w:rFonts w:hint="eastAsia"/>
                <w:b/>
                <w:bCs/>
                <w:sz w:val="24"/>
                <w:szCs w:val="32"/>
              </w:rPr>
              <w:t>2</w:t>
            </w:r>
            <w:r>
              <w:rPr>
                <w:rFonts w:hint="eastAsia"/>
                <w:b/>
                <w:bCs/>
                <w:sz w:val="24"/>
                <w:szCs w:val="32"/>
              </w:rPr>
              <w:t>、运营期</w:t>
            </w:r>
          </w:p>
          <w:p w14:paraId="31EC666A" w14:textId="26F63AFA" w:rsidR="00BB554F" w:rsidRDefault="00BB554F">
            <w:pPr>
              <w:adjustRightInd w:val="0"/>
              <w:snapToGrid w:val="0"/>
              <w:spacing w:line="360" w:lineRule="auto"/>
              <w:ind w:firstLineChars="200" w:firstLine="480"/>
              <w:rPr>
                <w:sz w:val="24"/>
              </w:rPr>
            </w:pPr>
            <w:r>
              <w:rPr>
                <w:sz w:val="24"/>
              </w:rPr>
              <w:t>按原水处理、</w:t>
            </w:r>
            <w:r>
              <w:rPr>
                <w:rFonts w:hint="eastAsia"/>
                <w:sz w:val="24"/>
              </w:rPr>
              <w:t>PET</w:t>
            </w:r>
            <w:r>
              <w:rPr>
                <w:sz w:val="24"/>
              </w:rPr>
              <w:t>饮品瓶生产、蜂蜜饮品生产分述。</w:t>
            </w:r>
          </w:p>
          <w:p w14:paraId="7470CD8D" w14:textId="1ABBB8E6" w:rsidR="0091295E" w:rsidRDefault="00BB554F">
            <w:pPr>
              <w:adjustRightInd w:val="0"/>
              <w:snapToGrid w:val="0"/>
              <w:spacing w:line="360" w:lineRule="auto"/>
              <w:ind w:firstLineChars="200" w:firstLine="480"/>
              <w:rPr>
                <w:sz w:val="24"/>
              </w:rPr>
            </w:pPr>
            <w:r>
              <w:rPr>
                <w:rFonts w:hint="eastAsia"/>
                <w:sz w:val="24"/>
              </w:rPr>
              <w:t>原水处理工艺流程及产排污环节见图</w:t>
            </w:r>
            <w:r>
              <w:rPr>
                <w:rFonts w:hint="eastAsia"/>
                <w:sz w:val="24"/>
              </w:rPr>
              <w:t>13</w:t>
            </w:r>
            <w:r>
              <w:rPr>
                <w:rFonts w:hint="eastAsia"/>
                <w:sz w:val="24"/>
              </w:rPr>
              <w:t>。</w:t>
            </w:r>
          </w:p>
          <w:p w14:paraId="59250154" w14:textId="2EAF24F6" w:rsidR="00F41ACD" w:rsidRDefault="00F41ACD" w:rsidP="00F41ACD">
            <w:pPr>
              <w:adjustRightInd w:val="0"/>
              <w:snapToGrid w:val="0"/>
              <w:spacing w:line="360" w:lineRule="auto"/>
              <w:rPr>
                <w:sz w:val="24"/>
              </w:rPr>
            </w:pPr>
            <w:r>
              <w:rPr>
                <w:noProof/>
              </w:rPr>
              <w:drawing>
                <wp:inline distT="0" distB="0" distL="0" distR="0" wp14:anchorId="1029CD28" wp14:editId="4FA9D83E">
                  <wp:extent cx="5029200" cy="2146300"/>
                  <wp:effectExtent l="0" t="0" r="0" b="6350"/>
                  <wp:docPr id="1570245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45868" name=""/>
                          <pic:cNvPicPr/>
                        </pic:nvPicPr>
                        <pic:blipFill>
                          <a:blip r:embed="rId13"/>
                          <a:stretch>
                            <a:fillRect/>
                          </a:stretch>
                        </pic:blipFill>
                        <pic:spPr>
                          <a:xfrm>
                            <a:off x="0" y="0"/>
                            <a:ext cx="5029200" cy="2146300"/>
                          </a:xfrm>
                          <a:prstGeom prst="rect">
                            <a:avLst/>
                          </a:prstGeom>
                        </pic:spPr>
                      </pic:pic>
                    </a:graphicData>
                  </a:graphic>
                </wp:inline>
              </w:drawing>
            </w:r>
          </w:p>
          <w:p w14:paraId="5BC2ED7E" w14:textId="077E7E4E" w:rsidR="00BB554F" w:rsidRPr="00BB554F" w:rsidRDefault="00BB554F" w:rsidP="00BB554F">
            <w:pPr>
              <w:adjustRightInd w:val="0"/>
              <w:snapToGrid w:val="0"/>
              <w:spacing w:line="360" w:lineRule="auto"/>
              <w:jc w:val="center"/>
              <w:rPr>
                <w:b/>
                <w:bCs/>
                <w:szCs w:val="21"/>
              </w:rPr>
            </w:pPr>
            <w:r w:rsidRPr="00BB554F">
              <w:rPr>
                <w:b/>
                <w:bCs/>
                <w:szCs w:val="21"/>
              </w:rPr>
              <w:t>图</w:t>
            </w:r>
            <w:r w:rsidRPr="00BB554F">
              <w:rPr>
                <w:rFonts w:hint="eastAsia"/>
                <w:b/>
                <w:bCs/>
                <w:szCs w:val="21"/>
              </w:rPr>
              <w:t xml:space="preserve">13  </w:t>
            </w:r>
            <w:r w:rsidRPr="00BB554F">
              <w:rPr>
                <w:rFonts w:hint="eastAsia"/>
                <w:b/>
                <w:bCs/>
                <w:szCs w:val="21"/>
              </w:rPr>
              <w:t>原水处理工艺流程及产排污环节图</w:t>
            </w:r>
          </w:p>
          <w:p w14:paraId="42FC5D67" w14:textId="77777777" w:rsidR="00BB554F" w:rsidRDefault="00BB554F" w:rsidP="00BB554F">
            <w:pPr>
              <w:spacing w:line="360" w:lineRule="auto"/>
              <w:ind w:firstLineChars="200" w:firstLine="480"/>
              <w:jc w:val="left"/>
              <w:rPr>
                <w:bCs/>
                <w:kern w:val="28"/>
                <w:sz w:val="24"/>
              </w:rPr>
            </w:pPr>
            <w:r w:rsidRPr="00916A55">
              <w:rPr>
                <w:rFonts w:hint="eastAsia"/>
                <w:bCs/>
                <w:kern w:val="28"/>
                <w:sz w:val="24"/>
              </w:rPr>
              <w:t>工艺流程简述：</w:t>
            </w:r>
          </w:p>
          <w:p w14:paraId="66980EF5" w14:textId="77777777" w:rsidR="00BB554F" w:rsidRDefault="00BB554F" w:rsidP="00BB554F">
            <w:pPr>
              <w:spacing w:line="360" w:lineRule="auto"/>
              <w:ind w:firstLineChars="200" w:firstLine="480"/>
              <w:rPr>
                <w:bCs/>
                <w:sz w:val="24"/>
              </w:rPr>
            </w:pPr>
            <w:r>
              <w:rPr>
                <w:rFonts w:hint="eastAsia"/>
                <w:bCs/>
                <w:sz w:val="24"/>
              </w:rPr>
              <w:t>（</w:t>
            </w:r>
            <w:r>
              <w:rPr>
                <w:rFonts w:hint="eastAsia"/>
                <w:bCs/>
                <w:sz w:val="24"/>
              </w:rPr>
              <w:t>1</w:t>
            </w:r>
            <w:r>
              <w:rPr>
                <w:rFonts w:hint="eastAsia"/>
                <w:bCs/>
                <w:sz w:val="24"/>
              </w:rPr>
              <w:t>）石英砂过滤：利用石英砂作为过滤介质，在一定的压力下，把浊度较高的水通过一定厚度的石英砂过滤，有效截留除去水中的悬浮物、有机物、胶质颗粒、微生物、嗅味及部分重金属离子等，最终达到降低水浊度、</w:t>
            </w:r>
            <w:r>
              <w:rPr>
                <w:rFonts w:hint="eastAsia"/>
                <w:bCs/>
                <w:sz w:val="24"/>
              </w:rPr>
              <w:lastRenderedPageBreak/>
              <w:t>净化水质效果。过滤器采用自动反冲洗措施，排除过滤器内所捕捉的污染物质，保障过滤器的过滤功能；石英砂在达到饱和过滤容量时进行更换。</w:t>
            </w:r>
          </w:p>
          <w:p w14:paraId="7282C556" w14:textId="77777777" w:rsidR="00BB554F" w:rsidRDefault="00BB554F" w:rsidP="00BB554F">
            <w:pPr>
              <w:spacing w:line="360" w:lineRule="auto"/>
              <w:ind w:firstLineChars="200" w:firstLine="480"/>
              <w:rPr>
                <w:bCs/>
                <w:sz w:val="24"/>
              </w:rPr>
            </w:pPr>
            <w:r>
              <w:rPr>
                <w:rFonts w:hint="eastAsia"/>
                <w:bCs/>
                <w:kern w:val="28"/>
                <w:sz w:val="24"/>
              </w:rPr>
              <w:t>（</w:t>
            </w:r>
            <w:r>
              <w:rPr>
                <w:rFonts w:hint="eastAsia"/>
                <w:bCs/>
                <w:kern w:val="28"/>
                <w:sz w:val="24"/>
              </w:rPr>
              <w:t>2</w:t>
            </w:r>
            <w:r>
              <w:rPr>
                <w:rFonts w:hint="eastAsia"/>
                <w:bCs/>
                <w:kern w:val="28"/>
                <w:sz w:val="24"/>
              </w:rPr>
              <w:t>）</w:t>
            </w:r>
            <w:r>
              <w:rPr>
                <w:rFonts w:hint="eastAsia"/>
                <w:bCs/>
                <w:sz w:val="24"/>
              </w:rPr>
              <w:t>活性炭过滤：活性炭吸附器主要用来对去除有机物。有机物吸附率</w:t>
            </w:r>
            <w:r>
              <w:rPr>
                <w:rFonts w:hint="eastAsia"/>
                <w:bCs/>
                <w:sz w:val="24"/>
              </w:rPr>
              <w:t>60%</w:t>
            </w:r>
            <w:r>
              <w:rPr>
                <w:rFonts w:hint="eastAsia"/>
                <w:bCs/>
                <w:sz w:val="24"/>
              </w:rPr>
              <w:t>左右。滤芯需定期自动反冲洗保证过滤效果，当达到饱和吸附容量时进行更换。</w:t>
            </w:r>
          </w:p>
          <w:p w14:paraId="1DD96982" w14:textId="6535844A" w:rsidR="00BB554F" w:rsidRPr="00916A55" w:rsidRDefault="00BB554F" w:rsidP="00BB554F">
            <w:pPr>
              <w:spacing w:line="360" w:lineRule="auto"/>
              <w:ind w:firstLineChars="200" w:firstLine="480"/>
              <w:jc w:val="left"/>
              <w:rPr>
                <w:bCs/>
                <w:kern w:val="28"/>
                <w:sz w:val="24"/>
              </w:rPr>
            </w:pPr>
            <w:r>
              <w:rPr>
                <w:rFonts w:hint="eastAsia"/>
                <w:bCs/>
                <w:kern w:val="28"/>
                <w:sz w:val="24"/>
              </w:rPr>
              <w:t>（</w:t>
            </w:r>
            <w:r>
              <w:rPr>
                <w:rFonts w:hint="eastAsia"/>
                <w:bCs/>
                <w:kern w:val="28"/>
                <w:sz w:val="24"/>
              </w:rPr>
              <w:t>3</w:t>
            </w:r>
            <w:r>
              <w:rPr>
                <w:rFonts w:hint="eastAsia"/>
                <w:bCs/>
                <w:kern w:val="28"/>
                <w:sz w:val="24"/>
              </w:rPr>
              <w:t>）精密过滤：精密过滤器采用</w:t>
            </w:r>
            <w:r>
              <w:rPr>
                <w:rFonts w:hint="eastAsia"/>
                <w:bCs/>
                <w:kern w:val="28"/>
                <w:sz w:val="24"/>
              </w:rPr>
              <w:t>5um</w:t>
            </w:r>
            <w:r>
              <w:rPr>
                <w:rFonts w:hint="eastAsia"/>
                <w:bCs/>
                <w:kern w:val="28"/>
                <w:sz w:val="24"/>
              </w:rPr>
              <w:t>滤孔径的精密过滤器，用于除去微小的沙粒和悬浮物，以满足反渗透的入水要求</w:t>
            </w:r>
            <w:r w:rsidR="006039E1">
              <w:rPr>
                <w:rFonts w:hint="eastAsia"/>
                <w:bCs/>
                <w:kern w:val="28"/>
                <w:sz w:val="24"/>
              </w:rPr>
              <w:t>。</w:t>
            </w:r>
          </w:p>
          <w:p w14:paraId="79C9EBB6" w14:textId="77777777" w:rsidR="00BB554F" w:rsidRDefault="00BB554F" w:rsidP="00BB554F">
            <w:pPr>
              <w:spacing w:line="360" w:lineRule="auto"/>
              <w:ind w:firstLineChars="200" w:firstLine="480"/>
              <w:jc w:val="left"/>
              <w:rPr>
                <w:bCs/>
                <w:kern w:val="28"/>
                <w:sz w:val="24"/>
              </w:rPr>
            </w:pPr>
            <w:r>
              <w:rPr>
                <w:rFonts w:hint="eastAsia"/>
                <w:bCs/>
                <w:kern w:val="28"/>
                <w:sz w:val="24"/>
              </w:rPr>
              <w:t>（</w:t>
            </w:r>
            <w:r>
              <w:rPr>
                <w:rFonts w:hint="eastAsia"/>
                <w:bCs/>
                <w:kern w:val="28"/>
                <w:sz w:val="24"/>
              </w:rPr>
              <w:t>4</w:t>
            </w:r>
            <w:r>
              <w:rPr>
                <w:rFonts w:hint="eastAsia"/>
                <w:bCs/>
                <w:kern w:val="28"/>
                <w:sz w:val="24"/>
              </w:rPr>
              <w:t>）双级反渗透：经精密过滤后的净水通过压力泵进入一、二级</w:t>
            </w:r>
            <w:r>
              <w:rPr>
                <w:rFonts w:hint="eastAsia"/>
                <w:bCs/>
                <w:kern w:val="28"/>
                <w:sz w:val="24"/>
              </w:rPr>
              <w:t>RO</w:t>
            </w:r>
            <w:r>
              <w:rPr>
                <w:rFonts w:hint="eastAsia"/>
                <w:bCs/>
                <w:kern w:val="28"/>
                <w:sz w:val="24"/>
              </w:rPr>
              <w:t>反渗透器，主要是利用</w:t>
            </w:r>
            <w:r>
              <w:rPr>
                <w:rFonts w:hint="eastAsia"/>
                <w:bCs/>
                <w:kern w:val="28"/>
                <w:sz w:val="24"/>
              </w:rPr>
              <w:t>RO</w:t>
            </w:r>
            <w:r>
              <w:rPr>
                <w:rFonts w:hint="eastAsia"/>
                <w:bCs/>
                <w:kern w:val="28"/>
                <w:sz w:val="24"/>
              </w:rPr>
              <w:t>反渗透膜只能透过溶剂而不能透过溶质功能的半透膜，原水在压力驱动下，借助于半透膜的选择截留作用将溶液中的溶质与溶剂分开的分离方法。一级反渗透主要是通过在溶液一边加上比自然渗透压更高的压力，扭转自然渗透方向，把浓溶液中的溶剂（水）压到半透膜的另一边稀溶液中。在一级高压泵加压作用下，将预处理后的水通过反渗透膜，使大部分水分子透过反渗透膜，成为一级产水，小部分水和大部分溶解盐类等留在膜的另一边，形成浓水。一级反渗透产生的产水通过二级反渗透。反渗透能有效的去除水中的溶解盐类、胶体、微生物、有机物等，去除率高达</w:t>
            </w:r>
            <w:r>
              <w:rPr>
                <w:rFonts w:hint="eastAsia"/>
                <w:bCs/>
                <w:kern w:val="28"/>
                <w:sz w:val="24"/>
              </w:rPr>
              <w:t>97-98%</w:t>
            </w:r>
            <w:r>
              <w:rPr>
                <w:rFonts w:hint="eastAsia"/>
                <w:bCs/>
                <w:kern w:val="28"/>
                <w:sz w:val="24"/>
              </w:rPr>
              <w:t>。将一级反渗透产生的一级水通过再次反渗透即二级反渗透。</w:t>
            </w:r>
          </w:p>
          <w:p w14:paraId="75AE839F" w14:textId="347A31FA" w:rsidR="00BB554F" w:rsidRDefault="00BB554F" w:rsidP="00BB554F">
            <w:pPr>
              <w:spacing w:line="360" w:lineRule="auto"/>
              <w:ind w:firstLineChars="200" w:firstLine="480"/>
              <w:jc w:val="left"/>
              <w:rPr>
                <w:bCs/>
                <w:kern w:val="28"/>
                <w:sz w:val="24"/>
              </w:rPr>
            </w:pPr>
            <w:r>
              <w:rPr>
                <w:rFonts w:hint="eastAsia"/>
                <w:bCs/>
                <w:kern w:val="28"/>
                <w:sz w:val="24"/>
              </w:rPr>
              <w:t>（</w:t>
            </w:r>
            <w:r>
              <w:rPr>
                <w:rFonts w:hint="eastAsia"/>
                <w:bCs/>
                <w:kern w:val="28"/>
                <w:sz w:val="24"/>
              </w:rPr>
              <w:t>5</w:t>
            </w:r>
            <w:r>
              <w:rPr>
                <w:rFonts w:hint="eastAsia"/>
                <w:bCs/>
                <w:kern w:val="28"/>
                <w:sz w:val="24"/>
              </w:rPr>
              <w:t>）纯水箱：经二级反渗透后的水进入纯水箱暂存，直接连接洗灌</w:t>
            </w:r>
            <w:r w:rsidR="006039E1">
              <w:rPr>
                <w:rFonts w:hint="eastAsia"/>
                <w:bCs/>
                <w:kern w:val="28"/>
                <w:sz w:val="24"/>
              </w:rPr>
              <w:t>四</w:t>
            </w:r>
            <w:r>
              <w:rPr>
                <w:rFonts w:hint="eastAsia"/>
                <w:bCs/>
                <w:kern w:val="28"/>
                <w:sz w:val="24"/>
              </w:rPr>
              <w:t>合一机组。</w:t>
            </w:r>
          </w:p>
          <w:p w14:paraId="6D21615D" w14:textId="30718DE5" w:rsidR="00C207CB" w:rsidRPr="00C207CB" w:rsidRDefault="00C207CB" w:rsidP="00BB554F">
            <w:pPr>
              <w:spacing w:line="360" w:lineRule="auto"/>
              <w:ind w:firstLineChars="200" w:firstLine="480"/>
              <w:jc w:val="left"/>
              <w:rPr>
                <w:bCs/>
                <w:kern w:val="28"/>
                <w:sz w:val="24"/>
              </w:rPr>
            </w:pPr>
            <w:r>
              <w:rPr>
                <w:rFonts w:hint="eastAsia"/>
                <w:bCs/>
                <w:kern w:val="28"/>
                <w:sz w:val="24"/>
              </w:rPr>
              <w:t>（</w:t>
            </w:r>
            <w:r>
              <w:rPr>
                <w:rFonts w:hint="eastAsia"/>
                <w:bCs/>
                <w:kern w:val="28"/>
                <w:sz w:val="24"/>
              </w:rPr>
              <w:t>6</w:t>
            </w:r>
            <w:r>
              <w:rPr>
                <w:rFonts w:hint="eastAsia"/>
                <w:bCs/>
                <w:kern w:val="28"/>
                <w:sz w:val="24"/>
              </w:rPr>
              <w:t>）洗灌四合一：包括洗瓶、饮用水灌装、中盖上瓶和中盖旋盖，先采用纯水洗瓶，而后灌装饮用水，经过瓶身中部加盖后，形成下部盛满饮用水，上部空置的状态（上部即留待灌装蜂蜜，与下部间用瓶盖隔开，即分离式）。该处主要产生噪声、清洗废水。</w:t>
            </w:r>
          </w:p>
          <w:p w14:paraId="525720AC" w14:textId="20911662" w:rsidR="00BB554F" w:rsidRDefault="00BB554F" w:rsidP="00BB554F">
            <w:pPr>
              <w:adjustRightInd w:val="0"/>
              <w:snapToGrid w:val="0"/>
              <w:spacing w:line="360" w:lineRule="auto"/>
              <w:ind w:firstLineChars="200" w:firstLine="480"/>
              <w:rPr>
                <w:sz w:val="24"/>
              </w:rPr>
            </w:pPr>
            <w:r>
              <w:rPr>
                <w:rFonts w:hint="eastAsia"/>
                <w:sz w:val="24"/>
              </w:rPr>
              <w:t>PET</w:t>
            </w:r>
            <w:r>
              <w:rPr>
                <w:sz w:val="24"/>
              </w:rPr>
              <w:t>饮品瓶生产工艺流程及产排污环节见图</w:t>
            </w:r>
            <w:r>
              <w:rPr>
                <w:rFonts w:hint="eastAsia"/>
                <w:sz w:val="24"/>
              </w:rPr>
              <w:t>14</w:t>
            </w:r>
            <w:r>
              <w:rPr>
                <w:rFonts w:hint="eastAsia"/>
                <w:sz w:val="24"/>
              </w:rPr>
              <w:t>。</w:t>
            </w:r>
          </w:p>
          <w:p w14:paraId="268AA285" w14:textId="77777777" w:rsidR="0091295E" w:rsidRDefault="00000000">
            <w:pPr>
              <w:pStyle w:val="21"/>
              <w:spacing w:after="0" w:line="360" w:lineRule="auto"/>
              <w:ind w:leftChars="0" w:left="0"/>
              <w:jc w:val="center"/>
            </w:pPr>
            <w:r>
              <w:rPr>
                <w:noProof/>
                <w:snapToGrid w:val="0"/>
                <w:kern w:val="0"/>
                <w:sz w:val="24"/>
              </w:rPr>
              <w:lastRenderedPageBreak/>
              <mc:AlternateContent>
                <mc:Choice Requires="wpc">
                  <w:drawing>
                    <wp:inline distT="0" distB="0" distL="0" distR="0" wp14:anchorId="3F106787" wp14:editId="538BC728">
                      <wp:extent cx="4309110" cy="1689811"/>
                      <wp:effectExtent l="0" t="0" r="0" b="5715"/>
                      <wp:docPr id="37" name="画布 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47" name="组合 1"/>
                              <wpg:cNvGrpSpPr/>
                              <wpg:grpSpPr>
                                <a:xfrm>
                                  <a:off x="607726" y="98763"/>
                                  <a:ext cx="3165475" cy="1537937"/>
                                  <a:chOff x="607726" y="98763"/>
                                  <a:chExt cx="3165475" cy="1537937"/>
                                </a:xfrm>
                              </wpg:grpSpPr>
                              <wps:wsp>
                                <wps:cNvPr id="48" name="Rectangle 5899"/>
                                <wps:cNvSpPr>
                                  <a:spLocks noChangeArrowheads="1"/>
                                </wps:cNvSpPr>
                                <wps:spPr bwMode="auto">
                                  <a:xfrm>
                                    <a:off x="607726" y="98763"/>
                                    <a:ext cx="2850139" cy="207030"/>
                                  </a:xfrm>
                                  <a:prstGeom prst="rect">
                                    <a:avLst/>
                                  </a:prstGeom>
                                  <a:solidFill>
                                    <a:srgbClr val="FFFFFF">
                                      <a:alpha val="0"/>
                                    </a:srgbClr>
                                  </a:solidFill>
                                  <a:ln w="12700">
                                    <a:solidFill>
                                      <a:srgbClr val="FFFFFF"/>
                                    </a:solidFill>
                                    <a:miter lim="800000"/>
                                  </a:ln>
                                </wps:spPr>
                                <wps:txbx>
                                  <w:txbxContent>
                                    <w:p w14:paraId="337A982B" w14:textId="77777777" w:rsidR="0091295E" w:rsidRPr="006039E1" w:rsidRDefault="00000000">
                                      <w:pPr>
                                        <w:jc w:val="center"/>
                                        <w:rPr>
                                          <w:b/>
                                          <w:szCs w:val="21"/>
                                        </w:rPr>
                                      </w:pPr>
                                      <w:r w:rsidRPr="006039E1">
                                        <w:rPr>
                                          <w:rFonts w:hint="eastAsia"/>
                                          <w:b/>
                                          <w:szCs w:val="21"/>
                                        </w:rPr>
                                        <w:t>瓶坯</w:t>
                                      </w:r>
                                    </w:p>
                                    <w:p w14:paraId="012C6FFC" w14:textId="77777777" w:rsidR="0091295E" w:rsidRDefault="0091295E"/>
                                  </w:txbxContent>
                                </wps:txbx>
                                <wps:bodyPr rot="0" vert="horz" wrap="square" lIns="0" tIns="0" rIns="0" bIns="0" anchor="t" anchorCtr="0" upright="1">
                                  <a:noAutofit/>
                                </wps:bodyPr>
                              </wps:wsp>
                              <wps:wsp>
                                <wps:cNvPr id="53" name="Line 5900"/>
                                <wps:cNvCnPr>
                                  <a:cxnSpLocks noChangeShapeType="1"/>
                                </wps:cNvCnPr>
                                <wps:spPr bwMode="auto">
                                  <a:xfrm>
                                    <a:off x="2030890" y="256258"/>
                                    <a:ext cx="635" cy="276251"/>
                                  </a:xfrm>
                                  <a:prstGeom prst="line">
                                    <a:avLst/>
                                  </a:prstGeom>
                                  <a:noFill/>
                                  <a:ln w="6350">
                                    <a:solidFill>
                                      <a:srgbClr val="000000"/>
                                    </a:solidFill>
                                    <a:round/>
                                    <a:tailEnd type="triangle" w="sm" len="lg"/>
                                  </a:ln>
                                </wps:spPr>
                                <wps:bodyPr/>
                              </wps:wsp>
                              <wps:wsp>
                                <wps:cNvPr id="54" name="Rectangle 5901"/>
                                <wps:cNvSpPr>
                                  <a:spLocks noChangeArrowheads="1"/>
                                </wps:cNvSpPr>
                                <wps:spPr bwMode="auto">
                                  <a:xfrm>
                                    <a:off x="1612265" y="450215"/>
                                    <a:ext cx="838200" cy="270510"/>
                                  </a:xfrm>
                                  <a:prstGeom prst="rect">
                                    <a:avLst/>
                                  </a:prstGeom>
                                  <a:solidFill>
                                    <a:srgbClr val="FFFFFF"/>
                                  </a:solidFill>
                                  <a:ln w="6350">
                                    <a:solidFill>
                                      <a:srgbClr val="000000"/>
                                    </a:solidFill>
                                    <a:miter lim="800000"/>
                                  </a:ln>
                                </wps:spPr>
                                <wps:txbx>
                                  <w:txbxContent>
                                    <w:p w14:paraId="025C56F5" w14:textId="1A5419FF" w:rsidR="0091295E" w:rsidRDefault="00000000">
                                      <w:pPr>
                                        <w:kinsoku w:val="0"/>
                                        <w:overflowPunct w:val="0"/>
                                        <w:autoSpaceDE w:val="0"/>
                                        <w:autoSpaceDN w:val="0"/>
                                        <w:adjustRightInd w:val="0"/>
                                        <w:snapToGrid w:val="0"/>
                                        <w:spacing w:line="240" w:lineRule="atLeast"/>
                                        <w:jc w:val="center"/>
                                        <w:rPr>
                                          <w:rFonts w:ascii="宋体" w:hAnsi="宋体" w:hint="eastAsia"/>
                                          <w:szCs w:val="21"/>
                                        </w:rPr>
                                      </w:pPr>
                                      <w:r>
                                        <w:rPr>
                                          <w:rFonts w:ascii="宋体" w:hAnsi="宋体" w:hint="eastAsia"/>
                                          <w:szCs w:val="21"/>
                                        </w:rPr>
                                        <w:t>吹</w:t>
                                      </w:r>
                                      <w:r w:rsidR="006039E1">
                                        <w:rPr>
                                          <w:rFonts w:ascii="宋体" w:hAnsi="宋体" w:hint="eastAsia"/>
                                          <w:szCs w:val="21"/>
                                        </w:rPr>
                                        <w:t>瓶</w:t>
                                      </w:r>
                                      <w:r>
                                        <w:rPr>
                                          <w:rFonts w:ascii="宋体" w:hAnsi="宋体" w:hint="eastAsia"/>
                                          <w:szCs w:val="21"/>
                                        </w:rPr>
                                        <w:t>、冷却</w:t>
                                      </w:r>
                                    </w:p>
                                  </w:txbxContent>
                                </wps:txbx>
                                <wps:bodyPr rot="0" vert="horz" wrap="square" lIns="36000" tIns="36000" rIns="36000" bIns="36000" anchor="t" anchorCtr="0" upright="1">
                                  <a:noAutofit/>
                                </wps:bodyPr>
                              </wps:wsp>
                              <wps:wsp>
                                <wps:cNvPr id="55" name="Line 5902"/>
                                <wps:cNvCnPr>
                                  <a:cxnSpLocks noChangeShapeType="1"/>
                                </wps:cNvCnPr>
                                <wps:spPr bwMode="auto">
                                  <a:xfrm>
                                    <a:off x="2033431" y="714133"/>
                                    <a:ext cx="0" cy="196215"/>
                                  </a:xfrm>
                                  <a:prstGeom prst="line">
                                    <a:avLst/>
                                  </a:prstGeom>
                                  <a:noFill/>
                                  <a:ln w="6350">
                                    <a:solidFill>
                                      <a:srgbClr val="000000"/>
                                    </a:solidFill>
                                    <a:round/>
                                    <a:tailEnd type="triangle" w="sm" len="lg"/>
                                  </a:ln>
                                </wps:spPr>
                                <wps:bodyPr/>
                              </wps:wsp>
                              <wps:wsp>
                                <wps:cNvPr id="57" name="Line 5946"/>
                                <wps:cNvCnPr>
                                  <a:cxnSpLocks noChangeShapeType="1"/>
                                </wps:cNvCnPr>
                                <wps:spPr bwMode="auto">
                                  <a:xfrm>
                                    <a:off x="2042795" y="1097280"/>
                                    <a:ext cx="2540" cy="295275"/>
                                  </a:xfrm>
                                  <a:prstGeom prst="line">
                                    <a:avLst/>
                                  </a:prstGeom>
                                  <a:noFill/>
                                  <a:ln w="6350">
                                    <a:solidFill>
                                      <a:srgbClr val="000000"/>
                                    </a:solidFill>
                                    <a:round/>
                                    <a:tailEnd type="triangle" w="sm" len="lg"/>
                                  </a:ln>
                                </wps:spPr>
                                <wps:bodyPr/>
                              </wps:wsp>
                              <wps:wsp>
                                <wps:cNvPr id="58" name="Rectangle 5947"/>
                                <wps:cNvSpPr>
                                  <a:spLocks noChangeArrowheads="1"/>
                                </wps:cNvSpPr>
                                <wps:spPr bwMode="auto">
                                  <a:xfrm>
                                    <a:off x="1614805" y="916940"/>
                                    <a:ext cx="838200" cy="270510"/>
                                  </a:xfrm>
                                  <a:prstGeom prst="rect">
                                    <a:avLst/>
                                  </a:prstGeom>
                                  <a:solidFill>
                                    <a:srgbClr val="FFFFFF"/>
                                  </a:solidFill>
                                  <a:ln w="6350">
                                    <a:solidFill>
                                      <a:srgbClr val="000000"/>
                                    </a:solidFill>
                                    <a:miter lim="800000"/>
                                  </a:ln>
                                </wps:spPr>
                                <wps:txbx>
                                  <w:txbxContent>
                                    <w:p w14:paraId="7EAE9C3E" w14:textId="77777777" w:rsidR="0091295E" w:rsidRDefault="00000000">
                                      <w:pPr>
                                        <w:kinsoku w:val="0"/>
                                        <w:overflowPunct w:val="0"/>
                                        <w:autoSpaceDE w:val="0"/>
                                        <w:autoSpaceDN w:val="0"/>
                                        <w:adjustRightInd w:val="0"/>
                                        <w:snapToGrid w:val="0"/>
                                        <w:spacing w:line="240" w:lineRule="atLeast"/>
                                        <w:jc w:val="center"/>
                                        <w:rPr>
                                          <w:rFonts w:ascii="宋体" w:hAnsi="宋体" w:hint="eastAsia"/>
                                          <w:szCs w:val="21"/>
                                        </w:rPr>
                                      </w:pPr>
                                      <w:r>
                                        <w:rPr>
                                          <w:rFonts w:ascii="宋体" w:hAnsi="宋体" w:hint="eastAsia"/>
                                          <w:szCs w:val="21"/>
                                        </w:rPr>
                                        <w:t>检验</w:t>
                                      </w:r>
                                    </w:p>
                                  </w:txbxContent>
                                </wps:txbx>
                                <wps:bodyPr rot="0" vert="horz" wrap="square" lIns="36000" tIns="36000" rIns="36000" bIns="36000" anchor="t" anchorCtr="0" upright="1">
                                  <a:noAutofit/>
                                </wps:bodyPr>
                              </wps:wsp>
                              <wps:wsp>
                                <wps:cNvPr id="59" name="Rectangle 6290"/>
                                <wps:cNvSpPr>
                                  <a:spLocks noChangeArrowheads="1"/>
                                </wps:cNvSpPr>
                                <wps:spPr bwMode="auto">
                                  <a:xfrm>
                                    <a:off x="1590040" y="1384605"/>
                                    <a:ext cx="899795" cy="252095"/>
                                  </a:xfrm>
                                  <a:prstGeom prst="rect">
                                    <a:avLst/>
                                  </a:prstGeom>
                                  <a:solidFill>
                                    <a:srgbClr val="FFFFFF"/>
                                  </a:solidFill>
                                  <a:ln w="6350">
                                    <a:solidFill>
                                      <a:srgbClr val="000000"/>
                                    </a:solidFill>
                                    <a:miter lim="800000"/>
                                  </a:ln>
                                </wps:spPr>
                                <wps:txbx>
                                  <w:txbxContent>
                                    <w:p w14:paraId="04EB2626" w14:textId="4FC0D5A7" w:rsidR="0091295E" w:rsidRDefault="00000000" w:rsidP="006039E1">
                                      <w:pPr>
                                        <w:kinsoku w:val="0"/>
                                        <w:overflowPunct w:val="0"/>
                                        <w:autoSpaceDE w:val="0"/>
                                        <w:autoSpaceDN w:val="0"/>
                                        <w:adjustRightInd w:val="0"/>
                                        <w:snapToGrid w:val="0"/>
                                        <w:spacing w:line="240" w:lineRule="atLeast"/>
                                        <w:jc w:val="center"/>
                                        <w:rPr>
                                          <w:rFonts w:ascii="宋体" w:hAnsi="宋体" w:hint="eastAsia"/>
                                          <w:szCs w:val="21"/>
                                        </w:rPr>
                                      </w:pPr>
                                      <w:r>
                                        <w:rPr>
                                          <w:rFonts w:ascii="宋体" w:hAnsi="宋体"/>
                                          <w:szCs w:val="21"/>
                                        </w:rPr>
                                        <w:t>包装</w:t>
                                      </w:r>
                                      <w:r w:rsidR="006039E1">
                                        <w:rPr>
                                          <w:rFonts w:ascii="宋体" w:hAnsi="宋体" w:hint="eastAsia"/>
                                          <w:szCs w:val="21"/>
                                        </w:rPr>
                                        <w:t>入库</w:t>
                                      </w:r>
                                    </w:p>
                                  </w:txbxContent>
                                </wps:txbx>
                                <wps:bodyPr rot="0" vert="horz" wrap="square" lIns="36000" tIns="36000" rIns="36000" bIns="36000" anchor="t" anchorCtr="0" upright="1">
                                  <a:noAutofit/>
                                </wps:bodyPr>
                              </wps:wsp>
                              <wps:wsp>
                                <wps:cNvPr id="61" name="AutoShape 25"/>
                                <wps:cNvCnPr>
                                  <a:cxnSpLocks noChangeShapeType="1"/>
                                </wps:cNvCnPr>
                                <wps:spPr bwMode="auto">
                                  <a:xfrm>
                                    <a:off x="2445583" y="582044"/>
                                    <a:ext cx="255928" cy="0"/>
                                  </a:xfrm>
                                  <a:prstGeom prst="straightConnector1">
                                    <a:avLst/>
                                  </a:prstGeom>
                                  <a:noFill/>
                                  <a:ln w="9525">
                                    <a:solidFill>
                                      <a:srgbClr val="000000"/>
                                    </a:solidFill>
                                    <a:round/>
                                    <a:tailEnd type="triangle" w="med" len="med"/>
                                  </a:ln>
                                </wps:spPr>
                                <wps:bodyPr/>
                              </wps:wsp>
                              <wps:wsp>
                                <wps:cNvPr id="62" name="AutoShape 26"/>
                                <wps:cNvCnPr>
                                  <a:cxnSpLocks noChangeShapeType="1"/>
                                </wps:cNvCnPr>
                                <wps:spPr bwMode="auto">
                                  <a:xfrm>
                                    <a:off x="2445385" y="1045210"/>
                                    <a:ext cx="255905" cy="0"/>
                                  </a:xfrm>
                                  <a:prstGeom prst="straightConnector1">
                                    <a:avLst/>
                                  </a:prstGeom>
                                  <a:noFill/>
                                  <a:ln w="9525">
                                    <a:solidFill>
                                      <a:srgbClr val="000000"/>
                                    </a:solidFill>
                                    <a:round/>
                                    <a:tailEnd type="triangle" w="med" len="med"/>
                                  </a:ln>
                                </wps:spPr>
                                <wps:bodyPr/>
                              </wps:wsp>
                              <wps:wsp>
                                <wps:cNvPr id="69" name="Rectangle 9"/>
                                <wps:cNvSpPr>
                                  <a:spLocks noChangeArrowheads="1"/>
                                </wps:cNvSpPr>
                                <wps:spPr bwMode="auto">
                                  <a:xfrm>
                                    <a:off x="2666396" y="470238"/>
                                    <a:ext cx="1106805" cy="210185"/>
                                  </a:xfrm>
                                  <a:prstGeom prst="rect">
                                    <a:avLst/>
                                  </a:prstGeom>
                                  <a:noFill/>
                                  <a:ln>
                                    <a:noFill/>
                                  </a:ln>
                                </wps:spPr>
                                <wps:txbx>
                                  <w:txbxContent>
                                    <w:p w14:paraId="7CE0896C" w14:textId="77777777" w:rsidR="0091295E" w:rsidRDefault="00000000">
                                      <w:pPr>
                                        <w:kinsoku w:val="0"/>
                                        <w:overflowPunct w:val="0"/>
                                        <w:autoSpaceDE w:val="0"/>
                                        <w:autoSpaceDN w:val="0"/>
                                        <w:adjustRightInd w:val="0"/>
                                        <w:snapToGrid w:val="0"/>
                                        <w:spacing w:line="240" w:lineRule="atLeast"/>
                                        <w:rPr>
                                          <w:szCs w:val="21"/>
                                        </w:rPr>
                                      </w:pPr>
                                      <w:r>
                                        <w:rPr>
                                          <w:rFonts w:hint="eastAsia"/>
                                          <w:szCs w:val="21"/>
                                        </w:rPr>
                                        <w:t>N</w:t>
                                      </w:r>
                                      <w:r>
                                        <w:rPr>
                                          <w:rFonts w:hint="eastAsia"/>
                                          <w:szCs w:val="21"/>
                                        </w:rPr>
                                        <w:t>、</w:t>
                                      </w:r>
                                      <w:r>
                                        <w:rPr>
                                          <w:rFonts w:hint="eastAsia"/>
                                          <w:szCs w:val="21"/>
                                        </w:rPr>
                                        <w:t>G1</w:t>
                                      </w:r>
                                      <w:r>
                                        <w:rPr>
                                          <w:rFonts w:hint="eastAsia"/>
                                          <w:szCs w:val="21"/>
                                        </w:rPr>
                                        <w:t>、</w:t>
                                      </w:r>
                                      <w:r>
                                        <w:rPr>
                                          <w:rFonts w:hint="eastAsia"/>
                                          <w:szCs w:val="21"/>
                                        </w:rPr>
                                        <w:t>S1</w:t>
                                      </w:r>
                                      <w:r>
                                        <w:rPr>
                                          <w:rFonts w:hint="eastAsia"/>
                                          <w:szCs w:val="21"/>
                                        </w:rPr>
                                        <w:t>、</w:t>
                                      </w:r>
                                      <w:r>
                                        <w:rPr>
                                          <w:rFonts w:hint="eastAsia"/>
                                          <w:szCs w:val="21"/>
                                        </w:rPr>
                                        <w:t>W1</w:t>
                                      </w:r>
                                    </w:p>
                                    <w:p w14:paraId="4D04DFFB" w14:textId="77777777" w:rsidR="0091295E" w:rsidRDefault="0091295E">
                                      <w:pPr>
                                        <w:kinsoku w:val="0"/>
                                        <w:overflowPunct w:val="0"/>
                                        <w:autoSpaceDE w:val="0"/>
                                        <w:autoSpaceDN w:val="0"/>
                                        <w:adjustRightInd w:val="0"/>
                                        <w:snapToGrid w:val="0"/>
                                        <w:spacing w:line="240" w:lineRule="atLeast"/>
                                        <w:ind w:firstLineChars="100" w:firstLine="210"/>
                                        <w:rPr>
                                          <w:rFonts w:ascii="宋体" w:hAnsi="宋体" w:hint="eastAsia"/>
                                          <w:szCs w:val="21"/>
                                        </w:rPr>
                                      </w:pPr>
                                    </w:p>
                                  </w:txbxContent>
                                </wps:txbx>
                                <wps:bodyPr rot="0" vert="horz" wrap="square" lIns="36000" tIns="36000" rIns="36000" bIns="36000" anchor="t" anchorCtr="0" upright="1">
                                  <a:noAutofit/>
                                </wps:bodyPr>
                              </wps:wsp>
                              <wps:wsp>
                                <wps:cNvPr id="74" name="Rectangle 9"/>
                                <wps:cNvSpPr>
                                  <a:spLocks noChangeArrowheads="1"/>
                                </wps:cNvSpPr>
                                <wps:spPr bwMode="auto">
                                  <a:xfrm>
                                    <a:off x="2701290" y="931503"/>
                                    <a:ext cx="250190" cy="210185"/>
                                  </a:xfrm>
                                  <a:prstGeom prst="rect">
                                    <a:avLst/>
                                  </a:prstGeom>
                                  <a:noFill/>
                                  <a:ln>
                                    <a:noFill/>
                                  </a:ln>
                                </wps:spPr>
                                <wps:txbx>
                                  <w:txbxContent>
                                    <w:p w14:paraId="6DADFC66" w14:textId="77777777" w:rsidR="0091295E" w:rsidRDefault="00000000">
                                      <w:pPr>
                                        <w:kinsoku w:val="0"/>
                                        <w:overflowPunct w:val="0"/>
                                        <w:autoSpaceDE w:val="0"/>
                                        <w:autoSpaceDN w:val="0"/>
                                        <w:adjustRightInd w:val="0"/>
                                        <w:snapToGrid w:val="0"/>
                                        <w:spacing w:line="240" w:lineRule="atLeast"/>
                                        <w:rPr>
                                          <w:rFonts w:ascii="宋体" w:hAnsi="宋体" w:hint="eastAsia"/>
                                          <w:szCs w:val="21"/>
                                        </w:rPr>
                                      </w:pPr>
                                      <w:r>
                                        <w:rPr>
                                          <w:rFonts w:hint="eastAsia"/>
                                          <w:szCs w:val="21"/>
                                        </w:rPr>
                                        <w:t>S2</w:t>
                                      </w:r>
                                    </w:p>
                                  </w:txbxContent>
                                </wps:txbx>
                                <wps:bodyPr rot="0" vert="horz" wrap="square" lIns="36000" tIns="36000" rIns="36000" bIns="36000" anchor="t" anchorCtr="0" upright="1">
                                  <a:noAutofit/>
                                </wps:bodyPr>
                              </wps:wsp>
                            </wpg:wgp>
                            <wps:wsp>
                              <wps:cNvPr id="1740647660" name="AutoShape 26"/>
                              <wps:cNvCnPr>
                                <a:cxnSpLocks noChangeShapeType="1"/>
                              </wps:cNvCnPr>
                              <wps:spPr bwMode="auto">
                                <a:xfrm>
                                  <a:off x="2489835" y="1524498"/>
                                  <a:ext cx="255905" cy="0"/>
                                </a:xfrm>
                                <a:prstGeom prst="straightConnector1">
                                  <a:avLst/>
                                </a:prstGeom>
                                <a:noFill/>
                                <a:ln w="9525">
                                  <a:solidFill>
                                    <a:srgbClr val="000000"/>
                                  </a:solidFill>
                                  <a:round/>
                                  <a:tailEnd type="triangle" w="med" len="med"/>
                                </a:ln>
                              </wps:spPr>
                              <wps:bodyPr/>
                            </wps:wsp>
                            <wps:wsp>
                              <wps:cNvPr id="1010734550" name="Rectangle 9"/>
                              <wps:cNvSpPr>
                                <a:spLocks noChangeArrowheads="1"/>
                              </wps:cNvSpPr>
                              <wps:spPr bwMode="auto">
                                <a:xfrm>
                                  <a:off x="2745740" y="1416891"/>
                                  <a:ext cx="250190" cy="209550"/>
                                </a:xfrm>
                                <a:prstGeom prst="rect">
                                  <a:avLst/>
                                </a:prstGeom>
                                <a:noFill/>
                                <a:ln>
                                  <a:noFill/>
                                </a:ln>
                              </wps:spPr>
                              <wps:txbx>
                                <w:txbxContent>
                                  <w:p w14:paraId="795DA6BA" w14:textId="3EC79BD4" w:rsidR="00471920" w:rsidRDefault="00471920" w:rsidP="00471920">
                                    <w:pPr>
                                      <w:kinsoku w:val="0"/>
                                      <w:overflowPunct w:val="0"/>
                                      <w:spacing w:line="240" w:lineRule="exact"/>
                                      <w:rPr>
                                        <w:szCs w:val="21"/>
                                      </w:rPr>
                                    </w:pPr>
                                    <w:r>
                                      <w:rPr>
                                        <w:rFonts w:hint="eastAsia"/>
                                        <w:szCs w:val="21"/>
                                      </w:rPr>
                                      <w:t>N</w:t>
                                    </w:r>
                                  </w:p>
                                </w:txbxContent>
                              </wps:txbx>
                              <wps:bodyPr rot="0" vert="horz" wrap="square" lIns="36000" tIns="36000" rIns="36000" bIns="36000" anchor="t" anchorCtr="0" upright="1">
                                <a:noAutofit/>
                              </wps:bodyPr>
                            </wps:wsp>
                          </wpc:wpc>
                        </a:graphicData>
                      </a:graphic>
                    </wp:inline>
                  </w:drawing>
                </mc:Choice>
                <mc:Fallback>
                  <w:pict>
                    <v:group w14:anchorId="3F106787" id="画布 37" o:spid="_x0000_s1059" editas="canvas" style="width:339.3pt;height:133.05pt;mso-position-horizontal-relative:char;mso-position-vertical-relative:line" coordsize="43091,16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0" type="#_x0000_t75" style="position:absolute;width:43091;height:16897;visibility:visible;mso-wrap-style:square">
                        <v:fill o:detectmouseclick="t"/>
                        <v:path o:connecttype="none"/>
                      </v:shape>
                      <v:group id="组合 1" o:spid="_x0000_s1061" style="position:absolute;left:6077;top:987;width:31655;height:15380" coordorigin="6077,987" coordsize="31654,1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5899" o:spid="_x0000_s1062" style="position:absolute;left:6077;top:987;width:2850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" strokecolor="white" strokeweight="1pt">
                          <v:fill opacity="0"/>
                          <v:textbox inset="0,0,0,0">
                            <w:txbxContent>
                              <w:p w14:paraId="337A982B" w14:textId="77777777" w:rsidR="0091295E" w:rsidRPr="006039E1" w:rsidRDefault="00000000">
                                <w:pPr>
                                  <w:jc w:val="center"/>
                                  <w:rPr>
                                    <w:b/>
                                    <w:szCs w:val="21"/>
                                  </w:rPr>
                                </w:pPr>
                                <w:r w:rsidRPr="006039E1">
                                  <w:rPr>
                                    <w:rFonts w:hint="eastAsia"/>
                                    <w:b/>
                                    <w:szCs w:val="21"/>
                                  </w:rPr>
                                  <w:t>瓶坯</w:t>
                                </w:r>
                              </w:p>
                              <w:p w14:paraId="012C6FFC" w14:textId="77777777" w:rsidR="0091295E" w:rsidRDefault="0091295E"/>
                            </w:txbxContent>
                          </v:textbox>
                        </v:rect>
                        <v:line id="Line 5900" o:spid="_x0000_s1063" style="position:absolute;visibility:visible;mso-wrap-style:square" from="20308,2562" to="20315,5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" strokeweight=".5pt">
                          <v:stroke endarrow="block" endarrowwidth="narrow" endarrowlength="long"/>
                        </v:line>
                        <v:rect id="Rectangle 5901" o:spid="_x0000_s1064" style="position:absolute;left:16122;top:4502;width:8382;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" strokeweight=".5pt">
                          <v:textbox inset="1mm,1mm,1mm,1mm">
                            <w:txbxContent>
                              <w:p w14:paraId="025C56F5" w14:textId="1A5419FF" w:rsidR="0091295E" w:rsidRDefault="00000000">
                                <w:pPr>
                                  <w:kinsoku w:val="0"/>
                                  <w:overflowPunct w:val="0"/>
                                  <w:autoSpaceDE w:val="0"/>
                                  <w:autoSpaceDN w:val="0"/>
                                  <w:adjustRightInd w:val="0"/>
                                  <w:snapToGrid w:val="0"/>
                                  <w:spacing w:line="240" w:lineRule="atLeast"/>
                                  <w:jc w:val="center"/>
                                  <w:rPr>
                                    <w:rFonts w:ascii="宋体" w:hAnsi="宋体" w:hint="eastAsia"/>
                                    <w:szCs w:val="21"/>
                                  </w:rPr>
                                </w:pPr>
                                <w:r>
                                  <w:rPr>
                                    <w:rFonts w:ascii="宋体" w:hAnsi="宋体" w:hint="eastAsia"/>
                                    <w:szCs w:val="21"/>
                                  </w:rPr>
                                  <w:t>吹</w:t>
                                </w:r>
                                <w:r w:rsidR="006039E1">
                                  <w:rPr>
                                    <w:rFonts w:ascii="宋体" w:hAnsi="宋体" w:hint="eastAsia"/>
                                    <w:szCs w:val="21"/>
                                  </w:rPr>
                                  <w:t>瓶</w:t>
                                </w:r>
                                <w:r>
                                  <w:rPr>
                                    <w:rFonts w:ascii="宋体" w:hAnsi="宋体" w:hint="eastAsia"/>
                                    <w:szCs w:val="21"/>
                                  </w:rPr>
                                  <w:t>、冷却</w:t>
                                </w:r>
                              </w:p>
                            </w:txbxContent>
                          </v:textbox>
                        </v:rect>
                        <v:line id="Line 5902" o:spid="_x0000_s1065" style="position:absolute;visibility:visible;mso-wrap-style:square" from="20334,7141" to="20334,9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" strokeweight=".5pt">
                          <v:stroke endarrow="block" endarrowwidth="narrow" endarrowlength="long"/>
                        </v:line>
                        <v:line id="Line 5946" o:spid="_x0000_s1066" style="position:absolute;visibility:visible;mso-wrap-style:square" from="20427,10972" to="20453,1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" strokeweight=".5pt">
                          <v:stroke endarrow="block" endarrowwidth="narrow" endarrowlength="long"/>
                        </v:line>
                        <v:rect id="Rectangle 5947" o:spid="_x0000_s1067" style="position:absolute;left:16148;top:9169;width:8382;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" strokeweight=".5pt">
                          <v:textbox inset="1mm,1mm,1mm,1mm">
                            <w:txbxContent>
                              <w:p w14:paraId="7EAE9C3E" w14:textId="77777777" w:rsidR="0091295E" w:rsidRDefault="00000000">
                                <w:pPr>
                                  <w:kinsoku w:val="0"/>
                                  <w:overflowPunct w:val="0"/>
                                  <w:autoSpaceDE w:val="0"/>
                                  <w:autoSpaceDN w:val="0"/>
                                  <w:adjustRightInd w:val="0"/>
                                  <w:snapToGrid w:val="0"/>
                                  <w:spacing w:line="240" w:lineRule="atLeast"/>
                                  <w:jc w:val="center"/>
                                  <w:rPr>
                                    <w:rFonts w:ascii="宋体" w:hAnsi="宋体" w:hint="eastAsia"/>
                                    <w:szCs w:val="21"/>
                                  </w:rPr>
                                </w:pPr>
                                <w:r>
                                  <w:rPr>
                                    <w:rFonts w:ascii="宋体" w:hAnsi="宋体" w:hint="eastAsia"/>
                                    <w:szCs w:val="21"/>
                                  </w:rPr>
                                  <w:t>检验</w:t>
                                </w:r>
                              </w:p>
                            </w:txbxContent>
                          </v:textbox>
                        </v:rect>
                        <v:rect id="Rectangle 6290" o:spid="_x0000_s1068" style="position:absolute;left:15900;top:13846;width:8998;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" strokeweight=".5pt">
                          <v:textbox inset="1mm,1mm,1mm,1mm">
                            <w:txbxContent>
                              <w:p w14:paraId="04EB2626" w14:textId="4FC0D5A7" w:rsidR="0091295E" w:rsidRDefault="00000000" w:rsidP="006039E1">
                                <w:pPr>
                                  <w:kinsoku w:val="0"/>
                                  <w:overflowPunct w:val="0"/>
                                  <w:autoSpaceDE w:val="0"/>
                                  <w:autoSpaceDN w:val="0"/>
                                  <w:adjustRightInd w:val="0"/>
                                  <w:snapToGrid w:val="0"/>
                                  <w:spacing w:line="240" w:lineRule="atLeast"/>
                                  <w:jc w:val="center"/>
                                  <w:rPr>
                                    <w:rFonts w:ascii="宋体" w:hAnsi="宋体" w:hint="eastAsia"/>
                                    <w:szCs w:val="21"/>
                                  </w:rPr>
                                </w:pPr>
                                <w:r>
                                  <w:rPr>
                                    <w:rFonts w:ascii="宋体" w:hAnsi="宋体"/>
                                    <w:szCs w:val="21"/>
                                  </w:rPr>
                                  <w:t>包装</w:t>
                                </w:r>
                                <w:r w:rsidR="006039E1">
                                  <w:rPr>
                                    <w:rFonts w:ascii="宋体" w:hAnsi="宋体" w:hint="eastAsia"/>
                                    <w:szCs w:val="21"/>
                                  </w:rPr>
                                  <w:t>入库</w:t>
                                </w:r>
                              </w:p>
                            </w:txbxContent>
                          </v:textbox>
                        </v:rect>
                        <v:shape id="AutoShape 25" o:spid="_x0000_s1069" type="#_x0000_t32" style="position:absolute;left:24455;top:5820;width:2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">
                          <v:stroke endarrow="block"/>
                        </v:shape>
                        <v:shape id="AutoShape 26" o:spid="_x0000_s1070" type="#_x0000_t32" style="position:absolute;left:24453;top:10452;width:25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">
                          <v:stroke endarrow="block"/>
                        </v:shape>
                        <v:rect id="Rectangle 9" o:spid="_x0000_s1071" style="position:absolute;left:26663;top:4702;width:11069;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" filled="f" stroked="f">
                          <v:textbox inset="1mm,1mm,1mm,1mm">
                            <w:txbxContent>
                              <w:p w14:paraId="7CE0896C" w14:textId="77777777" w:rsidR="0091295E" w:rsidRDefault="00000000">
                                <w:pPr>
                                  <w:kinsoku w:val="0"/>
                                  <w:overflowPunct w:val="0"/>
                                  <w:autoSpaceDE w:val="0"/>
                                  <w:autoSpaceDN w:val="0"/>
                                  <w:adjustRightInd w:val="0"/>
                                  <w:snapToGrid w:val="0"/>
                                  <w:spacing w:line="240" w:lineRule="atLeast"/>
                                  <w:rPr>
                                    <w:szCs w:val="21"/>
                                  </w:rPr>
                                </w:pPr>
                                <w:r>
                                  <w:rPr>
                                    <w:rFonts w:hint="eastAsia"/>
                                    <w:szCs w:val="21"/>
                                  </w:rPr>
                                  <w:t>N</w:t>
                                </w:r>
                                <w:r>
                                  <w:rPr>
                                    <w:rFonts w:hint="eastAsia"/>
                                    <w:szCs w:val="21"/>
                                  </w:rPr>
                                  <w:t>、</w:t>
                                </w:r>
                                <w:r>
                                  <w:rPr>
                                    <w:rFonts w:hint="eastAsia"/>
                                    <w:szCs w:val="21"/>
                                  </w:rPr>
                                  <w:t>G1</w:t>
                                </w:r>
                                <w:r>
                                  <w:rPr>
                                    <w:rFonts w:hint="eastAsia"/>
                                    <w:szCs w:val="21"/>
                                  </w:rPr>
                                  <w:t>、</w:t>
                                </w:r>
                                <w:r>
                                  <w:rPr>
                                    <w:rFonts w:hint="eastAsia"/>
                                    <w:szCs w:val="21"/>
                                  </w:rPr>
                                  <w:t>S1</w:t>
                                </w:r>
                                <w:r>
                                  <w:rPr>
                                    <w:rFonts w:hint="eastAsia"/>
                                    <w:szCs w:val="21"/>
                                  </w:rPr>
                                  <w:t>、</w:t>
                                </w:r>
                                <w:r>
                                  <w:rPr>
                                    <w:rFonts w:hint="eastAsia"/>
                                    <w:szCs w:val="21"/>
                                  </w:rPr>
                                  <w:t>W1</w:t>
                                </w:r>
                              </w:p>
                              <w:p w14:paraId="4D04DFFB" w14:textId="77777777" w:rsidR="0091295E" w:rsidRDefault="0091295E">
                                <w:pPr>
                                  <w:kinsoku w:val="0"/>
                                  <w:overflowPunct w:val="0"/>
                                  <w:autoSpaceDE w:val="0"/>
                                  <w:autoSpaceDN w:val="0"/>
                                  <w:adjustRightInd w:val="0"/>
                                  <w:snapToGrid w:val="0"/>
                                  <w:spacing w:line="240" w:lineRule="atLeast"/>
                                  <w:ind w:firstLineChars="100" w:firstLine="210"/>
                                  <w:rPr>
                                    <w:rFonts w:ascii="宋体" w:hAnsi="宋体" w:hint="eastAsia"/>
                                    <w:szCs w:val="21"/>
                                  </w:rPr>
                                </w:pPr>
                              </w:p>
                            </w:txbxContent>
                          </v:textbox>
                        </v:rect>
                        <v:rect id="Rectangle 9" o:spid="_x0000_s1072" style="position:absolute;left:27012;top:9315;width:2502;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" filled="f" stroked="f">
                          <v:textbox inset="1mm,1mm,1mm,1mm">
                            <w:txbxContent>
                              <w:p w14:paraId="6DADFC66" w14:textId="77777777" w:rsidR="0091295E" w:rsidRDefault="00000000">
                                <w:pPr>
                                  <w:kinsoku w:val="0"/>
                                  <w:overflowPunct w:val="0"/>
                                  <w:autoSpaceDE w:val="0"/>
                                  <w:autoSpaceDN w:val="0"/>
                                  <w:adjustRightInd w:val="0"/>
                                  <w:snapToGrid w:val="0"/>
                                  <w:spacing w:line="240" w:lineRule="atLeast"/>
                                  <w:rPr>
                                    <w:rFonts w:ascii="宋体" w:hAnsi="宋体" w:hint="eastAsia"/>
                                    <w:szCs w:val="21"/>
                                  </w:rPr>
                                </w:pPr>
                                <w:r>
                                  <w:rPr>
                                    <w:rFonts w:hint="eastAsia"/>
                                    <w:szCs w:val="21"/>
                                  </w:rPr>
                                  <w:t>S2</w:t>
                                </w:r>
                              </w:p>
                            </w:txbxContent>
                          </v:textbox>
                        </v:rect>
                      </v:group>
                      <v:shape id="AutoShape 26" o:spid="_x0000_s1073" type="#_x0000_t32" style="position:absolute;left:24898;top:15244;width:25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">
                        <v:stroke endarrow="block"/>
                      </v:shape>
                      <v:rect id="Rectangle 9" o:spid="_x0000_s1074" style="position:absolute;left:27457;top:14168;width:250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" filled="f" stroked="f">
                        <v:textbox inset="1mm,1mm,1mm,1mm">
                          <w:txbxContent>
                            <w:p w14:paraId="795DA6BA" w14:textId="3EC79BD4" w:rsidR="00471920" w:rsidRDefault="00471920" w:rsidP="00471920">
                              <w:pPr>
                                <w:kinsoku w:val="0"/>
                                <w:overflowPunct w:val="0"/>
                                <w:spacing w:line="240" w:lineRule="exact"/>
                                <w:rPr>
                                  <w:szCs w:val="21"/>
                                </w:rPr>
                              </w:pPr>
                              <w:r>
                                <w:rPr>
                                  <w:rFonts w:hint="eastAsia"/>
                                  <w:szCs w:val="21"/>
                                </w:rPr>
                                <w:t>N</w:t>
                              </w:r>
                            </w:p>
                          </w:txbxContent>
                        </v:textbox>
                      </v:rect>
                      <w10:anchorlock/>
                    </v:group>
                  </w:pict>
                </mc:Fallback>
              </mc:AlternateContent>
            </w:r>
          </w:p>
          <w:p w14:paraId="2F898B61" w14:textId="572108FA" w:rsidR="0091295E" w:rsidRDefault="00000000">
            <w:pPr>
              <w:pStyle w:val="TOC9"/>
              <w:spacing w:line="360" w:lineRule="auto"/>
              <w:ind w:left="0"/>
              <w:jc w:val="left"/>
              <w:rPr>
                <w:b/>
                <w:bCs/>
                <w:sz w:val="24"/>
                <w:szCs w:val="24"/>
              </w:rPr>
            </w:pPr>
            <w:r>
              <w:rPr>
                <w:bCs/>
                <w:kern w:val="0"/>
                <w:szCs w:val="21"/>
              </w:rPr>
              <w:t>图例：</w:t>
            </w:r>
            <w:r>
              <w:rPr>
                <w:rFonts w:hint="eastAsia"/>
                <w:bCs/>
                <w:kern w:val="0"/>
                <w:szCs w:val="21"/>
              </w:rPr>
              <w:t>G1</w:t>
            </w:r>
            <w:r>
              <w:rPr>
                <w:rFonts w:hint="eastAsia"/>
                <w:bCs/>
                <w:kern w:val="0"/>
                <w:szCs w:val="21"/>
              </w:rPr>
              <w:t>：吹</w:t>
            </w:r>
            <w:r w:rsidR="006039E1">
              <w:rPr>
                <w:rFonts w:hint="eastAsia"/>
                <w:bCs/>
                <w:kern w:val="0"/>
                <w:szCs w:val="21"/>
              </w:rPr>
              <w:t>瓶</w:t>
            </w:r>
            <w:r>
              <w:rPr>
                <w:rFonts w:hint="eastAsia"/>
                <w:bCs/>
                <w:kern w:val="0"/>
                <w:szCs w:val="21"/>
              </w:rPr>
              <w:t>废气；</w:t>
            </w:r>
            <w:r>
              <w:rPr>
                <w:bCs/>
                <w:kern w:val="0"/>
                <w:szCs w:val="21"/>
              </w:rPr>
              <w:t>S</w:t>
            </w:r>
            <w:r>
              <w:rPr>
                <w:rFonts w:hint="eastAsia"/>
                <w:bCs/>
                <w:kern w:val="0"/>
                <w:szCs w:val="21"/>
              </w:rPr>
              <w:t>1</w:t>
            </w:r>
            <w:r>
              <w:rPr>
                <w:bCs/>
                <w:kern w:val="0"/>
                <w:szCs w:val="21"/>
              </w:rPr>
              <w:t>：</w:t>
            </w:r>
            <w:r>
              <w:rPr>
                <w:rFonts w:hint="eastAsia"/>
                <w:bCs/>
                <w:kern w:val="0"/>
                <w:szCs w:val="21"/>
              </w:rPr>
              <w:t>废包装材料</w:t>
            </w:r>
            <w:r>
              <w:rPr>
                <w:bCs/>
                <w:kern w:val="0"/>
                <w:szCs w:val="21"/>
              </w:rPr>
              <w:t>；</w:t>
            </w:r>
            <w:r>
              <w:rPr>
                <w:rFonts w:hint="eastAsia"/>
                <w:bCs/>
                <w:kern w:val="0"/>
                <w:szCs w:val="21"/>
              </w:rPr>
              <w:t>N</w:t>
            </w:r>
            <w:r>
              <w:rPr>
                <w:rFonts w:hint="eastAsia"/>
                <w:bCs/>
                <w:kern w:val="0"/>
                <w:szCs w:val="21"/>
              </w:rPr>
              <w:t>：噪声</w:t>
            </w:r>
            <w:r w:rsidR="006039E1">
              <w:rPr>
                <w:rFonts w:hint="eastAsia"/>
                <w:bCs/>
                <w:kern w:val="0"/>
                <w:szCs w:val="21"/>
              </w:rPr>
              <w:t>；</w:t>
            </w:r>
            <w:r w:rsidR="006039E1">
              <w:rPr>
                <w:rFonts w:hint="eastAsia"/>
                <w:bCs/>
                <w:kern w:val="0"/>
                <w:szCs w:val="21"/>
              </w:rPr>
              <w:t>W1</w:t>
            </w:r>
            <w:r w:rsidR="006039E1">
              <w:rPr>
                <w:rFonts w:hint="eastAsia"/>
                <w:bCs/>
                <w:kern w:val="0"/>
                <w:szCs w:val="21"/>
              </w:rPr>
              <w:t>：冷却水；</w:t>
            </w:r>
            <w:r w:rsidR="006039E1">
              <w:rPr>
                <w:rFonts w:hint="eastAsia"/>
                <w:bCs/>
                <w:kern w:val="0"/>
                <w:szCs w:val="21"/>
              </w:rPr>
              <w:t>S2</w:t>
            </w:r>
            <w:r w:rsidR="006039E1">
              <w:rPr>
                <w:rFonts w:hint="eastAsia"/>
                <w:bCs/>
                <w:kern w:val="0"/>
                <w:szCs w:val="21"/>
              </w:rPr>
              <w:t>：不合格品</w:t>
            </w:r>
            <w:r>
              <w:rPr>
                <w:rFonts w:hint="eastAsia"/>
                <w:bCs/>
                <w:kern w:val="0"/>
                <w:szCs w:val="21"/>
              </w:rPr>
              <w:t>。</w:t>
            </w:r>
          </w:p>
          <w:p w14:paraId="4AB4D185" w14:textId="18051B7B" w:rsidR="0091295E" w:rsidRPr="006039E1" w:rsidRDefault="00000000">
            <w:pPr>
              <w:pStyle w:val="20"/>
              <w:ind w:firstLineChars="0" w:firstLine="0"/>
              <w:jc w:val="center"/>
              <w:rPr>
                <w:b/>
                <w:bCs/>
                <w:sz w:val="21"/>
                <w:szCs w:val="21"/>
              </w:rPr>
            </w:pPr>
            <w:r w:rsidRPr="006039E1">
              <w:rPr>
                <w:b/>
                <w:bCs/>
                <w:sz w:val="21"/>
                <w:szCs w:val="21"/>
              </w:rPr>
              <w:t>图</w:t>
            </w:r>
            <w:r w:rsidR="00495BEE" w:rsidRPr="006039E1">
              <w:rPr>
                <w:rFonts w:hint="eastAsia"/>
                <w:b/>
                <w:bCs/>
                <w:sz w:val="21"/>
                <w:szCs w:val="21"/>
              </w:rPr>
              <w:t>14</w:t>
            </w:r>
            <w:r w:rsidRPr="006039E1">
              <w:rPr>
                <w:b/>
                <w:bCs/>
                <w:sz w:val="21"/>
                <w:szCs w:val="21"/>
              </w:rPr>
              <w:t xml:space="preserve">  </w:t>
            </w:r>
            <w:r w:rsidR="00495BEE" w:rsidRPr="006039E1">
              <w:rPr>
                <w:rFonts w:hint="eastAsia"/>
                <w:b/>
                <w:bCs/>
                <w:sz w:val="21"/>
                <w:szCs w:val="21"/>
              </w:rPr>
              <w:t>PET</w:t>
            </w:r>
            <w:r w:rsidR="00495BEE" w:rsidRPr="006039E1">
              <w:rPr>
                <w:rFonts w:hint="eastAsia"/>
                <w:b/>
                <w:bCs/>
                <w:sz w:val="21"/>
                <w:szCs w:val="21"/>
              </w:rPr>
              <w:t>瓶生产工艺及产排污环节图</w:t>
            </w:r>
          </w:p>
          <w:p w14:paraId="15D6A785" w14:textId="77777777" w:rsidR="0091295E" w:rsidRPr="006039E1" w:rsidRDefault="00000000">
            <w:pPr>
              <w:pStyle w:val="TOC9"/>
              <w:widowControl w:val="0"/>
              <w:spacing w:line="360" w:lineRule="auto"/>
              <w:ind w:left="0" w:firstLineChars="200" w:firstLine="480"/>
              <w:rPr>
                <w:bCs/>
                <w:kern w:val="0"/>
                <w:sz w:val="24"/>
                <w:szCs w:val="24"/>
              </w:rPr>
            </w:pPr>
            <w:r w:rsidRPr="006039E1">
              <w:rPr>
                <w:bCs/>
                <w:kern w:val="0"/>
                <w:sz w:val="24"/>
                <w:szCs w:val="24"/>
              </w:rPr>
              <w:t>工艺流程说明：</w:t>
            </w:r>
          </w:p>
          <w:p w14:paraId="66E568BD" w14:textId="53A92110" w:rsidR="0091295E" w:rsidRDefault="00000000" w:rsidP="00CC71BD">
            <w:pPr>
              <w:spacing w:line="360" w:lineRule="auto"/>
              <w:ind w:firstLineChars="200" w:firstLine="480"/>
              <w:rPr>
                <w:sz w:val="24"/>
              </w:rPr>
            </w:pPr>
            <w:r w:rsidRPr="006039E1">
              <w:rPr>
                <w:rFonts w:hint="eastAsia"/>
                <w:sz w:val="24"/>
              </w:rPr>
              <w:t>吹</w:t>
            </w:r>
            <w:r w:rsidR="006039E1">
              <w:rPr>
                <w:rFonts w:hint="eastAsia"/>
                <w:sz w:val="24"/>
              </w:rPr>
              <w:t>瓶</w:t>
            </w:r>
            <w:r w:rsidRPr="006039E1">
              <w:rPr>
                <w:rFonts w:hint="eastAsia"/>
                <w:sz w:val="24"/>
              </w:rPr>
              <w:t>、冷却：</w:t>
            </w:r>
            <w:r>
              <w:rPr>
                <w:rFonts w:hint="eastAsia"/>
                <w:sz w:val="24"/>
              </w:rPr>
              <w:t>瓶坯被精准置入吹瓶机的高温烤箱内，在</w:t>
            </w:r>
            <w:r>
              <w:rPr>
                <w:rFonts w:hint="eastAsia"/>
                <w:sz w:val="24"/>
              </w:rPr>
              <w:t>80</w:t>
            </w:r>
            <w:r>
              <w:rPr>
                <w:rFonts w:hint="eastAsia"/>
                <w:sz w:val="24"/>
              </w:rPr>
              <w:t>℃的控温环境中均匀受热至</w:t>
            </w:r>
            <w:r w:rsidR="00CC71BD">
              <w:rPr>
                <w:rFonts w:hint="eastAsia"/>
                <w:sz w:val="24"/>
              </w:rPr>
              <w:t>可</w:t>
            </w:r>
            <w:r>
              <w:rPr>
                <w:rFonts w:hint="eastAsia"/>
                <w:sz w:val="24"/>
              </w:rPr>
              <w:t>塑性状态，瓶胚材质为</w:t>
            </w:r>
            <w:r>
              <w:rPr>
                <w:rFonts w:hint="eastAsia"/>
                <w:sz w:val="24"/>
              </w:rPr>
              <w:t>PET</w:t>
            </w:r>
            <w:r>
              <w:rPr>
                <w:rFonts w:hint="eastAsia"/>
                <w:sz w:val="24"/>
              </w:rPr>
              <w:t>，分解温度约为</w:t>
            </w:r>
            <w:r>
              <w:rPr>
                <w:rFonts w:hint="eastAsia"/>
                <w:sz w:val="24"/>
              </w:rPr>
              <w:t>280</w:t>
            </w:r>
            <w:r>
              <w:rPr>
                <w:rFonts w:hint="eastAsia"/>
                <w:sz w:val="24"/>
              </w:rPr>
              <w:t>℃，</w:t>
            </w:r>
            <w:r w:rsidR="00CC71BD">
              <w:rPr>
                <w:rFonts w:hint="eastAsia"/>
                <w:sz w:val="24"/>
              </w:rPr>
              <w:t>生产温度</w:t>
            </w:r>
            <w:r>
              <w:rPr>
                <w:rFonts w:hint="eastAsia"/>
                <w:sz w:val="24"/>
              </w:rPr>
              <w:t>下不会发生分解。软化后的瓶坯通过自动化传输系统转移至吹瓶机的高精度模具单元，经高压气体充注使其充分延展并完全贴合模具内壁轮廓。模具内部采用间接冷却系统，通过配套工业冷水机提供的恒温冷却水在封闭循环管路中持续换热，使膨胀成型的瓶坯快速均匀冷却。经充分冷却定型后，模具开启释放出完成固化成型的中空塑料制品。本环节会产生吹</w:t>
            </w:r>
            <w:r w:rsidR="006039E1">
              <w:rPr>
                <w:rFonts w:hint="eastAsia"/>
                <w:sz w:val="24"/>
              </w:rPr>
              <w:t>瓶</w:t>
            </w:r>
            <w:r>
              <w:rPr>
                <w:rFonts w:hint="eastAsia"/>
                <w:sz w:val="24"/>
              </w:rPr>
              <w:t>废</w:t>
            </w:r>
            <w:bookmarkStart w:id="6" w:name="_Hlk201850766"/>
            <w:r>
              <w:rPr>
                <w:rFonts w:hint="eastAsia"/>
                <w:sz w:val="24"/>
              </w:rPr>
              <w:t>气</w:t>
            </w:r>
            <w:r>
              <w:rPr>
                <w:rFonts w:hint="eastAsia"/>
                <w:sz w:val="24"/>
              </w:rPr>
              <w:t>(G1)</w:t>
            </w:r>
            <w:r>
              <w:rPr>
                <w:rFonts w:hint="eastAsia"/>
                <w:sz w:val="24"/>
              </w:rPr>
              <w:t>、废包装材料</w:t>
            </w:r>
            <w:r>
              <w:rPr>
                <w:rFonts w:hint="eastAsia"/>
                <w:sz w:val="24"/>
              </w:rPr>
              <w:t>(S1)</w:t>
            </w:r>
            <w:r>
              <w:rPr>
                <w:rFonts w:hint="eastAsia"/>
                <w:sz w:val="24"/>
              </w:rPr>
              <w:t>、冷却废水（</w:t>
            </w:r>
            <w:r>
              <w:rPr>
                <w:rFonts w:hint="eastAsia"/>
                <w:sz w:val="24"/>
              </w:rPr>
              <w:t>W1</w:t>
            </w:r>
            <w:r>
              <w:rPr>
                <w:rFonts w:hint="eastAsia"/>
                <w:sz w:val="24"/>
              </w:rPr>
              <w:t>）、噪声（</w:t>
            </w:r>
            <w:r>
              <w:rPr>
                <w:rFonts w:hint="eastAsia"/>
                <w:sz w:val="24"/>
              </w:rPr>
              <w:t>N</w:t>
            </w:r>
            <w:r>
              <w:rPr>
                <w:rFonts w:hint="eastAsia"/>
                <w:sz w:val="24"/>
              </w:rPr>
              <w:t>）。</w:t>
            </w:r>
          </w:p>
          <w:p w14:paraId="2E9C1A1F" w14:textId="02BC782A" w:rsidR="006039E1" w:rsidRDefault="006039E1">
            <w:pPr>
              <w:spacing w:line="360" w:lineRule="auto"/>
              <w:ind w:firstLineChars="200" w:firstLine="480"/>
              <w:rPr>
                <w:sz w:val="24"/>
              </w:rPr>
            </w:pPr>
            <w:r>
              <w:rPr>
                <w:rFonts w:hint="eastAsia"/>
                <w:sz w:val="24"/>
              </w:rPr>
              <w:t>检验、包装入库：主要进行</w:t>
            </w:r>
            <w:r w:rsidRPr="006039E1">
              <w:rPr>
                <w:rFonts w:hint="eastAsia"/>
                <w:sz w:val="24"/>
              </w:rPr>
              <w:t>外观、尺寸、物理性能、密封性</w:t>
            </w:r>
            <w:r>
              <w:rPr>
                <w:rFonts w:hint="eastAsia"/>
                <w:sz w:val="24"/>
              </w:rPr>
              <w:t>的检验，采用人工检验、包装，该处主要产生不合格品（</w:t>
            </w:r>
            <w:r>
              <w:rPr>
                <w:rFonts w:hint="eastAsia"/>
                <w:sz w:val="24"/>
              </w:rPr>
              <w:t>S2</w:t>
            </w:r>
            <w:r>
              <w:rPr>
                <w:rFonts w:hint="eastAsia"/>
                <w:sz w:val="24"/>
              </w:rPr>
              <w:t>）</w:t>
            </w:r>
            <w:r w:rsidR="00471920">
              <w:rPr>
                <w:rFonts w:hint="eastAsia"/>
                <w:sz w:val="24"/>
              </w:rPr>
              <w:t>和噪声（</w:t>
            </w:r>
            <w:r w:rsidR="00471920">
              <w:rPr>
                <w:rFonts w:hint="eastAsia"/>
                <w:sz w:val="24"/>
              </w:rPr>
              <w:t>N</w:t>
            </w:r>
            <w:r w:rsidR="00471920">
              <w:rPr>
                <w:rFonts w:hint="eastAsia"/>
                <w:sz w:val="24"/>
              </w:rPr>
              <w:t>）</w:t>
            </w:r>
            <w:r>
              <w:rPr>
                <w:rFonts w:hint="eastAsia"/>
                <w:sz w:val="24"/>
              </w:rPr>
              <w:t>。</w:t>
            </w:r>
          </w:p>
          <w:p w14:paraId="5CF51B27" w14:textId="51AC4CAD" w:rsidR="00C207CB" w:rsidRDefault="00461209" w:rsidP="00C207CB">
            <w:pPr>
              <w:spacing w:line="360" w:lineRule="auto"/>
              <w:rPr>
                <w:sz w:val="24"/>
              </w:rPr>
            </w:pPr>
            <w:r>
              <w:rPr>
                <w:noProof/>
              </w:rPr>
              <w:drawing>
                <wp:inline distT="0" distB="0" distL="0" distR="0" wp14:anchorId="5A065B7E" wp14:editId="1B4FE046">
                  <wp:extent cx="5041900" cy="2533650"/>
                  <wp:effectExtent l="0" t="0" r="6350" b="0"/>
                  <wp:docPr id="1206728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28843" name=""/>
                          <pic:cNvPicPr/>
                        </pic:nvPicPr>
                        <pic:blipFill>
                          <a:blip r:embed="rId14"/>
                          <a:stretch>
                            <a:fillRect/>
                          </a:stretch>
                        </pic:blipFill>
                        <pic:spPr>
                          <a:xfrm>
                            <a:off x="0" y="0"/>
                            <a:ext cx="5041900" cy="2533650"/>
                          </a:xfrm>
                          <a:prstGeom prst="rect">
                            <a:avLst/>
                          </a:prstGeom>
                        </pic:spPr>
                      </pic:pic>
                    </a:graphicData>
                  </a:graphic>
                </wp:inline>
              </w:drawing>
            </w:r>
          </w:p>
          <w:p w14:paraId="0A15D6FF" w14:textId="3426E768" w:rsidR="00495BEE" w:rsidRDefault="00495BEE" w:rsidP="00495BEE">
            <w:pPr>
              <w:pStyle w:val="Default"/>
              <w:jc w:val="center"/>
              <w:rPr>
                <w:rFonts w:ascii="Times New Roman" w:hAnsi="Times New Roman"/>
                <w:b/>
                <w:sz w:val="21"/>
                <w:szCs w:val="21"/>
              </w:rPr>
            </w:pPr>
            <w:r>
              <w:rPr>
                <w:rFonts w:ascii="Times New Roman" w:hAnsi="Times New Roman"/>
                <w:b/>
                <w:sz w:val="21"/>
                <w:szCs w:val="21"/>
              </w:rPr>
              <w:t>图</w:t>
            </w:r>
            <w:r>
              <w:rPr>
                <w:rFonts w:ascii="Times New Roman" w:hAnsi="Times New Roman" w:hint="eastAsia"/>
                <w:b/>
                <w:sz w:val="21"/>
                <w:szCs w:val="21"/>
              </w:rPr>
              <w:t>15</w:t>
            </w:r>
            <w:r>
              <w:rPr>
                <w:rFonts w:ascii="Times New Roman" w:hAnsi="Times New Roman"/>
                <w:b/>
                <w:sz w:val="21"/>
                <w:szCs w:val="21"/>
              </w:rPr>
              <w:t xml:space="preserve">  </w:t>
            </w:r>
            <w:r>
              <w:rPr>
                <w:rFonts w:ascii="Times New Roman" w:hAnsi="Times New Roman"/>
                <w:b/>
                <w:sz w:val="21"/>
                <w:szCs w:val="21"/>
              </w:rPr>
              <w:t>蜂蜜饮品生产工艺流程及产排污环节图</w:t>
            </w:r>
          </w:p>
          <w:p w14:paraId="34E44EA9" w14:textId="77777777" w:rsidR="00495BEE" w:rsidRPr="00C207CB" w:rsidRDefault="00495BEE" w:rsidP="00495BEE">
            <w:pPr>
              <w:spacing w:line="360" w:lineRule="auto"/>
              <w:ind w:firstLineChars="200" w:firstLine="480"/>
              <w:rPr>
                <w:bCs/>
                <w:sz w:val="24"/>
              </w:rPr>
            </w:pPr>
            <w:r w:rsidRPr="00C207CB">
              <w:rPr>
                <w:bCs/>
                <w:sz w:val="24"/>
              </w:rPr>
              <w:t>工艺流程简述：</w:t>
            </w:r>
          </w:p>
          <w:p w14:paraId="35AA68DC" w14:textId="18CB93BD" w:rsidR="00495BEE" w:rsidRDefault="00495BEE" w:rsidP="009F10A8">
            <w:pPr>
              <w:spacing w:line="360" w:lineRule="auto"/>
              <w:ind w:firstLineChars="200" w:firstLine="480"/>
              <w:rPr>
                <w:sz w:val="24"/>
              </w:rPr>
            </w:pPr>
            <w:r>
              <w:rPr>
                <w:sz w:val="24"/>
              </w:rPr>
              <w:lastRenderedPageBreak/>
              <w:t>（</w:t>
            </w:r>
            <w:r>
              <w:rPr>
                <w:sz w:val="24"/>
              </w:rPr>
              <w:t>1</w:t>
            </w:r>
            <w:r>
              <w:rPr>
                <w:sz w:val="24"/>
              </w:rPr>
              <w:t>）源处理</w:t>
            </w:r>
            <w:r>
              <w:rPr>
                <w:rFonts w:hint="eastAsia"/>
                <w:sz w:val="24"/>
              </w:rPr>
              <w:t>：蜂蜜源处理主要包含加热、过滤、浓缩三个工序。外购的蜂蜜采用电加热方式，加热成液态</w:t>
            </w:r>
            <w:r w:rsidR="009F10A8">
              <w:rPr>
                <w:rFonts w:hint="eastAsia"/>
                <w:sz w:val="24"/>
              </w:rPr>
              <w:t>，</w:t>
            </w:r>
            <w:r>
              <w:rPr>
                <w:rFonts w:hint="eastAsia"/>
                <w:sz w:val="24"/>
              </w:rPr>
              <w:t>再通过过滤设备</w:t>
            </w:r>
            <w:r w:rsidR="009F10A8">
              <w:rPr>
                <w:rFonts w:hint="eastAsia"/>
                <w:sz w:val="24"/>
              </w:rPr>
              <w:t>（</w:t>
            </w:r>
            <w:r w:rsidR="009F10A8">
              <w:rPr>
                <w:rFonts w:hint="eastAsia"/>
                <w:sz w:val="24"/>
              </w:rPr>
              <w:t>150</w:t>
            </w:r>
            <w:r w:rsidR="009F10A8">
              <w:rPr>
                <w:rFonts w:hint="eastAsia"/>
                <w:sz w:val="24"/>
              </w:rPr>
              <w:t>目以上的筛网）</w:t>
            </w:r>
            <w:r>
              <w:rPr>
                <w:rFonts w:hint="eastAsia"/>
                <w:sz w:val="24"/>
              </w:rPr>
              <w:t>过滤出少量的杂质，过滤后的蜂蜜转至</w:t>
            </w:r>
            <w:r w:rsidR="009F10A8">
              <w:rPr>
                <w:rFonts w:hint="eastAsia"/>
                <w:sz w:val="24"/>
              </w:rPr>
              <w:t>搅拌罐中，同样电加热蒸发水分，在</w:t>
            </w:r>
            <w:r w:rsidR="009F10A8">
              <w:rPr>
                <w:rFonts w:hint="eastAsia"/>
                <w:sz w:val="24"/>
              </w:rPr>
              <w:t>60</w:t>
            </w:r>
            <w:r w:rsidR="009F10A8">
              <w:rPr>
                <w:rFonts w:hint="eastAsia"/>
                <w:sz w:val="24"/>
              </w:rPr>
              <w:t>℃条件下对蜂蜜搅拌加热，降低水分至</w:t>
            </w:r>
            <w:r w:rsidR="009F10A8">
              <w:rPr>
                <w:rFonts w:hint="eastAsia"/>
                <w:sz w:val="24"/>
              </w:rPr>
              <w:t>20%</w:t>
            </w:r>
            <w:r w:rsidR="009F10A8">
              <w:rPr>
                <w:rFonts w:hint="eastAsia"/>
                <w:sz w:val="24"/>
              </w:rPr>
              <w:t>以内。该处主要产生水蒸气、过滤渣及废滤网。项目生产工序全流程采用全封闭式的全自动设备，除纯水制备环节有反冲洗外，其他环节均无需进行设备清洗，故不涉及设备清洗废水。</w:t>
            </w:r>
          </w:p>
          <w:p w14:paraId="7902955C" w14:textId="3BD35B99" w:rsidR="009F10A8" w:rsidRDefault="00495BEE" w:rsidP="00495BEE">
            <w:pPr>
              <w:spacing w:line="360" w:lineRule="auto"/>
              <w:ind w:firstLineChars="200" w:firstLine="480"/>
              <w:rPr>
                <w:sz w:val="24"/>
              </w:rPr>
            </w:pPr>
            <w:r>
              <w:rPr>
                <w:rFonts w:hint="eastAsia"/>
                <w:sz w:val="24"/>
              </w:rPr>
              <w:t>（</w:t>
            </w:r>
            <w:r>
              <w:rPr>
                <w:rFonts w:hint="eastAsia"/>
                <w:sz w:val="24"/>
              </w:rPr>
              <w:t>2</w:t>
            </w:r>
            <w:r>
              <w:rPr>
                <w:rFonts w:hint="eastAsia"/>
                <w:sz w:val="24"/>
              </w:rPr>
              <w:t>）蜂蜜灌装、</w:t>
            </w:r>
            <w:r w:rsidR="009F10A8">
              <w:rPr>
                <w:rFonts w:hint="eastAsia"/>
                <w:sz w:val="24"/>
              </w:rPr>
              <w:t>二合一</w:t>
            </w:r>
            <w:r>
              <w:rPr>
                <w:rFonts w:hint="eastAsia"/>
                <w:sz w:val="24"/>
              </w:rPr>
              <w:t>拧盖：</w:t>
            </w:r>
            <w:r w:rsidR="009F10A8">
              <w:rPr>
                <w:rFonts w:hint="eastAsia"/>
                <w:sz w:val="24"/>
              </w:rPr>
              <w:t>经</w:t>
            </w:r>
            <w:r w:rsidR="009F10A8">
              <w:rPr>
                <w:rFonts w:hint="eastAsia"/>
                <w:bCs/>
                <w:kern w:val="28"/>
                <w:sz w:val="24"/>
              </w:rPr>
              <w:t>洗灌四合一得到的半成品进入</w:t>
            </w:r>
            <w:r w:rsidR="009F10A8">
              <w:rPr>
                <w:rFonts w:hint="eastAsia"/>
                <w:bCs/>
                <w:kern w:val="28"/>
                <w:sz w:val="24"/>
              </w:rPr>
              <w:t>12</w:t>
            </w:r>
            <w:r w:rsidR="009F10A8">
              <w:rPr>
                <w:rFonts w:hint="eastAsia"/>
                <w:bCs/>
                <w:kern w:val="28"/>
                <w:sz w:val="24"/>
              </w:rPr>
              <w:t>头伺服机灌装蜂蜜，并对瓶身顶部上盖、旋盖封闭。该处主要产生噪声。</w:t>
            </w:r>
          </w:p>
          <w:p w14:paraId="365C876D" w14:textId="3D72D21A" w:rsidR="009F10A8" w:rsidRDefault="00495BEE" w:rsidP="009F10A8">
            <w:pPr>
              <w:spacing w:line="360" w:lineRule="auto"/>
              <w:ind w:firstLineChars="200" w:firstLine="480"/>
              <w:rPr>
                <w:sz w:val="24"/>
              </w:rPr>
            </w:pPr>
            <w:r>
              <w:rPr>
                <w:rFonts w:hint="eastAsia"/>
                <w:sz w:val="24"/>
              </w:rPr>
              <w:t>（</w:t>
            </w:r>
            <w:r>
              <w:rPr>
                <w:rFonts w:hint="eastAsia"/>
                <w:sz w:val="24"/>
              </w:rPr>
              <w:t>3</w:t>
            </w:r>
            <w:r>
              <w:rPr>
                <w:rFonts w:hint="eastAsia"/>
                <w:sz w:val="24"/>
              </w:rPr>
              <w:t>）灯检</w:t>
            </w:r>
            <w:r w:rsidR="00F41ACD">
              <w:rPr>
                <w:rFonts w:hint="eastAsia"/>
                <w:sz w:val="24"/>
              </w:rPr>
              <w:t>、吹干</w:t>
            </w:r>
            <w:r>
              <w:rPr>
                <w:rFonts w:hint="eastAsia"/>
                <w:sz w:val="24"/>
              </w:rPr>
              <w:t>：组合好后的产品进入</w:t>
            </w:r>
            <w:r>
              <w:rPr>
                <w:rFonts w:hint="eastAsia"/>
                <w:sz w:val="24"/>
              </w:rPr>
              <w:t>LED</w:t>
            </w:r>
            <w:r>
              <w:rPr>
                <w:rFonts w:hint="eastAsia"/>
                <w:sz w:val="24"/>
              </w:rPr>
              <w:t>灯检箱进行检查，是否有损坏，</w:t>
            </w:r>
            <w:r w:rsidR="009F10A8">
              <w:rPr>
                <w:rFonts w:hint="eastAsia"/>
                <w:sz w:val="24"/>
              </w:rPr>
              <w:t>通过肉眼观察是否有杂质异物，</w:t>
            </w:r>
            <w:r>
              <w:rPr>
                <w:rFonts w:hint="eastAsia"/>
                <w:sz w:val="24"/>
              </w:rPr>
              <w:t>质量合格的通过，不合格的</w:t>
            </w:r>
            <w:r w:rsidR="009F10A8">
              <w:rPr>
                <w:rFonts w:hint="eastAsia"/>
                <w:sz w:val="24"/>
              </w:rPr>
              <w:t>为</w:t>
            </w:r>
            <w:r>
              <w:rPr>
                <w:rFonts w:hint="eastAsia"/>
                <w:sz w:val="24"/>
              </w:rPr>
              <w:t>废品。</w:t>
            </w:r>
            <w:r w:rsidR="009F10A8">
              <w:rPr>
                <w:rFonts w:hint="eastAsia"/>
                <w:sz w:val="24"/>
              </w:rPr>
              <w:t>废品返回前端生产工序回用再处理（饮用水返回原水箱，蜂蜜返回源处理工序，废瓶则作为一般固废进入堆放点）。</w:t>
            </w:r>
            <w:r w:rsidR="00F41ACD">
              <w:rPr>
                <w:rFonts w:hint="eastAsia"/>
                <w:sz w:val="24"/>
              </w:rPr>
              <w:t>吹干</w:t>
            </w:r>
            <w:r w:rsidR="00461209">
              <w:rPr>
                <w:rFonts w:hint="eastAsia"/>
                <w:sz w:val="24"/>
              </w:rPr>
              <w:t>是</w:t>
            </w:r>
            <w:r w:rsidR="00461209" w:rsidRPr="00461209">
              <w:rPr>
                <w:rFonts w:hint="eastAsia"/>
                <w:sz w:val="24"/>
              </w:rPr>
              <w:t>利用高压风机产生的高速气流（风刀效应），通过风槽或风嘴对容器表面进行强力吹扫，加速水分蒸发</w:t>
            </w:r>
            <w:r w:rsidR="00461209">
              <w:rPr>
                <w:rFonts w:hint="eastAsia"/>
                <w:sz w:val="24"/>
              </w:rPr>
              <w:t>，即</w:t>
            </w:r>
            <w:r w:rsidR="00461209" w:rsidRPr="00461209">
              <w:rPr>
                <w:rFonts w:hint="eastAsia"/>
                <w:sz w:val="24"/>
              </w:rPr>
              <w:t>物理吹除</w:t>
            </w:r>
            <w:r w:rsidR="00461209">
              <w:rPr>
                <w:rFonts w:hint="eastAsia"/>
                <w:sz w:val="24"/>
              </w:rPr>
              <w:t>，不涉及加热。</w:t>
            </w:r>
          </w:p>
          <w:bookmarkEnd w:id="6"/>
          <w:p w14:paraId="1BE9DFAC" w14:textId="0DBB2A56" w:rsidR="00F41ACD" w:rsidRDefault="00495BEE" w:rsidP="009F10A8">
            <w:pPr>
              <w:spacing w:line="360" w:lineRule="auto"/>
              <w:ind w:firstLineChars="200" w:firstLine="480"/>
              <w:rPr>
                <w:sz w:val="24"/>
              </w:rPr>
            </w:pPr>
            <w:r>
              <w:rPr>
                <w:rFonts w:hint="eastAsia"/>
                <w:sz w:val="24"/>
              </w:rPr>
              <w:t>（</w:t>
            </w:r>
            <w:r w:rsidR="009F10A8">
              <w:rPr>
                <w:rFonts w:hint="eastAsia"/>
                <w:sz w:val="24"/>
              </w:rPr>
              <w:t>4</w:t>
            </w:r>
            <w:r>
              <w:rPr>
                <w:rFonts w:hint="eastAsia"/>
                <w:sz w:val="24"/>
              </w:rPr>
              <w:t>）贴标、</w:t>
            </w:r>
            <w:r w:rsidR="00F41ACD">
              <w:rPr>
                <w:rFonts w:hint="eastAsia"/>
                <w:sz w:val="24"/>
              </w:rPr>
              <w:t>喷</w:t>
            </w:r>
            <w:r>
              <w:rPr>
                <w:rFonts w:hint="eastAsia"/>
                <w:sz w:val="24"/>
              </w:rPr>
              <w:t>码：</w:t>
            </w:r>
            <w:r w:rsidR="009F10A8">
              <w:rPr>
                <w:rFonts w:hint="eastAsia"/>
                <w:sz w:val="24"/>
              </w:rPr>
              <w:t>采用</w:t>
            </w:r>
            <w:r w:rsidR="00F41ACD">
              <w:rPr>
                <w:rFonts w:hint="eastAsia"/>
                <w:sz w:val="24"/>
              </w:rPr>
              <w:t>贴标机</w:t>
            </w:r>
            <w:r>
              <w:rPr>
                <w:rFonts w:hint="eastAsia"/>
                <w:sz w:val="24"/>
              </w:rPr>
              <w:t>对合格产品进行</w:t>
            </w:r>
            <w:r w:rsidR="00F41ACD">
              <w:rPr>
                <w:rFonts w:hint="eastAsia"/>
                <w:sz w:val="24"/>
              </w:rPr>
              <w:t>瓶身</w:t>
            </w:r>
            <w:r>
              <w:rPr>
                <w:rFonts w:hint="eastAsia"/>
                <w:sz w:val="24"/>
              </w:rPr>
              <w:t>贴标签，再通过激光</w:t>
            </w:r>
            <w:r w:rsidR="00F41ACD">
              <w:rPr>
                <w:rFonts w:hint="eastAsia"/>
                <w:sz w:val="24"/>
              </w:rPr>
              <w:t>喷码</w:t>
            </w:r>
            <w:r>
              <w:rPr>
                <w:rFonts w:hint="eastAsia"/>
                <w:sz w:val="24"/>
              </w:rPr>
              <w:t>直接打印</w:t>
            </w:r>
            <w:r w:rsidR="00F41ACD">
              <w:rPr>
                <w:rFonts w:hint="eastAsia"/>
                <w:sz w:val="24"/>
              </w:rPr>
              <w:t>出</w:t>
            </w:r>
            <w:r>
              <w:rPr>
                <w:rFonts w:hint="eastAsia"/>
                <w:sz w:val="24"/>
              </w:rPr>
              <w:t>需要的条形码、语言、字符、字型等。</w:t>
            </w:r>
            <w:r w:rsidR="00F41ACD">
              <w:rPr>
                <w:rFonts w:hint="eastAsia"/>
                <w:sz w:val="24"/>
              </w:rPr>
              <w:t>激光喷码不采用传统油墨、涂料，基本不产生有机废气。</w:t>
            </w:r>
          </w:p>
          <w:p w14:paraId="1CDD77A0" w14:textId="7E608072" w:rsidR="00F41ACD" w:rsidRDefault="00F41ACD" w:rsidP="00F41ACD">
            <w:pPr>
              <w:spacing w:line="360" w:lineRule="auto"/>
              <w:ind w:firstLineChars="200" w:firstLine="480"/>
              <w:rPr>
                <w:sz w:val="24"/>
              </w:rPr>
            </w:pPr>
            <w:r>
              <w:rPr>
                <w:rFonts w:hint="eastAsia"/>
                <w:sz w:val="24"/>
              </w:rPr>
              <w:t>（</w:t>
            </w:r>
            <w:r>
              <w:rPr>
                <w:rFonts w:hint="eastAsia"/>
                <w:sz w:val="24"/>
              </w:rPr>
              <w:t>5</w:t>
            </w:r>
            <w:r>
              <w:rPr>
                <w:rFonts w:hint="eastAsia"/>
                <w:sz w:val="24"/>
              </w:rPr>
              <w:t>）检验、包装：对产品进行批次抽样检验，出厂检验的项目包括感官、微生物、净含量和包装信息等。采用人工装箱，人工装箱后再进行封箱入成品库待售。该处主要产生噪声。</w:t>
            </w:r>
          </w:p>
          <w:p w14:paraId="589D007A" w14:textId="4657B677" w:rsidR="0091295E" w:rsidRDefault="00000000">
            <w:pPr>
              <w:pStyle w:val="7"/>
              <w:adjustRightInd w:val="0"/>
              <w:snapToGrid w:val="0"/>
              <w:spacing w:before="0" w:after="0" w:line="240" w:lineRule="auto"/>
              <w:jc w:val="center"/>
            </w:pPr>
            <w:r>
              <w:rPr>
                <w:sz w:val="21"/>
                <w:szCs w:val="21"/>
              </w:rPr>
              <w:t>表</w:t>
            </w:r>
            <w:r w:rsidR="00461209">
              <w:rPr>
                <w:rFonts w:hint="eastAsia"/>
                <w:sz w:val="21"/>
                <w:szCs w:val="21"/>
              </w:rPr>
              <w:t>16</w:t>
            </w:r>
            <w:r>
              <w:rPr>
                <w:sz w:val="21"/>
                <w:szCs w:val="21"/>
              </w:rPr>
              <w:t xml:space="preserve">  </w:t>
            </w:r>
            <w:r>
              <w:rPr>
                <w:sz w:val="21"/>
                <w:szCs w:val="21"/>
              </w:rPr>
              <w:t>项目产污环节汇总表</w:t>
            </w:r>
          </w:p>
          <w:tbl>
            <w:tblPr>
              <w:tblW w:w="7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
              <w:gridCol w:w="798"/>
              <w:gridCol w:w="1244"/>
              <w:gridCol w:w="1515"/>
              <w:gridCol w:w="1174"/>
              <w:gridCol w:w="2812"/>
            </w:tblGrid>
            <w:tr w:rsidR="0091295E" w14:paraId="68E7491F" w14:textId="77777777" w:rsidTr="00461209">
              <w:trPr>
                <w:trHeight w:val="532"/>
                <w:jc w:val="center"/>
              </w:trPr>
              <w:tc>
                <w:tcPr>
                  <w:tcW w:w="271" w:type="pct"/>
                  <w:vAlign w:val="center"/>
                </w:tcPr>
                <w:p w14:paraId="1A282F33" w14:textId="77777777" w:rsidR="0091295E" w:rsidRDefault="00000000">
                  <w:pPr>
                    <w:jc w:val="center"/>
                    <w:rPr>
                      <w:szCs w:val="21"/>
                    </w:rPr>
                  </w:pPr>
                  <w:r>
                    <w:rPr>
                      <w:szCs w:val="21"/>
                    </w:rPr>
                    <w:t>编号</w:t>
                  </w:r>
                </w:p>
              </w:tc>
              <w:tc>
                <w:tcPr>
                  <w:tcW w:w="500" w:type="pct"/>
                  <w:vAlign w:val="center"/>
                </w:tcPr>
                <w:p w14:paraId="12A77A11" w14:textId="77777777" w:rsidR="0091295E" w:rsidRDefault="00000000">
                  <w:pPr>
                    <w:jc w:val="center"/>
                    <w:rPr>
                      <w:szCs w:val="21"/>
                    </w:rPr>
                  </w:pPr>
                  <w:r>
                    <w:rPr>
                      <w:szCs w:val="21"/>
                    </w:rPr>
                    <w:t>污染物类型</w:t>
                  </w:r>
                </w:p>
              </w:tc>
              <w:tc>
                <w:tcPr>
                  <w:tcW w:w="780" w:type="pct"/>
                  <w:vAlign w:val="center"/>
                </w:tcPr>
                <w:p w14:paraId="3E029D0B" w14:textId="77777777" w:rsidR="0091295E" w:rsidRDefault="00000000">
                  <w:pPr>
                    <w:jc w:val="center"/>
                    <w:rPr>
                      <w:szCs w:val="21"/>
                    </w:rPr>
                  </w:pPr>
                  <w:r>
                    <w:rPr>
                      <w:szCs w:val="21"/>
                    </w:rPr>
                    <w:t>产污环节</w:t>
                  </w:r>
                </w:p>
              </w:tc>
              <w:tc>
                <w:tcPr>
                  <w:tcW w:w="950" w:type="pct"/>
                  <w:vAlign w:val="center"/>
                </w:tcPr>
                <w:p w14:paraId="054F71B0" w14:textId="77777777" w:rsidR="0091295E" w:rsidRDefault="00000000">
                  <w:pPr>
                    <w:jc w:val="center"/>
                    <w:rPr>
                      <w:szCs w:val="21"/>
                    </w:rPr>
                  </w:pPr>
                  <w:r>
                    <w:rPr>
                      <w:szCs w:val="21"/>
                    </w:rPr>
                    <w:t>污染物名称</w:t>
                  </w:r>
                </w:p>
              </w:tc>
              <w:tc>
                <w:tcPr>
                  <w:tcW w:w="736" w:type="pct"/>
                  <w:vAlign w:val="center"/>
                </w:tcPr>
                <w:p w14:paraId="53C91360" w14:textId="77777777" w:rsidR="0091295E" w:rsidRDefault="00000000">
                  <w:pPr>
                    <w:jc w:val="center"/>
                    <w:rPr>
                      <w:szCs w:val="21"/>
                    </w:rPr>
                  </w:pPr>
                  <w:r>
                    <w:rPr>
                      <w:szCs w:val="21"/>
                    </w:rPr>
                    <w:t>污染因子</w:t>
                  </w:r>
                </w:p>
              </w:tc>
              <w:tc>
                <w:tcPr>
                  <w:tcW w:w="1763" w:type="pct"/>
                  <w:vAlign w:val="center"/>
                </w:tcPr>
                <w:p w14:paraId="63F92AAE" w14:textId="77777777" w:rsidR="0091295E" w:rsidRDefault="00000000">
                  <w:pPr>
                    <w:jc w:val="center"/>
                    <w:rPr>
                      <w:szCs w:val="21"/>
                    </w:rPr>
                  </w:pPr>
                  <w:r>
                    <w:rPr>
                      <w:szCs w:val="21"/>
                    </w:rPr>
                    <w:t>处理处置方式</w:t>
                  </w:r>
                </w:p>
              </w:tc>
            </w:tr>
            <w:tr w:rsidR="0091295E" w14:paraId="7140DD87" w14:textId="77777777" w:rsidTr="00461209">
              <w:trPr>
                <w:trHeight w:val="388"/>
                <w:jc w:val="center"/>
              </w:trPr>
              <w:tc>
                <w:tcPr>
                  <w:tcW w:w="271" w:type="pct"/>
                  <w:vAlign w:val="center"/>
                </w:tcPr>
                <w:p w14:paraId="0BED2A65" w14:textId="77777777" w:rsidR="0091295E" w:rsidRDefault="00000000">
                  <w:pPr>
                    <w:pStyle w:val="11"/>
                    <w:spacing w:line="240" w:lineRule="auto"/>
                    <w:ind w:left="0"/>
                    <w:jc w:val="center"/>
                    <w:rPr>
                      <w:rFonts w:cs="Times New Roman"/>
                      <w:sz w:val="21"/>
                      <w:szCs w:val="21"/>
                    </w:rPr>
                  </w:pPr>
                  <w:r>
                    <w:rPr>
                      <w:rFonts w:cs="Times New Roman" w:hint="eastAsia"/>
                      <w:sz w:val="21"/>
                      <w:szCs w:val="21"/>
                    </w:rPr>
                    <w:t>1</w:t>
                  </w:r>
                </w:p>
              </w:tc>
              <w:tc>
                <w:tcPr>
                  <w:tcW w:w="500" w:type="pct"/>
                  <w:vAlign w:val="center"/>
                </w:tcPr>
                <w:p w14:paraId="24800909" w14:textId="77777777" w:rsidR="0091295E" w:rsidRDefault="00000000">
                  <w:pPr>
                    <w:jc w:val="center"/>
                    <w:rPr>
                      <w:szCs w:val="21"/>
                    </w:rPr>
                  </w:pPr>
                  <w:r>
                    <w:rPr>
                      <w:szCs w:val="21"/>
                    </w:rPr>
                    <w:t>废气</w:t>
                  </w:r>
                </w:p>
              </w:tc>
              <w:tc>
                <w:tcPr>
                  <w:tcW w:w="780" w:type="pct"/>
                  <w:vAlign w:val="center"/>
                </w:tcPr>
                <w:p w14:paraId="5EE7556A" w14:textId="4A429383" w:rsidR="0091295E" w:rsidRDefault="00000000">
                  <w:pPr>
                    <w:jc w:val="center"/>
                    <w:rPr>
                      <w:szCs w:val="21"/>
                    </w:rPr>
                  </w:pPr>
                  <w:r>
                    <w:rPr>
                      <w:rFonts w:hint="eastAsia"/>
                      <w:szCs w:val="21"/>
                    </w:rPr>
                    <w:t>吹</w:t>
                  </w:r>
                  <w:r w:rsidR="00461209">
                    <w:rPr>
                      <w:rFonts w:hint="eastAsia"/>
                      <w:szCs w:val="21"/>
                    </w:rPr>
                    <w:t>瓶</w:t>
                  </w:r>
                  <w:r>
                    <w:rPr>
                      <w:rFonts w:hint="eastAsia"/>
                      <w:szCs w:val="21"/>
                    </w:rPr>
                    <w:t>、冷却</w:t>
                  </w:r>
                </w:p>
              </w:tc>
              <w:tc>
                <w:tcPr>
                  <w:tcW w:w="950" w:type="pct"/>
                  <w:vAlign w:val="center"/>
                </w:tcPr>
                <w:p w14:paraId="6BC4B7B8" w14:textId="77777777" w:rsidR="0091295E" w:rsidRDefault="00000000">
                  <w:pPr>
                    <w:jc w:val="center"/>
                    <w:rPr>
                      <w:szCs w:val="21"/>
                    </w:rPr>
                  </w:pPr>
                  <w:r>
                    <w:rPr>
                      <w:rFonts w:hint="eastAsia"/>
                      <w:szCs w:val="21"/>
                    </w:rPr>
                    <w:t>有机废气</w:t>
                  </w:r>
                </w:p>
              </w:tc>
              <w:tc>
                <w:tcPr>
                  <w:tcW w:w="736" w:type="pct"/>
                  <w:vAlign w:val="center"/>
                </w:tcPr>
                <w:p w14:paraId="74C9037A" w14:textId="77777777" w:rsidR="0091295E" w:rsidRDefault="00000000">
                  <w:pPr>
                    <w:jc w:val="center"/>
                    <w:rPr>
                      <w:szCs w:val="21"/>
                    </w:rPr>
                  </w:pPr>
                  <w:r>
                    <w:rPr>
                      <w:rFonts w:hint="eastAsia"/>
                      <w:szCs w:val="21"/>
                    </w:rPr>
                    <w:t>非甲烷总烃</w:t>
                  </w:r>
                </w:p>
              </w:tc>
              <w:tc>
                <w:tcPr>
                  <w:tcW w:w="1763" w:type="pct"/>
                  <w:vAlign w:val="center"/>
                </w:tcPr>
                <w:p w14:paraId="5E97666A" w14:textId="77777777" w:rsidR="0091295E" w:rsidRDefault="00000000">
                  <w:pPr>
                    <w:jc w:val="center"/>
                    <w:rPr>
                      <w:szCs w:val="21"/>
                    </w:rPr>
                  </w:pPr>
                  <w:r>
                    <w:rPr>
                      <w:rFonts w:hint="eastAsia"/>
                      <w:szCs w:val="21"/>
                    </w:rPr>
                    <w:t>集气罩收集</w:t>
                  </w:r>
                  <w:r>
                    <w:rPr>
                      <w:rFonts w:hint="eastAsia"/>
                      <w:szCs w:val="21"/>
                    </w:rPr>
                    <w:t>+</w:t>
                  </w:r>
                  <w:r>
                    <w:rPr>
                      <w:rFonts w:hint="eastAsia"/>
                      <w:szCs w:val="21"/>
                    </w:rPr>
                    <w:t>二级活性炭吸附装置</w:t>
                  </w:r>
                  <w:r>
                    <w:rPr>
                      <w:rFonts w:hint="eastAsia"/>
                      <w:szCs w:val="21"/>
                    </w:rPr>
                    <w:t>+15m</w:t>
                  </w:r>
                  <w:r>
                    <w:rPr>
                      <w:rFonts w:hint="eastAsia"/>
                      <w:szCs w:val="21"/>
                    </w:rPr>
                    <w:t>高的排气筒（</w:t>
                  </w:r>
                  <w:r>
                    <w:rPr>
                      <w:rFonts w:hint="eastAsia"/>
                      <w:szCs w:val="21"/>
                    </w:rPr>
                    <w:t>DA001</w:t>
                  </w:r>
                  <w:r>
                    <w:rPr>
                      <w:rFonts w:hint="eastAsia"/>
                      <w:szCs w:val="21"/>
                    </w:rPr>
                    <w:t>）排放</w:t>
                  </w:r>
                </w:p>
              </w:tc>
            </w:tr>
            <w:tr w:rsidR="0091295E" w14:paraId="30ABAFD6" w14:textId="77777777" w:rsidTr="00461209">
              <w:trPr>
                <w:trHeight w:val="698"/>
                <w:jc w:val="center"/>
              </w:trPr>
              <w:tc>
                <w:tcPr>
                  <w:tcW w:w="271" w:type="pct"/>
                  <w:vMerge w:val="restart"/>
                  <w:vAlign w:val="center"/>
                </w:tcPr>
                <w:p w14:paraId="607F68E5" w14:textId="77777777" w:rsidR="0091295E" w:rsidRDefault="00000000">
                  <w:pPr>
                    <w:pStyle w:val="11"/>
                    <w:spacing w:line="240" w:lineRule="auto"/>
                    <w:ind w:left="0"/>
                    <w:jc w:val="center"/>
                    <w:rPr>
                      <w:rFonts w:cs="Times New Roman"/>
                      <w:sz w:val="21"/>
                      <w:szCs w:val="21"/>
                    </w:rPr>
                  </w:pPr>
                  <w:r>
                    <w:rPr>
                      <w:rFonts w:cs="Times New Roman" w:hint="eastAsia"/>
                      <w:sz w:val="21"/>
                      <w:szCs w:val="21"/>
                    </w:rPr>
                    <w:t>2</w:t>
                  </w:r>
                </w:p>
              </w:tc>
              <w:tc>
                <w:tcPr>
                  <w:tcW w:w="500" w:type="pct"/>
                  <w:vMerge w:val="restart"/>
                  <w:vAlign w:val="center"/>
                </w:tcPr>
                <w:p w14:paraId="12E805EA" w14:textId="77777777" w:rsidR="0091295E" w:rsidRDefault="00000000">
                  <w:pPr>
                    <w:jc w:val="center"/>
                    <w:rPr>
                      <w:szCs w:val="21"/>
                    </w:rPr>
                  </w:pPr>
                  <w:r>
                    <w:rPr>
                      <w:szCs w:val="21"/>
                    </w:rPr>
                    <w:t>废水</w:t>
                  </w:r>
                </w:p>
              </w:tc>
              <w:tc>
                <w:tcPr>
                  <w:tcW w:w="780" w:type="pct"/>
                  <w:vAlign w:val="center"/>
                </w:tcPr>
                <w:p w14:paraId="6A37AAFC" w14:textId="77777777" w:rsidR="0091295E" w:rsidRDefault="00000000">
                  <w:pPr>
                    <w:jc w:val="center"/>
                    <w:rPr>
                      <w:szCs w:val="21"/>
                    </w:rPr>
                  </w:pPr>
                  <w:r>
                    <w:rPr>
                      <w:szCs w:val="21"/>
                    </w:rPr>
                    <w:t>办公生活</w:t>
                  </w:r>
                </w:p>
              </w:tc>
              <w:tc>
                <w:tcPr>
                  <w:tcW w:w="950" w:type="pct"/>
                  <w:vAlign w:val="center"/>
                </w:tcPr>
                <w:p w14:paraId="74A78299" w14:textId="77777777" w:rsidR="0091295E" w:rsidRDefault="00000000">
                  <w:pPr>
                    <w:jc w:val="center"/>
                    <w:rPr>
                      <w:szCs w:val="21"/>
                    </w:rPr>
                  </w:pPr>
                  <w:r>
                    <w:rPr>
                      <w:szCs w:val="21"/>
                    </w:rPr>
                    <w:t>生活污水</w:t>
                  </w:r>
                </w:p>
              </w:tc>
              <w:tc>
                <w:tcPr>
                  <w:tcW w:w="736" w:type="pct"/>
                  <w:vAlign w:val="center"/>
                </w:tcPr>
                <w:p w14:paraId="594A2DDA" w14:textId="77777777" w:rsidR="0091295E" w:rsidRDefault="00000000">
                  <w:pPr>
                    <w:jc w:val="center"/>
                    <w:rPr>
                      <w:szCs w:val="21"/>
                    </w:rPr>
                  </w:pPr>
                  <w:r>
                    <w:rPr>
                      <w:szCs w:val="21"/>
                    </w:rPr>
                    <w:t>COD</w:t>
                  </w:r>
                  <w:r>
                    <w:rPr>
                      <w:szCs w:val="21"/>
                    </w:rPr>
                    <w:t>、</w:t>
                  </w:r>
                  <w:r>
                    <w:rPr>
                      <w:szCs w:val="21"/>
                    </w:rPr>
                    <w:t>BOD</w:t>
                  </w:r>
                  <w:r>
                    <w:rPr>
                      <w:szCs w:val="21"/>
                      <w:vertAlign w:val="subscript"/>
                    </w:rPr>
                    <w:t>5</w:t>
                  </w:r>
                  <w:r>
                    <w:rPr>
                      <w:szCs w:val="21"/>
                    </w:rPr>
                    <w:t>、</w:t>
                  </w:r>
                  <w:r>
                    <w:rPr>
                      <w:szCs w:val="21"/>
                    </w:rPr>
                    <w:t>SS</w:t>
                  </w:r>
                  <w:r>
                    <w:rPr>
                      <w:szCs w:val="21"/>
                    </w:rPr>
                    <w:t>、氨氮等</w:t>
                  </w:r>
                </w:p>
              </w:tc>
              <w:tc>
                <w:tcPr>
                  <w:tcW w:w="1763" w:type="pct"/>
                  <w:vAlign w:val="center"/>
                </w:tcPr>
                <w:p w14:paraId="0DCDF138" w14:textId="77777777" w:rsidR="0091295E" w:rsidRDefault="00000000">
                  <w:pPr>
                    <w:jc w:val="center"/>
                    <w:rPr>
                      <w:szCs w:val="21"/>
                    </w:rPr>
                  </w:pPr>
                  <w:r>
                    <w:rPr>
                      <w:szCs w:val="21"/>
                    </w:rPr>
                    <w:t>经</w:t>
                  </w:r>
                  <w:r>
                    <w:rPr>
                      <w:rFonts w:hint="eastAsia"/>
                      <w:szCs w:val="21"/>
                    </w:rPr>
                    <w:t>化粪池</w:t>
                  </w:r>
                  <w:r>
                    <w:rPr>
                      <w:szCs w:val="21"/>
                    </w:rPr>
                    <w:t>处理后</w:t>
                  </w:r>
                  <w:r>
                    <w:rPr>
                      <w:rFonts w:hint="eastAsia"/>
                      <w:szCs w:val="21"/>
                    </w:rPr>
                    <w:t>接市政管网</w:t>
                  </w:r>
                </w:p>
              </w:tc>
            </w:tr>
            <w:tr w:rsidR="0091295E" w14:paraId="51717FFB" w14:textId="77777777" w:rsidTr="00461209">
              <w:trPr>
                <w:trHeight w:val="453"/>
                <w:jc w:val="center"/>
              </w:trPr>
              <w:tc>
                <w:tcPr>
                  <w:tcW w:w="271" w:type="pct"/>
                  <w:vMerge/>
                  <w:vAlign w:val="center"/>
                </w:tcPr>
                <w:p w14:paraId="45856AF3" w14:textId="77777777" w:rsidR="0091295E" w:rsidRDefault="0091295E">
                  <w:pPr>
                    <w:pStyle w:val="11"/>
                    <w:spacing w:line="240" w:lineRule="auto"/>
                    <w:ind w:left="0"/>
                    <w:jc w:val="center"/>
                    <w:rPr>
                      <w:rFonts w:cs="Times New Roman"/>
                      <w:sz w:val="21"/>
                      <w:szCs w:val="21"/>
                    </w:rPr>
                  </w:pPr>
                </w:p>
              </w:tc>
              <w:tc>
                <w:tcPr>
                  <w:tcW w:w="500" w:type="pct"/>
                  <w:vMerge/>
                  <w:vAlign w:val="center"/>
                </w:tcPr>
                <w:p w14:paraId="2A64CDB0" w14:textId="77777777" w:rsidR="0091295E" w:rsidRDefault="0091295E">
                  <w:pPr>
                    <w:jc w:val="center"/>
                    <w:rPr>
                      <w:szCs w:val="21"/>
                    </w:rPr>
                  </w:pPr>
                </w:p>
              </w:tc>
              <w:tc>
                <w:tcPr>
                  <w:tcW w:w="780" w:type="pct"/>
                  <w:vAlign w:val="center"/>
                </w:tcPr>
                <w:p w14:paraId="78339181" w14:textId="6042B80D" w:rsidR="0091295E" w:rsidRDefault="00461209">
                  <w:pPr>
                    <w:jc w:val="center"/>
                    <w:rPr>
                      <w:szCs w:val="21"/>
                    </w:rPr>
                  </w:pPr>
                  <w:r>
                    <w:rPr>
                      <w:rFonts w:hint="eastAsia"/>
                      <w:szCs w:val="21"/>
                    </w:rPr>
                    <w:t>纯水制备浓水、反冲洗废水及</w:t>
                  </w:r>
                  <w:r w:rsidR="00CC71BD">
                    <w:rPr>
                      <w:rFonts w:hint="eastAsia"/>
                      <w:szCs w:val="21"/>
                    </w:rPr>
                    <w:lastRenderedPageBreak/>
                    <w:t>清洗</w:t>
                  </w:r>
                  <w:r>
                    <w:rPr>
                      <w:rFonts w:hint="eastAsia"/>
                      <w:szCs w:val="21"/>
                    </w:rPr>
                    <w:t>废水</w:t>
                  </w:r>
                </w:p>
              </w:tc>
              <w:tc>
                <w:tcPr>
                  <w:tcW w:w="950" w:type="pct"/>
                  <w:vAlign w:val="center"/>
                </w:tcPr>
                <w:p w14:paraId="6D620762" w14:textId="52271292" w:rsidR="0091295E" w:rsidRDefault="00461209">
                  <w:pPr>
                    <w:jc w:val="center"/>
                    <w:rPr>
                      <w:szCs w:val="21"/>
                    </w:rPr>
                  </w:pPr>
                  <w:r>
                    <w:rPr>
                      <w:rFonts w:hint="eastAsia"/>
                      <w:szCs w:val="21"/>
                    </w:rPr>
                    <w:lastRenderedPageBreak/>
                    <w:t>生产废水</w:t>
                  </w:r>
                </w:p>
              </w:tc>
              <w:tc>
                <w:tcPr>
                  <w:tcW w:w="736" w:type="pct"/>
                  <w:vAlign w:val="center"/>
                </w:tcPr>
                <w:p w14:paraId="64C22ED0" w14:textId="49EC861D" w:rsidR="0091295E" w:rsidRDefault="00461209">
                  <w:pPr>
                    <w:jc w:val="center"/>
                    <w:rPr>
                      <w:szCs w:val="21"/>
                    </w:rPr>
                  </w:pPr>
                  <w:r>
                    <w:rPr>
                      <w:rFonts w:hint="eastAsia"/>
                    </w:rPr>
                    <w:t>主要为含</w:t>
                  </w:r>
                  <w:r w:rsidRPr="00461209">
                    <w:rPr>
                      <w:rFonts w:hint="eastAsia"/>
                    </w:rPr>
                    <w:t>盐量</w:t>
                  </w:r>
                </w:p>
              </w:tc>
              <w:tc>
                <w:tcPr>
                  <w:tcW w:w="1763" w:type="pct"/>
                  <w:vAlign w:val="center"/>
                </w:tcPr>
                <w:p w14:paraId="088AD747" w14:textId="77777777" w:rsidR="0091295E" w:rsidRDefault="00000000">
                  <w:pPr>
                    <w:jc w:val="center"/>
                    <w:rPr>
                      <w:szCs w:val="21"/>
                    </w:rPr>
                  </w:pPr>
                  <w:r>
                    <w:rPr>
                      <w:rStyle w:val="af5"/>
                      <w:rFonts w:hint="eastAsia"/>
                    </w:rPr>
                    <w:t>接</w:t>
                  </w:r>
                  <w:r>
                    <w:rPr>
                      <w:rFonts w:hint="eastAsia"/>
                      <w:szCs w:val="21"/>
                    </w:rPr>
                    <w:t>市政管网</w:t>
                  </w:r>
                </w:p>
              </w:tc>
            </w:tr>
            <w:tr w:rsidR="0091295E" w14:paraId="6582C532" w14:textId="77777777" w:rsidTr="00461209">
              <w:trPr>
                <w:trHeight w:val="422"/>
                <w:jc w:val="center"/>
              </w:trPr>
              <w:tc>
                <w:tcPr>
                  <w:tcW w:w="271" w:type="pct"/>
                  <w:vAlign w:val="center"/>
                </w:tcPr>
                <w:p w14:paraId="0A479B13" w14:textId="77777777" w:rsidR="0091295E" w:rsidRDefault="00000000">
                  <w:pPr>
                    <w:pStyle w:val="11"/>
                    <w:spacing w:line="240" w:lineRule="auto"/>
                    <w:ind w:left="0"/>
                    <w:jc w:val="center"/>
                    <w:rPr>
                      <w:rFonts w:cs="Times New Roman"/>
                      <w:sz w:val="21"/>
                      <w:szCs w:val="21"/>
                    </w:rPr>
                  </w:pPr>
                  <w:r>
                    <w:rPr>
                      <w:rFonts w:cs="Times New Roman" w:hint="eastAsia"/>
                      <w:sz w:val="21"/>
                      <w:szCs w:val="21"/>
                    </w:rPr>
                    <w:t>3</w:t>
                  </w:r>
                </w:p>
              </w:tc>
              <w:tc>
                <w:tcPr>
                  <w:tcW w:w="500" w:type="pct"/>
                  <w:vAlign w:val="center"/>
                </w:tcPr>
                <w:p w14:paraId="7814E80A" w14:textId="77777777" w:rsidR="0091295E" w:rsidRDefault="00000000">
                  <w:pPr>
                    <w:jc w:val="center"/>
                    <w:rPr>
                      <w:szCs w:val="21"/>
                    </w:rPr>
                  </w:pPr>
                  <w:r>
                    <w:rPr>
                      <w:szCs w:val="21"/>
                    </w:rPr>
                    <w:t>噪声</w:t>
                  </w:r>
                </w:p>
              </w:tc>
              <w:tc>
                <w:tcPr>
                  <w:tcW w:w="780" w:type="pct"/>
                  <w:vAlign w:val="center"/>
                </w:tcPr>
                <w:p w14:paraId="5516B40E" w14:textId="660C1124" w:rsidR="0091295E" w:rsidRDefault="00461209">
                  <w:pPr>
                    <w:jc w:val="center"/>
                    <w:rPr>
                      <w:szCs w:val="21"/>
                    </w:rPr>
                  </w:pPr>
                  <w:r>
                    <w:rPr>
                      <w:rFonts w:hint="eastAsia"/>
                      <w:szCs w:val="21"/>
                    </w:rPr>
                    <w:t>全</w:t>
                  </w:r>
                  <w:r>
                    <w:rPr>
                      <w:szCs w:val="21"/>
                    </w:rPr>
                    <w:t>生产过程</w:t>
                  </w:r>
                </w:p>
              </w:tc>
              <w:tc>
                <w:tcPr>
                  <w:tcW w:w="950" w:type="pct"/>
                  <w:vAlign w:val="center"/>
                </w:tcPr>
                <w:p w14:paraId="630650A1" w14:textId="77777777" w:rsidR="0091295E" w:rsidRDefault="00000000">
                  <w:pPr>
                    <w:jc w:val="center"/>
                    <w:rPr>
                      <w:szCs w:val="21"/>
                    </w:rPr>
                  </w:pPr>
                  <w:r>
                    <w:rPr>
                      <w:szCs w:val="21"/>
                    </w:rPr>
                    <w:t>机械噪声</w:t>
                  </w:r>
                </w:p>
              </w:tc>
              <w:tc>
                <w:tcPr>
                  <w:tcW w:w="736" w:type="pct"/>
                  <w:vAlign w:val="center"/>
                </w:tcPr>
                <w:p w14:paraId="04501EA3" w14:textId="77777777" w:rsidR="0091295E" w:rsidRDefault="00000000">
                  <w:pPr>
                    <w:jc w:val="center"/>
                    <w:rPr>
                      <w:szCs w:val="21"/>
                    </w:rPr>
                  </w:pPr>
                  <w:r>
                    <w:rPr>
                      <w:rFonts w:hint="eastAsia"/>
                      <w:szCs w:val="21"/>
                    </w:rPr>
                    <w:t>/</w:t>
                  </w:r>
                </w:p>
              </w:tc>
              <w:tc>
                <w:tcPr>
                  <w:tcW w:w="1763" w:type="pct"/>
                  <w:vAlign w:val="center"/>
                </w:tcPr>
                <w:p w14:paraId="10B40725" w14:textId="29BC7034" w:rsidR="0091295E" w:rsidRDefault="00461209">
                  <w:pPr>
                    <w:jc w:val="center"/>
                    <w:rPr>
                      <w:szCs w:val="21"/>
                    </w:rPr>
                  </w:pPr>
                  <w:r>
                    <w:rPr>
                      <w:rFonts w:hint="eastAsia"/>
                      <w:szCs w:val="21"/>
                    </w:rPr>
                    <w:t>优化布置、隔声、消声、减振等措施</w:t>
                  </w:r>
                </w:p>
              </w:tc>
            </w:tr>
            <w:tr w:rsidR="00E60E34" w14:paraId="299EB4AE" w14:textId="77777777" w:rsidTr="00461209">
              <w:trPr>
                <w:trHeight w:val="349"/>
                <w:jc w:val="center"/>
              </w:trPr>
              <w:tc>
                <w:tcPr>
                  <w:tcW w:w="271" w:type="pct"/>
                  <w:vMerge w:val="restart"/>
                  <w:vAlign w:val="center"/>
                </w:tcPr>
                <w:p w14:paraId="64D3F630" w14:textId="77777777" w:rsidR="00E60E34" w:rsidRDefault="00E60E34">
                  <w:pPr>
                    <w:pStyle w:val="11"/>
                    <w:spacing w:line="240" w:lineRule="auto"/>
                    <w:ind w:left="0"/>
                    <w:jc w:val="center"/>
                    <w:rPr>
                      <w:rFonts w:cs="Times New Roman"/>
                      <w:sz w:val="21"/>
                      <w:szCs w:val="21"/>
                    </w:rPr>
                  </w:pPr>
                  <w:r>
                    <w:rPr>
                      <w:rFonts w:cs="Times New Roman" w:hint="eastAsia"/>
                      <w:sz w:val="21"/>
                      <w:szCs w:val="21"/>
                    </w:rPr>
                    <w:t>4</w:t>
                  </w:r>
                </w:p>
              </w:tc>
              <w:tc>
                <w:tcPr>
                  <w:tcW w:w="500" w:type="pct"/>
                  <w:vMerge w:val="restart"/>
                  <w:vAlign w:val="center"/>
                </w:tcPr>
                <w:p w14:paraId="32988646" w14:textId="77777777" w:rsidR="00E60E34" w:rsidRDefault="00E60E34">
                  <w:pPr>
                    <w:jc w:val="center"/>
                    <w:rPr>
                      <w:szCs w:val="21"/>
                    </w:rPr>
                  </w:pPr>
                  <w:r>
                    <w:rPr>
                      <w:szCs w:val="21"/>
                    </w:rPr>
                    <w:t>一般固废</w:t>
                  </w:r>
                </w:p>
              </w:tc>
              <w:tc>
                <w:tcPr>
                  <w:tcW w:w="780" w:type="pct"/>
                  <w:vAlign w:val="center"/>
                </w:tcPr>
                <w:p w14:paraId="2064086B" w14:textId="7816EC54" w:rsidR="00E60E34" w:rsidRDefault="00E60E34">
                  <w:pPr>
                    <w:jc w:val="center"/>
                    <w:rPr>
                      <w:szCs w:val="21"/>
                    </w:rPr>
                  </w:pPr>
                  <w:r>
                    <w:rPr>
                      <w:rFonts w:hint="eastAsia"/>
                      <w:szCs w:val="21"/>
                    </w:rPr>
                    <w:t>吹瓶、冷却</w:t>
                  </w:r>
                </w:p>
              </w:tc>
              <w:tc>
                <w:tcPr>
                  <w:tcW w:w="950" w:type="pct"/>
                  <w:vAlign w:val="center"/>
                </w:tcPr>
                <w:p w14:paraId="38A3B44F" w14:textId="77777777" w:rsidR="00E60E34" w:rsidRDefault="00E60E34">
                  <w:pPr>
                    <w:jc w:val="center"/>
                    <w:rPr>
                      <w:szCs w:val="21"/>
                    </w:rPr>
                  </w:pPr>
                  <w:r>
                    <w:rPr>
                      <w:rFonts w:hint="eastAsia"/>
                      <w:szCs w:val="21"/>
                    </w:rPr>
                    <w:t>废包装材料</w:t>
                  </w:r>
                </w:p>
              </w:tc>
              <w:tc>
                <w:tcPr>
                  <w:tcW w:w="736" w:type="pct"/>
                  <w:vAlign w:val="center"/>
                </w:tcPr>
                <w:p w14:paraId="7B490074" w14:textId="77777777" w:rsidR="00E60E34" w:rsidRDefault="00E60E34">
                  <w:pPr>
                    <w:jc w:val="center"/>
                    <w:rPr>
                      <w:szCs w:val="21"/>
                    </w:rPr>
                  </w:pPr>
                  <w:r>
                    <w:rPr>
                      <w:rFonts w:hint="eastAsia"/>
                      <w:szCs w:val="21"/>
                    </w:rPr>
                    <w:t>/</w:t>
                  </w:r>
                </w:p>
              </w:tc>
              <w:tc>
                <w:tcPr>
                  <w:tcW w:w="1763" w:type="pct"/>
                  <w:vAlign w:val="center"/>
                </w:tcPr>
                <w:p w14:paraId="3AA36677" w14:textId="77777777" w:rsidR="00E60E34" w:rsidRDefault="00E60E34">
                  <w:pPr>
                    <w:jc w:val="center"/>
                    <w:rPr>
                      <w:szCs w:val="21"/>
                    </w:rPr>
                  </w:pPr>
                  <w:r>
                    <w:rPr>
                      <w:rFonts w:hint="eastAsia"/>
                      <w:szCs w:val="21"/>
                    </w:rPr>
                    <w:t>物资回收公司回收利用</w:t>
                  </w:r>
                </w:p>
              </w:tc>
            </w:tr>
            <w:tr w:rsidR="00E60E34" w14:paraId="5478563C" w14:textId="77777777" w:rsidTr="00461209">
              <w:trPr>
                <w:trHeight w:val="243"/>
                <w:jc w:val="center"/>
              </w:trPr>
              <w:tc>
                <w:tcPr>
                  <w:tcW w:w="271" w:type="pct"/>
                  <w:vMerge/>
                  <w:vAlign w:val="center"/>
                </w:tcPr>
                <w:p w14:paraId="48863BB2" w14:textId="77777777" w:rsidR="00E60E34" w:rsidRDefault="00E60E34">
                  <w:pPr>
                    <w:jc w:val="center"/>
                  </w:pPr>
                </w:p>
              </w:tc>
              <w:tc>
                <w:tcPr>
                  <w:tcW w:w="500" w:type="pct"/>
                  <w:vMerge/>
                  <w:vAlign w:val="center"/>
                </w:tcPr>
                <w:p w14:paraId="60ACF640" w14:textId="77777777" w:rsidR="00E60E34" w:rsidRDefault="00E60E34">
                  <w:pPr>
                    <w:jc w:val="center"/>
                  </w:pPr>
                </w:p>
              </w:tc>
              <w:tc>
                <w:tcPr>
                  <w:tcW w:w="780" w:type="pct"/>
                  <w:vAlign w:val="center"/>
                </w:tcPr>
                <w:p w14:paraId="666FE63D" w14:textId="77777777" w:rsidR="00E60E34" w:rsidRDefault="00E60E34">
                  <w:pPr>
                    <w:jc w:val="center"/>
                    <w:rPr>
                      <w:szCs w:val="21"/>
                    </w:rPr>
                  </w:pPr>
                  <w:r>
                    <w:rPr>
                      <w:rFonts w:hint="eastAsia"/>
                      <w:szCs w:val="21"/>
                    </w:rPr>
                    <w:t>检验</w:t>
                  </w:r>
                </w:p>
              </w:tc>
              <w:tc>
                <w:tcPr>
                  <w:tcW w:w="950" w:type="pct"/>
                  <w:vAlign w:val="center"/>
                </w:tcPr>
                <w:p w14:paraId="6DE0AF10" w14:textId="01A82C02" w:rsidR="00E60E34" w:rsidRDefault="00E60E34">
                  <w:pPr>
                    <w:jc w:val="center"/>
                    <w:rPr>
                      <w:szCs w:val="21"/>
                    </w:rPr>
                  </w:pPr>
                  <w:r>
                    <w:rPr>
                      <w:rFonts w:hint="eastAsia"/>
                      <w:szCs w:val="21"/>
                    </w:rPr>
                    <w:t>不合格品</w:t>
                  </w:r>
                  <w:r w:rsidR="00CC71BD">
                    <w:rPr>
                      <w:rFonts w:hint="eastAsia"/>
                      <w:szCs w:val="21"/>
                    </w:rPr>
                    <w:t>（瓶盖及瓶身）</w:t>
                  </w:r>
                </w:p>
              </w:tc>
              <w:tc>
                <w:tcPr>
                  <w:tcW w:w="736" w:type="pct"/>
                  <w:vAlign w:val="center"/>
                </w:tcPr>
                <w:p w14:paraId="5FA8F125" w14:textId="77777777" w:rsidR="00E60E34" w:rsidRDefault="00E60E34">
                  <w:pPr>
                    <w:jc w:val="center"/>
                    <w:rPr>
                      <w:szCs w:val="21"/>
                    </w:rPr>
                  </w:pPr>
                  <w:r>
                    <w:rPr>
                      <w:rFonts w:hint="eastAsia"/>
                      <w:szCs w:val="21"/>
                    </w:rPr>
                    <w:t>/</w:t>
                  </w:r>
                </w:p>
              </w:tc>
              <w:tc>
                <w:tcPr>
                  <w:tcW w:w="1763" w:type="pct"/>
                  <w:vAlign w:val="center"/>
                </w:tcPr>
                <w:p w14:paraId="6F380DDA" w14:textId="77777777" w:rsidR="00E60E34" w:rsidRDefault="00E60E34">
                  <w:pPr>
                    <w:jc w:val="center"/>
                    <w:rPr>
                      <w:szCs w:val="21"/>
                    </w:rPr>
                  </w:pPr>
                  <w:r>
                    <w:rPr>
                      <w:rFonts w:hint="eastAsia"/>
                      <w:szCs w:val="21"/>
                    </w:rPr>
                    <w:t>物资回收公司回收利用</w:t>
                  </w:r>
                </w:p>
              </w:tc>
            </w:tr>
            <w:tr w:rsidR="00E60E34" w14:paraId="59177772" w14:textId="77777777" w:rsidTr="00461209">
              <w:trPr>
                <w:trHeight w:val="243"/>
                <w:jc w:val="center"/>
              </w:trPr>
              <w:tc>
                <w:tcPr>
                  <w:tcW w:w="271" w:type="pct"/>
                  <w:vMerge/>
                  <w:vAlign w:val="center"/>
                </w:tcPr>
                <w:p w14:paraId="23B76A08" w14:textId="77777777" w:rsidR="00E60E34" w:rsidRDefault="00E60E34">
                  <w:pPr>
                    <w:jc w:val="center"/>
                  </w:pPr>
                </w:p>
              </w:tc>
              <w:tc>
                <w:tcPr>
                  <w:tcW w:w="500" w:type="pct"/>
                  <w:vMerge/>
                  <w:vAlign w:val="center"/>
                </w:tcPr>
                <w:p w14:paraId="4E6B8155" w14:textId="77777777" w:rsidR="00E60E34" w:rsidRDefault="00E60E34">
                  <w:pPr>
                    <w:jc w:val="center"/>
                  </w:pPr>
                </w:p>
              </w:tc>
              <w:tc>
                <w:tcPr>
                  <w:tcW w:w="780" w:type="pct"/>
                  <w:vAlign w:val="center"/>
                </w:tcPr>
                <w:p w14:paraId="0D4D7E36" w14:textId="4FF8D727" w:rsidR="00E60E34" w:rsidRDefault="00E60E34">
                  <w:pPr>
                    <w:jc w:val="center"/>
                    <w:rPr>
                      <w:szCs w:val="21"/>
                    </w:rPr>
                  </w:pPr>
                  <w:r>
                    <w:rPr>
                      <w:rFonts w:hint="eastAsia"/>
                      <w:szCs w:val="21"/>
                    </w:rPr>
                    <w:t>纯水制备</w:t>
                  </w:r>
                </w:p>
              </w:tc>
              <w:tc>
                <w:tcPr>
                  <w:tcW w:w="950" w:type="pct"/>
                  <w:vAlign w:val="center"/>
                </w:tcPr>
                <w:p w14:paraId="70EF9968" w14:textId="64D1E3A6" w:rsidR="00E60E34" w:rsidRDefault="00E60E34">
                  <w:pPr>
                    <w:jc w:val="center"/>
                    <w:rPr>
                      <w:szCs w:val="21"/>
                    </w:rPr>
                  </w:pPr>
                  <w:r>
                    <w:rPr>
                      <w:rFonts w:hint="eastAsia"/>
                      <w:szCs w:val="21"/>
                    </w:rPr>
                    <w:t>废石英砂、废活性炭、废过滤芯、废</w:t>
                  </w:r>
                  <w:r>
                    <w:rPr>
                      <w:rFonts w:hint="eastAsia"/>
                      <w:szCs w:val="21"/>
                    </w:rPr>
                    <w:t>RO</w:t>
                  </w:r>
                  <w:r>
                    <w:rPr>
                      <w:rFonts w:hint="eastAsia"/>
                      <w:szCs w:val="21"/>
                    </w:rPr>
                    <w:t>膜</w:t>
                  </w:r>
                </w:p>
              </w:tc>
              <w:tc>
                <w:tcPr>
                  <w:tcW w:w="736" w:type="pct"/>
                  <w:vAlign w:val="center"/>
                </w:tcPr>
                <w:p w14:paraId="32DD2909" w14:textId="3BCE349E" w:rsidR="00E60E34" w:rsidRDefault="00E60E34">
                  <w:pPr>
                    <w:jc w:val="center"/>
                    <w:rPr>
                      <w:szCs w:val="21"/>
                    </w:rPr>
                  </w:pPr>
                  <w:r>
                    <w:rPr>
                      <w:rFonts w:hint="eastAsia"/>
                      <w:szCs w:val="21"/>
                    </w:rPr>
                    <w:t>/</w:t>
                  </w:r>
                </w:p>
              </w:tc>
              <w:tc>
                <w:tcPr>
                  <w:tcW w:w="1763" w:type="pct"/>
                  <w:vAlign w:val="center"/>
                </w:tcPr>
                <w:p w14:paraId="697C1AA7" w14:textId="2BACEF9E" w:rsidR="00E60E34" w:rsidRDefault="00E60E34">
                  <w:pPr>
                    <w:jc w:val="center"/>
                    <w:rPr>
                      <w:szCs w:val="21"/>
                    </w:rPr>
                  </w:pPr>
                  <w:r w:rsidRPr="00E60E34">
                    <w:rPr>
                      <w:rFonts w:hint="eastAsia"/>
                      <w:szCs w:val="21"/>
                    </w:rPr>
                    <w:t>由厂家</w:t>
                  </w:r>
                  <w:r>
                    <w:rPr>
                      <w:rFonts w:hint="eastAsia"/>
                      <w:szCs w:val="21"/>
                    </w:rPr>
                    <w:t>定期</w:t>
                  </w:r>
                  <w:r w:rsidRPr="00E60E34">
                    <w:rPr>
                      <w:rFonts w:hint="eastAsia"/>
                      <w:szCs w:val="21"/>
                    </w:rPr>
                    <w:t>更换</w:t>
                  </w:r>
                  <w:r>
                    <w:rPr>
                      <w:rFonts w:hint="eastAsia"/>
                      <w:szCs w:val="21"/>
                    </w:rPr>
                    <w:t>后</w:t>
                  </w:r>
                  <w:r w:rsidRPr="00E60E34">
                    <w:rPr>
                      <w:rFonts w:hint="eastAsia"/>
                      <w:szCs w:val="21"/>
                    </w:rPr>
                    <w:t>回收处理</w:t>
                  </w:r>
                  <w:r>
                    <w:rPr>
                      <w:rFonts w:hint="eastAsia"/>
                      <w:szCs w:val="21"/>
                    </w:rPr>
                    <w:t>，不在厂内贮存</w:t>
                  </w:r>
                </w:p>
              </w:tc>
            </w:tr>
            <w:tr w:rsidR="00E60E34" w14:paraId="405A9372" w14:textId="77777777" w:rsidTr="00461209">
              <w:trPr>
                <w:trHeight w:val="243"/>
                <w:jc w:val="center"/>
              </w:trPr>
              <w:tc>
                <w:tcPr>
                  <w:tcW w:w="271" w:type="pct"/>
                  <w:vMerge/>
                  <w:vAlign w:val="center"/>
                </w:tcPr>
                <w:p w14:paraId="7F1A0DCD" w14:textId="77777777" w:rsidR="00E60E34" w:rsidRDefault="00E60E34">
                  <w:pPr>
                    <w:jc w:val="center"/>
                  </w:pPr>
                </w:p>
              </w:tc>
              <w:tc>
                <w:tcPr>
                  <w:tcW w:w="500" w:type="pct"/>
                  <w:vMerge/>
                  <w:vAlign w:val="center"/>
                </w:tcPr>
                <w:p w14:paraId="25905D39" w14:textId="77777777" w:rsidR="00E60E34" w:rsidRDefault="00E60E34">
                  <w:pPr>
                    <w:jc w:val="center"/>
                  </w:pPr>
                </w:p>
              </w:tc>
              <w:tc>
                <w:tcPr>
                  <w:tcW w:w="780" w:type="pct"/>
                  <w:vAlign w:val="center"/>
                </w:tcPr>
                <w:p w14:paraId="2E550EFA" w14:textId="7EF22C4A" w:rsidR="00E60E34" w:rsidRDefault="00E60E34">
                  <w:pPr>
                    <w:jc w:val="center"/>
                    <w:rPr>
                      <w:szCs w:val="21"/>
                    </w:rPr>
                  </w:pPr>
                  <w:r>
                    <w:rPr>
                      <w:rFonts w:hint="eastAsia"/>
                      <w:szCs w:val="21"/>
                    </w:rPr>
                    <w:t>蜂蜜源处理（过滤）</w:t>
                  </w:r>
                </w:p>
              </w:tc>
              <w:tc>
                <w:tcPr>
                  <w:tcW w:w="950" w:type="pct"/>
                  <w:vAlign w:val="center"/>
                </w:tcPr>
                <w:p w14:paraId="102C5A4D" w14:textId="09BA11CC" w:rsidR="00E60E34" w:rsidRDefault="00E60E34">
                  <w:pPr>
                    <w:jc w:val="center"/>
                    <w:rPr>
                      <w:szCs w:val="21"/>
                    </w:rPr>
                  </w:pPr>
                  <w:r>
                    <w:rPr>
                      <w:rFonts w:hint="eastAsia"/>
                      <w:szCs w:val="21"/>
                    </w:rPr>
                    <w:t>废滤渣及滤网</w:t>
                  </w:r>
                </w:p>
              </w:tc>
              <w:tc>
                <w:tcPr>
                  <w:tcW w:w="736" w:type="pct"/>
                  <w:vAlign w:val="center"/>
                </w:tcPr>
                <w:p w14:paraId="1090E869" w14:textId="70C566F7" w:rsidR="00E60E34" w:rsidRDefault="00E60E34">
                  <w:pPr>
                    <w:jc w:val="center"/>
                    <w:rPr>
                      <w:szCs w:val="21"/>
                    </w:rPr>
                  </w:pPr>
                  <w:r>
                    <w:rPr>
                      <w:rFonts w:hint="eastAsia"/>
                      <w:szCs w:val="21"/>
                    </w:rPr>
                    <w:t>/</w:t>
                  </w:r>
                </w:p>
              </w:tc>
              <w:tc>
                <w:tcPr>
                  <w:tcW w:w="1763" w:type="pct"/>
                  <w:vAlign w:val="center"/>
                </w:tcPr>
                <w:p w14:paraId="2230AC9C" w14:textId="53D01E3C" w:rsidR="00E60E34" w:rsidRDefault="000118B4">
                  <w:pPr>
                    <w:jc w:val="center"/>
                    <w:rPr>
                      <w:szCs w:val="21"/>
                    </w:rPr>
                  </w:pPr>
                  <w:r>
                    <w:rPr>
                      <w:rFonts w:hint="eastAsia"/>
                      <w:szCs w:val="21"/>
                    </w:rPr>
                    <w:t>外售综合利用</w:t>
                  </w:r>
                </w:p>
              </w:tc>
            </w:tr>
            <w:tr w:rsidR="0091295E" w14:paraId="02702518" w14:textId="77777777" w:rsidTr="00461209">
              <w:trPr>
                <w:trHeight w:val="342"/>
                <w:jc w:val="center"/>
              </w:trPr>
              <w:tc>
                <w:tcPr>
                  <w:tcW w:w="271" w:type="pct"/>
                  <w:vMerge w:val="restart"/>
                  <w:vAlign w:val="center"/>
                </w:tcPr>
                <w:p w14:paraId="208D7F88" w14:textId="77777777" w:rsidR="0091295E" w:rsidRDefault="00000000">
                  <w:pPr>
                    <w:pStyle w:val="11"/>
                    <w:spacing w:line="240" w:lineRule="auto"/>
                    <w:ind w:left="0"/>
                    <w:jc w:val="center"/>
                    <w:rPr>
                      <w:rFonts w:cs="Times New Roman"/>
                      <w:sz w:val="21"/>
                      <w:szCs w:val="21"/>
                    </w:rPr>
                  </w:pPr>
                  <w:r>
                    <w:rPr>
                      <w:rFonts w:cs="Times New Roman" w:hint="eastAsia"/>
                      <w:sz w:val="21"/>
                      <w:szCs w:val="21"/>
                    </w:rPr>
                    <w:t>5</w:t>
                  </w:r>
                </w:p>
              </w:tc>
              <w:tc>
                <w:tcPr>
                  <w:tcW w:w="500" w:type="pct"/>
                  <w:vMerge w:val="restart"/>
                  <w:vAlign w:val="center"/>
                </w:tcPr>
                <w:p w14:paraId="6F62375B" w14:textId="77777777" w:rsidR="0091295E" w:rsidRDefault="00000000">
                  <w:pPr>
                    <w:jc w:val="center"/>
                    <w:rPr>
                      <w:szCs w:val="21"/>
                    </w:rPr>
                  </w:pPr>
                  <w:r>
                    <w:rPr>
                      <w:szCs w:val="21"/>
                    </w:rPr>
                    <w:t>危险固废</w:t>
                  </w:r>
                </w:p>
              </w:tc>
              <w:tc>
                <w:tcPr>
                  <w:tcW w:w="780" w:type="pct"/>
                  <w:shd w:val="clear" w:color="auto" w:fill="auto"/>
                  <w:vAlign w:val="center"/>
                </w:tcPr>
                <w:p w14:paraId="25F28BAE" w14:textId="77777777" w:rsidR="0091295E" w:rsidRDefault="00000000">
                  <w:pPr>
                    <w:jc w:val="center"/>
                    <w:rPr>
                      <w:szCs w:val="21"/>
                    </w:rPr>
                  </w:pPr>
                  <w:r>
                    <w:rPr>
                      <w:rFonts w:hint="eastAsia"/>
                      <w:szCs w:val="21"/>
                    </w:rPr>
                    <w:t>废气处理</w:t>
                  </w:r>
                </w:p>
              </w:tc>
              <w:tc>
                <w:tcPr>
                  <w:tcW w:w="950" w:type="pct"/>
                  <w:shd w:val="clear" w:color="auto" w:fill="auto"/>
                  <w:vAlign w:val="center"/>
                </w:tcPr>
                <w:p w14:paraId="64E56228" w14:textId="77777777" w:rsidR="0091295E" w:rsidRDefault="00000000">
                  <w:pPr>
                    <w:jc w:val="center"/>
                    <w:rPr>
                      <w:szCs w:val="21"/>
                    </w:rPr>
                  </w:pPr>
                  <w:r>
                    <w:rPr>
                      <w:szCs w:val="21"/>
                    </w:rPr>
                    <w:t>废活性炭</w:t>
                  </w:r>
                </w:p>
              </w:tc>
              <w:tc>
                <w:tcPr>
                  <w:tcW w:w="736" w:type="pct"/>
                  <w:shd w:val="clear" w:color="auto" w:fill="auto"/>
                  <w:vAlign w:val="center"/>
                </w:tcPr>
                <w:p w14:paraId="4EF39177" w14:textId="77777777" w:rsidR="0091295E" w:rsidRDefault="00000000">
                  <w:pPr>
                    <w:jc w:val="center"/>
                    <w:rPr>
                      <w:szCs w:val="21"/>
                    </w:rPr>
                  </w:pPr>
                  <w:r>
                    <w:rPr>
                      <w:rFonts w:hint="eastAsia"/>
                      <w:szCs w:val="21"/>
                    </w:rPr>
                    <w:t>/</w:t>
                  </w:r>
                </w:p>
              </w:tc>
              <w:tc>
                <w:tcPr>
                  <w:tcW w:w="1763" w:type="pct"/>
                  <w:shd w:val="clear" w:color="auto" w:fill="auto"/>
                  <w:vAlign w:val="center"/>
                </w:tcPr>
                <w:p w14:paraId="71206283" w14:textId="77777777" w:rsidR="0091295E" w:rsidRDefault="00000000">
                  <w:pPr>
                    <w:jc w:val="center"/>
                    <w:rPr>
                      <w:szCs w:val="21"/>
                    </w:rPr>
                  </w:pPr>
                  <w:r>
                    <w:rPr>
                      <w:rFonts w:hint="eastAsia"/>
                      <w:szCs w:val="21"/>
                    </w:rPr>
                    <w:t>委托有资质单位处置</w:t>
                  </w:r>
                </w:p>
              </w:tc>
            </w:tr>
            <w:tr w:rsidR="0091295E" w14:paraId="21B3BE88" w14:textId="77777777" w:rsidTr="00461209">
              <w:trPr>
                <w:trHeight w:val="431"/>
                <w:jc w:val="center"/>
              </w:trPr>
              <w:tc>
                <w:tcPr>
                  <w:tcW w:w="271" w:type="pct"/>
                  <w:vMerge/>
                  <w:vAlign w:val="center"/>
                </w:tcPr>
                <w:p w14:paraId="234BB39B" w14:textId="77777777" w:rsidR="0091295E" w:rsidRDefault="0091295E">
                  <w:pPr>
                    <w:pStyle w:val="11"/>
                    <w:spacing w:line="240" w:lineRule="auto"/>
                    <w:ind w:left="0"/>
                    <w:jc w:val="center"/>
                    <w:rPr>
                      <w:rFonts w:cs="Times New Roman"/>
                      <w:sz w:val="21"/>
                      <w:szCs w:val="21"/>
                    </w:rPr>
                  </w:pPr>
                </w:p>
              </w:tc>
              <w:tc>
                <w:tcPr>
                  <w:tcW w:w="500" w:type="pct"/>
                  <w:vMerge/>
                  <w:vAlign w:val="center"/>
                </w:tcPr>
                <w:p w14:paraId="2A360965" w14:textId="77777777" w:rsidR="0091295E" w:rsidRDefault="0091295E">
                  <w:pPr>
                    <w:jc w:val="center"/>
                    <w:rPr>
                      <w:szCs w:val="21"/>
                    </w:rPr>
                  </w:pPr>
                </w:p>
              </w:tc>
              <w:tc>
                <w:tcPr>
                  <w:tcW w:w="780" w:type="pct"/>
                  <w:vAlign w:val="center"/>
                </w:tcPr>
                <w:p w14:paraId="76132820" w14:textId="77777777" w:rsidR="0091295E" w:rsidRDefault="00000000">
                  <w:pPr>
                    <w:jc w:val="center"/>
                    <w:rPr>
                      <w:szCs w:val="21"/>
                    </w:rPr>
                  </w:pPr>
                  <w:r>
                    <w:rPr>
                      <w:rFonts w:hint="eastAsia"/>
                      <w:szCs w:val="21"/>
                    </w:rPr>
                    <w:t>设备维护</w:t>
                  </w:r>
                </w:p>
              </w:tc>
              <w:tc>
                <w:tcPr>
                  <w:tcW w:w="950" w:type="pct"/>
                  <w:vAlign w:val="center"/>
                </w:tcPr>
                <w:p w14:paraId="57F75BEB" w14:textId="77777777" w:rsidR="0091295E" w:rsidRDefault="00000000">
                  <w:pPr>
                    <w:jc w:val="center"/>
                    <w:rPr>
                      <w:szCs w:val="21"/>
                    </w:rPr>
                  </w:pPr>
                  <w:r>
                    <w:rPr>
                      <w:rFonts w:hint="eastAsia"/>
                      <w:szCs w:val="21"/>
                    </w:rPr>
                    <w:t>废润滑油</w:t>
                  </w:r>
                </w:p>
              </w:tc>
              <w:tc>
                <w:tcPr>
                  <w:tcW w:w="736" w:type="pct"/>
                  <w:vAlign w:val="center"/>
                </w:tcPr>
                <w:p w14:paraId="478E2FCC" w14:textId="77777777" w:rsidR="0091295E" w:rsidRDefault="00000000">
                  <w:pPr>
                    <w:jc w:val="center"/>
                    <w:rPr>
                      <w:szCs w:val="21"/>
                    </w:rPr>
                  </w:pPr>
                  <w:r>
                    <w:rPr>
                      <w:rFonts w:hint="eastAsia"/>
                      <w:szCs w:val="21"/>
                    </w:rPr>
                    <w:t>润滑油</w:t>
                  </w:r>
                </w:p>
              </w:tc>
              <w:tc>
                <w:tcPr>
                  <w:tcW w:w="1763" w:type="pct"/>
                  <w:vAlign w:val="center"/>
                </w:tcPr>
                <w:p w14:paraId="34CC6E64" w14:textId="77777777" w:rsidR="0091295E" w:rsidRDefault="00000000">
                  <w:pPr>
                    <w:jc w:val="center"/>
                    <w:rPr>
                      <w:szCs w:val="21"/>
                    </w:rPr>
                  </w:pPr>
                  <w:r>
                    <w:rPr>
                      <w:rFonts w:hint="eastAsia"/>
                      <w:szCs w:val="21"/>
                    </w:rPr>
                    <w:t>委托有资质单位处置</w:t>
                  </w:r>
                </w:p>
              </w:tc>
            </w:tr>
            <w:tr w:rsidR="0091295E" w14:paraId="350C41EE" w14:textId="77777777" w:rsidTr="00461209">
              <w:trPr>
                <w:trHeight w:val="431"/>
                <w:jc w:val="center"/>
              </w:trPr>
              <w:tc>
                <w:tcPr>
                  <w:tcW w:w="271" w:type="pct"/>
                  <w:vMerge/>
                  <w:vAlign w:val="center"/>
                </w:tcPr>
                <w:p w14:paraId="07A136D6" w14:textId="77777777" w:rsidR="0091295E" w:rsidRDefault="0091295E">
                  <w:pPr>
                    <w:pStyle w:val="11"/>
                    <w:spacing w:line="240" w:lineRule="auto"/>
                    <w:ind w:left="0"/>
                    <w:jc w:val="center"/>
                    <w:rPr>
                      <w:rFonts w:cs="Times New Roman"/>
                      <w:sz w:val="21"/>
                      <w:szCs w:val="21"/>
                    </w:rPr>
                  </w:pPr>
                </w:p>
              </w:tc>
              <w:tc>
                <w:tcPr>
                  <w:tcW w:w="500" w:type="pct"/>
                  <w:vMerge/>
                  <w:vAlign w:val="center"/>
                </w:tcPr>
                <w:p w14:paraId="4EC15189" w14:textId="77777777" w:rsidR="0091295E" w:rsidRDefault="0091295E">
                  <w:pPr>
                    <w:jc w:val="center"/>
                    <w:rPr>
                      <w:szCs w:val="21"/>
                    </w:rPr>
                  </w:pPr>
                </w:p>
              </w:tc>
              <w:tc>
                <w:tcPr>
                  <w:tcW w:w="780" w:type="pct"/>
                  <w:shd w:val="clear" w:color="auto" w:fill="auto"/>
                  <w:vAlign w:val="center"/>
                </w:tcPr>
                <w:p w14:paraId="6961CB89" w14:textId="77777777" w:rsidR="0091295E" w:rsidRDefault="00000000">
                  <w:pPr>
                    <w:jc w:val="center"/>
                    <w:rPr>
                      <w:szCs w:val="21"/>
                    </w:rPr>
                  </w:pPr>
                  <w:r>
                    <w:rPr>
                      <w:rFonts w:hint="eastAsia"/>
                      <w:szCs w:val="21"/>
                    </w:rPr>
                    <w:t>设备维护</w:t>
                  </w:r>
                </w:p>
              </w:tc>
              <w:tc>
                <w:tcPr>
                  <w:tcW w:w="950" w:type="pct"/>
                  <w:shd w:val="clear" w:color="auto" w:fill="auto"/>
                  <w:vAlign w:val="center"/>
                </w:tcPr>
                <w:p w14:paraId="67CA2DA5" w14:textId="77777777" w:rsidR="0091295E" w:rsidRDefault="00000000">
                  <w:pPr>
                    <w:jc w:val="center"/>
                    <w:rPr>
                      <w:szCs w:val="21"/>
                    </w:rPr>
                  </w:pPr>
                  <w:r>
                    <w:rPr>
                      <w:rFonts w:hint="eastAsia"/>
                      <w:szCs w:val="21"/>
                    </w:rPr>
                    <w:t>废润滑油桶</w:t>
                  </w:r>
                </w:p>
              </w:tc>
              <w:tc>
                <w:tcPr>
                  <w:tcW w:w="736" w:type="pct"/>
                  <w:shd w:val="clear" w:color="auto" w:fill="auto"/>
                  <w:vAlign w:val="center"/>
                </w:tcPr>
                <w:p w14:paraId="5245FBD7" w14:textId="77777777" w:rsidR="0091295E" w:rsidRDefault="00000000">
                  <w:pPr>
                    <w:jc w:val="center"/>
                    <w:rPr>
                      <w:szCs w:val="21"/>
                    </w:rPr>
                  </w:pPr>
                  <w:r>
                    <w:rPr>
                      <w:rFonts w:hint="eastAsia"/>
                      <w:szCs w:val="21"/>
                    </w:rPr>
                    <w:t>润滑油</w:t>
                  </w:r>
                </w:p>
              </w:tc>
              <w:tc>
                <w:tcPr>
                  <w:tcW w:w="1763" w:type="pct"/>
                  <w:vAlign w:val="center"/>
                </w:tcPr>
                <w:p w14:paraId="61DB4C55" w14:textId="77777777" w:rsidR="0091295E" w:rsidRDefault="00000000">
                  <w:pPr>
                    <w:jc w:val="center"/>
                    <w:rPr>
                      <w:szCs w:val="21"/>
                    </w:rPr>
                  </w:pPr>
                  <w:r>
                    <w:rPr>
                      <w:rFonts w:hint="eastAsia"/>
                      <w:szCs w:val="21"/>
                    </w:rPr>
                    <w:t>委托有资质单位处置</w:t>
                  </w:r>
                </w:p>
              </w:tc>
            </w:tr>
            <w:tr w:rsidR="0091295E" w14:paraId="2D9211AC" w14:textId="77777777" w:rsidTr="00461209">
              <w:trPr>
                <w:trHeight w:val="431"/>
                <w:jc w:val="center"/>
              </w:trPr>
              <w:tc>
                <w:tcPr>
                  <w:tcW w:w="271" w:type="pct"/>
                  <w:vMerge/>
                  <w:vAlign w:val="center"/>
                </w:tcPr>
                <w:p w14:paraId="324A1443" w14:textId="77777777" w:rsidR="0091295E" w:rsidRDefault="0091295E">
                  <w:pPr>
                    <w:pStyle w:val="11"/>
                    <w:spacing w:line="240" w:lineRule="auto"/>
                    <w:ind w:left="0"/>
                    <w:jc w:val="center"/>
                    <w:rPr>
                      <w:rFonts w:cs="Times New Roman"/>
                      <w:sz w:val="21"/>
                      <w:szCs w:val="21"/>
                    </w:rPr>
                  </w:pPr>
                </w:p>
              </w:tc>
              <w:tc>
                <w:tcPr>
                  <w:tcW w:w="500" w:type="pct"/>
                  <w:vMerge/>
                  <w:vAlign w:val="center"/>
                </w:tcPr>
                <w:p w14:paraId="5EF82F25" w14:textId="77777777" w:rsidR="0091295E" w:rsidRDefault="0091295E">
                  <w:pPr>
                    <w:jc w:val="center"/>
                    <w:rPr>
                      <w:szCs w:val="21"/>
                    </w:rPr>
                  </w:pPr>
                </w:p>
              </w:tc>
              <w:tc>
                <w:tcPr>
                  <w:tcW w:w="780" w:type="pct"/>
                  <w:shd w:val="clear" w:color="auto" w:fill="auto"/>
                  <w:vAlign w:val="center"/>
                </w:tcPr>
                <w:p w14:paraId="7235925A" w14:textId="77777777" w:rsidR="0091295E" w:rsidRDefault="00000000">
                  <w:pPr>
                    <w:jc w:val="center"/>
                    <w:rPr>
                      <w:szCs w:val="21"/>
                    </w:rPr>
                  </w:pPr>
                  <w:r>
                    <w:rPr>
                      <w:rFonts w:hint="eastAsia"/>
                      <w:szCs w:val="21"/>
                    </w:rPr>
                    <w:t>设备维护</w:t>
                  </w:r>
                </w:p>
              </w:tc>
              <w:tc>
                <w:tcPr>
                  <w:tcW w:w="950" w:type="pct"/>
                  <w:shd w:val="clear" w:color="auto" w:fill="auto"/>
                  <w:vAlign w:val="center"/>
                </w:tcPr>
                <w:p w14:paraId="0C3C86D4" w14:textId="77777777" w:rsidR="0091295E" w:rsidRDefault="00000000">
                  <w:pPr>
                    <w:jc w:val="center"/>
                    <w:rPr>
                      <w:szCs w:val="21"/>
                    </w:rPr>
                  </w:pPr>
                  <w:r>
                    <w:rPr>
                      <w:rFonts w:hint="eastAsia"/>
                      <w:bCs/>
                      <w:color w:val="000000"/>
                      <w:szCs w:val="21"/>
                    </w:rPr>
                    <w:t>含油废抹布及废手套</w:t>
                  </w:r>
                </w:p>
              </w:tc>
              <w:tc>
                <w:tcPr>
                  <w:tcW w:w="736" w:type="pct"/>
                  <w:shd w:val="clear" w:color="auto" w:fill="auto"/>
                  <w:vAlign w:val="center"/>
                </w:tcPr>
                <w:p w14:paraId="090D1782" w14:textId="77777777" w:rsidR="0091295E" w:rsidRDefault="00000000">
                  <w:pPr>
                    <w:jc w:val="center"/>
                    <w:rPr>
                      <w:szCs w:val="21"/>
                    </w:rPr>
                  </w:pPr>
                  <w:r>
                    <w:rPr>
                      <w:rFonts w:hint="eastAsia"/>
                      <w:szCs w:val="21"/>
                    </w:rPr>
                    <w:t>润滑油</w:t>
                  </w:r>
                </w:p>
              </w:tc>
              <w:tc>
                <w:tcPr>
                  <w:tcW w:w="1763" w:type="pct"/>
                  <w:vAlign w:val="center"/>
                </w:tcPr>
                <w:p w14:paraId="564B9B4F" w14:textId="77777777" w:rsidR="0091295E" w:rsidRDefault="00000000">
                  <w:pPr>
                    <w:jc w:val="center"/>
                    <w:rPr>
                      <w:szCs w:val="21"/>
                    </w:rPr>
                  </w:pPr>
                  <w:r>
                    <w:rPr>
                      <w:rFonts w:hint="eastAsia"/>
                      <w:szCs w:val="21"/>
                    </w:rPr>
                    <w:t>委托有资质单位处置</w:t>
                  </w:r>
                </w:p>
              </w:tc>
            </w:tr>
            <w:tr w:rsidR="00461209" w14:paraId="2D9AF445" w14:textId="77777777" w:rsidTr="00461209">
              <w:trPr>
                <w:trHeight w:val="431"/>
                <w:jc w:val="center"/>
              </w:trPr>
              <w:tc>
                <w:tcPr>
                  <w:tcW w:w="271" w:type="pct"/>
                  <w:vAlign w:val="center"/>
                </w:tcPr>
                <w:p w14:paraId="6DF8C409" w14:textId="2C99C89E" w:rsidR="00461209" w:rsidRDefault="00461209">
                  <w:pPr>
                    <w:pStyle w:val="11"/>
                    <w:spacing w:line="240" w:lineRule="auto"/>
                    <w:ind w:left="0"/>
                    <w:jc w:val="center"/>
                    <w:rPr>
                      <w:rFonts w:cs="Times New Roman"/>
                      <w:sz w:val="21"/>
                      <w:szCs w:val="21"/>
                    </w:rPr>
                  </w:pPr>
                  <w:r>
                    <w:rPr>
                      <w:rFonts w:cs="Times New Roman" w:hint="eastAsia"/>
                      <w:sz w:val="21"/>
                      <w:szCs w:val="21"/>
                    </w:rPr>
                    <w:t>6</w:t>
                  </w:r>
                </w:p>
              </w:tc>
              <w:tc>
                <w:tcPr>
                  <w:tcW w:w="500" w:type="pct"/>
                  <w:vAlign w:val="center"/>
                </w:tcPr>
                <w:p w14:paraId="7B859171" w14:textId="5C4D9321" w:rsidR="00461209" w:rsidRDefault="00461209">
                  <w:pPr>
                    <w:jc w:val="center"/>
                    <w:rPr>
                      <w:szCs w:val="21"/>
                    </w:rPr>
                  </w:pPr>
                  <w:r>
                    <w:rPr>
                      <w:rFonts w:hint="eastAsia"/>
                      <w:szCs w:val="21"/>
                    </w:rPr>
                    <w:t>生活垃圾</w:t>
                  </w:r>
                </w:p>
              </w:tc>
              <w:tc>
                <w:tcPr>
                  <w:tcW w:w="780" w:type="pct"/>
                  <w:shd w:val="clear" w:color="auto" w:fill="auto"/>
                  <w:vAlign w:val="center"/>
                </w:tcPr>
                <w:p w14:paraId="4E2985C6" w14:textId="27123993" w:rsidR="00461209" w:rsidRDefault="00461209">
                  <w:pPr>
                    <w:jc w:val="center"/>
                    <w:rPr>
                      <w:szCs w:val="21"/>
                    </w:rPr>
                  </w:pPr>
                  <w:r>
                    <w:rPr>
                      <w:rFonts w:hint="eastAsia"/>
                      <w:szCs w:val="21"/>
                    </w:rPr>
                    <w:t>办公</w:t>
                  </w:r>
                </w:p>
              </w:tc>
              <w:tc>
                <w:tcPr>
                  <w:tcW w:w="950" w:type="pct"/>
                  <w:shd w:val="clear" w:color="auto" w:fill="auto"/>
                  <w:vAlign w:val="center"/>
                </w:tcPr>
                <w:p w14:paraId="29FDE229" w14:textId="4949FFB3" w:rsidR="00461209" w:rsidRDefault="00461209">
                  <w:pPr>
                    <w:jc w:val="center"/>
                    <w:rPr>
                      <w:bCs/>
                      <w:color w:val="000000"/>
                      <w:szCs w:val="21"/>
                    </w:rPr>
                  </w:pPr>
                  <w:r>
                    <w:rPr>
                      <w:rFonts w:hint="eastAsia"/>
                      <w:bCs/>
                      <w:color w:val="000000"/>
                      <w:szCs w:val="21"/>
                    </w:rPr>
                    <w:t>生活垃圾</w:t>
                  </w:r>
                </w:p>
              </w:tc>
              <w:tc>
                <w:tcPr>
                  <w:tcW w:w="736" w:type="pct"/>
                  <w:shd w:val="clear" w:color="auto" w:fill="auto"/>
                  <w:vAlign w:val="center"/>
                </w:tcPr>
                <w:p w14:paraId="0BDA0196" w14:textId="4A4ACB79" w:rsidR="00461209" w:rsidRDefault="00461209">
                  <w:pPr>
                    <w:jc w:val="center"/>
                    <w:rPr>
                      <w:szCs w:val="21"/>
                    </w:rPr>
                  </w:pPr>
                  <w:r>
                    <w:rPr>
                      <w:rFonts w:hint="eastAsia"/>
                      <w:szCs w:val="21"/>
                    </w:rPr>
                    <w:t>生活垃圾</w:t>
                  </w:r>
                </w:p>
              </w:tc>
              <w:tc>
                <w:tcPr>
                  <w:tcW w:w="1763" w:type="pct"/>
                  <w:vAlign w:val="center"/>
                </w:tcPr>
                <w:p w14:paraId="457B7DEE" w14:textId="197477DA" w:rsidR="00461209" w:rsidRDefault="00E60E34">
                  <w:pPr>
                    <w:jc w:val="center"/>
                    <w:rPr>
                      <w:szCs w:val="21"/>
                    </w:rPr>
                  </w:pPr>
                  <w:r>
                    <w:rPr>
                      <w:rFonts w:hint="eastAsia"/>
                      <w:szCs w:val="21"/>
                    </w:rPr>
                    <w:t>委托</w:t>
                  </w:r>
                  <w:r w:rsidR="00461209">
                    <w:rPr>
                      <w:rFonts w:hint="eastAsia"/>
                      <w:szCs w:val="21"/>
                    </w:rPr>
                    <w:t>环卫部门统一清运</w:t>
                  </w:r>
                </w:p>
              </w:tc>
            </w:tr>
          </w:tbl>
          <w:p w14:paraId="57BCC382" w14:textId="77777777" w:rsidR="0091295E" w:rsidRDefault="0091295E">
            <w:pPr>
              <w:adjustRightInd w:val="0"/>
              <w:spacing w:line="360" w:lineRule="auto"/>
            </w:pPr>
          </w:p>
        </w:tc>
      </w:tr>
      <w:tr w:rsidR="0091295E" w14:paraId="6D791B5B" w14:textId="77777777">
        <w:trPr>
          <w:trHeight w:val="455"/>
          <w:jc w:val="center"/>
        </w:trPr>
        <w:tc>
          <w:tcPr>
            <w:tcW w:w="255" w:type="pct"/>
            <w:vAlign w:val="center"/>
          </w:tcPr>
          <w:p w14:paraId="7E8CDA5D" w14:textId="77777777" w:rsidR="0091295E" w:rsidRDefault="00000000">
            <w:pPr>
              <w:spacing w:line="360" w:lineRule="auto"/>
              <w:jc w:val="center"/>
              <w:rPr>
                <w:b/>
                <w:bCs/>
                <w:sz w:val="24"/>
                <w:szCs w:val="32"/>
              </w:rPr>
            </w:pPr>
            <w:r>
              <w:rPr>
                <w:kern w:val="0"/>
                <w:sz w:val="24"/>
              </w:rPr>
              <w:lastRenderedPageBreak/>
              <w:t>与项目有关的原有环境污染问题</w:t>
            </w:r>
          </w:p>
        </w:tc>
        <w:tc>
          <w:tcPr>
            <w:tcW w:w="4744" w:type="pct"/>
            <w:vAlign w:val="center"/>
          </w:tcPr>
          <w:p w14:paraId="108C0100" w14:textId="5A8052C6" w:rsidR="0091295E" w:rsidRDefault="00000000" w:rsidP="00CC71BD">
            <w:pPr>
              <w:adjustRightInd w:val="0"/>
              <w:snapToGrid w:val="0"/>
              <w:spacing w:line="360" w:lineRule="auto"/>
              <w:ind w:firstLineChars="200" w:firstLine="480"/>
              <w:rPr>
                <w:color w:val="000000"/>
                <w:kern w:val="0"/>
                <w:sz w:val="24"/>
              </w:rPr>
            </w:pPr>
            <w:r w:rsidRPr="00FA3545">
              <w:rPr>
                <w:color w:val="000000"/>
                <w:kern w:val="0"/>
                <w:sz w:val="24"/>
              </w:rPr>
              <w:t>本项目为新建项目，</w:t>
            </w:r>
            <w:r w:rsidR="00495BEE" w:rsidRPr="00FA3545">
              <w:rPr>
                <w:rFonts w:hint="eastAsia"/>
                <w:color w:val="000000"/>
                <w:kern w:val="0"/>
                <w:sz w:val="24"/>
              </w:rPr>
              <w:t>租赁</w:t>
            </w:r>
            <w:r w:rsidR="00CC71BD">
              <w:rPr>
                <w:rFonts w:hint="eastAsia"/>
                <w:color w:val="000000"/>
                <w:kern w:val="0"/>
                <w:sz w:val="24"/>
              </w:rPr>
              <w:t>园区闲置</w:t>
            </w:r>
            <w:r w:rsidR="00495BEE" w:rsidRPr="00FA3545">
              <w:rPr>
                <w:rFonts w:hint="eastAsia"/>
                <w:color w:val="000000"/>
                <w:kern w:val="0"/>
                <w:sz w:val="24"/>
              </w:rPr>
              <w:t>厂房，</w:t>
            </w:r>
            <w:r w:rsidR="009D2A1A" w:rsidRPr="00FA3545">
              <w:rPr>
                <w:rFonts w:hint="eastAsia"/>
                <w:color w:val="000000"/>
                <w:kern w:val="0"/>
                <w:sz w:val="24"/>
              </w:rPr>
              <w:t>现状已建成。</w:t>
            </w:r>
            <w:r w:rsidRPr="00FA3545">
              <w:rPr>
                <w:color w:val="000000"/>
                <w:kern w:val="0"/>
                <w:sz w:val="24"/>
              </w:rPr>
              <w:t>根据现场勘查，</w:t>
            </w:r>
            <w:r w:rsidR="009D2A1A" w:rsidRPr="00FA3545">
              <w:rPr>
                <w:rFonts w:hint="eastAsia"/>
                <w:color w:val="000000"/>
                <w:kern w:val="0"/>
                <w:sz w:val="24"/>
              </w:rPr>
              <w:t>本项目存在的主要环境问题</w:t>
            </w:r>
            <w:r w:rsidR="00CC71BD">
              <w:rPr>
                <w:rFonts w:hint="eastAsia"/>
                <w:color w:val="000000"/>
                <w:kern w:val="0"/>
                <w:sz w:val="24"/>
              </w:rPr>
              <w:t>见图</w:t>
            </w:r>
            <w:r w:rsidR="00CC71BD">
              <w:rPr>
                <w:rFonts w:hint="eastAsia"/>
                <w:color w:val="000000"/>
                <w:kern w:val="0"/>
                <w:sz w:val="24"/>
              </w:rPr>
              <w:t>17</w:t>
            </w:r>
            <w:r w:rsidR="00CC71BD">
              <w:rPr>
                <w:color w:val="000000"/>
                <w:kern w:val="0"/>
                <w:sz w:val="24"/>
              </w:rPr>
              <w:t>，</w:t>
            </w:r>
            <w:r w:rsidR="009D2A1A" w:rsidRPr="00FA3545">
              <w:rPr>
                <w:rFonts w:hint="eastAsia"/>
                <w:color w:val="000000"/>
                <w:kern w:val="0"/>
                <w:sz w:val="24"/>
              </w:rPr>
              <w:t>相应整改措施见</w:t>
            </w:r>
            <w:r w:rsidR="00FA3545" w:rsidRPr="00FA3545">
              <w:rPr>
                <w:rFonts w:hint="eastAsia"/>
                <w:color w:val="000000"/>
                <w:kern w:val="0"/>
                <w:sz w:val="24"/>
              </w:rPr>
              <w:t>表</w:t>
            </w:r>
            <w:r w:rsidR="00CC71BD">
              <w:rPr>
                <w:rFonts w:hint="eastAsia"/>
                <w:color w:val="000000"/>
                <w:kern w:val="0"/>
                <w:sz w:val="24"/>
              </w:rPr>
              <w:t>18</w:t>
            </w:r>
            <w:r w:rsidR="00CC71BD">
              <w:rPr>
                <w:rFonts w:hint="eastAsia"/>
                <w:color w:val="000000"/>
                <w:kern w:val="0"/>
                <w:sz w:val="24"/>
              </w:rPr>
              <w:t>。</w:t>
            </w:r>
          </w:p>
          <w:tbl>
            <w:tblPr>
              <w:tblStyle w:val="af3"/>
              <w:tblW w:w="0" w:type="auto"/>
              <w:tblLook w:val="04A0" w:firstRow="1" w:lastRow="0" w:firstColumn="1" w:lastColumn="0" w:noHBand="0" w:noVBand="1"/>
            </w:tblPr>
            <w:tblGrid>
              <w:gridCol w:w="3911"/>
              <w:gridCol w:w="3940"/>
            </w:tblGrid>
            <w:tr w:rsidR="00CC71BD" w14:paraId="1D086BDE" w14:textId="77777777" w:rsidTr="00CC71BD">
              <w:tc>
                <w:tcPr>
                  <w:tcW w:w="3810" w:type="dxa"/>
                </w:tcPr>
                <w:p w14:paraId="0AFEEC11" w14:textId="6AAE947E" w:rsidR="00CC71BD" w:rsidRDefault="00CC71BD" w:rsidP="00CC71BD">
                  <w:pPr>
                    <w:adjustRightInd w:val="0"/>
                    <w:snapToGrid w:val="0"/>
                    <w:rPr>
                      <w:color w:val="000000"/>
                      <w:kern w:val="0"/>
                      <w:sz w:val="24"/>
                    </w:rPr>
                  </w:pPr>
                  <w:r>
                    <w:rPr>
                      <w:noProof/>
                    </w:rPr>
                    <w:drawing>
                      <wp:inline distT="0" distB="0" distL="0" distR="0" wp14:anchorId="46838695" wp14:editId="2B3EFA6B">
                        <wp:extent cx="2432247" cy="3101009"/>
                        <wp:effectExtent l="0" t="0" r="6350" b="4445"/>
                        <wp:docPr id="1407444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44121" name=""/>
                                <pic:cNvPicPr/>
                              </pic:nvPicPr>
                              <pic:blipFill>
                                <a:blip r:embed="rId15"/>
                                <a:stretch>
                                  <a:fillRect/>
                                </a:stretch>
                              </pic:blipFill>
                              <pic:spPr>
                                <a:xfrm>
                                  <a:off x="0" y="0"/>
                                  <a:ext cx="2448055" cy="3121163"/>
                                </a:xfrm>
                                <a:prstGeom prst="rect">
                                  <a:avLst/>
                                </a:prstGeom>
                              </pic:spPr>
                            </pic:pic>
                          </a:graphicData>
                        </a:graphic>
                      </wp:inline>
                    </w:drawing>
                  </w:r>
                </w:p>
              </w:tc>
              <w:tc>
                <w:tcPr>
                  <w:tcW w:w="4030" w:type="dxa"/>
                </w:tcPr>
                <w:p w14:paraId="70B2F907" w14:textId="5EFD6DDD" w:rsidR="00CC71BD" w:rsidRDefault="00CC71BD" w:rsidP="00CC71BD">
                  <w:pPr>
                    <w:adjustRightInd w:val="0"/>
                    <w:snapToGrid w:val="0"/>
                    <w:rPr>
                      <w:color w:val="000000"/>
                      <w:kern w:val="0"/>
                      <w:sz w:val="24"/>
                    </w:rPr>
                  </w:pPr>
                  <w:r>
                    <w:rPr>
                      <w:noProof/>
                    </w:rPr>
                    <w:drawing>
                      <wp:inline distT="0" distB="0" distL="0" distR="0" wp14:anchorId="3B6CACB3" wp14:editId="520144E5">
                        <wp:extent cx="2448560" cy="3100705"/>
                        <wp:effectExtent l="0" t="0" r="8890" b="4445"/>
                        <wp:docPr id="1482242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42090" name=""/>
                                <pic:cNvPicPr/>
                              </pic:nvPicPr>
                              <pic:blipFill>
                                <a:blip r:embed="rId16"/>
                                <a:stretch>
                                  <a:fillRect/>
                                </a:stretch>
                              </pic:blipFill>
                              <pic:spPr>
                                <a:xfrm>
                                  <a:off x="0" y="0"/>
                                  <a:ext cx="2457543" cy="3112081"/>
                                </a:xfrm>
                                <a:prstGeom prst="rect">
                                  <a:avLst/>
                                </a:prstGeom>
                              </pic:spPr>
                            </pic:pic>
                          </a:graphicData>
                        </a:graphic>
                      </wp:inline>
                    </w:drawing>
                  </w:r>
                </w:p>
              </w:tc>
            </w:tr>
            <w:tr w:rsidR="00CC71BD" w14:paraId="1C5CEB04" w14:textId="77777777" w:rsidTr="00CC71BD">
              <w:tc>
                <w:tcPr>
                  <w:tcW w:w="3810" w:type="dxa"/>
                </w:tcPr>
                <w:p w14:paraId="671EF3E5" w14:textId="391C43E9" w:rsidR="00CC71BD" w:rsidRPr="00CC71BD" w:rsidRDefault="00CC71BD" w:rsidP="00CC71BD">
                  <w:pPr>
                    <w:adjustRightInd w:val="0"/>
                    <w:snapToGrid w:val="0"/>
                    <w:jc w:val="center"/>
                    <w:rPr>
                      <w:color w:val="000000"/>
                      <w:kern w:val="0"/>
                      <w:szCs w:val="21"/>
                    </w:rPr>
                  </w:pPr>
                  <w:r w:rsidRPr="00CC71BD">
                    <w:rPr>
                      <w:rFonts w:hint="eastAsia"/>
                      <w:color w:val="000000"/>
                      <w:kern w:val="0"/>
                      <w:szCs w:val="21"/>
                    </w:rPr>
                    <w:t>吹瓶有机废气直排</w:t>
                  </w:r>
                </w:p>
              </w:tc>
              <w:tc>
                <w:tcPr>
                  <w:tcW w:w="4030" w:type="dxa"/>
                </w:tcPr>
                <w:p w14:paraId="297F86A3" w14:textId="78B0F247" w:rsidR="00CC71BD" w:rsidRPr="00CC71BD" w:rsidRDefault="00CC71BD" w:rsidP="00CC71BD">
                  <w:pPr>
                    <w:adjustRightInd w:val="0"/>
                    <w:snapToGrid w:val="0"/>
                    <w:jc w:val="center"/>
                    <w:rPr>
                      <w:color w:val="000000"/>
                      <w:kern w:val="0"/>
                      <w:szCs w:val="21"/>
                    </w:rPr>
                  </w:pPr>
                  <w:r w:rsidRPr="00CC71BD">
                    <w:rPr>
                      <w:rFonts w:hint="eastAsia"/>
                      <w:color w:val="000000"/>
                      <w:kern w:val="0"/>
                      <w:szCs w:val="21"/>
                    </w:rPr>
                    <w:t>车间散落固废，无固废及危废贮存场所</w:t>
                  </w:r>
                </w:p>
              </w:tc>
            </w:tr>
            <w:tr w:rsidR="00CC71BD" w14:paraId="6C08F9B3" w14:textId="77777777" w:rsidTr="00CC71BD">
              <w:tc>
                <w:tcPr>
                  <w:tcW w:w="3810" w:type="dxa"/>
                </w:tcPr>
                <w:p w14:paraId="33B0BD17" w14:textId="5BA35E4E" w:rsidR="00CC71BD" w:rsidRDefault="00CC71BD" w:rsidP="00CC71BD">
                  <w:pPr>
                    <w:adjustRightInd w:val="0"/>
                    <w:snapToGrid w:val="0"/>
                    <w:rPr>
                      <w:color w:val="000000"/>
                      <w:kern w:val="0"/>
                      <w:sz w:val="24"/>
                    </w:rPr>
                  </w:pPr>
                  <w:r>
                    <w:rPr>
                      <w:noProof/>
                    </w:rPr>
                    <w:lastRenderedPageBreak/>
                    <w:drawing>
                      <wp:inline distT="0" distB="0" distL="0" distR="0" wp14:anchorId="2565C66E" wp14:editId="36EABBDC">
                        <wp:extent cx="2297430" cy="2973787"/>
                        <wp:effectExtent l="0" t="0" r="7620" b="0"/>
                        <wp:docPr id="1275156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156506" name=""/>
                                <pic:cNvPicPr/>
                              </pic:nvPicPr>
                              <pic:blipFill>
                                <a:blip r:embed="rId17"/>
                                <a:stretch>
                                  <a:fillRect/>
                                </a:stretch>
                              </pic:blipFill>
                              <pic:spPr>
                                <a:xfrm>
                                  <a:off x="0" y="0"/>
                                  <a:ext cx="2306223" cy="2985168"/>
                                </a:xfrm>
                                <a:prstGeom prst="rect">
                                  <a:avLst/>
                                </a:prstGeom>
                              </pic:spPr>
                            </pic:pic>
                          </a:graphicData>
                        </a:graphic>
                      </wp:inline>
                    </w:drawing>
                  </w:r>
                </w:p>
              </w:tc>
              <w:tc>
                <w:tcPr>
                  <w:tcW w:w="4030" w:type="dxa"/>
                </w:tcPr>
                <w:p w14:paraId="1E52DD85" w14:textId="5E9CA85F" w:rsidR="00CC71BD" w:rsidRDefault="00CC71BD" w:rsidP="00CC71BD">
                  <w:pPr>
                    <w:adjustRightInd w:val="0"/>
                    <w:snapToGrid w:val="0"/>
                    <w:rPr>
                      <w:color w:val="000000"/>
                      <w:kern w:val="0"/>
                      <w:sz w:val="24"/>
                    </w:rPr>
                  </w:pPr>
                  <w:r>
                    <w:rPr>
                      <w:noProof/>
                    </w:rPr>
                    <w:drawing>
                      <wp:inline distT="0" distB="0" distL="0" distR="0" wp14:anchorId="3AF423AC" wp14:editId="088E64C2">
                        <wp:extent cx="2456815" cy="2973705"/>
                        <wp:effectExtent l="0" t="0" r="635" b="0"/>
                        <wp:docPr id="1589582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82253" name=""/>
                                <pic:cNvPicPr/>
                              </pic:nvPicPr>
                              <pic:blipFill>
                                <a:blip r:embed="rId18"/>
                                <a:stretch>
                                  <a:fillRect/>
                                </a:stretch>
                              </pic:blipFill>
                              <pic:spPr>
                                <a:xfrm>
                                  <a:off x="0" y="0"/>
                                  <a:ext cx="2469261" cy="2988770"/>
                                </a:xfrm>
                                <a:prstGeom prst="rect">
                                  <a:avLst/>
                                </a:prstGeom>
                              </pic:spPr>
                            </pic:pic>
                          </a:graphicData>
                        </a:graphic>
                      </wp:inline>
                    </w:drawing>
                  </w:r>
                </w:p>
              </w:tc>
            </w:tr>
            <w:tr w:rsidR="00CC71BD" w14:paraId="28C0F660" w14:textId="77777777" w:rsidTr="009B5EF6">
              <w:tc>
                <w:tcPr>
                  <w:tcW w:w="7840" w:type="dxa"/>
                  <w:gridSpan w:val="2"/>
                </w:tcPr>
                <w:p w14:paraId="20A6596A" w14:textId="374B8F45" w:rsidR="00CC71BD" w:rsidRDefault="00CC71BD" w:rsidP="00CC71BD">
                  <w:pPr>
                    <w:adjustRightInd w:val="0"/>
                    <w:snapToGrid w:val="0"/>
                    <w:jc w:val="center"/>
                    <w:rPr>
                      <w:noProof/>
                    </w:rPr>
                  </w:pPr>
                  <w:r w:rsidRPr="00CC71BD">
                    <w:rPr>
                      <w:rFonts w:hint="eastAsia"/>
                      <w:color w:val="000000"/>
                      <w:kern w:val="0"/>
                      <w:szCs w:val="21"/>
                    </w:rPr>
                    <w:t>车间散落固废，无固废及危废贮存场所</w:t>
                  </w:r>
                </w:p>
              </w:tc>
            </w:tr>
          </w:tbl>
          <w:p w14:paraId="41D333AE" w14:textId="7E904613" w:rsidR="00CC71BD" w:rsidRPr="00CC71BD" w:rsidRDefault="00CC71BD" w:rsidP="00CC71BD">
            <w:pPr>
              <w:adjustRightInd w:val="0"/>
              <w:snapToGrid w:val="0"/>
              <w:jc w:val="center"/>
              <w:rPr>
                <w:b/>
                <w:bCs/>
                <w:color w:val="000000"/>
                <w:kern w:val="0"/>
                <w:szCs w:val="21"/>
              </w:rPr>
            </w:pPr>
            <w:r w:rsidRPr="00CC71BD">
              <w:rPr>
                <w:rFonts w:hint="eastAsia"/>
                <w:b/>
                <w:bCs/>
                <w:color w:val="000000"/>
                <w:kern w:val="0"/>
                <w:szCs w:val="21"/>
              </w:rPr>
              <w:t>图</w:t>
            </w:r>
            <w:r w:rsidRPr="00CC71BD">
              <w:rPr>
                <w:rFonts w:hint="eastAsia"/>
                <w:b/>
                <w:bCs/>
                <w:color w:val="000000"/>
                <w:kern w:val="0"/>
                <w:szCs w:val="21"/>
              </w:rPr>
              <w:t xml:space="preserve">17  </w:t>
            </w:r>
            <w:r w:rsidRPr="00CC71BD">
              <w:rPr>
                <w:b/>
                <w:bCs/>
                <w:color w:val="000000"/>
                <w:kern w:val="0"/>
                <w:szCs w:val="21"/>
              </w:rPr>
              <w:t>主要环境问题现场情况</w:t>
            </w:r>
          </w:p>
          <w:p w14:paraId="3D34D6A2" w14:textId="77777777" w:rsidR="00CC71BD" w:rsidRDefault="00CC71BD" w:rsidP="00FA3545">
            <w:pPr>
              <w:adjustRightInd w:val="0"/>
              <w:snapToGrid w:val="0"/>
              <w:jc w:val="center"/>
              <w:rPr>
                <w:b/>
                <w:bCs/>
                <w:color w:val="000000"/>
                <w:kern w:val="0"/>
                <w:szCs w:val="21"/>
              </w:rPr>
            </w:pPr>
          </w:p>
          <w:p w14:paraId="70ED3A42" w14:textId="341A86C5" w:rsidR="00FA3545" w:rsidRPr="00FA3545" w:rsidRDefault="00FA3545" w:rsidP="00FA3545">
            <w:pPr>
              <w:adjustRightInd w:val="0"/>
              <w:snapToGrid w:val="0"/>
              <w:jc w:val="center"/>
              <w:rPr>
                <w:b/>
                <w:bCs/>
                <w:color w:val="000000"/>
                <w:kern w:val="0"/>
                <w:szCs w:val="21"/>
              </w:rPr>
            </w:pPr>
            <w:r w:rsidRPr="00CC71BD">
              <w:rPr>
                <w:rFonts w:hint="eastAsia"/>
                <w:b/>
                <w:bCs/>
                <w:color w:val="000000"/>
                <w:kern w:val="0"/>
                <w:szCs w:val="21"/>
              </w:rPr>
              <w:t>表</w:t>
            </w:r>
            <w:r w:rsidRPr="00CC71BD">
              <w:rPr>
                <w:rFonts w:hint="eastAsia"/>
                <w:b/>
                <w:bCs/>
                <w:color w:val="000000"/>
                <w:kern w:val="0"/>
                <w:szCs w:val="21"/>
              </w:rPr>
              <w:t>1</w:t>
            </w:r>
            <w:r w:rsidR="00CC71BD">
              <w:rPr>
                <w:rFonts w:hint="eastAsia"/>
                <w:b/>
                <w:bCs/>
                <w:color w:val="000000"/>
                <w:kern w:val="0"/>
                <w:szCs w:val="21"/>
              </w:rPr>
              <w:t>8</w:t>
            </w:r>
            <w:r w:rsidRPr="00CC71BD">
              <w:rPr>
                <w:rFonts w:hint="eastAsia"/>
                <w:b/>
                <w:bCs/>
                <w:color w:val="000000"/>
                <w:kern w:val="0"/>
                <w:szCs w:val="21"/>
              </w:rPr>
              <w:t xml:space="preserve">  </w:t>
            </w:r>
            <w:r w:rsidRPr="00CC71BD">
              <w:rPr>
                <w:rFonts w:hint="eastAsia"/>
                <w:b/>
                <w:bCs/>
                <w:szCs w:val="21"/>
              </w:rPr>
              <w:t>项目现状主要环境问题及整改措施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4"/>
              <w:gridCol w:w="5387"/>
            </w:tblGrid>
            <w:tr w:rsidR="00707C53" w:rsidRPr="00E508BB" w14:paraId="77DA19DA" w14:textId="77777777" w:rsidTr="00707C53">
              <w:trPr>
                <w:tblHeader/>
              </w:trPr>
              <w:tc>
                <w:tcPr>
                  <w:tcW w:w="1569" w:type="pct"/>
                  <w:shd w:val="clear" w:color="auto" w:fill="auto"/>
                  <w:vAlign w:val="center"/>
                </w:tcPr>
                <w:p w14:paraId="338566A9" w14:textId="77777777" w:rsidR="00707C53" w:rsidRPr="00E508BB" w:rsidRDefault="00707C53" w:rsidP="00FA3545">
                  <w:pPr>
                    <w:jc w:val="center"/>
                    <w:rPr>
                      <w:b/>
                      <w:bCs/>
                      <w:szCs w:val="21"/>
                    </w:rPr>
                  </w:pPr>
                  <w:r w:rsidRPr="00E508BB">
                    <w:rPr>
                      <w:rFonts w:hint="eastAsia"/>
                      <w:b/>
                      <w:bCs/>
                      <w:szCs w:val="21"/>
                    </w:rPr>
                    <w:t>主要环境问题</w:t>
                  </w:r>
                </w:p>
              </w:tc>
              <w:tc>
                <w:tcPr>
                  <w:tcW w:w="3431" w:type="pct"/>
                  <w:shd w:val="clear" w:color="auto" w:fill="auto"/>
                  <w:vAlign w:val="center"/>
                </w:tcPr>
                <w:p w14:paraId="2B26500F" w14:textId="7DD0485F" w:rsidR="00707C53" w:rsidRPr="00E508BB" w:rsidRDefault="00707C53" w:rsidP="00FA3545">
                  <w:pPr>
                    <w:jc w:val="center"/>
                    <w:rPr>
                      <w:b/>
                      <w:bCs/>
                      <w:szCs w:val="21"/>
                    </w:rPr>
                  </w:pPr>
                  <w:r w:rsidRPr="00E508BB">
                    <w:rPr>
                      <w:rFonts w:hint="eastAsia"/>
                      <w:b/>
                      <w:bCs/>
                      <w:szCs w:val="21"/>
                    </w:rPr>
                    <w:t>整改措施</w:t>
                  </w:r>
                </w:p>
              </w:tc>
            </w:tr>
            <w:tr w:rsidR="00707C53" w:rsidRPr="00E508BB" w14:paraId="76475046" w14:textId="77777777" w:rsidTr="00707C53">
              <w:trPr>
                <w:trHeight w:val="621"/>
              </w:trPr>
              <w:tc>
                <w:tcPr>
                  <w:tcW w:w="1569" w:type="pct"/>
                  <w:shd w:val="clear" w:color="auto" w:fill="auto"/>
                  <w:vAlign w:val="center"/>
                </w:tcPr>
                <w:p w14:paraId="051EA833" w14:textId="5884782F" w:rsidR="00707C53" w:rsidRPr="00E508BB" w:rsidRDefault="00707C53" w:rsidP="00FA3545">
                  <w:pPr>
                    <w:pStyle w:val="23"/>
                  </w:pPr>
                  <w:r>
                    <w:rPr>
                      <w:rFonts w:hint="eastAsia"/>
                    </w:rPr>
                    <w:t>吹瓶废气直排，无末端治理措施</w:t>
                  </w:r>
                </w:p>
              </w:tc>
              <w:tc>
                <w:tcPr>
                  <w:tcW w:w="3431" w:type="pct"/>
                  <w:shd w:val="clear" w:color="auto" w:fill="auto"/>
                  <w:vAlign w:val="center"/>
                </w:tcPr>
                <w:p w14:paraId="04276481" w14:textId="784A9014" w:rsidR="00707C53" w:rsidRPr="00E508BB" w:rsidRDefault="00CC71BD" w:rsidP="00FA3545">
                  <w:pPr>
                    <w:jc w:val="center"/>
                  </w:pPr>
                  <w:r>
                    <w:rPr>
                      <w:rFonts w:hint="eastAsia"/>
                    </w:rPr>
                    <w:t>加装集气罩</w:t>
                  </w:r>
                  <w:r>
                    <w:rPr>
                      <w:rFonts w:hint="eastAsia"/>
                    </w:rPr>
                    <w:t>+</w:t>
                  </w:r>
                  <w:r>
                    <w:t>二级活性炭吸附装置收集处理该有机废气后经楼顶</w:t>
                  </w:r>
                  <w:r>
                    <w:rPr>
                      <w:rFonts w:hint="eastAsia"/>
                    </w:rPr>
                    <w:t>15</w:t>
                  </w:r>
                  <w:r>
                    <w:t>m</w:t>
                  </w:r>
                  <w:r>
                    <w:t>高排气筒（</w:t>
                  </w:r>
                  <w:r>
                    <w:rPr>
                      <w:rFonts w:hint="eastAsia"/>
                    </w:rPr>
                    <w:t>DA001</w:t>
                  </w:r>
                  <w:r>
                    <w:rPr>
                      <w:rFonts w:hint="eastAsia"/>
                    </w:rPr>
                    <w:t>）达标排放，并完善相应标识标牌</w:t>
                  </w:r>
                </w:p>
              </w:tc>
            </w:tr>
            <w:tr w:rsidR="00FA3545" w:rsidRPr="00E508BB" w14:paraId="026F7087" w14:textId="77777777" w:rsidTr="00707C53">
              <w:tc>
                <w:tcPr>
                  <w:tcW w:w="1569" w:type="pct"/>
                  <w:shd w:val="clear" w:color="auto" w:fill="auto"/>
                  <w:vAlign w:val="center"/>
                </w:tcPr>
                <w:p w14:paraId="28DF7C1A" w14:textId="29F675A2" w:rsidR="00FA3545" w:rsidRPr="00E508BB" w:rsidRDefault="00FA3545" w:rsidP="00FA3545">
                  <w:pPr>
                    <w:jc w:val="center"/>
                  </w:pPr>
                  <w:r>
                    <w:rPr>
                      <w:rFonts w:hint="eastAsia"/>
                    </w:rPr>
                    <w:t>未设置一般固废和危废贮存场所</w:t>
                  </w:r>
                </w:p>
              </w:tc>
              <w:tc>
                <w:tcPr>
                  <w:tcW w:w="3431" w:type="pct"/>
                  <w:shd w:val="clear" w:color="auto" w:fill="auto"/>
                  <w:vAlign w:val="center"/>
                </w:tcPr>
                <w:p w14:paraId="20A8AFDD" w14:textId="286C607C" w:rsidR="00FA3545" w:rsidRPr="00CC71BD" w:rsidRDefault="00CC71BD" w:rsidP="00CC71BD">
                  <w:pPr>
                    <w:widowControl/>
                    <w:jc w:val="center"/>
                    <w:rPr>
                      <w:szCs w:val="21"/>
                    </w:rPr>
                  </w:pPr>
                  <w:r>
                    <w:t>按</w:t>
                  </w:r>
                  <w:r w:rsidRPr="00CC71BD">
                    <w:rPr>
                      <w:rFonts w:hint="eastAsia"/>
                    </w:rPr>
                    <w:t>《中华人民共和国固体废物污染环境防治法》</w:t>
                  </w:r>
                  <w:r>
                    <w:rPr>
                      <w:rFonts w:hint="eastAsia"/>
                    </w:rPr>
                    <w:t>、</w:t>
                  </w:r>
                  <w:r w:rsidRPr="00CC71BD">
                    <w:rPr>
                      <w:rFonts w:hint="eastAsia"/>
                    </w:rPr>
                    <w:t>《一般工业固体废物贮存和填埋污染控制标准》</w:t>
                  </w:r>
                  <w:r w:rsidRPr="00CC71BD">
                    <w:rPr>
                      <w:rFonts w:hint="eastAsia"/>
                    </w:rPr>
                    <w:t>(GB18599-2020)</w:t>
                  </w:r>
                  <w:r w:rsidRPr="00CC71BD">
                    <w:rPr>
                      <w:rFonts w:hint="eastAsia"/>
                    </w:rPr>
                    <w:t>要求</w:t>
                  </w:r>
                  <w:r>
                    <w:rPr>
                      <w:rFonts w:hint="eastAsia"/>
                    </w:rPr>
                    <w:t>在成品（包装）间内部划分出一处指定的一般固废暂存区，一般工业固废在此暂存后外委综合利用或妥善处置并完善相应标识标牌；按</w:t>
                  </w:r>
                  <w:r w:rsidRPr="00CC71BD">
                    <w:rPr>
                      <w:rFonts w:hint="eastAsia"/>
                    </w:rPr>
                    <w:t>《危险废物贮存污染控制标准》</w:t>
                  </w:r>
                  <w:r w:rsidRPr="00CC71BD">
                    <w:rPr>
                      <w:rFonts w:hint="eastAsia"/>
                    </w:rPr>
                    <w:t>(GB18597-2023)</w:t>
                  </w:r>
                  <w:r>
                    <w:rPr>
                      <w:rFonts w:hint="eastAsia"/>
                    </w:rPr>
                    <w:t>要求在</w:t>
                  </w:r>
                  <w:r>
                    <w:rPr>
                      <w:rFonts w:hint="eastAsia"/>
                      <w:szCs w:val="21"/>
                    </w:rPr>
                    <w:t>检验室隔壁采用结构隔断形式划分出一处危废暂存间，危废在</w:t>
                  </w:r>
                  <w:r>
                    <w:rPr>
                      <w:rFonts w:hint="eastAsia"/>
                    </w:rPr>
                    <w:t>此暂存后外委综合利用或妥善处置并完善相应标识标牌，</w:t>
                  </w:r>
                  <w:r>
                    <w:rPr>
                      <w:rFonts w:hint="eastAsia"/>
                      <w:szCs w:val="21"/>
                    </w:rPr>
                    <w:t>同时落实评价提出的相应环境风险防控措施，具体见环境风险分析章节</w:t>
                  </w:r>
                </w:p>
              </w:tc>
            </w:tr>
          </w:tbl>
          <w:p w14:paraId="2F9475D4" w14:textId="4D72E0A5" w:rsidR="00FA3545" w:rsidRPr="00FA3545" w:rsidRDefault="00FA3545" w:rsidP="00FA3545">
            <w:pPr>
              <w:adjustRightInd w:val="0"/>
              <w:snapToGrid w:val="0"/>
              <w:spacing w:line="360" w:lineRule="auto"/>
              <w:rPr>
                <w:color w:val="000000"/>
                <w:kern w:val="0"/>
                <w:sz w:val="24"/>
                <w:highlight w:val="yellow"/>
              </w:rPr>
            </w:pPr>
          </w:p>
        </w:tc>
      </w:tr>
    </w:tbl>
    <w:p w14:paraId="5A1B6DFD" w14:textId="77777777" w:rsidR="0091295E" w:rsidRDefault="0091295E">
      <w:pPr>
        <w:sectPr w:rsidR="0091295E">
          <w:headerReference w:type="default" r:id="rId19"/>
          <w:footerReference w:type="default" r:id="rId20"/>
          <w:pgSz w:w="11906" w:h="16838"/>
          <w:pgMar w:top="1440" w:right="1800" w:bottom="1440" w:left="1800" w:header="851" w:footer="567" w:gutter="0"/>
          <w:pgNumType w:start="1"/>
          <w:cols w:space="425"/>
          <w:docGrid w:type="lines" w:linePitch="312"/>
        </w:sectPr>
      </w:pPr>
    </w:p>
    <w:p w14:paraId="69576D88" w14:textId="77777777" w:rsidR="0091295E" w:rsidRDefault="00000000">
      <w:pPr>
        <w:pStyle w:val="af"/>
        <w:spacing w:before="0" w:beforeAutospacing="0" w:after="0" w:afterAutospacing="0" w:line="360" w:lineRule="auto"/>
        <w:jc w:val="center"/>
        <w:outlineLvl w:val="0"/>
        <w:rPr>
          <w:rFonts w:ascii="Times New Roman" w:hAnsi="Times New Roman"/>
          <w:b/>
          <w:bCs/>
          <w:snapToGrid w:val="0"/>
          <w:sz w:val="30"/>
          <w:szCs w:val="30"/>
        </w:rPr>
      </w:pPr>
      <w:r>
        <w:rPr>
          <w:rFonts w:ascii="Times New Roman" w:hAnsi="Times New Roman"/>
          <w:b/>
          <w:bCs/>
          <w:snapToGrid w:val="0"/>
          <w:sz w:val="30"/>
          <w:szCs w:val="30"/>
        </w:rPr>
        <w:lastRenderedPageBreak/>
        <w:t>三、区域环境质量现状、环境保护目标及评价标准</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3"/>
        <w:gridCol w:w="8069"/>
      </w:tblGrid>
      <w:tr w:rsidR="0091295E" w14:paraId="66CF6C3E" w14:textId="77777777" w:rsidTr="003159C7">
        <w:trPr>
          <w:trHeight w:val="13275"/>
          <w:jc w:val="center"/>
        </w:trPr>
        <w:tc>
          <w:tcPr>
            <w:tcW w:w="285" w:type="pct"/>
            <w:vAlign w:val="center"/>
          </w:tcPr>
          <w:p w14:paraId="5A11E674" w14:textId="77777777" w:rsidR="0091295E" w:rsidRDefault="00000000">
            <w:pPr>
              <w:adjustRightInd w:val="0"/>
              <w:snapToGrid w:val="0"/>
              <w:spacing w:line="360" w:lineRule="auto"/>
              <w:jc w:val="center"/>
              <w:rPr>
                <w:b/>
                <w:bCs/>
                <w:kern w:val="0"/>
                <w:sz w:val="24"/>
              </w:rPr>
            </w:pPr>
            <w:r>
              <w:rPr>
                <w:b/>
                <w:bCs/>
                <w:kern w:val="0"/>
                <w:sz w:val="24"/>
              </w:rPr>
              <w:t>区域</w:t>
            </w:r>
          </w:p>
          <w:p w14:paraId="7BC2C721" w14:textId="77777777" w:rsidR="0091295E" w:rsidRDefault="00000000">
            <w:pPr>
              <w:adjustRightInd w:val="0"/>
              <w:snapToGrid w:val="0"/>
              <w:spacing w:line="360" w:lineRule="auto"/>
              <w:jc w:val="center"/>
              <w:rPr>
                <w:b/>
                <w:bCs/>
                <w:kern w:val="0"/>
                <w:sz w:val="24"/>
              </w:rPr>
            </w:pPr>
            <w:r>
              <w:rPr>
                <w:b/>
                <w:bCs/>
                <w:kern w:val="0"/>
                <w:sz w:val="24"/>
              </w:rPr>
              <w:t>环境</w:t>
            </w:r>
          </w:p>
          <w:p w14:paraId="7A5E38C4" w14:textId="77777777" w:rsidR="0091295E" w:rsidRDefault="00000000">
            <w:pPr>
              <w:adjustRightInd w:val="0"/>
              <w:snapToGrid w:val="0"/>
              <w:spacing w:line="360" w:lineRule="auto"/>
              <w:jc w:val="center"/>
              <w:rPr>
                <w:b/>
                <w:bCs/>
                <w:kern w:val="0"/>
                <w:sz w:val="24"/>
              </w:rPr>
            </w:pPr>
            <w:r>
              <w:rPr>
                <w:b/>
                <w:bCs/>
                <w:kern w:val="0"/>
                <w:sz w:val="24"/>
              </w:rPr>
              <w:t>质量</w:t>
            </w:r>
          </w:p>
          <w:p w14:paraId="0BB4BA1B" w14:textId="77777777" w:rsidR="0091295E" w:rsidRDefault="00000000">
            <w:pPr>
              <w:adjustRightInd w:val="0"/>
              <w:snapToGrid w:val="0"/>
              <w:spacing w:line="360" w:lineRule="auto"/>
              <w:jc w:val="center"/>
              <w:rPr>
                <w:kern w:val="0"/>
                <w:szCs w:val="21"/>
              </w:rPr>
            </w:pPr>
            <w:r>
              <w:rPr>
                <w:b/>
                <w:bCs/>
                <w:kern w:val="0"/>
                <w:sz w:val="24"/>
              </w:rPr>
              <w:t>现状</w:t>
            </w:r>
          </w:p>
        </w:tc>
        <w:tc>
          <w:tcPr>
            <w:tcW w:w="4714" w:type="pct"/>
            <w:vAlign w:val="center"/>
          </w:tcPr>
          <w:p w14:paraId="2F545DE0" w14:textId="77777777" w:rsidR="0091295E" w:rsidRDefault="00000000">
            <w:pPr>
              <w:spacing w:line="360" w:lineRule="auto"/>
              <w:ind w:firstLineChars="200" w:firstLine="482"/>
              <w:outlineLvl w:val="2"/>
              <w:rPr>
                <w:b/>
                <w:sz w:val="24"/>
              </w:rPr>
            </w:pPr>
            <w:r>
              <w:rPr>
                <w:b/>
                <w:sz w:val="24"/>
              </w:rPr>
              <w:t>一、</w:t>
            </w:r>
            <w:r>
              <w:rPr>
                <w:rFonts w:hint="eastAsia"/>
                <w:b/>
                <w:sz w:val="24"/>
              </w:rPr>
              <w:t>大气环境</w:t>
            </w:r>
          </w:p>
          <w:p w14:paraId="52A21977" w14:textId="39D1BD66" w:rsidR="0091295E" w:rsidRDefault="00000000">
            <w:pPr>
              <w:spacing w:line="360" w:lineRule="auto"/>
              <w:ind w:firstLineChars="200" w:firstLine="480"/>
              <w:rPr>
                <w:sz w:val="24"/>
              </w:rPr>
            </w:pPr>
            <w:r>
              <w:rPr>
                <w:sz w:val="24"/>
              </w:rPr>
              <w:t>1</w:t>
            </w:r>
            <w:r>
              <w:rPr>
                <w:sz w:val="24"/>
              </w:rPr>
              <w:t>、项目所在区达标</w:t>
            </w:r>
            <w:r w:rsidR="002243B0">
              <w:rPr>
                <w:sz w:val="24"/>
              </w:rPr>
              <w:t>判定</w:t>
            </w:r>
          </w:p>
          <w:p w14:paraId="2FB7C1D3" w14:textId="77777777" w:rsidR="0091295E" w:rsidRDefault="00000000">
            <w:pPr>
              <w:pStyle w:val="afe"/>
              <w:spacing w:line="360" w:lineRule="auto"/>
              <w:rPr>
                <w:rFonts w:cs="Times New Roman"/>
                <w:sz w:val="24"/>
              </w:rPr>
            </w:pPr>
            <w:r>
              <w:rPr>
                <w:rFonts w:cs="Times New Roman" w:hint="eastAsia"/>
                <w:sz w:val="24"/>
              </w:rPr>
              <w:t>本次评价引用《</w:t>
            </w:r>
            <w:r>
              <w:rPr>
                <w:rFonts w:cs="Times New Roman" w:hint="eastAsia"/>
                <w:sz w:val="24"/>
              </w:rPr>
              <w:t>2023</w:t>
            </w:r>
            <w:r>
              <w:rPr>
                <w:rFonts w:cs="Times New Roman" w:hint="eastAsia"/>
                <w:sz w:val="24"/>
              </w:rPr>
              <w:t>年淮南市环境质量状况公报》（</w:t>
            </w:r>
            <w:r>
              <w:rPr>
                <w:rFonts w:cs="Times New Roman" w:hint="eastAsia"/>
                <w:sz w:val="24"/>
              </w:rPr>
              <w:t>https://sthjj.huainan.gov.cn/public/118319849/1260225725.html</w:t>
            </w:r>
            <w:r>
              <w:rPr>
                <w:rFonts w:cs="Times New Roman" w:hint="eastAsia"/>
                <w:sz w:val="24"/>
              </w:rPr>
              <w:t>）中环境空气质量部分内容，具体如下：细颗粒物（</w:t>
            </w:r>
            <w:r>
              <w:rPr>
                <w:rFonts w:cs="Times New Roman" w:hint="eastAsia"/>
                <w:sz w:val="24"/>
              </w:rPr>
              <w:t>PM</w:t>
            </w:r>
            <w:r>
              <w:rPr>
                <w:rFonts w:cs="Times New Roman" w:hint="eastAsia"/>
                <w:sz w:val="24"/>
                <w:vertAlign w:val="subscript"/>
              </w:rPr>
              <w:t>2.5</w:t>
            </w:r>
            <w:r>
              <w:rPr>
                <w:rFonts w:cs="Times New Roman" w:hint="eastAsia"/>
                <w:sz w:val="24"/>
              </w:rPr>
              <w:t>）日均浓度范围为</w:t>
            </w:r>
            <w:r>
              <w:rPr>
                <w:rFonts w:cs="Times New Roman" w:hint="eastAsia"/>
                <w:sz w:val="24"/>
              </w:rPr>
              <w:t>8</w:t>
            </w:r>
            <w:r>
              <w:rPr>
                <w:rFonts w:cs="Times New Roman" w:hint="eastAsia"/>
                <w:sz w:val="24"/>
              </w:rPr>
              <w:t>～</w:t>
            </w:r>
            <w:r>
              <w:rPr>
                <w:rFonts w:cs="Times New Roman" w:hint="eastAsia"/>
                <w:sz w:val="24"/>
              </w:rPr>
              <w:t>252</w:t>
            </w:r>
            <w:r>
              <w:rPr>
                <w:rFonts w:cs="Times New Roman" w:hint="eastAsia"/>
                <w:sz w:val="24"/>
              </w:rPr>
              <w:t>微克</w:t>
            </w:r>
            <w:r>
              <w:rPr>
                <w:rFonts w:cs="Times New Roman" w:hint="eastAsia"/>
                <w:sz w:val="24"/>
              </w:rPr>
              <w:t>/</w:t>
            </w:r>
            <w:r>
              <w:rPr>
                <w:rFonts w:cs="Times New Roman" w:hint="eastAsia"/>
                <w:sz w:val="24"/>
              </w:rPr>
              <w:t>立方米，日均值达标率为</w:t>
            </w:r>
            <w:r>
              <w:rPr>
                <w:rFonts w:cs="Times New Roman" w:hint="eastAsia"/>
                <w:sz w:val="24"/>
              </w:rPr>
              <w:t>93.0%</w:t>
            </w:r>
            <w:r>
              <w:rPr>
                <w:rFonts w:cs="Times New Roman" w:hint="eastAsia"/>
                <w:sz w:val="24"/>
              </w:rPr>
              <w:t>。年均值为</w:t>
            </w:r>
            <w:r>
              <w:rPr>
                <w:rFonts w:cs="Times New Roman" w:hint="eastAsia"/>
                <w:sz w:val="24"/>
              </w:rPr>
              <w:t>38.7</w:t>
            </w:r>
            <w:r>
              <w:rPr>
                <w:rFonts w:cs="Times New Roman" w:hint="eastAsia"/>
                <w:sz w:val="24"/>
              </w:rPr>
              <w:t>微克</w:t>
            </w:r>
            <w:r>
              <w:rPr>
                <w:rFonts w:cs="Times New Roman" w:hint="eastAsia"/>
                <w:sz w:val="24"/>
              </w:rPr>
              <w:t>/</w:t>
            </w:r>
            <w:r>
              <w:rPr>
                <w:rFonts w:cs="Times New Roman" w:hint="eastAsia"/>
                <w:sz w:val="24"/>
              </w:rPr>
              <w:t>立方米，与上年相比下降了</w:t>
            </w:r>
            <w:r>
              <w:rPr>
                <w:rFonts w:cs="Times New Roman" w:hint="eastAsia"/>
                <w:sz w:val="24"/>
              </w:rPr>
              <w:t>4.4</w:t>
            </w:r>
            <w:r>
              <w:rPr>
                <w:rFonts w:cs="Times New Roman" w:hint="eastAsia"/>
                <w:sz w:val="24"/>
              </w:rPr>
              <w:t>个百分点。可吸入颗粒物（</w:t>
            </w:r>
            <w:r>
              <w:rPr>
                <w:rFonts w:cs="Times New Roman" w:hint="eastAsia"/>
                <w:sz w:val="24"/>
              </w:rPr>
              <w:t>PM</w:t>
            </w:r>
            <w:r>
              <w:rPr>
                <w:rFonts w:cs="Times New Roman" w:hint="eastAsia"/>
                <w:sz w:val="24"/>
                <w:vertAlign w:val="subscript"/>
              </w:rPr>
              <w:t>10</w:t>
            </w:r>
            <w:r>
              <w:rPr>
                <w:rFonts w:cs="Times New Roman" w:hint="eastAsia"/>
                <w:sz w:val="24"/>
              </w:rPr>
              <w:t>）日均浓度范围为</w:t>
            </w:r>
            <w:r>
              <w:rPr>
                <w:rFonts w:cs="Times New Roman" w:hint="eastAsia"/>
                <w:sz w:val="24"/>
              </w:rPr>
              <w:t>12</w:t>
            </w:r>
            <w:r>
              <w:rPr>
                <w:rFonts w:cs="Times New Roman" w:hint="eastAsia"/>
                <w:sz w:val="24"/>
              </w:rPr>
              <w:t>～</w:t>
            </w:r>
            <w:r>
              <w:rPr>
                <w:rFonts w:cs="Times New Roman" w:hint="eastAsia"/>
                <w:sz w:val="24"/>
              </w:rPr>
              <w:t>313</w:t>
            </w:r>
            <w:r>
              <w:rPr>
                <w:rFonts w:cs="Times New Roman" w:hint="eastAsia"/>
                <w:sz w:val="24"/>
              </w:rPr>
              <w:t>微克</w:t>
            </w:r>
            <w:r>
              <w:rPr>
                <w:rFonts w:cs="Times New Roman" w:hint="eastAsia"/>
                <w:sz w:val="24"/>
              </w:rPr>
              <w:t>/</w:t>
            </w:r>
            <w:r>
              <w:rPr>
                <w:rFonts w:cs="Times New Roman" w:hint="eastAsia"/>
                <w:sz w:val="24"/>
              </w:rPr>
              <w:t>立方米，日均值达标率为</w:t>
            </w:r>
            <w:r>
              <w:rPr>
                <w:rFonts w:cs="Times New Roman" w:hint="eastAsia"/>
                <w:sz w:val="24"/>
              </w:rPr>
              <w:t>97.6%</w:t>
            </w:r>
            <w:r>
              <w:rPr>
                <w:rFonts w:cs="Times New Roman" w:hint="eastAsia"/>
                <w:sz w:val="24"/>
              </w:rPr>
              <w:t>。年均值为</w:t>
            </w:r>
            <w:r>
              <w:rPr>
                <w:rFonts w:cs="Times New Roman" w:hint="eastAsia"/>
                <w:sz w:val="24"/>
              </w:rPr>
              <w:t>65.9</w:t>
            </w:r>
            <w:r>
              <w:rPr>
                <w:rFonts w:cs="Times New Roman" w:hint="eastAsia"/>
                <w:sz w:val="24"/>
              </w:rPr>
              <w:t>微克</w:t>
            </w:r>
            <w:r>
              <w:rPr>
                <w:rFonts w:cs="Times New Roman" w:hint="eastAsia"/>
                <w:sz w:val="24"/>
              </w:rPr>
              <w:t>/</w:t>
            </w:r>
            <w:r>
              <w:rPr>
                <w:rFonts w:cs="Times New Roman" w:hint="eastAsia"/>
                <w:sz w:val="24"/>
              </w:rPr>
              <w:t>立方米，与上年相比下降了</w:t>
            </w:r>
            <w:r>
              <w:rPr>
                <w:rFonts w:cs="Times New Roman" w:hint="eastAsia"/>
                <w:sz w:val="24"/>
              </w:rPr>
              <w:t>0.8</w:t>
            </w:r>
            <w:r>
              <w:rPr>
                <w:rFonts w:cs="Times New Roman" w:hint="eastAsia"/>
                <w:sz w:val="24"/>
              </w:rPr>
              <w:t>个百分点。二氧化氮（</w:t>
            </w:r>
            <w:r>
              <w:rPr>
                <w:rFonts w:cs="Times New Roman" w:hint="eastAsia"/>
                <w:sz w:val="24"/>
              </w:rPr>
              <w:t>NO</w:t>
            </w:r>
            <w:r>
              <w:rPr>
                <w:rFonts w:cs="Times New Roman" w:hint="eastAsia"/>
                <w:sz w:val="24"/>
                <w:vertAlign w:val="subscript"/>
              </w:rPr>
              <w:t>2</w:t>
            </w:r>
            <w:r>
              <w:rPr>
                <w:rFonts w:cs="Times New Roman" w:hint="eastAsia"/>
                <w:sz w:val="24"/>
              </w:rPr>
              <w:t>）日均浓度范围为</w:t>
            </w:r>
            <w:r>
              <w:rPr>
                <w:rFonts w:cs="Times New Roman" w:hint="eastAsia"/>
                <w:sz w:val="24"/>
              </w:rPr>
              <w:t>6</w:t>
            </w:r>
            <w:r>
              <w:rPr>
                <w:rFonts w:cs="Times New Roman" w:hint="eastAsia"/>
                <w:sz w:val="24"/>
              </w:rPr>
              <w:t>～</w:t>
            </w:r>
            <w:r>
              <w:rPr>
                <w:rFonts w:cs="Times New Roman" w:hint="eastAsia"/>
                <w:sz w:val="24"/>
              </w:rPr>
              <w:t>70</w:t>
            </w:r>
            <w:r>
              <w:rPr>
                <w:rFonts w:cs="Times New Roman" w:hint="eastAsia"/>
                <w:sz w:val="24"/>
              </w:rPr>
              <w:t>微克</w:t>
            </w:r>
            <w:r>
              <w:rPr>
                <w:rFonts w:cs="Times New Roman" w:hint="eastAsia"/>
                <w:sz w:val="24"/>
              </w:rPr>
              <w:t>/</w:t>
            </w:r>
            <w:r>
              <w:rPr>
                <w:rFonts w:cs="Times New Roman" w:hint="eastAsia"/>
                <w:sz w:val="24"/>
              </w:rPr>
              <w:t>立方米，日均值达标率为</w:t>
            </w:r>
            <w:r>
              <w:rPr>
                <w:rFonts w:cs="Times New Roman" w:hint="eastAsia"/>
                <w:sz w:val="24"/>
              </w:rPr>
              <w:t>100%</w:t>
            </w:r>
            <w:r>
              <w:rPr>
                <w:rFonts w:cs="Times New Roman" w:hint="eastAsia"/>
                <w:sz w:val="24"/>
              </w:rPr>
              <w:t>。年均浓度为</w:t>
            </w:r>
            <w:r>
              <w:rPr>
                <w:rFonts w:cs="Times New Roman" w:hint="eastAsia"/>
                <w:sz w:val="24"/>
              </w:rPr>
              <w:t>21</w:t>
            </w:r>
            <w:r>
              <w:rPr>
                <w:rFonts w:cs="Times New Roman" w:hint="eastAsia"/>
                <w:sz w:val="24"/>
              </w:rPr>
              <w:t>微克</w:t>
            </w:r>
            <w:r>
              <w:rPr>
                <w:rFonts w:cs="Times New Roman" w:hint="eastAsia"/>
                <w:sz w:val="24"/>
              </w:rPr>
              <w:t>/</w:t>
            </w:r>
            <w:r>
              <w:rPr>
                <w:rFonts w:cs="Times New Roman" w:hint="eastAsia"/>
                <w:sz w:val="24"/>
              </w:rPr>
              <w:t>立方米，与上年相比上升了</w:t>
            </w:r>
            <w:r>
              <w:rPr>
                <w:rFonts w:cs="Times New Roman" w:hint="eastAsia"/>
                <w:sz w:val="24"/>
              </w:rPr>
              <w:t>10.5</w:t>
            </w:r>
            <w:r>
              <w:rPr>
                <w:rFonts w:cs="Times New Roman" w:hint="eastAsia"/>
                <w:sz w:val="24"/>
              </w:rPr>
              <w:t>个百分点。二氧化硫（</w:t>
            </w:r>
            <w:r>
              <w:rPr>
                <w:rFonts w:cs="Times New Roman" w:hint="eastAsia"/>
                <w:sz w:val="24"/>
              </w:rPr>
              <w:t>SO</w:t>
            </w:r>
            <w:r>
              <w:rPr>
                <w:rFonts w:cs="Times New Roman" w:hint="eastAsia"/>
                <w:sz w:val="24"/>
                <w:vertAlign w:val="subscript"/>
              </w:rPr>
              <w:t>2</w:t>
            </w:r>
            <w:r>
              <w:rPr>
                <w:rFonts w:cs="Times New Roman" w:hint="eastAsia"/>
                <w:sz w:val="24"/>
              </w:rPr>
              <w:t>）日均浓度范围为</w:t>
            </w:r>
            <w:r>
              <w:rPr>
                <w:rFonts w:cs="Times New Roman" w:hint="eastAsia"/>
                <w:sz w:val="24"/>
              </w:rPr>
              <w:t>3</w:t>
            </w:r>
            <w:r>
              <w:rPr>
                <w:rFonts w:cs="Times New Roman" w:hint="eastAsia"/>
                <w:sz w:val="24"/>
              </w:rPr>
              <w:t>～</w:t>
            </w:r>
            <w:r>
              <w:rPr>
                <w:rFonts w:cs="Times New Roman" w:hint="eastAsia"/>
                <w:sz w:val="24"/>
              </w:rPr>
              <w:t>15</w:t>
            </w:r>
            <w:r>
              <w:rPr>
                <w:rFonts w:cs="Times New Roman" w:hint="eastAsia"/>
                <w:sz w:val="24"/>
              </w:rPr>
              <w:t>微克</w:t>
            </w:r>
            <w:r>
              <w:rPr>
                <w:rFonts w:cs="Times New Roman" w:hint="eastAsia"/>
                <w:sz w:val="24"/>
              </w:rPr>
              <w:t>/</w:t>
            </w:r>
            <w:r>
              <w:rPr>
                <w:rFonts w:cs="Times New Roman" w:hint="eastAsia"/>
                <w:sz w:val="24"/>
              </w:rPr>
              <w:t>立方米，日均值达标率为</w:t>
            </w:r>
            <w:r>
              <w:rPr>
                <w:rFonts w:cs="Times New Roman" w:hint="eastAsia"/>
                <w:sz w:val="24"/>
              </w:rPr>
              <w:t>100%</w:t>
            </w:r>
            <w:r>
              <w:rPr>
                <w:rFonts w:cs="Times New Roman" w:hint="eastAsia"/>
                <w:sz w:val="24"/>
              </w:rPr>
              <w:t>。年均浓度为</w:t>
            </w:r>
            <w:r>
              <w:rPr>
                <w:rFonts w:cs="Times New Roman" w:hint="eastAsia"/>
                <w:sz w:val="24"/>
              </w:rPr>
              <w:t>8</w:t>
            </w:r>
            <w:r>
              <w:rPr>
                <w:rFonts w:cs="Times New Roman" w:hint="eastAsia"/>
                <w:sz w:val="24"/>
              </w:rPr>
              <w:t>微克</w:t>
            </w:r>
            <w:r>
              <w:rPr>
                <w:rFonts w:cs="Times New Roman" w:hint="eastAsia"/>
                <w:sz w:val="24"/>
              </w:rPr>
              <w:t>/</w:t>
            </w:r>
            <w:r>
              <w:rPr>
                <w:rFonts w:cs="Times New Roman" w:hint="eastAsia"/>
                <w:sz w:val="24"/>
              </w:rPr>
              <w:t>立方米，与上年持平。一氧化碳（</w:t>
            </w:r>
            <w:r>
              <w:rPr>
                <w:rFonts w:cs="Times New Roman" w:hint="eastAsia"/>
                <w:sz w:val="24"/>
              </w:rPr>
              <w:t>CO</w:t>
            </w:r>
            <w:r>
              <w:rPr>
                <w:rFonts w:cs="Times New Roman" w:hint="eastAsia"/>
                <w:sz w:val="24"/>
              </w:rPr>
              <w:t>）日均浓度范围为</w:t>
            </w:r>
            <w:r>
              <w:rPr>
                <w:rFonts w:cs="Times New Roman" w:hint="eastAsia"/>
                <w:sz w:val="24"/>
              </w:rPr>
              <w:t>0.2</w:t>
            </w:r>
            <w:r>
              <w:rPr>
                <w:rFonts w:cs="Times New Roman" w:hint="eastAsia"/>
                <w:sz w:val="24"/>
              </w:rPr>
              <w:t>～</w:t>
            </w:r>
            <w:r>
              <w:rPr>
                <w:rFonts w:cs="Times New Roman" w:hint="eastAsia"/>
                <w:sz w:val="24"/>
              </w:rPr>
              <w:t>1.5</w:t>
            </w:r>
            <w:r>
              <w:rPr>
                <w:rFonts w:cs="Times New Roman" w:hint="eastAsia"/>
                <w:sz w:val="24"/>
              </w:rPr>
              <w:t>毫克</w:t>
            </w:r>
            <w:r>
              <w:rPr>
                <w:rFonts w:cs="Times New Roman" w:hint="eastAsia"/>
                <w:sz w:val="24"/>
              </w:rPr>
              <w:t>/</w:t>
            </w:r>
            <w:r>
              <w:rPr>
                <w:rFonts w:cs="Times New Roman" w:hint="eastAsia"/>
                <w:sz w:val="24"/>
              </w:rPr>
              <w:t>立方米，日均值达标率为</w:t>
            </w:r>
            <w:r>
              <w:rPr>
                <w:rFonts w:cs="Times New Roman" w:hint="eastAsia"/>
                <w:sz w:val="24"/>
              </w:rPr>
              <w:t>100%</w:t>
            </w:r>
            <w:r>
              <w:rPr>
                <w:rFonts w:cs="Times New Roman" w:hint="eastAsia"/>
                <w:sz w:val="24"/>
              </w:rPr>
              <w:t>。日均值第</w:t>
            </w:r>
            <w:r>
              <w:rPr>
                <w:rFonts w:cs="Times New Roman" w:hint="eastAsia"/>
                <w:sz w:val="24"/>
              </w:rPr>
              <w:t>95</w:t>
            </w:r>
            <w:r>
              <w:rPr>
                <w:rFonts w:cs="Times New Roman" w:hint="eastAsia"/>
                <w:sz w:val="24"/>
              </w:rPr>
              <w:t>百分位数为</w:t>
            </w:r>
            <w:r>
              <w:rPr>
                <w:rFonts w:cs="Times New Roman" w:hint="eastAsia"/>
                <w:sz w:val="24"/>
              </w:rPr>
              <w:t>0.7</w:t>
            </w:r>
            <w:r>
              <w:rPr>
                <w:rFonts w:cs="Times New Roman" w:hint="eastAsia"/>
                <w:sz w:val="24"/>
              </w:rPr>
              <w:t>毫克</w:t>
            </w:r>
            <w:r>
              <w:rPr>
                <w:rFonts w:cs="Times New Roman" w:hint="eastAsia"/>
                <w:sz w:val="24"/>
              </w:rPr>
              <w:t>/</w:t>
            </w:r>
            <w:r>
              <w:rPr>
                <w:rFonts w:cs="Times New Roman" w:hint="eastAsia"/>
                <w:sz w:val="24"/>
              </w:rPr>
              <w:t>立方米，与上年相比下降了</w:t>
            </w:r>
            <w:r>
              <w:rPr>
                <w:rFonts w:cs="Times New Roman" w:hint="eastAsia"/>
                <w:sz w:val="24"/>
              </w:rPr>
              <w:t>12.5</w:t>
            </w:r>
            <w:r>
              <w:rPr>
                <w:rFonts w:cs="Times New Roman" w:hint="eastAsia"/>
                <w:sz w:val="24"/>
              </w:rPr>
              <w:t>个百分点。臭氧日最大</w:t>
            </w:r>
            <w:r>
              <w:rPr>
                <w:rFonts w:cs="Times New Roman" w:hint="eastAsia"/>
                <w:sz w:val="24"/>
              </w:rPr>
              <w:t>8</w:t>
            </w:r>
            <w:r>
              <w:rPr>
                <w:rFonts w:cs="Times New Roman" w:hint="eastAsia"/>
                <w:sz w:val="24"/>
              </w:rPr>
              <w:t>小时（</w:t>
            </w:r>
            <w:r>
              <w:rPr>
                <w:rFonts w:cs="Times New Roman" w:hint="eastAsia"/>
                <w:sz w:val="24"/>
              </w:rPr>
              <w:t>O</w:t>
            </w:r>
            <w:r>
              <w:rPr>
                <w:rFonts w:cs="Times New Roman" w:hint="eastAsia"/>
                <w:sz w:val="24"/>
                <w:vertAlign w:val="subscript"/>
              </w:rPr>
              <w:t>3</w:t>
            </w:r>
            <w:r>
              <w:rPr>
                <w:rFonts w:cs="Times New Roman" w:hint="eastAsia"/>
                <w:sz w:val="24"/>
              </w:rPr>
              <w:t>-8h</w:t>
            </w:r>
            <w:r>
              <w:rPr>
                <w:rFonts w:cs="Times New Roman" w:hint="eastAsia"/>
                <w:sz w:val="24"/>
              </w:rPr>
              <w:t>）滑动平均值范围为</w:t>
            </w:r>
            <w:r>
              <w:rPr>
                <w:rFonts w:cs="Times New Roman" w:hint="eastAsia"/>
                <w:sz w:val="24"/>
              </w:rPr>
              <w:t>4</w:t>
            </w:r>
            <w:r>
              <w:rPr>
                <w:rFonts w:cs="Times New Roman" w:hint="eastAsia"/>
                <w:sz w:val="24"/>
              </w:rPr>
              <w:t>～</w:t>
            </w:r>
            <w:r>
              <w:rPr>
                <w:rFonts w:cs="Times New Roman" w:hint="eastAsia"/>
                <w:sz w:val="24"/>
              </w:rPr>
              <w:t>210</w:t>
            </w:r>
            <w:r>
              <w:rPr>
                <w:rFonts w:cs="Times New Roman" w:hint="eastAsia"/>
                <w:sz w:val="24"/>
              </w:rPr>
              <w:t>微克</w:t>
            </w:r>
            <w:r>
              <w:rPr>
                <w:rFonts w:cs="Times New Roman" w:hint="eastAsia"/>
                <w:sz w:val="24"/>
              </w:rPr>
              <w:t>/</w:t>
            </w:r>
            <w:r>
              <w:rPr>
                <w:rFonts w:cs="Times New Roman" w:hint="eastAsia"/>
                <w:sz w:val="24"/>
              </w:rPr>
              <w:t>立方米，达标率为</w:t>
            </w:r>
            <w:r>
              <w:rPr>
                <w:rFonts w:cs="Times New Roman" w:hint="eastAsia"/>
                <w:sz w:val="24"/>
              </w:rPr>
              <w:t>91.8%</w:t>
            </w:r>
            <w:r>
              <w:rPr>
                <w:rFonts w:cs="Times New Roman" w:hint="eastAsia"/>
                <w:sz w:val="24"/>
              </w:rPr>
              <w:t>。日最大</w:t>
            </w:r>
            <w:r>
              <w:rPr>
                <w:rFonts w:cs="Times New Roman" w:hint="eastAsia"/>
                <w:sz w:val="24"/>
              </w:rPr>
              <w:t>8</w:t>
            </w:r>
            <w:r>
              <w:rPr>
                <w:rFonts w:cs="Times New Roman" w:hint="eastAsia"/>
                <w:sz w:val="24"/>
              </w:rPr>
              <w:t>小时滑动平均值第</w:t>
            </w:r>
            <w:r>
              <w:rPr>
                <w:rFonts w:cs="Times New Roman" w:hint="eastAsia"/>
                <w:sz w:val="24"/>
              </w:rPr>
              <w:t>90</w:t>
            </w:r>
            <w:r>
              <w:rPr>
                <w:rFonts w:cs="Times New Roman" w:hint="eastAsia"/>
                <w:sz w:val="24"/>
              </w:rPr>
              <w:t>百分位数为</w:t>
            </w:r>
            <w:r>
              <w:rPr>
                <w:rFonts w:cs="Times New Roman" w:hint="eastAsia"/>
                <w:sz w:val="24"/>
              </w:rPr>
              <w:t>157</w:t>
            </w:r>
            <w:r>
              <w:rPr>
                <w:rFonts w:cs="Times New Roman" w:hint="eastAsia"/>
                <w:sz w:val="24"/>
              </w:rPr>
              <w:t>微克</w:t>
            </w:r>
            <w:r>
              <w:rPr>
                <w:rFonts w:cs="Times New Roman" w:hint="eastAsia"/>
                <w:sz w:val="24"/>
              </w:rPr>
              <w:t>/</w:t>
            </w:r>
            <w:r>
              <w:rPr>
                <w:rFonts w:cs="Times New Roman" w:hint="eastAsia"/>
                <w:sz w:val="24"/>
              </w:rPr>
              <w:t>立方米，与上年相比上升了</w:t>
            </w:r>
            <w:r>
              <w:rPr>
                <w:rFonts w:cs="Times New Roman" w:hint="eastAsia"/>
                <w:sz w:val="24"/>
              </w:rPr>
              <w:t>4.0</w:t>
            </w:r>
            <w:r>
              <w:rPr>
                <w:rFonts w:cs="Times New Roman" w:hint="eastAsia"/>
                <w:sz w:val="24"/>
              </w:rPr>
              <w:t>个百分点。</w:t>
            </w:r>
          </w:p>
          <w:p w14:paraId="37937C17" w14:textId="77777777" w:rsidR="0091295E" w:rsidRDefault="00000000">
            <w:pPr>
              <w:pStyle w:val="afe"/>
              <w:spacing w:line="360" w:lineRule="auto"/>
            </w:pPr>
            <w:r>
              <w:rPr>
                <w:rFonts w:cs="Times New Roman" w:hint="eastAsia"/>
                <w:sz w:val="24"/>
              </w:rPr>
              <w:t>依据《</w:t>
            </w:r>
            <w:r>
              <w:rPr>
                <w:rFonts w:cs="Times New Roman" w:hint="eastAsia"/>
                <w:sz w:val="24"/>
              </w:rPr>
              <w:t>2023</w:t>
            </w:r>
            <w:r>
              <w:rPr>
                <w:rFonts w:cs="Times New Roman" w:hint="eastAsia"/>
                <w:sz w:val="24"/>
              </w:rPr>
              <w:t>年淮南市环境质量状况公报》，淮南市属于环境空气质量不达标区域，超标污染物为细颗粒物（</w:t>
            </w:r>
            <w:r>
              <w:rPr>
                <w:rFonts w:cs="Times New Roman" w:hint="eastAsia"/>
                <w:sz w:val="24"/>
              </w:rPr>
              <w:t>PM</w:t>
            </w:r>
            <w:r>
              <w:rPr>
                <w:rFonts w:cs="Times New Roman" w:hint="eastAsia"/>
                <w:sz w:val="24"/>
                <w:vertAlign w:val="subscript"/>
              </w:rPr>
              <w:t>2.5</w:t>
            </w:r>
            <w:r>
              <w:rPr>
                <w:rFonts w:cs="Times New Roman" w:hint="eastAsia"/>
                <w:sz w:val="24"/>
              </w:rPr>
              <w:t>）。</w:t>
            </w:r>
          </w:p>
          <w:p w14:paraId="300C604A" w14:textId="5F514867" w:rsidR="0091295E" w:rsidRDefault="00000000">
            <w:pPr>
              <w:pStyle w:val="aff2"/>
              <w:rPr>
                <w:color w:val="000000" w:themeColor="text1"/>
              </w:rPr>
            </w:pPr>
            <w:r>
              <w:rPr>
                <w:rFonts w:hint="eastAsia"/>
              </w:rPr>
              <w:t>表</w:t>
            </w:r>
            <w:r w:rsidR="00707C53">
              <w:rPr>
                <w:rFonts w:hint="eastAsia"/>
              </w:rPr>
              <w:t>1</w:t>
            </w:r>
            <w:r w:rsidR="002243B0">
              <w:rPr>
                <w:rFonts w:hint="eastAsia"/>
              </w:rPr>
              <w:t>9</w:t>
            </w:r>
            <w:r w:rsidR="00707C53">
              <w:rPr>
                <w:rFonts w:hint="eastAsia"/>
              </w:rPr>
              <w:t xml:space="preserve"> </w:t>
            </w:r>
            <w:r>
              <w:rPr>
                <w:rFonts w:hint="eastAsia"/>
              </w:rPr>
              <w:t xml:space="preserve"> 2023</w:t>
            </w:r>
            <w:r>
              <w:rPr>
                <w:rFonts w:hint="eastAsia"/>
                <w:color w:val="000000" w:themeColor="text1"/>
              </w:rPr>
              <w:t>年度大气环境质量状况</w:t>
            </w: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1600"/>
              <w:gridCol w:w="931"/>
              <w:gridCol w:w="1237"/>
              <w:gridCol w:w="1453"/>
              <w:gridCol w:w="1466"/>
            </w:tblGrid>
            <w:tr w:rsidR="0091295E" w14:paraId="5FCD8AF1" w14:textId="77777777" w:rsidTr="003159C7">
              <w:trPr>
                <w:jc w:val="center"/>
              </w:trPr>
              <w:tc>
                <w:tcPr>
                  <w:tcW w:w="733" w:type="pct"/>
                  <w:vAlign w:val="center"/>
                </w:tcPr>
                <w:p w14:paraId="65D6B9DE" w14:textId="77777777" w:rsidR="0091295E" w:rsidRDefault="00000000">
                  <w:pPr>
                    <w:pStyle w:val="aff3"/>
                    <w:rPr>
                      <w:color w:val="000000" w:themeColor="text1"/>
                    </w:rPr>
                  </w:pPr>
                  <w:r>
                    <w:rPr>
                      <w:rFonts w:hint="eastAsia"/>
                      <w:color w:val="000000" w:themeColor="text1"/>
                    </w:rPr>
                    <w:t>环境要素</w:t>
                  </w:r>
                </w:p>
              </w:tc>
              <w:tc>
                <w:tcPr>
                  <w:tcW w:w="1020" w:type="pct"/>
                  <w:vAlign w:val="center"/>
                </w:tcPr>
                <w:p w14:paraId="79A56252" w14:textId="77777777" w:rsidR="0091295E" w:rsidRDefault="00000000">
                  <w:pPr>
                    <w:pStyle w:val="aff3"/>
                    <w:rPr>
                      <w:color w:val="000000" w:themeColor="text1"/>
                    </w:rPr>
                  </w:pPr>
                  <w:r>
                    <w:rPr>
                      <w:rFonts w:hint="eastAsia"/>
                      <w:color w:val="000000" w:themeColor="text1"/>
                    </w:rPr>
                    <w:t>评价因子</w:t>
                  </w:r>
                </w:p>
              </w:tc>
              <w:tc>
                <w:tcPr>
                  <w:tcW w:w="594" w:type="pct"/>
                  <w:vAlign w:val="center"/>
                </w:tcPr>
                <w:p w14:paraId="58B9DA79" w14:textId="77777777" w:rsidR="0091295E" w:rsidRDefault="00000000">
                  <w:pPr>
                    <w:pStyle w:val="aff3"/>
                    <w:rPr>
                      <w:color w:val="000000" w:themeColor="text1"/>
                    </w:rPr>
                  </w:pPr>
                  <w:r>
                    <w:rPr>
                      <w:rFonts w:hint="eastAsia"/>
                      <w:color w:val="000000" w:themeColor="text1"/>
                    </w:rPr>
                    <w:t>监测值</w:t>
                  </w:r>
                </w:p>
              </w:tc>
              <w:tc>
                <w:tcPr>
                  <w:tcW w:w="789" w:type="pct"/>
                  <w:vAlign w:val="center"/>
                </w:tcPr>
                <w:p w14:paraId="6CFF495E" w14:textId="77777777" w:rsidR="0091295E" w:rsidRDefault="00000000">
                  <w:pPr>
                    <w:pStyle w:val="aff3"/>
                    <w:rPr>
                      <w:color w:val="000000" w:themeColor="text1"/>
                    </w:rPr>
                  </w:pPr>
                  <w:r>
                    <w:rPr>
                      <w:rFonts w:hint="eastAsia"/>
                      <w:color w:val="000000" w:themeColor="text1"/>
                    </w:rPr>
                    <w:t>标准值</w:t>
                  </w:r>
                </w:p>
              </w:tc>
              <w:tc>
                <w:tcPr>
                  <w:tcW w:w="927" w:type="pct"/>
                  <w:vAlign w:val="center"/>
                </w:tcPr>
                <w:p w14:paraId="18AE8D31" w14:textId="77777777" w:rsidR="0091295E" w:rsidRDefault="00000000">
                  <w:pPr>
                    <w:pStyle w:val="aff3"/>
                    <w:rPr>
                      <w:color w:val="000000" w:themeColor="text1"/>
                    </w:rPr>
                  </w:pPr>
                  <w:r>
                    <w:rPr>
                      <w:rFonts w:hint="eastAsia"/>
                      <w:color w:val="000000" w:themeColor="text1"/>
                    </w:rPr>
                    <w:t>是否达标</w:t>
                  </w:r>
                </w:p>
              </w:tc>
              <w:tc>
                <w:tcPr>
                  <w:tcW w:w="935" w:type="pct"/>
                  <w:vAlign w:val="center"/>
                </w:tcPr>
                <w:p w14:paraId="7B6B55F5" w14:textId="77777777" w:rsidR="0091295E" w:rsidRDefault="00000000">
                  <w:pPr>
                    <w:pStyle w:val="aff3"/>
                    <w:rPr>
                      <w:color w:val="000000" w:themeColor="text1"/>
                    </w:rPr>
                  </w:pPr>
                  <w:r>
                    <w:rPr>
                      <w:rFonts w:hint="eastAsia"/>
                      <w:color w:val="000000" w:themeColor="text1"/>
                    </w:rPr>
                    <w:t>超标倍数</w:t>
                  </w:r>
                </w:p>
              </w:tc>
            </w:tr>
            <w:tr w:rsidR="0091295E" w14:paraId="5CDAA469" w14:textId="77777777" w:rsidTr="003159C7">
              <w:trPr>
                <w:jc w:val="center"/>
              </w:trPr>
              <w:tc>
                <w:tcPr>
                  <w:tcW w:w="733" w:type="pct"/>
                  <w:vMerge w:val="restart"/>
                  <w:vAlign w:val="center"/>
                </w:tcPr>
                <w:p w14:paraId="6B5831F7" w14:textId="77777777" w:rsidR="0091295E" w:rsidRDefault="00000000">
                  <w:pPr>
                    <w:pStyle w:val="aff3"/>
                  </w:pPr>
                  <w:r>
                    <w:rPr>
                      <w:rFonts w:hint="eastAsia"/>
                    </w:rPr>
                    <w:t>环境空气</w:t>
                  </w:r>
                </w:p>
              </w:tc>
              <w:tc>
                <w:tcPr>
                  <w:tcW w:w="1020" w:type="pct"/>
                  <w:vAlign w:val="center"/>
                </w:tcPr>
                <w:p w14:paraId="3181B895" w14:textId="77777777" w:rsidR="0091295E" w:rsidRDefault="00000000">
                  <w:pPr>
                    <w:pStyle w:val="aff3"/>
                  </w:pPr>
                  <w:r>
                    <w:t>SO</w:t>
                  </w:r>
                  <w:r>
                    <w:rPr>
                      <w:sz w:val="16"/>
                      <w:szCs w:val="20"/>
                    </w:rPr>
                    <w:t>2</w:t>
                  </w:r>
                  <w:r>
                    <w:rPr>
                      <w:rFonts w:hint="eastAsia"/>
                    </w:rPr>
                    <w:t>(ug/m</w:t>
                  </w:r>
                  <w:r>
                    <w:rPr>
                      <w:rFonts w:hint="eastAsia"/>
                    </w:rPr>
                    <w:t>³</w:t>
                  </w:r>
                  <w:r>
                    <w:rPr>
                      <w:rFonts w:hint="eastAsia"/>
                    </w:rPr>
                    <w:t>)</w:t>
                  </w:r>
                </w:p>
              </w:tc>
              <w:tc>
                <w:tcPr>
                  <w:tcW w:w="594" w:type="pct"/>
                  <w:vAlign w:val="center"/>
                </w:tcPr>
                <w:p w14:paraId="5892FCAD" w14:textId="77777777" w:rsidR="0091295E" w:rsidRDefault="00000000">
                  <w:pPr>
                    <w:pStyle w:val="aff3"/>
                  </w:pPr>
                  <w:r>
                    <w:rPr>
                      <w:rFonts w:hint="eastAsia"/>
                    </w:rPr>
                    <w:t>8</w:t>
                  </w:r>
                </w:p>
              </w:tc>
              <w:tc>
                <w:tcPr>
                  <w:tcW w:w="789" w:type="pct"/>
                  <w:vAlign w:val="center"/>
                </w:tcPr>
                <w:p w14:paraId="19F45CCE" w14:textId="77777777" w:rsidR="0091295E" w:rsidRDefault="00000000">
                  <w:pPr>
                    <w:pStyle w:val="aff3"/>
                  </w:pPr>
                  <w:r>
                    <w:rPr>
                      <w:rFonts w:hint="eastAsia"/>
                    </w:rPr>
                    <w:t>60</w:t>
                  </w:r>
                </w:p>
              </w:tc>
              <w:tc>
                <w:tcPr>
                  <w:tcW w:w="927" w:type="pct"/>
                  <w:vAlign w:val="center"/>
                </w:tcPr>
                <w:p w14:paraId="4E990A26" w14:textId="77777777" w:rsidR="0091295E" w:rsidRDefault="00000000">
                  <w:pPr>
                    <w:pStyle w:val="aff3"/>
                  </w:pPr>
                  <w:r>
                    <w:rPr>
                      <w:rFonts w:hint="eastAsia"/>
                    </w:rPr>
                    <w:t>是</w:t>
                  </w:r>
                </w:p>
              </w:tc>
              <w:tc>
                <w:tcPr>
                  <w:tcW w:w="935" w:type="pct"/>
                  <w:vAlign w:val="center"/>
                </w:tcPr>
                <w:p w14:paraId="6027404D" w14:textId="77777777" w:rsidR="0091295E" w:rsidRDefault="00000000">
                  <w:pPr>
                    <w:pStyle w:val="aff3"/>
                  </w:pPr>
                  <w:r>
                    <w:rPr>
                      <w:rFonts w:hint="eastAsia"/>
                    </w:rPr>
                    <w:t>-</w:t>
                  </w:r>
                </w:p>
              </w:tc>
            </w:tr>
            <w:tr w:rsidR="0091295E" w14:paraId="00EFF499" w14:textId="77777777" w:rsidTr="003159C7">
              <w:trPr>
                <w:jc w:val="center"/>
              </w:trPr>
              <w:tc>
                <w:tcPr>
                  <w:tcW w:w="733" w:type="pct"/>
                  <w:vMerge/>
                  <w:vAlign w:val="center"/>
                </w:tcPr>
                <w:p w14:paraId="4AE23333" w14:textId="77777777" w:rsidR="0091295E" w:rsidRDefault="0091295E">
                  <w:pPr>
                    <w:pStyle w:val="aff3"/>
                  </w:pPr>
                </w:p>
              </w:tc>
              <w:tc>
                <w:tcPr>
                  <w:tcW w:w="1020" w:type="pct"/>
                  <w:vAlign w:val="center"/>
                </w:tcPr>
                <w:p w14:paraId="62D30A4F" w14:textId="77777777" w:rsidR="0091295E" w:rsidRDefault="00000000">
                  <w:pPr>
                    <w:pStyle w:val="aff3"/>
                  </w:pPr>
                  <w:r>
                    <w:t>NO</w:t>
                  </w:r>
                  <w:r>
                    <w:rPr>
                      <w:sz w:val="16"/>
                      <w:szCs w:val="20"/>
                    </w:rPr>
                    <w:t>2</w:t>
                  </w:r>
                  <w:r>
                    <w:rPr>
                      <w:rFonts w:hint="eastAsia"/>
                    </w:rPr>
                    <w:t>(ug/m</w:t>
                  </w:r>
                  <w:r>
                    <w:rPr>
                      <w:rFonts w:hint="eastAsia"/>
                    </w:rPr>
                    <w:t>³</w:t>
                  </w:r>
                  <w:r>
                    <w:rPr>
                      <w:rFonts w:hint="eastAsia"/>
                    </w:rPr>
                    <w:t>)</w:t>
                  </w:r>
                </w:p>
              </w:tc>
              <w:tc>
                <w:tcPr>
                  <w:tcW w:w="594" w:type="pct"/>
                  <w:vAlign w:val="center"/>
                </w:tcPr>
                <w:p w14:paraId="553F7049" w14:textId="77777777" w:rsidR="0091295E" w:rsidRDefault="00000000">
                  <w:pPr>
                    <w:pStyle w:val="aff3"/>
                  </w:pPr>
                  <w:r>
                    <w:rPr>
                      <w:rFonts w:hint="eastAsia"/>
                    </w:rPr>
                    <w:t>21</w:t>
                  </w:r>
                </w:p>
              </w:tc>
              <w:tc>
                <w:tcPr>
                  <w:tcW w:w="789" w:type="pct"/>
                  <w:vAlign w:val="center"/>
                </w:tcPr>
                <w:p w14:paraId="7DC37675" w14:textId="77777777" w:rsidR="0091295E" w:rsidRDefault="00000000">
                  <w:pPr>
                    <w:pStyle w:val="aff3"/>
                  </w:pPr>
                  <w:r>
                    <w:rPr>
                      <w:rFonts w:hint="eastAsia"/>
                    </w:rPr>
                    <w:t>40</w:t>
                  </w:r>
                </w:p>
              </w:tc>
              <w:tc>
                <w:tcPr>
                  <w:tcW w:w="927" w:type="pct"/>
                  <w:vAlign w:val="center"/>
                </w:tcPr>
                <w:p w14:paraId="4EA473D1" w14:textId="77777777" w:rsidR="0091295E" w:rsidRDefault="00000000">
                  <w:pPr>
                    <w:pStyle w:val="aff3"/>
                  </w:pPr>
                  <w:r>
                    <w:rPr>
                      <w:rFonts w:hint="eastAsia"/>
                    </w:rPr>
                    <w:t>是</w:t>
                  </w:r>
                </w:p>
              </w:tc>
              <w:tc>
                <w:tcPr>
                  <w:tcW w:w="935" w:type="pct"/>
                  <w:vAlign w:val="center"/>
                </w:tcPr>
                <w:p w14:paraId="15FC08F2" w14:textId="77777777" w:rsidR="0091295E" w:rsidRDefault="00000000">
                  <w:pPr>
                    <w:pStyle w:val="aff3"/>
                  </w:pPr>
                  <w:r>
                    <w:rPr>
                      <w:rFonts w:hint="eastAsia"/>
                    </w:rPr>
                    <w:t>-</w:t>
                  </w:r>
                </w:p>
              </w:tc>
            </w:tr>
            <w:tr w:rsidR="0091295E" w14:paraId="662F740A" w14:textId="77777777" w:rsidTr="003159C7">
              <w:trPr>
                <w:jc w:val="center"/>
              </w:trPr>
              <w:tc>
                <w:tcPr>
                  <w:tcW w:w="733" w:type="pct"/>
                  <w:vMerge/>
                  <w:vAlign w:val="center"/>
                </w:tcPr>
                <w:p w14:paraId="10874C67" w14:textId="77777777" w:rsidR="0091295E" w:rsidRDefault="0091295E">
                  <w:pPr>
                    <w:pStyle w:val="aff3"/>
                  </w:pPr>
                </w:p>
              </w:tc>
              <w:tc>
                <w:tcPr>
                  <w:tcW w:w="1020" w:type="pct"/>
                  <w:vAlign w:val="center"/>
                </w:tcPr>
                <w:p w14:paraId="318AD573" w14:textId="77777777" w:rsidR="0091295E" w:rsidRDefault="00000000">
                  <w:pPr>
                    <w:pStyle w:val="aff3"/>
                  </w:pPr>
                  <w:r>
                    <w:t>PM</w:t>
                  </w:r>
                  <w:r>
                    <w:rPr>
                      <w:sz w:val="16"/>
                      <w:szCs w:val="20"/>
                    </w:rPr>
                    <w:t>10</w:t>
                  </w:r>
                  <w:r>
                    <w:rPr>
                      <w:rFonts w:hint="eastAsia"/>
                    </w:rPr>
                    <w:t>(ug/m</w:t>
                  </w:r>
                  <w:r>
                    <w:rPr>
                      <w:rFonts w:hint="eastAsia"/>
                    </w:rPr>
                    <w:t>³</w:t>
                  </w:r>
                  <w:r>
                    <w:rPr>
                      <w:rFonts w:hint="eastAsia"/>
                    </w:rPr>
                    <w:t>)</w:t>
                  </w:r>
                </w:p>
              </w:tc>
              <w:tc>
                <w:tcPr>
                  <w:tcW w:w="594" w:type="pct"/>
                  <w:vAlign w:val="center"/>
                </w:tcPr>
                <w:p w14:paraId="362B6D70" w14:textId="77777777" w:rsidR="0091295E" w:rsidRDefault="00000000">
                  <w:pPr>
                    <w:pStyle w:val="aff3"/>
                  </w:pPr>
                  <w:r>
                    <w:rPr>
                      <w:rFonts w:hint="eastAsia"/>
                    </w:rPr>
                    <w:t>65.9</w:t>
                  </w:r>
                </w:p>
              </w:tc>
              <w:tc>
                <w:tcPr>
                  <w:tcW w:w="789" w:type="pct"/>
                  <w:vAlign w:val="center"/>
                </w:tcPr>
                <w:p w14:paraId="3B123CEA" w14:textId="77777777" w:rsidR="0091295E" w:rsidRDefault="00000000">
                  <w:pPr>
                    <w:pStyle w:val="aff3"/>
                  </w:pPr>
                  <w:r>
                    <w:rPr>
                      <w:rFonts w:hint="eastAsia"/>
                    </w:rPr>
                    <w:t>70</w:t>
                  </w:r>
                </w:p>
              </w:tc>
              <w:tc>
                <w:tcPr>
                  <w:tcW w:w="927" w:type="pct"/>
                  <w:vAlign w:val="center"/>
                </w:tcPr>
                <w:p w14:paraId="45B7A949" w14:textId="77777777" w:rsidR="0091295E" w:rsidRDefault="00000000">
                  <w:pPr>
                    <w:pStyle w:val="aff3"/>
                  </w:pPr>
                  <w:r>
                    <w:rPr>
                      <w:rFonts w:hint="eastAsia"/>
                    </w:rPr>
                    <w:t>是</w:t>
                  </w:r>
                </w:p>
              </w:tc>
              <w:tc>
                <w:tcPr>
                  <w:tcW w:w="935" w:type="pct"/>
                  <w:vAlign w:val="center"/>
                </w:tcPr>
                <w:p w14:paraId="31E62BEA" w14:textId="77777777" w:rsidR="0091295E" w:rsidRDefault="00000000">
                  <w:pPr>
                    <w:pStyle w:val="aff3"/>
                  </w:pPr>
                  <w:r>
                    <w:rPr>
                      <w:rFonts w:hint="eastAsia"/>
                    </w:rPr>
                    <w:t>-</w:t>
                  </w:r>
                </w:p>
              </w:tc>
            </w:tr>
            <w:tr w:rsidR="0091295E" w14:paraId="45815AE1" w14:textId="77777777" w:rsidTr="003159C7">
              <w:trPr>
                <w:jc w:val="center"/>
              </w:trPr>
              <w:tc>
                <w:tcPr>
                  <w:tcW w:w="733" w:type="pct"/>
                  <w:vMerge/>
                  <w:vAlign w:val="center"/>
                </w:tcPr>
                <w:p w14:paraId="4583A123" w14:textId="77777777" w:rsidR="0091295E" w:rsidRDefault="0091295E">
                  <w:pPr>
                    <w:pStyle w:val="aff3"/>
                  </w:pPr>
                </w:p>
              </w:tc>
              <w:tc>
                <w:tcPr>
                  <w:tcW w:w="1020" w:type="pct"/>
                  <w:vAlign w:val="center"/>
                </w:tcPr>
                <w:p w14:paraId="65C99F11" w14:textId="77777777" w:rsidR="0091295E" w:rsidRDefault="00000000">
                  <w:pPr>
                    <w:pStyle w:val="aff3"/>
                  </w:pPr>
                  <w:r>
                    <w:rPr>
                      <w:rFonts w:hint="eastAsia"/>
                    </w:rPr>
                    <w:t>PM</w:t>
                  </w:r>
                  <w:r>
                    <w:rPr>
                      <w:rFonts w:hint="eastAsia"/>
                      <w:vertAlign w:val="subscript"/>
                    </w:rPr>
                    <w:t>2.5</w:t>
                  </w:r>
                  <w:r>
                    <w:rPr>
                      <w:rFonts w:hint="eastAsia"/>
                    </w:rPr>
                    <w:t>(ug/m</w:t>
                  </w:r>
                  <w:r>
                    <w:rPr>
                      <w:rFonts w:hint="eastAsia"/>
                    </w:rPr>
                    <w:t>³</w:t>
                  </w:r>
                  <w:r>
                    <w:rPr>
                      <w:rFonts w:hint="eastAsia"/>
                    </w:rPr>
                    <w:t>)</w:t>
                  </w:r>
                </w:p>
              </w:tc>
              <w:tc>
                <w:tcPr>
                  <w:tcW w:w="594" w:type="pct"/>
                  <w:vAlign w:val="center"/>
                </w:tcPr>
                <w:p w14:paraId="02E849D6" w14:textId="77777777" w:rsidR="0091295E" w:rsidRDefault="00000000">
                  <w:pPr>
                    <w:pStyle w:val="aff3"/>
                  </w:pPr>
                  <w:r>
                    <w:rPr>
                      <w:rFonts w:hint="eastAsia"/>
                    </w:rPr>
                    <w:t>38.7</w:t>
                  </w:r>
                </w:p>
              </w:tc>
              <w:tc>
                <w:tcPr>
                  <w:tcW w:w="789" w:type="pct"/>
                  <w:vAlign w:val="center"/>
                </w:tcPr>
                <w:p w14:paraId="2465577B" w14:textId="77777777" w:rsidR="0091295E" w:rsidRDefault="00000000">
                  <w:pPr>
                    <w:pStyle w:val="aff3"/>
                  </w:pPr>
                  <w:r>
                    <w:rPr>
                      <w:rFonts w:hint="eastAsia"/>
                    </w:rPr>
                    <w:t>35</w:t>
                  </w:r>
                </w:p>
              </w:tc>
              <w:tc>
                <w:tcPr>
                  <w:tcW w:w="927" w:type="pct"/>
                  <w:vAlign w:val="center"/>
                </w:tcPr>
                <w:p w14:paraId="5ED9E120" w14:textId="77777777" w:rsidR="0091295E" w:rsidRDefault="00000000">
                  <w:pPr>
                    <w:pStyle w:val="aff3"/>
                  </w:pPr>
                  <w:r>
                    <w:rPr>
                      <w:rFonts w:hint="eastAsia"/>
                    </w:rPr>
                    <w:t>否</w:t>
                  </w:r>
                </w:p>
              </w:tc>
              <w:tc>
                <w:tcPr>
                  <w:tcW w:w="935" w:type="pct"/>
                  <w:vAlign w:val="center"/>
                </w:tcPr>
                <w:p w14:paraId="679E787E" w14:textId="77777777" w:rsidR="0091295E" w:rsidRDefault="00000000">
                  <w:pPr>
                    <w:pStyle w:val="aff3"/>
                  </w:pPr>
                  <w:r>
                    <w:rPr>
                      <w:rFonts w:hint="eastAsia"/>
                    </w:rPr>
                    <w:t>0.11</w:t>
                  </w:r>
                </w:p>
              </w:tc>
            </w:tr>
            <w:tr w:rsidR="0091295E" w14:paraId="5ACA01D3" w14:textId="77777777" w:rsidTr="003159C7">
              <w:trPr>
                <w:jc w:val="center"/>
              </w:trPr>
              <w:tc>
                <w:tcPr>
                  <w:tcW w:w="733" w:type="pct"/>
                  <w:vMerge/>
                  <w:vAlign w:val="center"/>
                </w:tcPr>
                <w:p w14:paraId="0E88532A" w14:textId="77777777" w:rsidR="0091295E" w:rsidRDefault="0091295E">
                  <w:pPr>
                    <w:pStyle w:val="aff3"/>
                  </w:pPr>
                </w:p>
              </w:tc>
              <w:tc>
                <w:tcPr>
                  <w:tcW w:w="1020" w:type="pct"/>
                  <w:vAlign w:val="center"/>
                </w:tcPr>
                <w:p w14:paraId="1EEB3B8A" w14:textId="77777777" w:rsidR="0091295E" w:rsidRDefault="00000000">
                  <w:pPr>
                    <w:pStyle w:val="aff3"/>
                  </w:pPr>
                  <w:r>
                    <w:t>CO</w:t>
                  </w:r>
                  <w:r>
                    <w:rPr>
                      <w:rFonts w:hint="eastAsia"/>
                    </w:rPr>
                    <w:t>（</w:t>
                  </w:r>
                  <w:r>
                    <w:rPr>
                      <w:rFonts w:hint="eastAsia"/>
                    </w:rPr>
                    <w:t>mg/m</w:t>
                  </w:r>
                  <w:r>
                    <w:rPr>
                      <w:rFonts w:hint="eastAsia"/>
                    </w:rPr>
                    <w:t>³）</w:t>
                  </w:r>
                </w:p>
              </w:tc>
              <w:tc>
                <w:tcPr>
                  <w:tcW w:w="594" w:type="pct"/>
                  <w:vAlign w:val="center"/>
                </w:tcPr>
                <w:p w14:paraId="4157E956" w14:textId="77777777" w:rsidR="0091295E" w:rsidRDefault="00000000">
                  <w:pPr>
                    <w:pStyle w:val="aff3"/>
                  </w:pPr>
                  <w:r>
                    <w:rPr>
                      <w:rFonts w:hint="eastAsia"/>
                    </w:rPr>
                    <w:t>0.7</w:t>
                  </w:r>
                </w:p>
              </w:tc>
              <w:tc>
                <w:tcPr>
                  <w:tcW w:w="789" w:type="pct"/>
                  <w:vAlign w:val="center"/>
                </w:tcPr>
                <w:p w14:paraId="649F57AA" w14:textId="77777777" w:rsidR="0091295E" w:rsidRDefault="00000000">
                  <w:pPr>
                    <w:pStyle w:val="aff3"/>
                  </w:pPr>
                  <w:r>
                    <w:rPr>
                      <w:rFonts w:hint="eastAsia"/>
                    </w:rPr>
                    <w:t>4</w:t>
                  </w:r>
                </w:p>
              </w:tc>
              <w:tc>
                <w:tcPr>
                  <w:tcW w:w="927" w:type="pct"/>
                  <w:vAlign w:val="center"/>
                </w:tcPr>
                <w:p w14:paraId="4FF30347" w14:textId="77777777" w:rsidR="0091295E" w:rsidRDefault="00000000">
                  <w:pPr>
                    <w:pStyle w:val="aff3"/>
                  </w:pPr>
                  <w:r>
                    <w:rPr>
                      <w:rFonts w:hint="eastAsia"/>
                    </w:rPr>
                    <w:t>是</w:t>
                  </w:r>
                </w:p>
              </w:tc>
              <w:tc>
                <w:tcPr>
                  <w:tcW w:w="935" w:type="pct"/>
                  <w:vAlign w:val="center"/>
                </w:tcPr>
                <w:p w14:paraId="38D19190" w14:textId="77777777" w:rsidR="0091295E" w:rsidRDefault="00000000">
                  <w:pPr>
                    <w:pStyle w:val="aff3"/>
                  </w:pPr>
                  <w:r>
                    <w:rPr>
                      <w:rFonts w:hint="eastAsia"/>
                    </w:rPr>
                    <w:t>-</w:t>
                  </w:r>
                </w:p>
              </w:tc>
            </w:tr>
            <w:tr w:rsidR="0091295E" w14:paraId="62B32098" w14:textId="77777777" w:rsidTr="003159C7">
              <w:trPr>
                <w:jc w:val="center"/>
              </w:trPr>
              <w:tc>
                <w:tcPr>
                  <w:tcW w:w="733" w:type="pct"/>
                  <w:vMerge/>
                  <w:vAlign w:val="center"/>
                </w:tcPr>
                <w:p w14:paraId="12B4E48E" w14:textId="77777777" w:rsidR="0091295E" w:rsidRDefault="0091295E">
                  <w:pPr>
                    <w:pStyle w:val="aff3"/>
                  </w:pPr>
                </w:p>
              </w:tc>
              <w:tc>
                <w:tcPr>
                  <w:tcW w:w="1020" w:type="pct"/>
                  <w:vAlign w:val="center"/>
                </w:tcPr>
                <w:p w14:paraId="40B0DA73" w14:textId="77777777" w:rsidR="0091295E" w:rsidRDefault="00000000">
                  <w:pPr>
                    <w:pStyle w:val="aff3"/>
                  </w:pPr>
                  <w:r>
                    <w:t>O</w:t>
                  </w:r>
                  <w:r>
                    <w:rPr>
                      <w:sz w:val="16"/>
                      <w:szCs w:val="20"/>
                    </w:rPr>
                    <w:t>3</w:t>
                  </w:r>
                  <w:r>
                    <w:rPr>
                      <w:rFonts w:hint="eastAsia"/>
                    </w:rPr>
                    <w:t>(ug/m</w:t>
                  </w:r>
                  <w:r>
                    <w:rPr>
                      <w:rFonts w:hint="eastAsia"/>
                    </w:rPr>
                    <w:t>³</w:t>
                  </w:r>
                  <w:r>
                    <w:rPr>
                      <w:rFonts w:hint="eastAsia"/>
                    </w:rPr>
                    <w:t>)</w:t>
                  </w:r>
                </w:p>
              </w:tc>
              <w:tc>
                <w:tcPr>
                  <w:tcW w:w="594" w:type="pct"/>
                  <w:vAlign w:val="center"/>
                </w:tcPr>
                <w:p w14:paraId="5BB956D3" w14:textId="77777777" w:rsidR="0091295E" w:rsidRDefault="00000000">
                  <w:pPr>
                    <w:pStyle w:val="aff3"/>
                  </w:pPr>
                  <w:r>
                    <w:rPr>
                      <w:rFonts w:hint="eastAsia"/>
                    </w:rPr>
                    <w:t>157</w:t>
                  </w:r>
                </w:p>
              </w:tc>
              <w:tc>
                <w:tcPr>
                  <w:tcW w:w="789" w:type="pct"/>
                  <w:vAlign w:val="center"/>
                </w:tcPr>
                <w:p w14:paraId="7044CFD1" w14:textId="77777777" w:rsidR="0091295E" w:rsidRDefault="00000000">
                  <w:pPr>
                    <w:pStyle w:val="aff3"/>
                  </w:pPr>
                  <w:r>
                    <w:rPr>
                      <w:rFonts w:hint="eastAsia"/>
                    </w:rPr>
                    <w:t>160</w:t>
                  </w:r>
                </w:p>
              </w:tc>
              <w:tc>
                <w:tcPr>
                  <w:tcW w:w="927" w:type="pct"/>
                  <w:vAlign w:val="center"/>
                </w:tcPr>
                <w:p w14:paraId="1AE565BC" w14:textId="77777777" w:rsidR="0091295E" w:rsidRDefault="00000000">
                  <w:pPr>
                    <w:pStyle w:val="aff3"/>
                  </w:pPr>
                  <w:r>
                    <w:rPr>
                      <w:rFonts w:hint="eastAsia"/>
                    </w:rPr>
                    <w:t>是</w:t>
                  </w:r>
                </w:p>
              </w:tc>
              <w:tc>
                <w:tcPr>
                  <w:tcW w:w="935" w:type="pct"/>
                  <w:vAlign w:val="center"/>
                </w:tcPr>
                <w:p w14:paraId="6D7CAAD8" w14:textId="77777777" w:rsidR="0091295E" w:rsidRDefault="00000000">
                  <w:pPr>
                    <w:pStyle w:val="aff3"/>
                  </w:pPr>
                  <w:r>
                    <w:rPr>
                      <w:rFonts w:hint="eastAsia"/>
                    </w:rPr>
                    <w:t>-</w:t>
                  </w:r>
                </w:p>
              </w:tc>
            </w:tr>
          </w:tbl>
          <w:p w14:paraId="0CF65870" w14:textId="77777777" w:rsidR="0091295E" w:rsidRDefault="00000000">
            <w:pPr>
              <w:widowControl/>
              <w:adjustRightInd w:val="0"/>
              <w:snapToGrid w:val="0"/>
              <w:spacing w:line="360" w:lineRule="auto"/>
              <w:ind w:firstLineChars="200" w:firstLine="480"/>
              <w:jc w:val="left"/>
              <w:rPr>
                <w:snapToGrid w:val="0"/>
                <w:sz w:val="24"/>
              </w:rPr>
            </w:pPr>
            <w:r>
              <w:rPr>
                <w:snapToGrid w:val="0"/>
                <w:sz w:val="24"/>
              </w:rPr>
              <w:t>2</w:t>
            </w:r>
            <w:r>
              <w:rPr>
                <w:snapToGrid w:val="0"/>
                <w:sz w:val="24"/>
              </w:rPr>
              <w:t>、特征因子质量现状</w:t>
            </w:r>
          </w:p>
          <w:p w14:paraId="61AB85C5" w14:textId="311FF92D" w:rsidR="0091295E" w:rsidRPr="002243B0" w:rsidRDefault="00000000" w:rsidP="002243B0">
            <w:pPr>
              <w:widowControl/>
              <w:adjustRightInd w:val="0"/>
              <w:snapToGrid w:val="0"/>
              <w:spacing w:line="360" w:lineRule="auto"/>
              <w:ind w:firstLineChars="200" w:firstLine="480"/>
              <w:jc w:val="left"/>
              <w:rPr>
                <w:spacing w:val="-3"/>
                <w:sz w:val="24"/>
              </w:rPr>
            </w:pPr>
            <w:r>
              <w:rPr>
                <w:snapToGrid w:val="0"/>
                <w:sz w:val="24"/>
              </w:rPr>
              <w:t>为进一步了解项目排放的特征污染物，特征因子非甲烷总烃</w:t>
            </w:r>
            <w:r>
              <w:rPr>
                <w:rFonts w:hint="eastAsia"/>
                <w:spacing w:val="-3"/>
                <w:sz w:val="24"/>
              </w:rPr>
              <w:t>现状监测数据引用</w:t>
            </w:r>
            <w:r>
              <w:rPr>
                <w:rFonts w:hint="eastAsia"/>
                <w:sz w:val="24"/>
              </w:rPr>
              <w:t>《</w:t>
            </w:r>
            <w:r>
              <w:rPr>
                <w:rFonts w:hint="eastAsia"/>
                <w:bCs/>
                <w:sz w:val="24"/>
              </w:rPr>
              <w:t>淮南市经济技术开发区跟踪评价大气环境质量监测项目</w:t>
            </w:r>
            <w:r>
              <w:rPr>
                <w:rFonts w:hint="eastAsia"/>
                <w:sz w:val="24"/>
              </w:rPr>
              <w:t>》中的</w:t>
            </w:r>
            <w:r>
              <w:rPr>
                <w:rFonts w:hint="eastAsia"/>
                <w:sz w:val="24"/>
                <w:lang w:bidi="ar"/>
              </w:rPr>
              <w:t>监测数据</w:t>
            </w:r>
            <w:r>
              <w:rPr>
                <w:sz w:val="24"/>
                <w:lang w:bidi="ar"/>
              </w:rPr>
              <w:t>，</w:t>
            </w:r>
            <w:r>
              <w:rPr>
                <w:rFonts w:hint="eastAsia"/>
                <w:sz w:val="24"/>
                <w:lang w:bidi="ar"/>
              </w:rPr>
              <w:t>监测点位为“</w:t>
            </w:r>
            <w:r>
              <w:rPr>
                <w:rFonts w:hint="eastAsia"/>
                <w:sz w:val="24"/>
                <w:lang w:bidi="ar"/>
              </w:rPr>
              <w:t>G3</w:t>
            </w:r>
            <w:r>
              <w:rPr>
                <w:rFonts w:hint="eastAsia"/>
                <w:sz w:val="24"/>
                <w:lang w:bidi="ar"/>
              </w:rPr>
              <w:t>（金地月伴湾小区内）”，位于本项目西南侧约</w:t>
            </w:r>
            <w:r w:rsidR="00CC0BC9">
              <w:rPr>
                <w:rFonts w:hint="eastAsia"/>
                <w:sz w:val="24"/>
                <w:lang w:bidi="ar"/>
              </w:rPr>
              <w:t>1810</w:t>
            </w:r>
            <w:r>
              <w:rPr>
                <w:rFonts w:hint="eastAsia"/>
                <w:sz w:val="24"/>
                <w:lang w:bidi="ar"/>
              </w:rPr>
              <w:t>m</w:t>
            </w:r>
            <w:r>
              <w:rPr>
                <w:rFonts w:hint="eastAsia"/>
                <w:sz w:val="24"/>
                <w:lang w:bidi="ar"/>
              </w:rPr>
              <w:t>，</w:t>
            </w:r>
            <w:r>
              <w:rPr>
                <w:sz w:val="24"/>
                <w:lang w:bidi="ar"/>
              </w:rPr>
              <w:t>监测时间为</w:t>
            </w:r>
            <w:r>
              <w:rPr>
                <w:sz w:val="24"/>
                <w:lang w:bidi="ar"/>
              </w:rPr>
              <w:t>202</w:t>
            </w:r>
            <w:r>
              <w:rPr>
                <w:rFonts w:hint="eastAsia"/>
                <w:sz w:val="24"/>
                <w:lang w:bidi="ar"/>
              </w:rPr>
              <w:t>4</w:t>
            </w:r>
            <w:r>
              <w:rPr>
                <w:sz w:val="24"/>
                <w:lang w:bidi="ar"/>
              </w:rPr>
              <w:t>年</w:t>
            </w:r>
            <w:r>
              <w:rPr>
                <w:rFonts w:hint="eastAsia"/>
                <w:sz w:val="24"/>
                <w:lang w:bidi="ar"/>
              </w:rPr>
              <w:t>10</w:t>
            </w:r>
            <w:r>
              <w:rPr>
                <w:sz w:val="24"/>
                <w:lang w:bidi="ar"/>
              </w:rPr>
              <w:t>月</w:t>
            </w:r>
            <w:r>
              <w:rPr>
                <w:rFonts w:hint="eastAsia"/>
                <w:sz w:val="24"/>
                <w:lang w:bidi="ar"/>
              </w:rPr>
              <w:t>18</w:t>
            </w:r>
            <w:r>
              <w:rPr>
                <w:sz w:val="24"/>
                <w:lang w:bidi="ar"/>
              </w:rPr>
              <w:t>日～</w:t>
            </w:r>
            <w:r>
              <w:rPr>
                <w:rFonts w:hint="eastAsia"/>
                <w:sz w:val="24"/>
                <w:lang w:bidi="ar"/>
              </w:rPr>
              <w:t>11</w:t>
            </w:r>
            <w:r>
              <w:rPr>
                <w:sz w:val="24"/>
                <w:lang w:bidi="ar"/>
              </w:rPr>
              <w:t>月</w:t>
            </w:r>
            <w:r>
              <w:rPr>
                <w:rFonts w:hint="eastAsia"/>
                <w:sz w:val="24"/>
                <w:lang w:bidi="ar"/>
              </w:rPr>
              <w:t>1</w:t>
            </w:r>
            <w:r>
              <w:rPr>
                <w:sz w:val="24"/>
                <w:lang w:bidi="ar"/>
              </w:rPr>
              <w:t>日</w:t>
            </w:r>
            <w:r>
              <w:rPr>
                <w:rFonts w:hint="eastAsia"/>
                <w:sz w:val="24"/>
                <w:lang w:bidi="ar"/>
              </w:rPr>
              <w:t>，满足</w:t>
            </w:r>
            <w:r>
              <w:rPr>
                <w:spacing w:val="-3"/>
                <w:sz w:val="24"/>
              </w:rPr>
              <w:t>引用数据的要求</w:t>
            </w:r>
            <w:r>
              <w:rPr>
                <w:rFonts w:hint="eastAsia"/>
                <w:spacing w:val="-3"/>
                <w:sz w:val="24"/>
              </w:rPr>
              <w:t>。引用的</w:t>
            </w:r>
            <w:r>
              <w:rPr>
                <w:rFonts w:hint="eastAsia"/>
                <w:spacing w:val="-3"/>
                <w:sz w:val="24"/>
              </w:rPr>
              <w:lastRenderedPageBreak/>
              <w:t>监测点位布点示意图详见图</w:t>
            </w:r>
            <w:r w:rsidR="002243B0">
              <w:rPr>
                <w:rFonts w:hint="eastAsia"/>
                <w:spacing w:val="-3"/>
                <w:sz w:val="24"/>
              </w:rPr>
              <w:t>20</w:t>
            </w:r>
            <w:r w:rsidR="002243B0">
              <w:rPr>
                <w:spacing w:val="-3"/>
                <w:sz w:val="24"/>
              </w:rPr>
              <w:t>，</w:t>
            </w:r>
            <w:r>
              <w:rPr>
                <w:snapToGrid w:val="0"/>
                <w:sz w:val="24"/>
              </w:rPr>
              <w:t>体监测及统计结果见下表</w:t>
            </w:r>
            <w:r w:rsidR="002243B0">
              <w:rPr>
                <w:rFonts w:hint="eastAsia"/>
                <w:snapToGrid w:val="0"/>
                <w:sz w:val="24"/>
              </w:rPr>
              <w:t>21</w:t>
            </w:r>
            <w:r w:rsidR="002243B0">
              <w:rPr>
                <w:rFonts w:hint="eastAsia"/>
                <w:snapToGrid w:val="0"/>
                <w:sz w:val="24"/>
              </w:rPr>
              <w:t>。</w:t>
            </w:r>
          </w:p>
          <w:p w14:paraId="0C37C28B" w14:textId="6F513944" w:rsidR="0091295E" w:rsidRDefault="00000000">
            <w:pPr>
              <w:snapToGrid w:val="0"/>
              <w:jc w:val="center"/>
              <w:rPr>
                <w:bCs/>
                <w:szCs w:val="21"/>
              </w:rPr>
            </w:pPr>
            <w:r>
              <w:rPr>
                <w:b/>
                <w:szCs w:val="21"/>
              </w:rPr>
              <w:t>表</w:t>
            </w:r>
            <w:r w:rsidR="002243B0">
              <w:rPr>
                <w:rFonts w:hint="eastAsia"/>
                <w:b/>
                <w:szCs w:val="21"/>
              </w:rPr>
              <w:t>21</w:t>
            </w:r>
            <w:r>
              <w:rPr>
                <w:b/>
                <w:szCs w:val="21"/>
              </w:rPr>
              <w:t xml:space="preserve">  </w:t>
            </w:r>
            <w:r>
              <w:rPr>
                <w:b/>
                <w:szCs w:val="21"/>
              </w:rPr>
              <w:t>其他污染物</w:t>
            </w:r>
            <w:r>
              <w:rPr>
                <w:rFonts w:hint="eastAsia"/>
                <w:b/>
                <w:szCs w:val="21"/>
              </w:rPr>
              <w:t>环境</w:t>
            </w:r>
            <w:r>
              <w:rPr>
                <w:b/>
                <w:szCs w:val="21"/>
              </w:rPr>
              <w:t>质量</w:t>
            </w:r>
            <w:r>
              <w:rPr>
                <w:rFonts w:hint="eastAsia"/>
                <w:b/>
                <w:szCs w:val="21"/>
              </w:rPr>
              <w:t>现状</w:t>
            </w:r>
            <w:r>
              <w:rPr>
                <w:b/>
                <w:szCs w:val="21"/>
              </w:rPr>
              <w:t>监测结果</w:t>
            </w:r>
          </w:p>
          <w:tbl>
            <w:tblPr>
              <w:tblStyle w:val="af3"/>
              <w:tblW w:w="4982" w:type="pct"/>
              <w:tblLook w:val="04A0" w:firstRow="1" w:lastRow="0" w:firstColumn="1" w:lastColumn="0" w:noHBand="0" w:noVBand="1"/>
            </w:tblPr>
            <w:tblGrid>
              <w:gridCol w:w="1539"/>
              <w:gridCol w:w="1334"/>
              <w:gridCol w:w="1527"/>
              <w:gridCol w:w="1383"/>
              <w:gridCol w:w="1125"/>
              <w:gridCol w:w="907"/>
            </w:tblGrid>
            <w:tr w:rsidR="0091295E" w14:paraId="46D0C30D" w14:textId="77777777" w:rsidTr="003159C7">
              <w:tc>
                <w:tcPr>
                  <w:tcW w:w="984" w:type="pct"/>
                  <w:vMerge w:val="restart"/>
                  <w:vAlign w:val="center"/>
                </w:tcPr>
                <w:p w14:paraId="522EF828" w14:textId="77777777" w:rsidR="0091295E" w:rsidRDefault="00000000">
                  <w:pPr>
                    <w:pStyle w:val="Default"/>
                    <w:spacing w:line="24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监测点位</w:t>
                  </w:r>
                </w:p>
              </w:tc>
              <w:tc>
                <w:tcPr>
                  <w:tcW w:w="853" w:type="pct"/>
                  <w:vMerge w:val="restart"/>
                  <w:vAlign w:val="center"/>
                </w:tcPr>
                <w:p w14:paraId="6EF2F011" w14:textId="77777777" w:rsidR="0091295E" w:rsidRDefault="00000000">
                  <w:pPr>
                    <w:pStyle w:val="Default"/>
                    <w:spacing w:line="24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检测项目</w:t>
                  </w:r>
                </w:p>
              </w:tc>
              <w:tc>
                <w:tcPr>
                  <w:tcW w:w="3162" w:type="pct"/>
                  <w:gridSpan w:val="4"/>
                  <w:vAlign w:val="center"/>
                </w:tcPr>
                <w:p w14:paraId="78F0BEB3" w14:textId="77777777" w:rsidR="0091295E" w:rsidRDefault="00000000">
                  <w:pPr>
                    <w:pStyle w:val="Default"/>
                    <w:spacing w:line="24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小时值</w:t>
                  </w:r>
                  <w:r>
                    <w:rPr>
                      <w:rFonts w:ascii="Times New Roman" w:hAnsi="Times New Roman" w:cs="Times New Roman" w:hint="eastAsia"/>
                      <w:b/>
                      <w:bCs/>
                      <w:sz w:val="21"/>
                      <w:szCs w:val="21"/>
                    </w:rPr>
                    <w:t>/</w:t>
                  </w:r>
                  <w:r>
                    <w:rPr>
                      <w:rFonts w:ascii="Times New Roman" w:hAnsi="Times New Roman" w:cs="Times New Roman" w:hint="eastAsia"/>
                      <w:b/>
                      <w:bCs/>
                      <w:sz w:val="21"/>
                      <w:szCs w:val="21"/>
                    </w:rPr>
                    <w:t>一次值</w:t>
                  </w:r>
                </w:p>
              </w:tc>
            </w:tr>
            <w:tr w:rsidR="0091295E" w14:paraId="5D900329" w14:textId="77777777" w:rsidTr="003159C7">
              <w:tc>
                <w:tcPr>
                  <w:tcW w:w="984" w:type="pct"/>
                  <w:vMerge/>
                  <w:vAlign w:val="center"/>
                </w:tcPr>
                <w:p w14:paraId="51D7A476" w14:textId="77777777" w:rsidR="0091295E" w:rsidRDefault="0091295E">
                  <w:pPr>
                    <w:pStyle w:val="Default"/>
                    <w:spacing w:line="240" w:lineRule="auto"/>
                    <w:jc w:val="center"/>
                    <w:rPr>
                      <w:rFonts w:ascii="Times New Roman" w:hAnsi="Times New Roman" w:cs="Times New Roman"/>
                      <w:b/>
                      <w:bCs/>
                      <w:sz w:val="21"/>
                      <w:szCs w:val="21"/>
                    </w:rPr>
                  </w:pPr>
                </w:p>
              </w:tc>
              <w:tc>
                <w:tcPr>
                  <w:tcW w:w="853" w:type="pct"/>
                  <w:vMerge/>
                  <w:vAlign w:val="center"/>
                </w:tcPr>
                <w:p w14:paraId="58CD1B6E" w14:textId="77777777" w:rsidR="0091295E" w:rsidRDefault="0091295E">
                  <w:pPr>
                    <w:pStyle w:val="Default"/>
                    <w:spacing w:line="240" w:lineRule="auto"/>
                    <w:jc w:val="center"/>
                    <w:rPr>
                      <w:rFonts w:ascii="Times New Roman" w:hAnsi="Times New Roman" w:cs="Times New Roman"/>
                      <w:b/>
                      <w:bCs/>
                      <w:sz w:val="21"/>
                      <w:szCs w:val="21"/>
                    </w:rPr>
                  </w:pPr>
                </w:p>
              </w:tc>
              <w:tc>
                <w:tcPr>
                  <w:tcW w:w="977" w:type="pct"/>
                  <w:vAlign w:val="center"/>
                </w:tcPr>
                <w:p w14:paraId="4FA23FA0" w14:textId="77777777" w:rsidR="0091295E" w:rsidRDefault="00000000">
                  <w:pPr>
                    <w:pStyle w:val="Default"/>
                    <w:spacing w:line="24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浓</w:t>
                  </w:r>
                  <w:r>
                    <w:rPr>
                      <w:rFonts w:ascii="Times New Roman" w:hAnsi="Times New Roman" w:cs="Times New Roman"/>
                      <w:b/>
                      <w:bCs/>
                      <w:sz w:val="21"/>
                      <w:szCs w:val="21"/>
                    </w:rPr>
                    <w:t>度范围</w:t>
                  </w:r>
                  <w:r>
                    <w:rPr>
                      <w:rFonts w:ascii="Times New Roman" w:hAnsi="Times New Roman" w:cs="Times New Roman"/>
                      <w:b/>
                      <w:bCs/>
                      <w:sz w:val="21"/>
                      <w:szCs w:val="21"/>
                    </w:rPr>
                    <w:t>mg/m</w:t>
                  </w:r>
                  <w:r>
                    <w:rPr>
                      <w:rFonts w:ascii="Times New Roman" w:hAnsi="Times New Roman" w:cs="Times New Roman"/>
                      <w:b/>
                      <w:bCs/>
                      <w:sz w:val="21"/>
                      <w:szCs w:val="21"/>
                      <w:vertAlign w:val="superscript"/>
                    </w:rPr>
                    <w:t>3</w:t>
                  </w:r>
                </w:p>
              </w:tc>
              <w:tc>
                <w:tcPr>
                  <w:tcW w:w="885" w:type="pct"/>
                  <w:vAlign w:val="center"/>
                </w:tcPr>
                <w:p w14:paraId="1E6FAFD9" w14:textId="77777777" w:rsidR="0091295E" w:rsidRDefault="00000000">
                  <w:pPr>
                    <w:pStyle w:val="Default"/>
                    <w:spacing w:line="24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最大浓度占标率</w:t>
                  </w:r>
                  <w:r>
                    <w:rPr>
                      <w:rFonts w:ascii="Times New Roman" w:hAnsi="Times New Roman" w:cs="Times New Roman" w:hint="eastAsia"/>
                      <w:b/>
                      <w:bCs/>
                      <w:sz w:val="21"/>
                      <w:szCs w:val="21"/>
                    </w:rPr>
                    <w:t>%</w:t>
                  </w:r>
                </w:p>
              </w:tc>
              <w:tc>
                <w:tcPr>
                  <w:tcW w:w="720" w:type="pct"/>
                  <w:vAlign w:val="center"/>
                </w:tcPr>
                <w:p w14:paraId="3DB9DFB0" w14:textId="77777777" w:rsidR="0091295E" w:rsidRDefault="00000000">
                  <w:pPr>
                    <w:pStyle w:val="Default"/>
                    <w:spacing w:line="24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超标率</w:t>
                  </w:r>
                  <w:r>
                    <w:rPr>
                      <w:rFonts w:ascii="Times New Roman" w:hAnsi="Times New Roman" w:cs="Times New Roman" w:hint="eastAsia"/>
                      <w:b/>
                      <w:bCs/>
                      <w:sz w:val="21"/>
                      <w:szCs w:val="21"/>
                    </w:rPr>
                    <w:t>%</w:t>
                  </w:r>
                </w:p>
              </w:tc>
              <w:tc>
                <w:tcPr>
                  <w:tcW w:w="578" w:type="pct"/>
                  <w:vAlign w:val="center"/>
                </w:tcPr>
                <w:p w14:paraId="1EC74432" w14:textId="77777777" w:rsidR="0091295E" w:rsidRDefault="00000000">
                  <w:pPr>
                    <w:pStyle w:val="Default"/>
                    <w:spacing w:line="240" w:lineRule="auto"/>
                    <w:jc w:val="center"/>
                    <w:rPr>
                      <w:rFonts w:ascii="Times New Roman" w:hAnsi="Times New Roman" w:cs="Times New Roman"/>
                      <w:b/>
                      <w:bCs/>
                      <w:sz w:val="21"/>
                      <w:szCs w:val="21"/>
                    </w:rPr>
                  </w:pPr>
                  <w:r>
                    <w:rPr>
                      <w:rFonts w:ascii="Times New Roman" w:hAnsi="Times New Roman" w:cs="Times New Roman" w:hint="eastAsia"/>
                      <w:b/>
                      <w:bCs/>
                      <w:sz w:val="21"/>
                      <w:szCs w:val="21"/>
                    </w:rPr>
                    <w:t>标准值</w:t>
                  </w:r>
                </w:p>
              </w:tc>
            </w:tr>
            <w:tr w:rsidR="0091295E" w14:paraId="115CB1F0" w14:textId="77777777" w:rsidTr="003159C7">
              <w:trPr>
                <w:trHeight w:val="401"/>
              </w:trPr>
              <w:tc>
                <w:tcPr>
                  <w:tcW w:w="984" w:type="pct"/>
                  <w:vAlign w:val="center"/>
                </w:tcPr>
                <w:p w14:paraId="78D6234B" w14:textId="77777777" w:rsidR="0091295E" w:rsidRDefault="00000000">
                  <w:pPr>
                    <w:pStyle w:val="Default"/>
                    <w:spacing w:line="240" w:lineRule="auto"/>
                    <w:jc w:val="center"/>
                    <w:rPr>
                      <w:rFonts w:ascii="Times New Roman" w:hAnsi="Times New Roman" w:cs="Times New Roman"/>
                      <w:sz w:val="21"/>
                      <w:szCs w:val="21"/>
                    </w:rPr>
                  </w:pPr>
                  <w:r>
                    <w:rPr>
                      <w:rFonts w:ascii="Times New Roman" w:hAnsi="Times New Roman" w:cs="Times New Roman" w:hint="eastAsia"/>
                      <w:sz w:val="21"/>
                      <w:szCs w:val="21"/>
                    </w:rPr>
                    <w:t>G3</w:t>
                  </w:r>
                  <w:r>
                    <w:rPr>
                      <w:rFonts w:ascii="Times New Roman" w:hAnsi="Times New Roman" w:cs="Times New Roman" w:hint="eastAsia"/>
                      <w:sz w:val="21"/>
                      <w:szCs w:val="21"/>
                    </w:rPr>
                    <w:t>（金地月伴湾小区内）</w:t>
                  </w:r>
                </w:p>
              </w:tc>
              <w:tc>
                <w:tcPr>
                  <w:tcW w:w="853" w:type="pct"/>
                  <w:shd w:val="clear" w:color="auto" w:fill="auto"/>
                  <w:vAlign w:val="center"/>
                </w:tcPr>
                <w:p w14:paraId="4A14E78F" w14:textId="77777777" w:rsidR="0091295E" w:rsidRDefault="00000000">
                  <w:pPr>
                    <w:pStyle w:val="Default"/>
                    <w:spacing w:line="240" w:lineRule="auto"/>
                    <w:jc w:val="center"/>
                    <w:rPr>
                      <w:rFonts w:ascii="Times New Roman" w:hAnsi="Times New Roman" w:cs="Times New Roman"/>
                      <w:sz w:val="21"/>
                      <w:szCs w:val="21"/>
                    </w:rPr>
                  </w:pPr>
                  <w:r>
                    <w:rPr>
                      <w:rFonts w:ascii="Times New Roman" w:hAnsi="Times New Roman" w:cs="Times New Roman" w:hint="eastAsia"/>
                      <w:sz w:val="21"/>
                      <w:szCs w:val="21"/>
                    </w:rPr>
                    <w:t>非甲烷总烃</w:t>
                  </w:r>
                </w:p>
              </w:tc>
              <w:tc>
                <w:tcPr>
                  <w:tcW w:w="977" w:type="pct"/>
                  <w:shd w:val="clear" w:color="auto" w:fill="auto"/>
                  <w:vAlign w:val="center"/>
                </w:tcPr>
                <w:p w14:paraId="1F0447C5" w14:textId="77777777" w:rsidR="0091295E" w:rsidRDefault="00000000">
                  <w:pPr>
                    <w:pStyle w:val="Default"/>
                    <w:spacing w:line="240" w:lineRule="auto"/>
                    <w:jc w:val="center"/>
                    <w:rPr>
                      <w:rFonts w:ascii="Times New Roman" w:hAnsi="Times New Roman" w:cs="Times New Roman"/>
                      <w:sz w:val="21"/>
                      <w:szCs w:val="21"/>
                    </w:rPr>
                  </w:pPr>
                  <w:r>
                    <w:rPr>
                      <w:rFonts w:ascii="Times New Roman" w:hAnsi="Times New Roman" w:cs="Times New Roman" w:hint="eastAsia"/>
                      <w:sz w:val="21"/>
                      <w:szCs w:val="21"/>
                    </w:rPr>
                    <w:t>0.38-0.64</w:t>
                  </w:r>
                </w:p>
              </w:tc>
              <w:tc>
                <w:tcPr>
                  <w:tcW w:w="885" w:type="pct"/>
                  <w:shd w:val="clear" w:color="auto" w:fill="auto"/>
                  <w:vAlign w:val="center"/>
                </w:tcPr>
                <w:p w14:paraId="02421CD9" w14:textId="77777777" w:rsidR="0091295E" w:rsidRDefault="00000000">
                  <w:pPr>
                    <w:pStyle w:val="Default"/>
                    <w:spacing w:line="240" w:lineRule="auto"/>
                    <w:jc w:val="center"/>
                    <w:rPr>
                      <w:rFonts w:ascii="Times New Roman" w:hAnsi="Times New Roman" w:cs="Times New Roman"/>
                      <w:sz w:val="21"/>
                      <w:szCs w:val="21"/>
                    </w:rPr>
                  </w:pPr>
                  <w:r>
                    <w:rPr>
                      <w:rFonts w:ascii="Times New Roman" w:hAnsi="Times New Roman" w:cs="Times New Roman" w:hint="eastAsia"/>
                      <w:sz w:val="21"/>
                      <w:szCs w:val="21"/>
                    </w:rPr>
                    <w:t>32</w:t>
                  </w:r>
                </w:p>
              </w:tc>
              <w:tc>
                <w:tcPr>
                  <w:tcW w:w="720" w:type="pct"/>
                  <w:shd w:val="clear" w:color="auto" w:fill="auto"/>
                  <w:vAlign w:val="center"/>
                </w:tcPr>
                <w:p w14:paraId="3D5960DD" w14:textId="77777777" w:rsidR="0091295E" w:rsidRDefault="00000000">
                  <w:pPr>
                    <w:pStyle w:val="Default"/>
                    <w:spacing w:line="240" w:lineRule="auto"/>
                    <w:jc w:val="center"/>
                    <w:rPr>
                      <w:rFonts w:ascii="Times New Roman" w:hAnsi="Times New Roman" w:cs="Times New Roman"/>
                      <w:sz w:val="21"/>
                      <w:szCs w:val="21"/>
                    </w:rPr>
                  </w:pPr>
                  <w:r>
                    <w:rPr>
                      <w:rFonts w:ascii="Times New Roman" w:hAnsi="Times New Roman" w:cs="Times New Roman" w:hint="eastAsia"/>
                      <w:sz w:val="21"/>
                      <w:szCs w:val="21"/>
                    </w:rPr>
                    <w:t>0</w:t>
                  </w:r>
                </w:p>
              </w:tc>
              <w:tc>
                <w:tcPr>
                  <w:tcW w:w="578" w:type="pct"/>
                  <w:shd w:val="clear" w:color="auto" w:fill="auto"/>
                  <w:vAlign w:val="center"/>
                </w:tcPr>
                <w:p w14:paraId="28E5C253" w14:textId="77777777" w:rsidR="0091295E" w:rsidRDefault="00000000">
                  <w:pPr>
                    <w:pStyle w:val="Default"/>
                    <w:spacing w:line="240" w:lineRule="auto"/>
                    <w:jc w:val="center"/>
                    <w:rPr>
                      <w:rFonts w:ascii="Times New Roman" w:hAnsi="Times New Roman" w:cs="Times New Roman"/>
                      <w:sz w:val="21"/>
                      <w:szCs w:val="21"/>
                    </w:rPr>
                  </w:pPr>
                  <w:r>
                    <w:rPr>
                      <w:rFonts w:ascii="Times New Roman" w:hAnsi="Times New Roman" w:cs="Times New Roman" w:hint="eastAsia"/>
                      <w:sz w:val="21"/>
                      <w:szCs w:val="21"/>
                    </w:rPr>
                    <w:t>2.0</w:t>
                  </w:r>
                </w:p>
              </w:tc>
            </w:tr>
          </w:tbl>
          <w:p w14:paraId="2C22F81D" w14:textId="4D50138F" w:rsidR="0091295E" w:rsidRDefault="00000000">
            <w:pPr>
              <w:pStyle w:val="Default"/>
              <w:ind w:firstLineChars="200" w:firstLine="480"/>
              <w:rPr>
                <w:rFonts w:ascii="Times New Roman" w:hAnsi="Times New Roman" w:cs="Times New Roman"/>
                <w:szCs w:val="24"/>
              </w:rPr>
            </w:pPr>
            <w:r>
              <w:rPr>
                <w:rFonts w:ascii="Times New Roman" w:hAnsi="Times New Roman" w:cs="Times New Roman"/>
                <w:szCs w:val="24"/>
              </w:rPr>
              <w:t>评价区域内非甲烷总烃浓度能够满足《大气综合排放标准详解》相关浓度限值</w:t>
            </w:r>
            <w:r w:rsidR="002243B0">
              <w:rPr>
                <w:rFonts w:ascii="Times New Roman" w:hAnsi="Times New Roman" w:cs="Times New Roman"/>
                <w:szCs w:val="24"/>
              </w:rPr>
              <w:t>要求。</w:t>
            </w:r>
          </w:p>
          <w:p w14:paraId="549545A7" w14:textId="18426FD6" w:rsidR="0091295E" w:rsidRDefault="00CC0BC9" w:rsidP="00CC0BC9">
            <w:pPr>
              <w:pStyle w:val="21"/>
              <w:spacing w:after="0" w:line="240" w:lineRule="auto"/>
              <w:ind w:leftChars="0" w:left="0"/>
              <w:jc w:val="center"/>
            </w:pPr>
            <w:r>
              <w:rPr>
                <w:noProof/>
              </w:rPr>
              <w:drawing>
                <wp:inline distT="0" distB="0" distL="0" distR="0" wp14:anchorId="47C92DF2" wp14:editId="03D7AEC4">
                  <wp:extent cx="5042535" cy="3691719"/>
                  <wp:effectExtent l="0" t="0" r="5715" b="4445"/>
                  <wp:docPr id="14463119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11928" name=""/>
                          <pic:cNvPicPr/>
                        </pic:nvPicPr>
                        <pic:blipFill>
                          <a:blip r:embed="rId21"/>
                          <a:stretch>
                            <a:fillRect/>
                          </a:stretch>
                        </pic:blipFill>
                        <pic:spPr>
                          <a:xfrm>
                            <a:off x="0" y="0"/>
                            <a:ext cx="5064441" cy="3707757"/>
                          </a:xfrm>
                          <a:prstGeom prst="rect">
                            <a:avLst/>
                          </a:prstGeom>
                        </pic:spPr>
                      </pic:pic>
                    </a:graphicData>
                  </a:graphic>
                </wp:inline>
              </w:drawing>
            </w:r>
          </w:p>
          <w:p w14:paraId="7D9DFEB1" w14:textId="5505E227" w:rsidR="0091295E" w:rsidRDefault="00000000" w:rsidP="00CC0BC9">
            <w:pPr>
              <w:pStyle w:val="20"/>
              <w:spacing w:after="0"/>
              <w:ind w:firstLine="422"/>
              <w:jc w:val="center"/>
              <w:rPr>
                <w:b/>
                <w:bCs/>
                <w:sz w:val="21"/>
                <w:szCs w:val="21"/>
              </w:rPr>
            </w:pPr>
            <w:r>
              <w:rPr>
                <w:rFonts w:hint="eastAsia"/>
                <w:b/>
                <w:bCs/>
                <w:sz w:val="21"/>
                <w:szCs w:val="21"/>
              </w:rPr>
              <w:t>图</w:t>
            </w:r>
            <w:r w:rsidR="002243B0">
              <w:rPr>
                <w:rFonts w:hint="eastAsia"/>
                <w:b/>
                <w:bCs/>
                <w:sz w:val="21"/>
                <w:szCs w:val="21"/>
              </w:rPr>
              <w:t>20</w:t>
            </w:r>
            <w:r>
              <w:rPr>
                <w:rFonts w:hint="eastAsia"/>
                <w:b/>
                <w:bCs/>
                <w:sz w:val="21"/>
                <w:szCs w:val="21"/>
              </w:rPr>
              <w:t xml:space="preserve"> </w:t>
            </w:r>
            <w:r w:rsidR="00CC0BC9">
              <w:rPr>
                <w:rFonts w:hint="eastAsia"/>
                <w:b/>
                <w:bCs/>
                <w:sz w:val="21"/>
                <w:szCs w:val="21"/>
              </w:rPr>
              <w:t xml:space="preserve"> </w:t>
            </w:r>
            <w:r>
              <w:rPr>
                <w:rFonts w:hint="eastAsia"/>
                <w:b/>
                <w:bCs/>
                <w:sz w:val="21"/>
                <w:szCs w:val="21"/>
              </w:rPr>
              <w:t>项目大气引用监测点位布点示意图</w:t>
            </w:r>
          </w:p>
          <w:p w14:paraId="3140C323" w14:textId="77777777" w:rsidR="0091295E" w:rsidRDefault="00000000">
            <w:pPr>
              <w:spacing w:line="360" w:lineRule="auto"/>
              <w:ind w:firstLineChars="200" w:firstLine="482"/>
              <w:rPr>
                <w:b/>
                <w:sz w:val="24"/>
              </w:rPr>
            </w:pPr>
            <w:r>
              <w:rPr>
                <w:b/>
                <w:sz w:val="24"/>
              </w:rPr>
              <w:t>二、地表水环境</w:t>
            </w:r>
          </w:p>
          <w:p w14:paraId="1C8AF2DA" w14:textId="77777777" w:rsidR="0091295E" w:rsidRDefault="00000000">
            <w:pPr>
              <w:pStyle w:val="af"/>
              <w:shd w:val="clear" w:color="auto" w:fill="FFFFFF"/>
              <w:spacing w:before="0" w:beforeAutospacing="0" w:after="0" w:afterAutospacing="0" w:line="360" w:lineRule="auto"/>
              <w:ind w:firstLineChars="200" w:firstLine="480"/>
              <w:jc w:val="both"/>
              <w:rPr>
                <w:rFonts w:ascii="Times New Roman" w:hAnsi="Times New Roman"/>
                <w:kern w:val="2"/>
                <w:szCs w:val="24"/>
              </w:rPr>
            </w:pPr>
            <w:r>
              <w:rPr>
                <w:rFonts w:ascii="Times New Roman" w:hAnsi="Times New Roman" w:hint="eastAsia"/>
                <w:kern w:val="2"/>
                <w:szCs w:val="24"/>
              </w:rPr>
              <w:t>根据</w:t>
            </w:r>
            <w:r>
              <w:rPr>
                <w:rFonts w:ascii="Times New Roman" w:hAnsi="Times New Roman"/>
                <w:kern w:val="2"/>
                <w:szCs w:val="24"/>
              </w:rPr>
              <w:t>《</w:t>
            </w:r>
            <w:r>
              <w:rPr>
                <w:rFonts w:ascii="Times New Roman" w:hAnsi="Times New Roman" w:hint="eastAsia"/>
                <w:kern w:val="2"/>
                <w:szCs w:val="24"/>
              </w:rPr>
              <w:t>2023</w:t>
            </w:r>
            <w:r>
              <w:rPr>
                <w:rFonts w:ascii="Times New Roman" w:hAnsi="Times New Roman" w:hint="eastAsia"/>
                <w:kern w:val="2"/>
                <w:szCs w:val="24"/>
              </w:rPr>
              <w:t>年淮南市生态环境质量状况公报</w:t>
            </w:r>
            <w:r>
              <w:rPr>
                <w:rFonts w:ascii="Times New Roman" w:hAnsi="Times New Roman"/>
                <w:kern w:val="2"/>
                <w:szCs w:val="24"/>
              </w:rPr>
              <w:t>》</w:t>
            </w:r>
            <w:r>
              <w:rPr>
                <w:rFonts w:ascii="Times New Roman" w:hAnsi="Times New Roman" w:hint="eastAsia"/>
                <w:kern w:val="2"/>
                <w:szCs w:val="24"/>
              </w:rPr>
              <w:t>可知，</w:t>
            </w:r>
            <w:r>
              <w:rPr>
                <w:rFonts w:ascii="Times New Roman" w:hAnsi="Times New Roman" w:hint="eastAsia"/>
                <w:kern w:val="2"/>
                <w:szCs w:val="24"/>
              </w:rPr>
              <w:t>2023</w:t>
            </w:r>
            <w:r>
              <w:rPr>
                <w:rFonts w:ascii="Times New Roman" w:hAnsi="Times New Roman" w:hint="eastAsia"/>
                <w:kern w:val="2"/>
                <w:szCs w:val="24"/>
              </w:rPr>
              <w:t>年，全市地表水</w:t>
            </w:r>
            <w:r>
              <w:rPr>
                <w:rFonts w:ascii="Times New Roman" w:hAnsi="Times New Roman" w:hint="eastAsia"/>
                <w:kern w:val="2"/>
                <w:szCs w:val="24"/>
              </w:rPr>
              <w:t>24</w:t>
            </w:r>
            <w:r>
              <w:rPr>
                <w:rFonts w:ascii="Times New Roman" w:hAnsi="Times New Roman" w:hint="eastAsia"/>
                <w:kern w:val="2"/>
                <w:szCs w:val="24"/>
              </w:rPr>
              <w:t>个监测断面中优良水质比例为</w:t>
            </w:r>
            <w:r>
              <w:rPr>
                <w:rFonts w:ascii="Times New Roman" w:hAnsi="Times New Roman" w:hint="eastAsia"/>
                <w:kern w:val="2"/>
                <w:szCs w:val="24"/>
              </w:rPr>
              <w:t>95.8%</w:t>
            </w:r>
            <w:r>
              <w:rPr>
                <w:rFonts w:ascii="Times New Roman" w:hAnsi="Times New Roman" w:hint="eastAsia"/>
                <w:kern w:val="2"/>
                <w:szCs w:val="24"/>
              </w:rPr>
              <w:t>，比上年提升了</w:t>
            </w:r>
            <w:r>
              <w:rPr>
                <w:rFonts w:ascii="Times New Roman" w:hAnsi="Times New Roman" w:hint="eastAsia"/>
                <w:kern w:val="2"/>
                <w:szCs w:val="24"/>
              </w:rPr>
              <w:t>16.6</w:t>
            </w:r>
            <w:r>
              <w:rPr>
                <w:rFonts w:ascii="Times New Roman" w:hAnsi="Times New Roman" w:hint="eastAsia"/>
                <w:kern w:val="2"/>
                <w:szCs w:val="24"/>
              </w:rPr>
              <w:t>个百分点，Ⅳ类水质比例</w:t>
            </w:r>
            <w:r>
              <w:rPr>
                <w:rFonts w:ascii="Times New Roman" w:hAnsi="Times New Roman" w:hint="eastAsia"/>
                <w:kern w:val="2"/>
                <w:szCs w:val="24"/>
              </w:rPr>
              <w:t>4.2%</w:t>
            </w:r>
            <w:r>
              <w:rPr>
                <w:rFonts w:ascii="Times New Roman" w:hAnsi="Times New Roman" w:hint="eastAsia"/>
                <w:kern w:val="2"/>
                <w:szCs w:val="24"/>
              </w:rPr>
              <w:t>，总体水质状况优。</w:t>
            </w:r>
          </w:p>
          <w:p w14:paraId="19936692" w14:textId="77777777" w:rsidR="0091295E" w:rsidRDefault="00000000">
            <w:pPr>
              <w:pStyle w:val="af"/>
              <w:shd w:val="clear" w:color="auto" w:fill="FFFFFF"/>
              <w:spacing w:before="0" w:beforeAutospacing="0" w:after="0" w:afterAutospacing="0" w:line="360" w:lineRule="auto"/>
              <w:ind w:firstLineChars="200" w:firstLine="480"/>
              <w:jc w:val="both"/>
              <w:rPr>
                <w:rFonts w:ascii="Times New Roman" w:hAnsi="Times New Roman"/>
                <w:kern w:val="2"/>
                <w:szCs w:val="24"/>
              </w:rPr>
            </w:pPr>
            <w:r>
              <w:rPr>
                <w:rFonts w:ascii="Times New Roman" w:hAnsi="Times New Roman" w:hint="eastAsia"/>
                <w:kern w:val="2"/>
                <w:szCs w:val="24"/>
              </w:rPr>
              <w:t>全市</w:t>
            </w:r>
            <w:r>
              <w:rPr>
                <w:rFonts w:ascii="Times New Roman" w:hAnsi="Times New Roman" w:hint="eastAsia"/>
                <w:kern w:val="2"/>
                <w:szCs w:val="24"/>
              </w:rPr>
              <w:t>8</w:t>
            </w:r>
            <w:r>
              <w:rPr>
                <w:rFonts w:ascii="Times New Roman" w:hAnsi="Times New Roman" w:hint="eastAsia"/>
                <w:kern w:val="2"/>
                <w:szCs w:val="24"/>
              </w:rPr>
              <w:t>个国控断面中优良水质比例为</w:t>
            </w:r>
            <w:r>
              <w:rPr>
                <w:rFonts w:ascii="Times New Roman" w:hAnsi="Times New Roman" w:hint="eastAsia"/>
                <w:kern w:val="2"/>
                <w:szCs w:val="24"/>
              </w:rPr>
              <w:t>87.5%</w:t>
            </w:r>
            <w:r>
              <w:rPr>
                <w:rFonts w:ascii="Times New Roman" w:hAnsi="Times New Roman" w:hint="eastAsia"/>
                <w:kern w:val="2"/>
                <w:szCs w:val="24"/>
              </w:rPr>
              <w:t>，Ⅳ类水质比例</w:t>
            </w:r>
            <w:r>
              <w:rPr>
                <w:rFonts w:ascii="Times New Roman" w:hAnsi="Times New Roman" w:hint="eastAsia"/>
                <w:kern w:val="2"/>
                <w:szCs w:val="24"/>
              </w:rPr>
              <w:t>12.5%</w:t>
            </w:r>
            <w:r>
              <w:rPr>
                <w:rFonts w:ascii="Times New Roman" w:hAnsi="Times New Roman" w:hint="eastAsia"/>
                <w:kern w:val="2"/>
                <w:szCs w:val="24"/>
              </w:rPr>
              <w:t>，总体水质状况良好；</w:t>
            </w:r>
            <w:r>
              <w:rPr>
                <w:rFonts w:ascii="Times New Roman" w:hAnsi="Times New Roman" w:hint="eastAsia"/>
                <w:kern w:val="2"/>
                <w:szCs w:val="24"/>
              </w:rPr>
              <w:t>11</w:t>
            </w:r>
            <w:r>
              <w:rPr>
                <w:rFonts w:ascii="Times New Roman" w:hAnsi="Times New Roman" w:hint="eastAsia"/>
                <w:kern w:val="2"/>
                <w:szCs w:val="24"/>
              </w:rPr>
              <w:t>个省控断面中优良水质比例为</w:t>
            </w:r>
            <w:r>
              <w:rPr>
                <w:rFonts w:ascii="Times New Roman" w:hAnsi="Times New Roman" w:hint="eastAsia"/>
                <w:kern w:val="2"/>
                <w:szCs w:val="24"/>
              </w:rPr>
              <w:t>100%</w:t>
            </w:r>
            <w:r>
              <w:rPr>
                <w:rFonts w:ascii="Times New Roman" w:hAnsi="Times New Roman" w:hint="eastAsia"/>
                <w:kern w:val="2"/>
                <w:szCs w:val="24"/>
              </w:rPr>
              <w:t>，总体水质状况优。</w:t>
            </w:r>
          </w:p>
          <w:p w14:paraId="46D2AC8E" w14:textId="77777777" w:rsidR="0091295E" w:rsidRDefault="00000000">
            <w:pPr>
              <w:pStyle w:val="af"/>
              <w:shd w:val="clear" w:color="auto" w:fill="FFFFFF"/>
              <w:spacing w:before="0" w:beforeAutospacing="0" w:after="0" w:afterAutospacing="0" w:line="360" w:lineRule="auto"/>
              <w:ind w:firstLineChars="200" w:firstLine="480"/>
              <w:jc w:val="both"/>
              <w:rPr>
                <w:rFonts w:ascii="Times New Roman" w:hAnsi="Times New Roman"/>
                <w:kern w:val="2"/>
                <w:szCs w:val="24"/>
              </w:rPr>
            </w:pPr>
            <w:r>
              <w:rPr>
                <w:rFonts w:ascii="Times New Roman" w:hAnsi="Times New Roman" w:hint="eastAsia"/>
                <w:kern w:val="2"/>
                <w:szCs w:val="24"/>
              </w:rPr>
              <w:t>河流：全市辖区内淮河干流水质状况为优，西淝河水质状况为优，东淝河、永幸河、架河、泥河、瓦西干渠、陡涧河、万小河、便民沟和丁家沟水质状况为良好。</w:t>
            </w:r>
            <w:r>
              <w:rPr>
                <w:rFonts w:ascii="Times New Roman" w:hAnsi="Times New Roman" w:hint="eastAsia"/>
                <w:kern w:val="2"/>
                <w:szCs w:val="24"/>
              </w:rPr>
              <w:t>20</w:t>
            </w:r>
            <w:r>
              <w:rPr>
                <w:rFonts w:ascii="Times New Roman" w:hAnsi="Times New Roman" w:hint="eastAsia"/>
                <w:kern w:val="2"/>
                <w:szCs w:val="24"/>
              </w:rPr>
              <w:t>个监测断面中优良水质比例为</w:t>
            </w:r>
            <w:r>
              <w:rPr>
                <w:rFonts w:ascii="Times New Roman" w:hAnsi="Times New Roman" w:hint="eastAsia"/>
                <w:kern w:val="2"/>
                <w:szCs w:val="24"/>
              </w:rPr>
              <w:t>100%</w:t>
            </w:r>
            <w:r>
              <w:rPr>
                <w:rFonts w:ascii="Times New Roman" w:hAnsi="Times New Roman" w:hint="eastAsia"/>
                <w:kern w:val="2"/>
                <w:szCs w:val="24"/>
              </w:rPr>
              <w:t>，比上年提升了</w:t>
            </w:r>
            <w:r>
              <w:rPr>
                <w:rFonts w:ascii="Times New Roman" w:hAnsi="Times New Roman" w:hint="eastAsia"/>
                <w:kern w:val="2"/>
                <w:szCs w:val="24"/>
              </w:rPr>
              <w:t>15</w:t>
            </w:r>
            <w:r>
              <w:rPr>
                <w:rFonts w:ascii="Times New Roman" w:hAnsi="Times New Roman" w:hint="eastAsia"/>
                <w:kern w:val="2"/>
                <w:szCs w:val="24"/>
              </w:rPr>
              <w:lastRenderedPageBreak/>
              <w:t>个百分点。其中新城口、西淝河闸下断面水质均有所好转（Ⅲ类→Ⅱ类），泥河入河口、便民沟焦岗闸、丁家沟河口和安丰塘水质均有所好转（Ⅳ类→</w:t>
            </w:r>
            <w:r>
              <w:rPr>
                <w:rFonts w:ascii="Times New Roman" w:hAnsi="Times New Roman"/>
                <w:kern w:val="2"/>
                <w:szCs w:val="24"/>
              </w:rPr>
              <w:t>Ⅲ</w:t>
            </w:r>
            <w:r>
              <w:rPr>
                <w:rFonts w:ascii="Times New Roman" w:hAnsi="Times New Roman" w:hint="eastAsia"/>
                <w:kern w:val="2"/>
                <w:szCs w:val="24"/>
              </w:rPr>
              <w:t>类），其他断面水质保持稳定。</w:t>
            </w:r>
          </w:p>
          <w:p w14:paraId="1B32A24C" w14:textId="500BEA48" w:rsidR="0091295E" w:rsidRDefault="00000000">
            <w:pPr>
              <w:keepNext/>
              <w:keepLines/>
              <w:spacing w:line="360" w:lineRule="auto"/>
              <w:ind w:firstLineChars="200" w:firstLine="480"/>
              <w:rPr>
                <w:sz w:val="24"/>
              </w:rPr>
            </w:pPr>
            <w:r>
              <w:rPr>
                <w:rFonts w:hint="eastAsia"/>
                <w:bCs/>
                <w:sz w:val="24"/>
              </w:rPr>
              <w:t>综上所述</w:t>
            </w:r>
            <w:r>
              <w:rPr>
                <w:bCs/>
                <w:sz w:val="24"/>
              </w:rPr>
              <w:t>，</w:t>
            </w:r>
            <w:r>
              <w:rPr>
                <w:rFonts w:hint="eastAsia"/>
                <w:bCs/>
                <w:sz w:val="24"/>
              </w:rPr>
              <w:t>项目所在地区域地表水淮河</w:t>
            </w:r>
            <w:r>
              <w:rPr>
                <w:bCs/>
                <w:sz w:val="24"/>
              </w:rPr>
              <w:t>水质</w:t>
            </w:r>
            <w:r w:rsidR="00CC0BC9">
              <w:rPr>
                <w:rFonts w:hint="eastAsia"/>
                <w:bCs/>
                <w:sz w:val="24"/>
              </w:rPr>
              <w:t>满足功能区划要求</w:t>
            </w:r>
            <w:r>
              <w:rPr>
                <w:sz w:val="24"/>
              </w:rPr>
              <w:t>。</w:t>
            </w:r>
          </w:p>
          <w:p w14:paraId="008907DE" w14:textId="77777777" w:rsidR="0091295E" w:rsidRDefault="00000000">
            <w:pPr>
              <w:spacing w:line="360" w:lineRule="auto"/>
              <w:ind w:firstLineChars="200" w:firstLine="482"/>
              <w:rPr>
                <w:b/>
                <w:sz w:val="24"/>
              </w:rPr>
            </w:pPr>
            <w:r>
              <w:rPr>
                <w:b/>
                <w:sz w:val="24"/>
              </w:rPr>
              <w:t>三、声环境</w:t>
            </w:r>
          </w:p>
          <w:p w14:paraId="23FF835A" w14:textId="71401D6D" w:rsidR="0091295E" w:rsidRDefault="00000000">
            <w:pPr>
              <w:spacing w:line="360" w:lineRule="auto"/>
              <w:ind w:firstLineChars="200" w:firstLine="480"/>
              <w:rPr>
                <w:sz w:val="24"/>
              </w:rPr>
            </w:pPr>
            <w:r>
              <w:rPr>
                <w:sz w:val="24"/>
              </w:rPr>
              <w:t>根据《建设项目环境影响报告表编制技术指南（污染影响类）（试行）》，项目厂界外周边</w:t>
            </w:r>
            <w:r>
              <w:rPr>
                <w:sz w:val="24"/>
              </w:rPr>
              <w:t>50</w:t>
            </w:r>
            <w:r>
              <w:rPr>
                <w:sz w:val="24"/>
              </w:rPr>
              <w:t>米范围内不存在声环境保护目标的建设项目，无需进行现状监测。</w:t>
            </w:r>
          </w:p>
          <w:p w14:paraId="1C5ED3EA" w14:textId="77777777" w:rsidR="0091295E" w:rsidRDefault="00000000">
            <w:pPr>
              <w:tabs>
                <w:tab w:val="left" w:pos="452"/>
              </w:tabs>
              <w:adjustRightInd w:val="0"/>
              <w:snapToGrid w:val="0"/>
              <w:spacing w:line="360" w:lineRule="auto"/>
              <w:ind w:firstLineChars="200" w:firstLine="482"/>
              <w:rPr>
                <w:b/>
                <w:sz w:val="24"/>
              </w:rPr>
            </w:pPr>
            <w:r>
              <w:rPr>
                <w:b/>
                <w:sz w:val="24"/>
              </w:rPr>
              <w:t>四、生态环境</w:t>
            </w:r>
          </w:p>
          <w:p w14:paraId="7CF46A2B" w14:textId="38F62392" w:rsidR="0091295E" w:rsidRDefault="00000000">
            <w:pPr>
              <w:adjustRightInd w:val="0"/>
              <w:snapToGrid w:val="0"/>
              <w:spacing w:line="360" w:lineRule="auto"/>
              <w:ind w:firstLineChars="200" w:firstLine="480"/>
              <w:rPr>
                <w:sz w:val="24"/>
              </w:rPr>
            </w:pPr>
            <w:r>
              <w:rPr>
                <w:sz w:val="24"/>
              </w:rPr>
              <w:t>本项目位于</w:t>
            </w:r>
            <w:r w:rsidR="00CC0BC9">
              <w:rPr>
                <w:rFonts w:hint="eastAsia"/>
                <w:sz w:val="24"/>
              </w:rPr>
              <w:t>合规产业园内，</w:t>
            </w:r>
            <w:r>
              <w:rPr>
                <w:sz w:val="24"/>
              </w:rPr>
              <w:t>不涉及生态环境保护目标</w:t>
            </w:r>
            <w:r>
              <w:rPr>
                <w:rFonts w:hint="eastAsia"/>
                <w:sz w:val="24"/>
              </w:rPr>
              <w:t>。</w:t>
            </w:r>
          </w:p>
          <w:p w14:paraId="4799F7FB" w14:textId="77777777" w:rsidR="0091295E" w:rsidRDefault="00000000">
            <w:pPr>
              <w:spacing w:line="360" w:lineRule="auto"/>
              <w:ind w:firstLineChars="200" w:firstLine="482"/>
              <w:rPr>
                <w:rFonts w:cs="Calibri"/>
                <w:b/>
                <w:bCs/>
                <w:sz w:val="24"/>
              </w:rPr>
            </w:pPr>
            <w:r>
              <w:rPr>
                <w:rFonts w:cs="Calibri" w:hint="eastAsia"/>
                <w:b/>
                <w:bCs/>
                <w:sz w:val="24"/>
              </w:rPr>
              <w:t>五、电磁辐射</w:t>
            </w:r>
          </w:p>
          <w:p w14:paraId="78CB4041" w14:textId="28C64159" w:rsidR="0091295E" w:rsidRDefault="00CC0BC9">
            <w:pPr>
              <w:spacing w:line="360" w:lineRule="auto"/>
              <w:ind w:firstLineChars="200" w:firstLine="480"/>
              <w:rPr>
                <w:b/>
                <w:bCs/>
                <w:sz w:val="24"/>
              </w:rPr>
            </w:pPr>
            <w:r>
              <w:rPr>
                <w:rFonts w:cs="Calibri" w:hint="eastAsia"/>
                <w:sz w:val="24"/>
              </w:rPr>
              <w:t>不涉及电磁辐射影响</w:t>
            </w:r>
            <w:r>
              <w:rPr>
                <w:sz w:val="24"/>
              </w:rPr>
              <w:t>。</w:t>
            </w:r>
          </w:p>
          <w:p w14:paraId="286D0948" w14:textId="77777777" w:rsidR="0091295E" w:rsidRDefault="00000000">
            <w:pPr>
              <w:pStyle w:val="a8"/>
              <w:widowControl w:val="0"/>
              <w:spacing w:before="0" w:after="0" w:line="360" w:lineRule="auto"/>
              <w:ind w:right="0" w:firstLineChars="200" w:firstLine="482"/>
              <w:rPr>
                <w:b/>
                <w:bCs/>
                <w:sz w:val="24"/>
              </w:rPr>
            </w:pPr>
            <w:r>
              <w:rPr>
                <w:rFonts w:hint="eastAsia"/>
                <w:b/>
                <w:bCs/>
                <w:sz w:val="24"/>
              </w:rPr>
              <w:t>六</w:t>
            </w:r>
            <w:r>
              <w:rPr>
                <w:b/>
                <w:bCs/>
                <w:sz w:val="24"/>
              </w:rPr>
              <w:t>、地下水</w:t>
            </w:r>
            <w:r>
              <w:rPr>
                <w:rFonts w:hint="eastAsia"/>
                <w:b/>
                <w:bCs/>
                <w:sz w:val="24"/>
              </w:rPr>
              <w:t>、土壤</w:t>
            </w:r>
            <w:r>
              <w:rPr>
                <w:b/>
                <w:bCs/>
                <w:sz w:val="24"/>
              </w:rPr>
              <w:t>环境</w:t>
            </w:r>
          </w:p>
          <w:p w14:paraId="7A09D8CF" w14:textId="7852CC6B" w:rsidR="0091295E" w:rsidRDefault="00000000">
            <w:pPr>
              <w:widowControl/>
              <w:spacing w:line="360" w:lineRule="auto"/>
              <w:ind w:firstLineChars="200" w:firstLine="480"/>
              <w:rPr>
                <w:kern w:val="0"/>
                <w:szCs w:val="21"/>
              </w:rPr>
            </w:pPr>
            <w:r>
              <w:rPr>
                <w:sz w:val="24"/>
              </w:rPr>
              <w:t>根据建设项目环境影响报告表编制技术指南（污染影响类）（试行），本项目</w:t>
            </w:r>
            <w:r>
              <w:rPr>
                <w:rFonts w:hint="eastAsia"/>
                <w:sz w:val="24"/>
              </w:rPr>
              <w:t>采取</w:t>
            </w:r>
            <w:r w:rsidR="00CC0BC9">
              <w:rPr>
                <w:rFonts w:hint="eastAsia"/>
                <w:sz w:val="24"/>
              </w:rPr>
              <w:t>分区</w:t>
            </w:r>
            <w:r>
              <w:rPr>
                <w:rFonts w:hint="eastAsia"/>
                <w:sz w:val="24"/>
              </w:rPr>
              <w:t>防渗措施可有效避免对</w:t>
            </w:r>
            <w:r>
              <w:rPr>
                <w:sz w:val="24"/>
              </w:rPr>
              <w:t>土壤、地下水环境</w:t>
            </w:r>
            <w:r>
              <w:rPr>
                <w:rFonts w:hint="eastAsia"/>
                <w:sz w:val="24"/>
              </w:rPr>
              <w:t>造成</w:t>
            </w:r>
            <w:r>
              <w:rPr>
                <w:sz w:val="24"/>
              </w:rPr>
              <w:t>污染，</w:t>
            </w:r>
            <w:r w:rsidR="00CC0BC9">
              <w:rPr>
                <w:rFonts w:hint="eastAsia"/>
                <w:sz w:val="24"/>
              </w:rPr>
              <w:t>且项目位于标准厂房</w:t>
            </w:r>
            <w:r w:rsidR="00CC0BC9">
              <w:rPr>
                <w:rFonts w:hint="eastAsia"/>
                <w:sz w:val="24"/>
              </w:rPr>
              <w:t>3</w:t>
            </w:r>
            <w:r w:rsidR="00CC0BC9">
              <w:rPr>
                <w:rFonts w:hint="eastAsia"/>
                <w:sz w:val="24"/>
              </w:rPr>
              <w:t>楼，未直接接触地表，不涉及地下储罐等隐蔽工程，</w:t>
            </w:r>
            <w:r>
              <w:rPr>
                <w:rFonts w:hint="eastAsia"/>
                <w:sz w:val="24"/>
              </w:rPr>
              <w:t>故</w:t>
            </w:r>
            <w:r>
              <w:rPr>
                <w:sz w:val="24"/>
              </w:rPr>
              <w:t>不</w:t>
            </w:r>
            <w:r>
              <w:rPr>
                <w:rFonts w:hint="eastAsia"/>
                <w:sz w:val="24"/>
              </w:rPr>
              <w:t>对</w:t>
            </w:r>
            <w:r>
              <w:rPr>
                <w:sz w:val="24"/>
              </w:rPr>
              <w:t>地下水、土壤环境质量</w:t>
            </w:r>
            <w:r>
              <w:rPr>
                <w:rFonts w:hint="eastAsia"/>
                <w:sz w:val="24"/>
              </w:rPr>
              <w:t>进行</w:t>
            </w:r>
            <w:r>
              <w:rPr>
                <w:sz w:val="24"/>
              </w:rPr>
              <w:t>现状监测</w:t>
            </w:r>
            <w:r>
              <w:rPr>
                <w:rFonts w:hint="eastAsia"/>
                <w:sz w:val="24"/>
              </w:rPr>
              <w:t>。</w:t>
            </w:r>
          </w:p>
        </w:tc>
      </w:tr>
      <w:tr w:rsidR="0091295E" w14:paraId="4F4CC939" w14:textId="77777777" w:rsidTr="003159C7">
        <w:trPr>
          <w:trHeight w:val="825"/>
          <w:jc w:val="center"/>
        </w:trPr>
        <w:tc>
          <w:tcPr>
            <w:tcW w:w="285" w:type="pct"/>
            <w:vAlign w:val="center"/>
          </w:tcPr>
          <w:p w14:paraId="3E7867DB" w14:textId="77777777" w:rsidR="0091295E" w:rsidRDefault="00000000">
            <w:pPr>
              <w:adjustRightInd w:val="0"/>
              <w:snapToGrid w:val="0"/>
              <w:spacing w:line="360" w:lineRule="auto"/>
              <w:jc w:val="center"/>
              <w:rPr>
                <w:b/>
                <w:bCs/>
                <w:kern w:val="0"/>
                <w:sz w:val="24"/>
              </w:rPr>
            </w:pPr>
            <w:r>
              <w:rPr>
                <w:b/>
                <w:bCs/>
                <w:kern w:val="0"/>
                <w:sz w:val="24"/>
              </w:rPr>
              <w:lastRenderedPageBreak/>
              <w:t>环境</w:t>
            </w:r>
          </w:p>
          <w:p w14:paraId="2C351487" w14:textId="77777777" w:rsidR="0091295E" w:rsidRDefault="00000000">
            <w:pPr>
              <w:adjustRightInd w:val="0"/>
              <w:snapToGrid w:val="0"/>
              <w:spacing w:line="360" w:lineRule="auto"/>
              <w:jc w:val="center"/>
              <w:rPr>
                <w:b/>
                <w:bCs/>
                <w:kern w:val="0"/>
                <w:sz w:val="24"/>
              </w:rPr>
            </w:pPr>
            <w:r>
              <w:rPr>
                <w:b/>
                <w:bCs/>
                <w:kern w:val="0"/>
                <w:sz w:val="24"/>
              </w:rPr>
              <w:t>保护</w:t>
            </w:r>
          </w:p>
          <w:p w14:paraId="0B613BF7" w14:textId="77777777" w:rsidR="0091295E" w:rsidRDefault="00000000">
            <w:pPr>
              <w:adjustRightInd w:val="0"/>
              <w:snapToGrid w:val="0"/>
              <w:spacing w:line="360" w:lineRule="auto"/>
              <w:jc w:val="center"/>
              <w:rPr>
                <w:color w:val="FF0000"/>
                <w:kern w:val="0"/>
                <w:szCs w:val="21"/>
              </w:rPr>
            </w:pPr>
            <w:r>
              <w:rPr>
                <w:b/>
                <w:bCs/>
                <w:kern w:val="0"/>
                <w:sz w:val="24"/>
              </w:rPr>
              <w:t>目标</w:t>
            </w:r>
          </w:p>
        </w:tc>
        <w:tc>
          <w:tcPr>
            <w:tcW w:w="4714" w:type="pct"/>
            <w:vAlign w:val="center"/>
          </w:tcPr>
          <w:p w14:paraId="2C4619B2" w14:textId="77777777" w:rsidR="0091295E" w:rsidRDefault="00000000">
            <w:pPr>
              <w:adjustRightInd w:val="0"/>
              <w:snapToGrid w:val="0"/>
              <w:spacing w:line="360" w:lineRule="auto"/>
              <w:ind w:firstLineChars="200" w:firstLine="482"/>
              <w:rPr>
                <w:b/>
                <w:bCs/>
                <w:iCs/>
                <w:sz w:val="24"/>
              </w:rPr>
            </w:pPr>
            <w:r>
              <w:rPr>
                <w:b/>
                <w:bCs/>
                <w:iCs/>
                <w:sz w:val="24"/>
              </w:rPr>
              <w:t>1</w:t>
            </w:r>
            <w:r>
              <w:rPr>
                <w:b/>
                <w:bCs/>
                <w:iCs/>
                <w:sz w:val="24"/>
              </w:rPr>
              <w:t>、大气环境保护目标</w:t>
            </w:r>
          </w:p>
          <w:p w14:paraId="18548687" w14:textId="32C3F523" w:rsidR="0091295E" w:rsidRDefault="00000000">
            <w:pPr>
              <w:adjustRightInd w:val="0"/>
              <w:snapToGrid w:val="0"/>
              <w:spacing w:line="360" w:lineRule="auto"/>
              <w:ind w:firstLineChars="200" w:firstLine="480"/>
              <w:rPr>
                <w:sz w:val="24"/>
              </w:rPr>
            </w:pPr>
            <w:r>
              <w:rPr>
                <w:kern w:val="0"/>
                <w:sz w:val="24"/>
              </w:rPr>
              <w:t>根据现场踏勘与调查，项目厂界外</w:t>
            </w:r>
            <w:r>
              <w:rPr>
                <w:kern w:val="0"/>
                <w:sz w:val="24"/>
              </w:rPr>
              <w:t>500</w:t>
            </w:r>
            <w:r>
              <w:rPr>
                <w:kern w:val="0"/>
                <w:sz w:val="24"/>
              </w:rPr>
              <w:t>米范围内无自然保护区、风景名胜区、文化区等保护目标，</w:t>
            </w:r>
            <w:r w:rsidR="00CC0BC9">
              <w:rPr>
                <w:rFonts w:hint="eastAsia"/>
                <w:kern w:val="0"/>
                <w:sz w:val="24"/>
              </w:rPr>
              <w:t>主要环保目标为</w:t>
            </w:r>
            <w:r>
              <w:rPr>
                <w:kern w:val="0"/>
                <w:sz w:val="24"/>
              </w:rPr>
              <w:t>500</w:t>
            </w:r>
            <w:r>
              <w:rPr>
                <w:kern w:val="0"/>
                <w:sz w:val="24"/>
              </w:rPr>
              <w:t>米范围内</w:t>
            </w:r>
            <w:r w:rsidR="00CC0BC9">
              <w:rPr>
                <w:rFonts w:hint="eastAsia"/>
                <w:kern w:val="0"/>
                <w:sz w:val="24"/>
              </w:rPr>
              <w:t>的</w:t>
            </w:r>
            <w:r>
              <w:rPr>
                <w:kern w:val="0"/>
                <w:sz w:val="24"/>
              </w:rPr>
              <w:t>居民，详见下表</w:t>
            </w:r>
            <w:r w:rsidR="00CC0BC9">
              <w:rPr>
                <w:rFonts w:hint="eastAsia"/>
                <w:kern w:val="0"/>
                <w:sz w:val="24"/>
              </w:rPr>
              <w:t>2</w:t>
            </w:r>
            <w:r w:rsidR="002243B0">
              <w:rPr>
                <w:rFonts w:hint="eastAsia"/>
                <w:kern w:val="0"/>
                <w:sz w:val="24"/>
              </w:rPr>
              <w:t>2</w:t>
            </w:r>
            <w:r w:rsidR="00CC0BC9">
              <w:rPr>
                <w:rFonts w:hint="eastAsia"/>
                <w:kern w:val="0"/>
                <w:sz w:val="24"/>
              </w:rPr>
              <w:t>。</w:t>
            </w:r>
          </w:p>
          <w:p w14:paraId="7DB999BE" w14:textId="6022ADDD" w:rsidR="0091295E" w:rsidRDefault="00000000">
            <w:pPr>
              <w:widowControl/>
              <w:adjustRightInd w:val="0"/>
              <w:snapToGrid w:val="0"/>
              <w:jc w:val="center"/>
              <w:rPr>
                <w:b/>
                <w:kern w:val="0"/>
                <w:szCs w:val="21"/>
              </w:rPr>
            </w:pPr>
            <w:r w:rsidRPr="002243B0">
              <w:rPr>
                <w:b/>
                <w:kern w:val="0"/>
                <w:szCs w:val="21"/>
              </w:rPr>
              <w:t>表</w:t>
            </w:r>
            <w:r w:rsidR="00CC0BC9" w:rsidRPr="002243B0">
              <w:rPr>
                <w:rFonts w:hint="eastAsia"/>
                <w:b/>
                <w:kern w:val="0"/>
                <w:szCs w:val="21"/>
              </w:rPr>
              <w:t>2</w:t>
            </w:r>
            <w:r w:rsidR="002243B0" w:rsidRPr="002243B0">
              <w:rPr>
                <w:rFonts w:hint="eastAsia"/>
                <w:b/>
                <w:kern w:val="0"/>
                <w:szCs w:val="21"/>
              </w:rPr>
              <w:t>2</w:t>
            </w:r>
            <w:r w:rsidRPr="002243B0">
              <w:rPr>
                <w:b/>
                <w:kern w:val="0"/>
                <w:szCs w:val="21"/>
              </w:rPr>
              <w:t xml:space="preserve">  </w:t>
            </w:r>
            <w:r w:rsidRPr="002243B0">
              <w:rPr>
                <w:b/>
                <w:kern w:val="0"/>
                <w:szCs w:val="21"/>
              </w:rPr>
              <w:t>项目环境保护目标一览表</w:t>
            </w:r>
          </w:p>
          <w:tbl>
            <w:tblPr>
              <w:tblW w:w="7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5"/>
              <w:gridCol w:w="843"/>
              <w:gridCol w:w="844"/>
              <w:gridCol w:w="658"/>
              <w:gridCol w:w="928"/>
              <w:gridCol w:w="738"/>
              <w:gridCol w:w="882"/>
              <w:gridCol w:w="967"/>
            </w:tblGrid>
            <w:tr w:rsidR="002243B0" w14:paraId="1D70D907" w14:textId="77777777" w:rsidTr="003159C7">
              <w:trPr>
                <w:trHeight w:val="340"/>
                <w:jc w:val="center"/>
              </w:trPr>
              <w:tc>
                <w:tcPr>
                  <w:tcW w:w="2035" w:type="dxa"/>
                  <w:vMerge w:val="restart"/>
                  <w:vAlign w:val="center"/>
                </w:tcPr>
                <w:p w14:paraId="544C10C6" w14:textId="77777777" w:rsidR="002243B0" w:rsidRPr="002243B0" w:rsidRDefault="002243B0">
                  <w:pPr>
                    <w:pStyle w:val="Aff7"/>
                    <w:rPr>
                      <w:rFonts w:hint="default"/>
                      <w:b/>
                      <w:bCs w:val="0"/>
                    </w:rPr>
                  </w:pPr>
                  <w:r w:rsidRPr="002243B0">
                    <w:rPr>
                      <w:b/>
                      <w:bCs w:val="0"/>
                    </w:rPr>
                    <w:t>保护目标</w:t>
                  </w:r>
                </w:p>
              </w:tc>
              <w:tc>
                <w:tcPr>
                  <w:tcW w:w="1687" w:type="dxa"/>
                  <w:gridSpan w:val="2"/>
                  <w:vAlign w:val="center"/>
                </w:tcPr>
                <w:p w14:paraId="052C546D" w14:textId="77777777" w:rsidR="002243B0" w:rsidRPr="002243B0" w:rsidRDefault="002243B0">
                  <w:pPr>
                    <w:pStyle w:val="Aff7"/>
                    <w:rPr>
                      <w:rFonts w:hint="default"/>
                      <w:b/>
                      <w:bCs w:val="0"/>
                    </w:rPr>
                  </w:pPr>
                  <w:r w:rsidRPr="002243B0">
                    <w:rPr>
                      <w:b/>
                      <w:bCs w:val="0"/>
                    </w:rPr>
                    <w:t>坐标</w:t>
                  </w:r>
                </w:p>
              </w:tc>
              <w:tc>
                <w:tcPr>
                  <w:tcW w:w="658" w:type="dxa"/>
                  <w:vMerge w:val="restart"/>
                  <w:vAlign w:val="center"/>
                </w:tcPr>
                <w:p w14:paraId="10AF7A92" w14:textId="77777777" w:rsidR="002243B0" w:rsidRPr="002243B0" w:rsidRDefault="002243B0">
                  <w:pPr>
                    <w:pStyle w:val="Aff7"/>
                    <w:rPr>
                      <w:rFonts w:hint="default"/>
                      <w:b/>
                      <w:bCs w:val="0"/>
                    </w:rPr>
                  </w:pPr>
                  <w:r w:rsidRPr="002243B0">
                    <w:rPr>
                      <w:b/>
                      <w:bCs w:val="0"/>
                    </w:rPr>
                    <w:t>保护</w:t>
                  </w:r>
                </w:p>
                <w:p w14:paraId="36FDE385" w14:textId="77777777" w:rsidR="002243B0" w:rsidRPr="002243B0" w:rsidRDefault="002243B0">
                  <w:pPr>
                    <w:pStyle w:val="Aff7"/>
                    <w:rPr>
                      <w:rFonts w:hint="default"/>
                      <w:b/>
                      <w:bCs w:val="0"/>
                    </w:rPr>
                  </w:pPr>
                  <w:r w:rsidRPr="002243B0">
                    <w:rPr>
                      <w:b/>
                      <w:bCs w:val="0"/>
                    </w:rPr>
                    <w:t>对象</w:t>
                  </w:r>
                </w:p>
              </w:tc>
              <w:tc>
                <w:tcPr>
                  <w:tcW w:w="928" w:type="dxa"/>
                  <w:vMerge w:val="restart"/>
                  <w:vAlign w:val="center"/>
                </w:tcPr>
                <w:p w14:paraId="450E2CCC" w14:textId="77777777" w:rsidR="002243B0" w:rsidRPr="002243B0" w:rsidRDefault="002243B0">
                  <w:pPr>
                    <w:pStyle w:val="Aff7"/>
                    <w:rPr>
                      <w:rFonts w:hint="default"/>
                      <w:b/>
                      <w:bCs w:val="0"/>
                      <w:lang w:val="en-US"/>
                    </w:rPr>
                  </w:pPr>
                  <w:r w:rsidRPr="002243B0">
                    <w:rPr>
                      <w:b/>
                      <w:bCs w:val="0"/>
                      <w:lang w:val="en-US"/>
                    </w:rPr>
                    <w:t>保护内容</w:t>
                  </w:r>
                </w:p>
              </w:tc>
              <w:tc>
                <w:tcPr>
                  <w:tcW w:w="738" w:type="dxa"/>
                  <w:vMerge w:val="restart"/>
                  <w:vAlign w:val="center"/>
                </w:tcPr>
                <w:p w14:paraId="4BD972E3" w14:textId="2D2FA3E0" w:rsidR="002243B0" w:rsidRPr="002243B0" w:rsidRDefault="002243B0">
                  <w:pPr>
                    <w:pStyle w:val="Aff7"/>
                    <w:rPr>
                      <w:rFonts w:hint="default"/>
                      <w:b/>
                      <w:bCs w:val="0"/>
                    </w:rPr>
                  </w:pPr>
                  <w:r w:rsidRPr="002243B0">
                    <w:rPr>
                      <w:b/>
                      <w:bCs w:val="0"/>
                    </w:rPr>
                    <w:t>二类大气环境功能区</w:t>
                  </w:r>
                </w:p>
              </w:tc>
              <w:tc>
                <w:tcPr>
                  <w:tcW w:w="882" w:type="dxa"/>
                  <w:vMerge w:val="restart"/>
                  <w:vAlign w:val="center"/>
                </w:tcPr>
                <w:p w14:paraId="70195411" w14:textId="77777777" w:rsidR="002243B0" w:rsidRPr="002243B0" w:rsidRDefault="002243B0">
                  <w:pPr>
                    <w:pStyle w:val="Aff7"/>
                    <w:rPr>
                      <w:rFonts w:hint="default"/>
                      <w:b/>
                      <w:bCs w:val="0"/>
                    </w:rPr>
                  </w:pPr>
                  <w:r w:rsidRPr="002243B0">
                    <w:rPr>
                      <w:b/>
                      <w:bCs w:val="0"/>
                    </w:rPr>
                    <w:t>相对厂址方位</w:t>
                  </w:r>
                </w:p>
              </w:tc>
              <w:tc>
                <w:tcPr>
                  <w:tcW w:w="967" w:type="dxa"/>
                  <w:vMerge w:val="restart"/>
                  <w:vAlign w:val="center"/>
                </w:tcPr>
                <w:p w14:paraId="7B6B555B" w14:textId="5FB6908C" w:rsidR="002243B0" w:rsidRDefault="002243B0">
                  <w:pPr>
                    <w:pStyle w:val="Aff7"/>
                    <w:rPr>
                      <w:rFonts w:hint="default"/>
                      <w:b/>
                      <w:bCs w:val="0"/>
                    </w:rPr>
                  </w:pPr>
                  <w:r w:rsidRPr="002243B0">
                    <w:rPr>
                      <w:b/>
                      <w:bCs w:val="0"/>
                    </w:rPr>
                    <w:t>相对厂界</w:t>
                  </w:r>
                  <w:r>
                    <w:rPr>
                      <w:b/>
                      <w:bCs w:val="0"/>
                    </w:rPr>
                    <w:t>最近</w:t>
                  </w:r>
                </w:p>
                <w:p w14:paraId="16BAF5B5" w14:textId="79ACF621" w:rsidR="002243B0" w:rsidRPr="002243B0" w:rsidRDefault="002243B0">
                  <w:pPr>
                    <w:pStyle w:val="Aff7"/>
                    <w:rPr>
                      <w:rFonts w:hint="default"/>
                      <w:b/>
                      <w:bCs w:val="0"/>
                    </w:rPr>
                  </w:pPr>
                  <w:r w:rsidRPr="002243B0">
                    <w:rPr>
                      <w:b/>
                      <w:bCs w:val="0"/>
                    </w:rPr>
                    <w:t>距离</w:t>
                  </w:r>
                  <w:r w:rsidRPr="002243B0">
                    <w:rPr>
                      <w:b/>
                      <w:bCs w:val="0"/>
                    </w:rPr>
                    <w:t>/m</w:t>
                  </w:r>
                </w:p>
              </w:tc>
            </w:tr>
            <w:tr w:rsidR="002243B0" w14:paraId="70F51BE8" w14:textId="77777777" w:rsidTr="003159C7">
              <w:trPr>
                <w:trHeight w:val="340"/>
                <w:jc w:val="center"/>
              </w:trPr>
              <w:tc>
                <w:tcPr>
                  <w:tcW w:w="2035" w:type="dxa"/>
                  <w:vMerge/>
                  <w:vAlign w:val="center"/>
                </w:tcPr>
                <w:p w14:paraId="0D42A4D5" w14:textId="77777777" w:rsidR="002243B0" w:rsidRDefault="002243B0">
                  <w:pPr>
                    <w:pStyle w:val="Aff7"/>
                    <w:rPr>
                      <w:rFonts w:hint="default"/>
                    </w:rPr>
                  </w:pPr>
                </w:p>
              </w:tc>
              <w:tc>
                <w:tcPr>
                  <w:tcW w:w="843" w:type="dxa"/>
                  <w:vAlign w:val="center"/>
                </w:tcPr>
                <w:p w14:paraId="50BA3733" w14:textId="77777777" w:rsidR="002243B0" w:rsidRDefault="002243B0">
                  <w:pPr>
                    <w:pStyle w:val="Aff7"/>
                    <w:rPr>
                      <w:rFonts w:hint="default"/>
                      <w:lang w:val="en-US"/>
                    </w:rPr>
                  </w:pPr>
                  <w:r>
                    <w:rPr>
                      <w:lang w:val="en-US"/>
                    </w:rPr>
                    <w:t>X</w:t>
                  </w:r>
                  <w:r>
                    <w:rPr>
                      <w:lang w:val="en-US"/>
                    </w:rPr>
                    <w:t>（</w:t>
                  </w:r>
                  <w:r>
                    <w:rPr>
                      <w:lang w:val="en-US"/>
                    </w:rPr>
                    <w:t>m</w:t>
                  </w:r>
                  <w:r>
                    <w:rPr>
                      <w:lang w:val="en-US"/>
                    </w:rPr>
                    <w:t>）</w:t>
                  </w:r>
                </w:p>
              </w:tc>
              <w:tc>
                <w:tcPr>
                  <w:tcW w:w="844" w:type="dxa"/>
                  <w:vAlign w:val="center"/>
                </w:tcPr>
                <w:p w14:paraId="12E485BC" w14:textId="77777777" w:rsidR="002243B0" w:rsidRDefault="002243B0">
                  <w:pPr>
                    <w:pStyle w:val="Aff7"/>
                    <w:rPr>
                      <w:rFonts w:hint="default"/>
                      <w:lang w:val="en-US"/>
                    </w:rPr>
                  </w:pPr>
                  <w:r>
                    <w:rPr>
                      <w:lang w:val="en-US"/>
                    </w:rPr>
                    <w:t>Y</w:t>
                  </w:r>
                  <w:r>
                    <w:rPr>
                      <w:lang w:val="en-US"/>
                    </w:rPr>
                    <w:t>（</w:t>
                  </w:r>
                  <w:r>
                    <w:rPr>
                      <w:lang w:val="en-US"/>
                    </w:rPr>
                    <w:t>m</w:t>
                  </w:r>
                  <w:r>
                    <w:rPr>
                      <w:lang w:val="en-US"/>
                    </w:rPr>
                    <w:t>）</w:t>
                  </w:r>
                </w:p>
              </w:tc>
              <w:tc>
                <w:tcPr>
                  <w:tcW w:w="658" w:type="dxa"/>
                  <w:vMerge/>
                  <w:vAlign w:val="center"/>
                </w:tcPr>
                <w:p w14:paraId="63EB277B" w14:textId="77777777" w:rsidR="002243B0" w:rsidRDefault="002243B0">
                  <w:pPr>
                    <w:pStyle w:val="Aff7"/>
                    <w:rPr>
                      <w:rFonts w:hint="default"/>
                    </w:rPr>
                  </w:pPr>
                </w:p>
              </w:tc>
              <w:tc>
                <w:tcPr>
                  <w:tcW w:w="928" w:type="dxa"/>
                  <w:vMerge/>
                  <w:vAlign w:val="center"/>
                </w:tcPr>
                <w:p w14:paraId="4F567DA3" w14:textId="77777777" w:rsidR="002243B0" w:rsidRDefault="002243B0">
                  <w:pPr>
                    <w:pStyle w:val="Aff7"/>
                    <w:rPr>
                      <w:rFonts w:hint="default"/>
                    </w:rPr>
                  </w:pPr>
                </w:p>
              </w:tc>
              <w:tc>
                <w:tcPr>
                  <w:tcW w:w="738" w:type="dxa"/>
                  <w:vMerge/>
                  <w:vAlign w:val="center"/>
                </w:tcPr>
                <w:p w14:paraId="441EBBE5" w14:textId="77777777" w:rsidR="002243B0" w:rsidRDefault="002243B0">
                  <w:pPr>
                    <w:pStyle w:val="Aff7"/>
                    <w:rPr>
                      <w:rFonts w:hint="default"/>
                    </w:rPr>
                  </w:pPr>
                </w:p>
              </w:tc>
              <w:tc>
                <w:tcPr>
                  <w:tcW w:w="882" w:type="dxa"/>
                  <w:vMerge/>
                  <w:vAlign w:val="center"/>
                </w:tcPr>
                <w:p w14:paraId="6A1B0652" w14:textId="77777777" w:rsidR="002243B0" w:rsidRDefault="002243B0">
                  <w:pPr>
                    <w:pStyle w:val="Aff7"/>
                    <w:rPr>
                      <w:rFonts w:hint="default"/>
                    </w:rPr>
                  </w:pPr>
                </w:p>
              </w:tc>
              <w:tc>
                <w:tcPr>
                  <w:tcW w:w="967" w:type="dxa"/>
                  <w:vMerge/>
                  <w:vAlign w:val="center"/>
                </w:tcPr>
                <w:p w14:paraId="29CE7898" w14:textId="77777777" w:rsidR="002243B0" w:rsidRDefault="002243B0">
                  <w:pPr>
                    <w:pStyle w:val="Aff7"/>
                    <w:rPr>
                      <w:rFonts w:hint="default"/>
                    </w:rPr>
                  </w:pPr>
                </w:p>
              </w:tc>
            </w:tr>
            <w:tr w:rsidR="002243B0" w14:paraId="270C1BF1" w14:textId="77777777" w:rsidTr="003159C7">
              <w:trPr>
                <w:trHeight w:val="340"/>
                <w:jc w:val="center"/>
              </w:trPr>
              <w:tc>
                <w:tcPr>
                  <w:tcW w:w="2035" w:type="dxa"/>
                  <w:vAlign w:val="center"/>
                </w:tcPr>
                <w:p w14:paraId="3B3A511D" w14:textId="77777777" w:rsidR="002243B0" w:rsidRDefault="002243B0" w:rsidP="00CC0BC9">
                  <w:pPr>
                    <w:pStyle w:val="Aff7"/>
                    <w:rPr>
                      <w:rFonts w:hint="default"/>
                      <w:lang w:val="en-US"/>
                    </w:rPr>
                  </w:pPr>
                  <w:r>
                    <w:rPr>
                      <w:lang w:val="en-US"/>
                    </w:rPr>
                    <w:t>富力城北区</w:t>
                  </w:r>
                </w:p>
              </w:tc>
              <w:tc>
                <w:tcPr>
                  <w:tcW w:w="843" w:type="dxa"/>
                  <w:vAlign w:val="center"/>
                </w:tcPr>
                <w:p w14:paraId="47469B8D" w14:textId="6B263950" w:rsidR="002243B0" w:rsidRDefault="002243B0" w:rsidP="00CC0BC9">
                  <w:pPr>
                    <w:pStyle w:val="Aff7"/>
                    <w:rPr>
                      <w:rFonts w:hint="default"/>
                      <w:lang w:val="en-US"/>
                    </w:rPr>
                  </w:pPr>
                  <w:r>
                    <w:rPr>
                      <w:lang w:val="en-US"/>
                    </w:rPr>
                    <w:t>177</w:t>
                  </w:r>
                </w:p>
              </w:tc>
              <w:tc>
                <w:tcPr>
                  <w:tcW w:w="844" w:type="dxa"/>
                  <w:vAlign w:val="center"/>
                </w:tcPr>
                <w:p w14:paraId="7ACA5E24" w14:textId="7510BDF7" w:rsidR="002243B0" w:rsidRDefault="002243B0" w:rsidP="00CC0BC9">
                  <w:pPr>
                    <w:pStyle w:val="Aff7"/>
                    <w:rPr>
                      <w:rFonts w:hint="default"/>
                      <w:lang w:val="en-US"/>
                    </w:rPr>
                  </w:pPr>
                  <w:r>
                    <w:rPr>
                      <w:lang w:val="en-US"/>
                    </w:rPr>
                    <w:t>0</w:t>
                  </w:r>
                </w:p>
              </w:tc>
              <w:tc>
                <w:tcPr>
                  <w:tcW w:w="658" w:type="dxa"/>
                  <w:vAlign w:val="center"/>
                </w:tcPr>
                <w:p w14:paraId="408A76D3" w14:textId="77777777" w:rsidR="002243B0" w:rsidRDefault="002243B0" w:rsidP="00CC0BC9">
                  <w:pPr>
                    <w:pStyle w:val="Aff7"/>
                    <w:rPr>
                      <w:rFonts w:hint="default"/>
                      <w:lang w:val="en-US"/>
                    </w:rPr>
                  </w:pPr>
                  <w:r>
                    <w:rPr>
                      <w:lang w:val="en-US"/>
                    </w:rPr>
                    <w:t>居民区</w:t>
                  </w:r>
                </w:p>
              </w:tc>
              <w:tc>
                <w:tcPr>
                  <w:tcW w:w="928" w:type="dxa"/>
                  <w:vAlign w:val="center"/>
                </w:tcPr>
                <w:p w14:paraId="1AFD5E49" w14:textId="77777777" w:rsidR="002243B0" w:rsidRDefault="002243B0" w:rsidP="00CC0BC9">
                  <w:pPr>
                    <w:pStyle w:val="Aff7"/>
                    <w:rPr>
                      <w:rFonts w:hint="default"/>
                      <w:lang w:val="en-US"/>
                    </w:rPr>
                  </w:pPr>
                  <w:r>
                    <w:rPr>
                      <w:lang w:val="en-US"/>
                    </w:rPr>
                    <w:t>约</w:t>
                  </w:r>
                  <w:r>
                    <w:rPr>
                      <w:lang w:val="en-US"/>
                    </w:rPr>
                    <w:t>5000</w:t>
                  </w:r>
                  <w:r>
                    <w:rPr>
                      <w:lang w:val="en-US"/>
                    </w:rPr>
                    <w:t>人</w:t>
                  </w:r>
                </w:p>
              </w:tc>
              <w:tc>
                <w:tcPr>
                  <w:tcW w:w="738" w:type="dxa"/>
                  <w:vMerge/>
                  <w:vAlign w:val="center"/>
                </w:tcPr>
                <w:p w14:paraId="0516E400" w14:textId="77777777" w:rsidR="002243B0" w:rsidRDefault="002243B0" w:rsidP="00CC0BC9">
                  <w:pPr>
                    <w:pStyle w:val="Aff7"/>
                    <w:rPr>
                      <w:rFonts w:hint="default"/>
                    </w:rPr>
                  </w:pPr>
                </w:p>
              </w:tc>
              <w:tc>
                <w:tcPr>
                  <w:tcW w:w="882" w:type="dxa"/>
                  <w:vAlign w:val="center"/>
                </w:tcPr>
                <w:p w14:paraId="5A35806E" w14:textId="70AE7556" w:rsidR="002243B0" w:rsidRDefault="002243B0" w:rsidP="00CC0BC9">
                  <w:pPr>
                    <w:pStyle w:val="Aff7"/>
                    <w:rPr>
                      <w:rFonts w:hint="default"/>
                      <w:lang w:val="en-US"/>
                    </w:rPr>
                  </w:pPr>
                  <w:r>
                    <w:rPr>
                      <w:lang w:val="en-US"/>
                    </w:rPr>
                    <w:t>东</w:t>
                  </w:r>
                </w:p>
              </w:tc>
              <w:tc>
                <w:tcPr>
                  <w:tcW w:w="967" w:type="dxa"/>
                  <w:vAlign w:val="center"/>
                </w:tcPr>
                <w:p w14:paraId="518CF126" w14:textId="1AA20960" w:rsidR="002243B0" w:rsidRDefault="002243B0" w:rsidP="00CC0BC9">
                  <w:pPr>
                    <w:pStyle w:val="Aff7"/>
                    <w:rPr>
                      <w:rFonts w:hint="default"/>
                      <w:lang w:val="en-US"/>
                    </w:rPr>
                  </w:pPr>
                  <w:r>
                    <w:rPr>
                      <w:lang w:val="en-US"/>
                    </w:rPr>
                    <w:t>177</w:t>
                  </w:r>
                </w:p>
              </w:tc>
            </w:tr>
            <w:tr w:rsidR="002243B0" w14:paraId="4D8CE40D" w14:textId="77777777" w:rsidTr="003159C7">
              <w:trPr>
                <w:trHeight w:val="340"/>
                <w:jc w:val="center"/>
              </w:trPr>
              <w:tc>
                <w:tcPr>
                  <w:tcW w:w="2035" w:type="dxa"/>
                  <w:vAlign w:val="center"/>
                </w:tcPr>
                <w:p w14:paraId="1698BDED" w14:textId="4809EBA1" w:rsidR="002243B0" w:rsidRDefault="002243B0" w:rsidP="00CC0BC9">
                  <w:pPr>
                    <w:pStyle w:val="Aff7"/>
                    <w:rPr>
                      <w:rFonts w:hint="default"/>
                      <w:lang w:val="en-US"/>
                    </w:rPr>
                  </w:pPr>
                  <w:r>
                    <w:rPr>
                      <w:lang w:val="en-US"/>
                    </w:rPr>
                    <w:t>淮南富力城</w:t>
                  </w:r>
                </w:p>
              </w:tc>
              <w:tc>
                <w:tcPr>
                  <w:tcW w:w="843" w:type="dxa"/>
                  <w:vAlign w:val="center"/>
                </w:tcPr>
                <w:p w14:paraId="7CBAEA9C" w14:textId="0F4A24AA" w:rsidR="002243B0" w:rsidRDefault="002243B0" w:rsidP="00CC0BC9">
                  <w:pPr>
                    <w:pStyle w:val="Aff7"/>
                    <w:rPr>
                      <w:rFonts w:hint="default"/>
                      <w:lang w:val="en-US"/>
                    </w:rPr>
                  </w:pPr>
                  <w:r>
                    <w:rPr>
                      <w:lang w:val="en-US"/>
                    </w:rPr>
                    <w:t>180</w:t>
                  </w:r>
                </w:p>
              </w:tc>
              <w:tc>
                <w:tcPr>
                  <w:tcW w:w="844" w:type="dxa"/>
                  <w:vAlign w:val="center"/>
                </w:tcPr>
                <w:p w14:paraId="29C767BF" w14:textId="7C808F30" w:rsidR="002243B0" w:rsidRDefault="002243B0" w:rsidP="00CC0BC9">
                  <w:pPr>
                    <w:pStyle w:val="Aff7"/>
                    <w:rPr>
                      <w:rFonts w:hint="default"/>
                      <w:lang w:val="en-US"/>
                    </w:rPr>
                  </w:pPr>
                  <w:r>
                    <w:rPr>
                      <w:lang w:val="en-US"/>
                    </w:rPr>
                    <w:t>-157</w:t>
                  </w:r>
                </w:p>
              </w:tc>
              <w:tc>
                <w:tcPr>
                  <w:tcW w:w="658" w:type="dxa"/>
                  <w:vAlign w:val="center"/>
                </w:tcPr>
                <w:p w14:paraId="61E3D4A4" w14:textId="77777777" w:rsidR="002243B0" w:rsidRDefault="002243B0" w:rsidP="00CC0BC9">
                  <w:pPr>
                    <w:pStyle w:val="Aff7"/>
                    <w:rPr>
                      <w:rFonts w:hint="default"/>
                      <w:lang w:val="en-US"/>
                    </w:rPr>
                  </w:pPr>
                  <w:r>
                    <w:rPr>
                      <w:lang w:val="en-US"/>
                    </w:rPr>
                    <w:t>居民区</w:t>
                  </w:r>
                </w:p>
              </w:tc>
              <w:tc>
                <w:tcPr>
                  <w:tcW w:w="928" w:type="dxa"/>
                  <w:vAlign w:val="center"/>
                </w:tcPr>
                <w:p w14:paraId="7C6171A3" w14:textId="77777777" w:rsidR="002243B0" w:rsidRDefault="002243B0" w:rsidP="00CC0BC9">
                  <w:pPr>
                    <w:pStyle w:val="Aff7"/>
                    <w:rPr>
                      <w:rFonts w:hint="default"/>
                      <w:lang w:val="en-US"/>
                    </w:rPr>
                  </w:pPr>
                  <w:r>
                    <w:rPr>
                      <w:lang w:val="en-US"/>
                    </w:rPr>
                    <w:t>约</w:t>
                  </w:r>
                  <w:r>
                    <w:rPr>
                      <w:lang w:val="en-US"/>
                    </w:rPr>
                    <w:t>5000</w:t>
                  </w:r>
                  <w:r>
                    <w:rPr>
                      <w:lang w:val="en-US"/>
                    </w:rPr>
                    <w:t>人</w:t>
                  </w:r>
                </w:p>
              </w:tc>
              <w:tc>
                <w:tcPr>
                  <w:tcW w:w="738" w:type="dxa"/>
                  <w:vMerge/>
                  <w:vAlign w:val="center"/>
                </w:tcPr>
                <w:p w14:paraId="41518728" w14:textId="77777777" w:rsidR="002243B0" w:rsidRDefault="002243B0" w:rsidP="00CC0BC9">
                  <w:pPr>
                    <w:pStyle w:val="Aff7"/>
                    <w:rPr>
                      <w:rFonts w:hint="default"/>
                    </w:rPr>
                  </w:pPr>
                </w:p>
              </w:tc>
              <w:tc>
                <w:tcPr>
                  <w:tcW w:w="882" w:type="dxa"/>
                  <w:vAlign w:val="center"/>
                </w:tcPr>
                <w:p w14:paraId="6FBAD6A1" w14:textId="6B022756" w:rsidR="002243B0" w:rsidRDefault="002243B0" w:rsidP="00CC0BC9">
                  <w:pPr>
                    <w:pStyle w:val="Aff7"/>
                    <w:rPr>
                      <w:rFonts w:hint="default"/>
                      <w:lang w:val="en-US"/>
                    </w:rPr>
                  </w:pPr>
                  <w:r>
                    <w:rPr>
                      <w:rFonts w:hint="default"/>
                      <w:lang w:val="en-US"/>
                    </w:rPr>
                    <w:t>东南</w:t>
                  </w:r>
                </w:p>
              </w:tc>
              <w:tc>
                <w:tcPr>
                  <w:tcW w:w="967" w:type="dxa"/>
                  <w:vAlign w:val="center"/>
                </w:tcPr>
                <w:p w14:paraId="6DC8DB2B" w14:textId="2D2EBBAD" w:rsidR="002243B0" w:rsidRDefault="002243B0" w:rsidP="00CC0BC9">
                  <w:pPr>
                    <w:pStyle w:val="Aff7"/>
                    <w:rPr>
                      <w:rFonts w:hint="default"/>
                      <w:lang w:val="en-US"/>
                    </w:rPr>
                  </w:pPr>
                  <w:r>
                    <w:rPr>
                      <w:lang w:val="en-US"/>
                    </w:rPr>
                    <w:t>266</w:t>
                  </w:r>
                </w:p>
              </w:tc>
            </w:tr>
            <w:tr w:rsidR="002243B0" w14:paraId="75A1BAC7" w14:textId="77777777" w:rsidTr="003159C7">
              <w:trPr>
                <w:trHeight w:val="340"/>
                <w:jc w:val="center"/>
              </w:trPr>
              <w:tc>
                <w:tcPr>
                  <w:tcW w:w="2035" w:type="dxa"/>
                  <w:vAlign w:val="center"/>
                </w:tcPr>
                <w:p w14:paraId="3181150C" w14:textId="4872057B" w:rsidR="002243B0" w:rsidRDefault="002243B0" w:rsidP="00CC0BC9">
                  <w:pPr>
                    <w:pStyle w:val="Aff7"/>
                    <w:rPr>
                      <w:rFonts w:hint="default"/>
                      <w:lang w:val="en-US"/>
                    </w:rPr>
                  </w:pPr>
                  <w:r>
                    <w:rPr>
                      <w:lang w:val="en-US"/>
                    </w:rPr>
                    <w:t>AB</w:t>
                  </w:r>
                  <w:r>
                    <w:rPr>
                      <w:lang w:val="en-US"/>
                    </w:rPr>
                    <w:t>楼（淮南经济技术开发区政务服务中心和党群活动中心）</w:t>
                  </w:r>
                </w:p>
              </w:tc>
              <w:tc>
                <w:tcPr>
                  <w:tcW w:w="843" w:type="dxa"/>
                  <w:shd w:val="clear" w:color="auto" w:fill="auto"/>
                  <w:vAlign w:val="center"/>
                </w:tcPr>
                <w:p w14:paraId="40112A80" w14:textId="42D25500" w:rsidR="002243B0" w:rsidRDefault="002243B0" w:rsidP="00CC0BC9">
                  <w:pPr>
                    <w:pStyle w:val="Aff7"/>
                    <w:rPr>
                      <w:rFonts w:hint="default"/>
                      <w:lang w:val="en-US"/>
                    </w:rPr>
                  </w:pPr>
                  <w:r>
                    <w:rPr>
                      <w:lang w:val="en-US"/>
                    </w:rPr>
                    <w:t>-326</w:t>
                  </w:r>
                </w:p>
              </w:tc>
              <w:tc>
                <w:tcPr>
                  <w:tcW w:w="844" w:type="dxa"/>
                  <w:shd w:val="clear" w:color="auto" w:fill="auto"/>
                  <w:vAlign w:val="center"/>
                </w:tcPr>
                <w:p w14:paraId="6D9852BB" w14:textId="1A13ADBB" w:rsidR="002243B0" w:rsidRDefault="002243B0" w:rsidP="00CC0BC9">
                  <w:pPr>
                    <w:pStyle w:val="Aff7"/>
                    <w:rPr>
                      <w:rFonts w:hint="default"/>
                      <w:lang w:val="en-US"/>
                    </w:rPr>
                  </w:pPr>
                  <w:r>
                    <w:rPr>
                      <w:lang w:val="en-US"/>
                    </w:rPr>
                    <w:t>0</w:t>
                  </w:r>
                </w:p>
              </w:tc>
              <w:tc>
                <w:tcPr>
                  <w:tcW w:w="658" w:type="dxa"/>
                  <w:shd w:val="clear" w:color="auto" w:fill="auto"/>
                  <w:vAlign w:val="center"/>
                </w:tcPr>
                <w:p w14:paraId="07AAAECC" w14:textId="77777777" w:rsidR="002243B0" w:rsidRDefault="002243B0" w:rsidP="00CC0BC9">
                  <w:pPr>
                    <w:pStyle w:val="Aff7"/>
                    <w:rPr>
                      <w:rFonts w:hint="default"/>
                      <w:lang w:val="en-US"/>
                    </w:rPr>
                  </w:pPr>
                  <w:r>
                    <w:t>行政办公</w:t>
                  </w:r>
                </w:p>
              </w:tc>
              <w:tc>
                <w:tcPr>
                  <w:tcW w:w="928" w:type="dxa"/>
                  <w:shd w:val="clear" w:color="auto" w:fill="auto"/>
                  <w:vAlign w:val="center"/>
                </w:tcPr>
                <w:p w14:paraId="3A007A16" w14:textId="77777777" w:rsidR="002243B0" w:rsidRDefault="002243B0" w:rsidP="00CC0BC9">
                  <w:pPr>
                    <w:pStyle w:val="Aff7"/>
                    <w:rPr>
                      <w:rFonts w:hint="default"/>
                      <w:lang w:val="en-US"/>
                    </w:rPr>
                  </w:pPr>
                  <w:r>
                    <w:t>约</w:t>
                  </w:r>
                  <w:r>
                    <w:t>100</w:t>
                  </w:r>
                  <w:r>
                    <w:t>人</w:t>
                  </w:r>
                </w:p>
              </w:tc>
              <w:tc>
                <w:tcPr>
                  <w:tcW w:w="738" w:type="dxa"/>
                  <w:vMerge/>
                  <w:vAlign w:val="center"/>
                </w:tcPr>
                <w:p w14:paraId="3F587DC0" w14:textId="77777777" w:rsidR="002243B0" w:rsidRDefault="002243B0" w:rsidP="00CC0BC9">
                  <w:pPr>
                    <w:pStyle w:val="Aff7"/>
                    <w:rPr>
                      <w:rFonts w:hint="default"/>
                    </w:rPr>
                  </w:pPr>
                </w:p>
              </w:tc>
              <w:tc>
                <w:tcPr>
                  <w:tcW w:w="882" w:type="dxa"/>
                  <w:shd w:val="clear" w:color="auto" w:fill="auto"/>
                  <w:vAlign w:val="center"/>
                </w:tcPr>
                <w:p w14:paraId="40DD0DD6" w14:textId="7FFC9268" w:rsidR="002243B0" w:rsidRDefault="002243B0" w:rsidP="00CC0BC9">
                  <w:pPr>
                    <w:pStyle w:val="Aff7"/>
                    <w:rPr>
                      <w:rFonts w:hint="default"/>
                      <w:lang w:val="en-US"/>
                    </w:rPr>
                  </w:pPr>
                  <w:r>
                    <w:rPr>
                      <w:rFonts w:hint="default"/>
                      <w:lang w:val="en-US"/>
                    </w:rPr>
                    <w:t>西</w:t>
                  </w:r>
                </w:p>
              </w:tc>
              <w:tc>
                <w:tcPr>
                  <w:tcW w:w="967" w:type="dxa"/>
                  <w:shd w:val="clear" w:color="auto" w:fill="auto"/>
                  <w:vAlign w:val="center"/>
                </w:tcPr>
                <w:p w14:paraId="7B689179" w14:textId="410EDF64" w:rsidR="002243B0" w:rsidRDefault="002243B0" w:rsidP="00CC0BC9">
                  <w:pPr>
                    <w:pStyle w:val="Aff7"/>
                    <w:rPr>
                      <w:rFonts w:hint="default"/>
                      <w:lang w:val="en-US"/>
                    </w:rPr>
                  </w:pPr>
                  <w:r>
                    <w:rPr>
                      <w:lang w:val="en-US"/>
                    </w:rPr>
                    <w:t>326</w:t>
                  </w:r>
                </w:p>
              </w:tc>
            </w:tr>
            <w:tr w:rsidR="002243B0" w14:paraId="54A9CD01" w14:textId="77777777" w:rsidTr="003159C7">
              <w:trPr>
                <w:trHeight w:val="340"/>
                <w:jc w:val="center"/>
              </w:trPr>
              <w:tc>
                <w:tcPr>
                  <w:tcW w:w="2035" w:type="dxa"/>
                  <w:vAlign w:val="center"/>
                </w:tcPr>
                <w:p w14:paraId="471C195E" w14:textId="58074A38" w:rsidR="002243B0" w:rsidRDefault="002243B0" w:rsidP="00CC0BC9">
                  <w:pPr>
                    <w:pStyle w:val="Aff7"/>
                    <w:rPr>
                      <w:rFonts w:hint="default"/>
                      <w:lang w:val="en-US"/>
                    </w:rPr>
                  </w:pPr>
                  <w:r>
                    <w:rPr>
                      <w:lang w:val="en-US"/>
                    </w:rPr>
                    <w:t>七里庙</w:t>
                  </w:r>
                </w:p>
              </w:tc>
              <w:tc>
                <w:tcPr>
                  <w:tcW w:w="843" w:type="dxa"/>
                  <w:shd w:val="clear" w:color="auto" w:fill="auto"/>
                  <w:vAlign w:val="center"/>
                </w:tcPr>
                <w:p w14:paraId="1C0616D3" w14:textId="33BFD086" w:rsidR="002243B0" w:rsidRDefault="002243B0" w:rsidP="00CC0BC9">
                  <w:pPr>
                    <w:pStyle w:val="Aff7"/>
                    <w:rPr>
                      <w:rFonts w:hint="default"/>
                      <w:lang w:val="en-US"/>
                    </w:rPr>
                  </w:pPr>
                  <w:r>
                    <w:rPr>
                      <w:lang w:val="en-US"/>
                    </w:rPr>
                    <w:t>453</w:t>
                  </w:r>
                </w:p>
              </w:tc>
              <w:tc>
                <w:tcPr>
                  <w:tcW w:w="844" w:type="dxa"/>
                  <w:shd w:val="clear" w:color="auto" w:fill="auto"/>
                  <w:vAlign w:val="center"/>
                </w:tcPr>
                <w:p w14:paraId="30A650CE" w14:textId="69BC58F1" w:rsidR="002243B0" w:rsidRDefault="002243B0" w:rsidP="00CC0BC9">
                  <w:pPr>
                    <w:pStyle w:val="Aff7"/>
                    <w:rPr>
                      <w:rFonts w:hint="default"/>
                      <w:lang w:val="en-US"/>
                    </w:rPr>
                  </w:pPr>
                  <w:r>
                    <w:rPr>
                      <w:lang w:val="en-US"/>
                    </w:rPr>
                    <w:t>292</w:t>
                  </w:r>
                </w:p>
              </w:tc>
              <w:tc>
                <w:tcPr>
                  <w:tcW w:w="658" w:type="dxa"/>
                  <w:shd w:val="clear" w:color="auto" w:fill="auto"/>
                  <w:vAlign w:val="center"/>
                </w:tcPr>
                <w:p w14:paraId="7776B27E" w14:textId="6A6AB39C" w:rsidR="002243B0" w:rsidRDefault="002243B0" w:rsidP="00CC0BC9">
                  <w:pPr>
                    <w:pStyle w:val="Aff7"/>
                    <w:rPr>
                      <w:rFonts w:hint="default"/>
                    </w:rPr>
                  </w:pPr>
                  <w:r>
                    <w:rPr>
                      <w:lang w:val="en-US"/>
                    </w:rPr>
                    <w:t>居民区</w:t>
                  </w:r>
                </w:p>
              </w:tc>
              <w:tc>
                <w:tcPr>
                  <w:tcW w:w="928" w:type="dxa"/>
                  <w:shd w:val="clear" w:color="auto" w:fill="auto"/>
                  <w:vAlign w:val="center"/>
                </w:tcPr>
                <w:p w14:paraId="1FAA8CCD" w14:textId="15B334AD" w:rsidR="002243B0" w:rsidRDefault="002243B0" w:rsidP="00CC0BC9">
                  <w:pPr>
                    <w:pStyle w:val="Aff7"/>
                    <w:rPr>
                      <w:rFonts w:hint="default"/>
                    </w:rPr>
                  </w:pPr>
                  <w:r>
                    <w:t>约</w:t>
                  </w:r>
                  <w:r w:rsidR="002F1DD2">
                    <w:t>100</w:t>
                  </w:r>
                  <w:r>
                    <w:t>人</w:t>
                  </w:r>
                </w:p>
              </w:tc>
              <w:tc>
                <w:tcPr>
                  <w:tcW w:w="738" w:type="dxa"/>
                  <w:vMerge/>
                  <w:vAlign w:val="center"/>
                </w:tcPr>
                <w:p w14:paraId="6CE86638" w14:textId="77777777" w:rsidR="002243B0" w:rsidRDefault="002243B0" w:rsidP="00CC0BC9">
                  <w:pPr>
                    <w:pStyle w:val="Aff7"/>
                    <w:rPr>
                      <w:rFonts w:hint="default"/>
                    </w:rPr>
                  </w:pPr>
                </w:p>
              </w:tc>
              <w:tc>
                <w:tcPr>
                  <w:tcW w:w="882" w:type="dxa"/>
                  <w:shd w:val="clear" w:color="auto" w:fill="auto"/>
                  <w:vAlign w:val="center"/>
                </w:tcPr>
                <w:p w14:paraId="2AA652B4" w14:textId="3E32E565" w:rsidR="002243B0" w:rsidRDefault="002243B0" w:rsidP="00CC0BC9">
                  <w:pPr>
                    <w:pStyle w:val="Aff7"/>
                    <w:rPr>
                      <w:rFonts w:hint="default"/>
                      <w:lang w:val="en-US"/>
                    </w:rPr>
                  </w:pPr>
                  <w:r>
                    <w:rPr>
                      <w:rFonts w:hint="default"/>
                      <w:lang w:val="en-US"/>
                    </w:rPr>
                    <w:t>东北</w:t>
                  </w:r>
                </w:p>
              </w:tc>
              <w:tc>
                <w:tcPr>
                  <w:tcW w:w="967" w:type="dxa"/>
                  <w:shd w:val="clear" w:color="auto" w:fill="auto"/>
                  <w:vAlign w:val="center"/>
                </w:tcPr>
                <w:p w14:paraId="49BF8DA5" w14:textId="3F8A7838" w:rsidR="002243B0" w:rsidRDefault="002243B0" w:rsidP="00CC0BC9">
                  <w:pPr>
                    <w:pStyle w:val="Aff7"/>
                    <w:rPr>
                      <w:rFonts w:hint="default"/>
                      <w:lang w:val="en-US"/>
                    </w:rPr>
                  </w:pPr>
                  <w:r>
                    <w:rPr>
                      <w:lang w:val="en-US"/>
                    </w:rPr>
                    <w:t>532</w:t>
                  </w:r>
                </w:p>
              </w:tc>
            </w:tr>
            <w:tr w:rsidR="002243B0" w14:paraId="39C1A901" w14:textId="77777777" w:rsidTr="003159C7">
              <w:trPr>
                <w:trHeight w:val="340"/>
                <w:jc w:val="center"/>
              </w:trPr>
              <w:tc>
                <w:tcPr>
                  <w:tcW w:w="2035" w:type="dxa"/>
                  <w:vAlign w:val="center"/>
                </w:tcPr>
                <w:p w14:paraId="212F8A2F" w14:textId="36351E08" w:rsidR="002243B0" w:rsidRDefault="002243B0" w:rsidP="00CC0BC9">
                  <w:pPr>
                    <w:pStyle w:val="Aff7"/>
                    <w:rPr>
                      <w:rFonts w:hint="default"/>
                      <w:lang w:val="en-US"/>
                    </w:rPr>
                  </w:pPr>
                  <w:r>
                    <w:rPr>
                      <w:lang w:val="en-US"/>
                    </w:rPr>
                    <w:t>经开区公租房（</w:t>
                  </w:r>
                  <w:r>
                    <w:rPr>
                      <w:lang w:val="en-US"/>
                    </w:rPr>
                    <w:t>3</w:t>
                  </w:r>
                  <w:r>
                    <w:rPr>
                      <w:lang w:val="en-US"/>
                    </w:rPr>
                    <w:t>期）</w:t>
                  </w:r>
                </w:p>
              </w:tc>
              <w:tc>
                <w:tcPr>
                  <w:tcW w:w="843" w:type="dxa"/>
                  <w:shd w:val="clear" w:color="auto" w:fill="auto"/>
                  <w:vAlign w:val="center"/>
                </w:tcPr>
                <w:p w14:paraId="37D502DE" w14:textId="574F922A" w:rsidR="002243B0" w:rsidRDefault="002243B0" w:rsidP="00CC0BC9">
                  <w:pPr>
                    <w:pStyle w:val="Aff7"/>
                    <w:rPr>
                      <w:rFonts w:hint="default"/>
                      <w:lang w:val="en-US"/>
                    </w:rPr>
                  </w:pPr>
                  <w:r>
                    <w:rPr>
                      <w:lang w:val="en-US"/>
                    </w:rPr>
                    <w:t>-324</w:t>
                  </w:r>
                </w:p>
              </w:tc>
              <w:tc>
                <w:tcPr>
                  <w:tcW w:w="844" w:type="dxa"/>
                  <w:shd w:val="clear" w:color="auto" w:fill="auto"/>
                  <w:vAlign w:val="center"/>
                </w:tcPr>
                <w:p w14:paraId="01DBD7AB" w14:textId="0738F08B" w:rsidR="002243B0" w:rsidRDefault="002243B0" w:rsidP="00CC0BC9">
                  <w:pPr>
                    <w:pStyle w:val="Aff7"/>
                    <w:rPr>
                      <w:rFonts w:hint="default"/>
                      <w:lang w:val="en-US"/>
                    </w:rPr>
                  </w:pPr>
                  <w:r>
                    <w:rPr>
                      <w:lang w:val="en-US"/>
                    </w:rPr>
                    <w:t>-175</w:t>
                  </w:r>
                </w:p>
              </w:tc>
              <w:tc>
                <w:tcPr>
                  <w:tcW w:w="658" w:type="dxa"/>
                  <w:shd w:val="clear" w:color="auto" w:fill="auto"/>
                  <w:vAlign w:val="center"/>
                </w:tcPr>
                <w:p w14:paraId="69ED6681" w14:textId="40BCC4CA" w:rsidR="002243B0" w:rsidRDefault="002243B0" w:rsidP="00CC0BC9">
                  <w:pPr>
                    <w:pStyle w:val="Aff7"/>
                    <w:rPr>
                      <w:rFonts w:hint="default"/>
                      <w:lang w:val="en-US"/>
                    </w:rPr>
                  </w:pPr>
                  <w:r>
                    <w:rPr>
                      <w:lang w:val="en-US"/>
                    </w:rPr>
                    <w:t>居民区</w:t>
                  </w:r>
                </w:p>
              </w:tc>
              <w:tc>
                <w:tcPr>
                  <w:tcW w:w="928" w:type="dxa"/>
                  <w:shd w:val="clear" w:color="auto" w:fill="auto"/>
                  <w:vAlign w:val="center"/>
                </w:tcPr>
                <w:p w14:paraId="53824339" w14:textId="297CC434" w:rsidR="002243B0" w:rsidRDefault="002243B0" w:rsidP="00CC0BC9">
                  <w:pPr>
                    <w:pStyle w:val="Aff7"/>
                    <w:rPr>
                      <w:rFonts w:hint="default"/>
                    </w:rPr>
                  </w:pPr>
                  <w:r>
                    <w:t>约</w:t>
                  </w:r>
                  <w:r>
                    <w:t>200</w:t>
                  </w:r>
                  <w:r>
                    <w:t>人</w:t>
                  </w:r>
                </w:p>
              </w:tc>
              <w:tc>
                <w:tcPr>
                  <w:tcW w:w="738" w:type="dxa"/>
                  <w:vMerge/>
                  <w:vAlign w:val="center"/>
                </w:tcPr>
                <w:p w14:paraId="4759C2D0" w14:textId="77777777" w:rsidR="002243B0" w:rsidRDefault="002243B0" w:rsidP="00CC0BC9">
                  <w:pPr>
                    <w:pStyle w:val="Aff7"/>
                    <w:rPr>
                      <w:rFonts w:hint="default"/>
                    </w:rPr>
                  </w:pPr>
                </w:p>
              </w:tc>
              <w:tc>
                <w:tcPr>
                  <w:tcW w:w="882" w:type="dxa"/>
                  <w:shd w:val="clear" w:color="auto" w:fill="auto"/>
                  <w:vAlign w:val="center"/>
                </w:tcPr>
                <w:p w14:paraId="59938EFC" w14:textId="2E70C935" w:rsidR="002243B0" w:rsidRDefault="002243B0" w:rsidP="00CC0BC9">
                  <w:pPr>
                    <w:pStyle w:val="Aff7"/>
                    <w:rPr>
                      <w:rFonts w:hint="default"/>
                      <w:lang w:val="en-US"/>
                    </w:rPr>
                  </w:pPr>
                  <w:r>
                    <w:rPr>
                      <w:rFonts w:hint="default"/>
                      <w:lang w:val="en-US"/>
                    </w:rPr>
                    <w:t>西南</w:t>
                  </w:r>
                </w:p>
              </w:tc>
              <w:tc>
                <w:tcPr>
                  <w:tcW w:w="967" w:type="dxa"/>
                  <w:shd w:val="clear" w:color="auto" w:fill="auto"/>
                  <w:vAlign w:val="center"/>
                </w:tcPr>
                <w:p w14:paraId="0CE14932" w14:textId="12E66A1A" w:rsidR="002243B0" w:rsidRDefault="002243B0" w:rsidP="00CC0BC9">
                  <w:pPr>
                    <w:pStyle w:val="Aff7"/>
                    <w:rPr>
                      <w:rFonts w:hint="default"/>
                      <w:lang w:val="en-US"/>
                    </w:rPr>
                  </w:pPr>
                  <w:r>
                    <w:rPr>
                      <w:lang w:val="en-US"/>
                    </w:rPr>
                    <w:t>349</w:t>
                  </w:r>
                </w:p>
              </w:tc>
            </w:tr>
          </w:tbl>
          <w:p w14:paraId="58874CD1" w14:textId="197693CC" w:rsidR="0091295E" w:rsidRPr="002243B0" w:rsidRDefault="00000000">
            <w:pPr>
              <w:adjustRightInd w:val="0"/>
              <w:snapToGrid w:val="0"/>
              <w:spacing w:line="360" w:lineRule="auto"/>
              <w:rPr>
                <w:b/>
                <w:bCs/>
                <w:iCs/>
                <w:szCs w:val="21"/>
              </w:rPr>
            </w:pPr>
            <w:r>
              <w:rPr>
                <w:b/>
                <w:bCs/>
                <w:iCs/>
                <w:szCs w:val="21"/>
              </w:rPr>
              <w:t>注：取项目</w:t>
            </w:r>
            <w:r w:rsidR="002243B0">
              <w:rPr>
                <w:b/>
                <w:bCs/>
                <w:iCs/>
                <w:szCs w:val="21"/>
              </w:rPr>
              <w:t>与各保护目标最近处为</w:t>
            </w:r>
            <w:r>
              <w:rPr>
                <w:b/>
                <w:bCs/>
                <w:iCs/>
                <w:szCs w:val="21"/>
              </w:rPr>
              <w:t>坐标原点。</w:t>
            </w:r>
          </w:p>
          <w:p w14:paraId="599AD6C0" w14:textId="77777777" w:rsidR="0091295E" w:rsidRDefault="00000000">
            <w:pPr>
              <w:adjustRightInd w:val="0"/>
              <w:snapToGrid w:val="0"/>
              <w:spacing w:line="360" w:lineRule="auto"/>
              <w:ind w:firstLineChars="200" w:firstLine="482"/>
              <w:rPr>
                <w:b/>
                <w:bCs/>
                <w:iCs/>
                <w:sz w:val="24"/>
              </w:rPr>
            </w:pPr>
            <w:r>
              <w:rPr>
                <w:rFonts w:hint="eastAsia"/>
                <w:b/>
                <w:bCs/>
                <w:iCs/>
                <w:sz w:val="24"/>
              </w:rPr>
              <w:t>2</w:t>
            </w:r>
            <w:r>
              <w:rPr>
                <w:b/>
                <w:bCs/>
                <w:iCs/>
                <w:sz w:val="24"/>
              </w:rPr>
              <w:t>、声环境保护目标</w:t>
            </w:r>
          </w:p>
          <w:p w14:paraId="242D6203" w14:textId="77777777" w:rsidR="0091295E" w:rsidRDefault="00000000">
            <w:pPr>
              <w:adjustRightInd w:val="0"/>
              <w:snapToGrid w:val="0"/>
              <w:spacing w:line="360" w:lineRule="auto"/>
              <w:ind w:firstLineChars="200" w:firstLine="480"/>
              <w:rPr>
                <w:sz w:val="24"/>
              </w:rPr>
            </w:pPr>
            <w:r>
              <w:rPr>
                <w:sz w:val="24"/>
              </w:rPr>
              <w:t>根据现场勘查，本项目厂界外</w:t>
            </w:r>
            <w:r>
              <w:rPr>
                <w:sz w:val="24"/>
              </w:rPr>
              <w:t>50m</w:t>
            </w:r>
            <w:r>
              <w:rPr>
                <w:sz w:val="24"/>
              </w:rPr>
              <w:t>范围内无声环境保护目标。</w:t>
            </w:r>
          </w:p>
          <w:p w14:paraId="7C15D3E5" w14:textId="77777777" w:rsidR="0091295E" w:rsidRDefault="00000000">
            <w:pPr>
              <w:adjustRightInd w:val="0"/>
              <w:snapToGrid w:val="0"/>
              <w:spacing w:line="360" w:lineRule="auto"/>
              <w:ind w:firstLineChars="200" w:firstLine="482"/>
              <w:rPr>
                <w:b/>
                <w:bCs/>
                <w:iCs/>
                <w:sz w:val="24"/>
              </w:rPr>
            </w:pPr>
            <w:r>
              <w:rPr>
                <w:rFonts w:hint="eastAsia"/>
                <w:b/>
                <w:bCs/>
                <w:iCs/>
                <w:sz w:val="24"/>
              </w:rPr>
              <w:t>3</w:t>
            </w:r>
            <w:r>
              <w:rPr>
                <w:rFonts w:hint="eastAsia"/>
                <w:b/>
                <w:bCs/>
                <w:iCs/>
                <w:sz w:val="24"/>
              </w:rPr>
              <w:t>、地下水环境</w:t>
            </w:r>
          </w:p>
          <w:p w14:paraId="6C6EEAFB" w14:textId="77777777" w:rsidR="0091295E" w:rsidRDefault="00000000">
            <w:pPr>
              <w:adjustRightInd w:val="0"/>
              <w:snapToGrid w:val="0"/>
              <w:spacing w:line="360" w:lineRule="auto"/>
              <w:ind w:firstLineChars="200" w:firstLine="480"/>
              <w:rPr>
                <w:b/>
                <w:bCs/>
                <w:iCs/>
                <w:sz w:val="24"/>
              </w:rPr>
            </w:pPr>
            <w:r>
              <w:rPr>
                <w:sz w:val="24"/>
              </w:rPr>
              <w:t>厂界外</w:t>
            </w:r>
            <w:r>
              <w:rPr>
                <w:sz w:val="24"/>
              </w:rPr>
              <w:t>500m</w:t>
            </w:r>
            <w:r>
              <w:rPr>
                <w:sz w:val="24"/>
              </w:rPr>
              <w:t>范围内无地下水集中式使用水水源和热水、矿泉水、温泉等特殊地下水资源</w:t>
            </w:r>
            <w:r>
              <w:rPr>
                <w:rFonts w:hint="eastAsia"/>
                <w:sz w:val="24"/>
              </w:rPr>
              <w:t>。</w:t>
            </w:r>
          </w:p>
          <w:p w14:paraId="76398382" w14:textId="77777777" w:rsidR="0091295E" w:rsidRDefault="00000000">
            <w:pPr>
              <w:adjustRightInd w:val="0"/>
              <w:snapToGrid w:val="0"/>
              <w:spacing w:line="360" w:lineRule="auto"/>
              <w:ind w:firstLineChars="200" w:firstLine="482"/>
              <w:rPr>
                <w:b/>
                <w:bCs/>
                <w:iCs/>
                <w:sz w:val="24"/>
              </w:rPr>
            </w:pPr>
            <w:r>
              <w:rPr>
                <w:b/>
                <w:bCs/>
                <w:iCs/>
                <w:sz w:val="24"/>
              </w:rPr>
              <w:t>4</w:t>
            </w:r>
            <w:r>
              <w:rPr>
                <w:b/>
                <w:bCs/>
                <w:iCs/>
                <w:sz w:val="24"/>
              </w:rPr>
              <w:t>、</w:t>
            </w:r>
            <w:r>
              <w:rPr>
                <w:rFonts w:hint="eastAsia"/>
                <w:b/>
                <w:bCs/>
                <w:iCs/>
                <w:sz w:val="24"/>
              </w:rPr>
              <w:t>生态</w:t>
            </w:r>
            <w:r>
              <w:rPr>
                <w:b/>
                <w:bCs/>
                <w:iCs/>
                <w:sz w:val="24"/>
              </w:rPr>
              <w:t>环境保护目标</w:t>
            </w:r>
          </w:p>
          <w:p w14:paraId="17771AD3" w14:textId="57D3E89F" w:rsidR="0091295E" w:rsidRDefault="00000000">
            <w:pPr>
              <w:adjustRightInd w:val="0"/>
              <w:snapToGrid w:val="0"/>
              <w:spacing w:line="360" w:lineRule="auto"/>
              <w:ind w:firstLineChars="200" w:firstLine="480"/>
              <w:rPr>
                <w:kern w:val="0"/>
                <w:szCs w:val="21"/>
              </w:rPr>
            </w:pPr>
            <w:r>
              <w:rPr>
                <w:sz w:val="24"/>
              </w:rPr>
              <w:t>本项目</w:t>
            </w:r>
            <w:r w:rsidR="00CC0BC9">
              <w:rPr>
                <w:rFonts w:hint="eastAsia"/>
                <w:sz w:val="24"/>
              </w:rPr>
              <w:t>不涉及</w:t>
            </w:r>
            <w:r>
              <w:rPr>
                <w:sz w:val="24"/>
              </w:rPr>
              <w:t>生态环境保护目标</w:t>
            </w:r>
            <w:r>
              <w:rPr>
                <w:rFonts w:hint="eastAsia"/>
                <w:sz w:val="24"/>
              </w:rPr>
              <w:t>。</w:t>
            </w:r>
          </w:p>
        </w:tc>
      </w:tr>
      <w:tr w:rsidR="0091295E" w14:paraId="1E4291FA" w14:textId="77777777" w:rsidTr="003159C7">
        <w:trPr>
          <w:trHeight w:val="90"/>
          <w:jc w:val="center"/>
        </w:trPr>
        <w:tc>
          <w:tcPr>
            <w:tcW w:w="285" w:type="pct"/>
            <w:tcMar>
              <w:left w:w="28" w:type="dxa"/>
              <w:right w:w="28" w:type="dxa"/>
            </w:tcMar>
            <w:vAlign w:val="center"/>
          </w:tcPr>
          <w:p w14:paraId="4FD06EDE" w14:textId="77777777" w:rsidR="0091295E" w:rsidRDefault="00000000">
            <w:pPr>
              <w:adjustRightInd w:val="0"/>
              <w:snapToGrid w:val="0"/>
              <w:spacing w:line="360" w:lineRule="auto"/>
              <w:jc w:val="center"/>
              <w:rPr>
                <w:b/>
                <w:bCs/>
                <w:kern w:val="0"/>
                <w:sz w:val="24"/>
              </w:rPr>
            </w:pPr>
            <w:r>
              <w:rPr>
                <w:b/>
                <w:bCs/>
                <w:kern w:val="0"/>
                <w:sz w:val="24"/>
              </w:rPr>
              <w:t>污染</w:t>
            </w:r>
          </w:p>
          <w:p w14:paraId="0A3A085A" w14:textId="77777777" w:rsidR="0091295E" w:rsidRDefault="00000000">
            <w:pPr>
              <w:adjustRightInd w:val="0"/>
              <w:snapToGrid w:val="0"/>
              <w:spacing w:line="360" w:lineRule="auto"/>
              <w:jc w:val="center"/>
              <w:rPr>
                <w:b/>
                <w:bCs/>
                <w:kern w:val="0"/>
                <w:sz w:val="24"/>
              </w:rPr>
            </w:pPr>
            <w:r>
              <w:rPr>
                <w:b/>
                <w:bCs/>
                <w:kern w:val="0"/>
                <w:sz w:val="24"/>
              </w:rPr>
              <w:t>物排</w:t>
            </w:r>
          </w:p>
          <w:p w14:paraId="6F5F2608" w14:textId="77777777" w:rsidR="0091295E" w:rsidRDefault="00000000">
            <w:pPr>
              <w:adjustRightInd w:val="0"/>
              <w:snapToGrid w:val="0"/>
              <w:spacing w:line="360" w:lineRule="auto"/>
              <w:jc w:val="center"/>
              <w:rPr>
                <w:b/>
                <w:bCs/>
                <w:kern w:val="0"/>
                <w:sz w:val="24"/>
              </w:rPr>
            </w:pPr>
            <w:r>
              <w:rPr>
                <w:b/>
                <w:bCs/>
                <w:kern w:val="0"/>
                <w:sz w:val="24"/>
              </w:rPr>
              <w:t>放控</w:t>
            </w:r>
          </w:p>
          <w:p w14:paraId="3042E9BB" w14:textId="77777777" w:rsidR="0091295E" w:rsidRDefault="00000000">
            <w:pPr>
              <w:adjustRightInd w:val="0"/>
              <w:snapToGrid w:val="0"/>
              <w:spacing w:line="360" w:lineRule="auto"/>
              <w:jc w:val="center"/>
              <w:rPr>
                <w:b/>
                <w:bCs/>
                <w:kern w:val="0"/>
                <w:sz w:val="24"/>
              </w:rPr>
            </w:pPr>
            <w:r>
              <w:rPr>
                <w:b/>
                <w:bCs/>
                <w:kern w:val="0"/>
                <w:sz w:val="24"/>
              </w:rPr>
              <w:t>制标</w:t>
            </w:r>
          </w:p>
          <w:p w14:paraId="120D8945" w14:textId="77777777" w:rsidR="0091295E" w:rsidRDefault="00000000">
            <w:pPr>
              <w:adjustRightInd w:val="0"/>
              <w:snapToGrid w:val="0"/>
              <w:spacing w:line="360" w:lineRule="auto"/>
              <w:jc w:val="center"/>
              <w:rPr>
                <w:kern w:val="0"/>
                <w:szCs w:val="21"/>
              </w:rPr>
            </w:pPr>
            <w:r>
              <w:rPr>
                <w:b/>
                <w:bCs/>
                <w:kern w:val="0"/>
                <w:sz w:val="24"/>
              </w:rPr>
              <w:lastRenderedPageBreak/>
              <w:t>准</w:t>
            </w:r>
          </w:p>
        </w:tc>
        <w:tc>
          <w:tcPr>
            <w:tcW w:w="4714" w:type="pct"/>
            <w:vAlign w:val="center"/>
          </w:tcPr>
          <w:p w14:paraId="2C57E9D8" w14:textId="77777777" w:rsidR="0091295E" w:rsidRDefault="00000000">
            <w:pPr>
              <w:spacing w:line="360" w:lineRule="auto"/>
              <w:ind w:firstLineChars="200" w:firstLine="482"/>
              <w:rPr>
                <w:b/>
                <w:sz w:val="24"/>
              </w:rPr>
            </w:pPr>
            <w:r>
              <w:rPr>
                <w:rFonts w:eastAsia="Times New Roman"/>
                <w:b/>
                <w:sz w:val="24"/>
              </w:rPr>
              <w:lastRenderedPageBreak/>
              <w:t>1</w:t>
            </w:r>
            <w:r>
              <w:rPr>
                <w:b/>
                <w:sz w:val="24"/>
              </w:rPr>
              <w:t>、大气污染物排放标准</w:t>
            </w:r>
          </w:p>
          <w:p w14:paraId="43B2CBC6" w14:textId="2ECDE39C" w:rsidR="0091295E" w:rsidRDefault="00000000">
            <w:pPr>
              <w:pStyle w:val="a8"/>
              <w:spacing w:before="0" w:after="0" w:line="360" w:lineRule="auto"/>
              <w:ind w:right="0" w:firstLineChars="200" w:firstLine="480"/>
              <w:rPr>
                <w:sz w:val="24"/>
                <w:szCs w:val="21"/>
                <w:lang w:bidi="ar"/>
              </w:rPr>
            </w:pPr>
            <w:r>
              <w:rPr>
                <w:sz w:val="24"/>
                <w:szCs w:val="21"/>
                <w:lang w:bidi="ar"/>
              </w:rPr>
              <w:t>本项目</w:t>
            </w:r>
            <w:r>
              <w:rPr>
                <w:rFonts w:hint="eastAsia"/>
                <w:sz w:val="24"/>
                <w:szCs w:val="21"/>
                <w:lang w:bidi="ar"/>
              </w:rPr>
              <w:t>产生的</w:t>
            </w:r>
            <w:r>
              <w:rPr>
                <w:sz w:val="24"/>
                <w:szCs w:val="21"/>
                <w:lang w:bidi="ar"/>
              </w:rPr>
              <w:t>非甲烷总烃</w:t>
            </w:r>
            <w:r>
              <w:rPr>
                <w:rFonts w:hint="eastAsia"/>
                <w:sz w:val="24"/>
                <w:szCs w:val="21"/>
                <w:lang w:bidi="ar"/>
              </w:rPr>
              <w:t>有组织排放从严执行</w:t>
            </w:r>
            <w:r>
              <w:rPr>
                <w:sz w:val="24"/>
              </w:rPr>
              <w:t>《</w:t>
            </w:r>
            <w:r>
              <w:rPr>
                <w:rFonts w:hint="eastAsia"/>
                <w:sz w:val="24"/>
              </w:rPr>
              <w:t>固定源挥发性有机物综合排放标准</w:t>
            </w:r>
            <w:r>
              <w:rPr>
                <w:rFonts w:hint="eastAsia"/>
                <w:sz w:val="24"/>
              </w:rPr>
              <w:t xml:space="preserve"> </w:t>
            </w:r>
            <w:r>
              <w:rPr>
                <w:rFonts w:hint="eastAsia"/>
                <w:sz w:val="24"/>
              </w:rPr>
              <w:t>第</w:t>
            </w:r>
            <w:r>
              <w:rPr>
                <w:rFonts w:hint="eastAsia"/>
                <w:sz w:val="24"/>
              </w:rPr>
              <w:t>6</w:t>
            </w:r>
            <w:r>
              <w:rPr>
                <w:rFonts w:hint="eastAsia"/>
                <w:sz w:val="24"/>
              </w:rPr>
              <w:t>部分：其它行业</w:t>
            </w:r>
            <w:r>
              <w:rPr>
                <w:sz w:val="24"/>
              </w:rPr>
              <w:t>》（</w:t>
            </w:r>
            <w:r>
              <w:rPr>
                <w:rFonts w:hint="eastAsia"/>
                <w:sz w:val="24"/>
              </w:rPr>
              <w:t>DB34/4812.6-2024</w:t>
            </w:r>
            <w:r>
              <w:rPr>
                <w:sz w:val="24"/>
              </w:rPr>
              <w:t>）</w:t>
            </w:r>
            <w:r>
              <w:rPr>
                <w:rFonts w:hint="eastAsia"/>
                <w:sz w:val="24"/>
              </w:rPr>
              <w:t>表</w:t>
            </w:r>
            <w:r>
              <w:rPr>
                <w:rFonts w:hint="eastAsia"/>
                <w:sz w:val="24"/>
              </w:rPr>
              <w:t>1</w:t>
            </w:r>
            <w:r>
              <w:rPr>
                <w:rFonts w:hint="eastAsia"/>
                <w:sz w:val="24"/>
              </w:rPr>
              <w:t>规定中塑料制品工业的限值</w:t>
            </w:r>
            <w:r>
              <w:rPr>
                <w:rFonts w:hint="eastAsia"/>
                <w:sz w:val="24"/>
                <w:szCs w:val="21"/>
                <w:lang w:bidi="ar"/>
              </w:rPr>
              <w:t>。</w:t>
            </w:r>
          </w:p>
          <w:p w14:paraId="3D404FA2" w14:textId="30CC07A8" w:rsidR="0091295E" w:rsidRPr="002243B0" w:rsidRDefault="002243B0" w:rsidP="002243B0">
            <w:pPr>
              <w:adjustRightInd w:val="0"/>
              <w:snapToGrid w:val="0"/>
              <w:spacing w:line="360" w:lineRule="auto"/>
              <w:ind w:firstLineChars="200" w:firstLine="480"/>
              <w:rPr>
                <w:sz w:val="24"/>
                <w:szCs w:val="21"/>
                <w:lang w:bidi="ar"/>
              </w:rPr>
            </w:pPr>
            <w:r>
              <w:rPr>
                <w:sz w:val="24"/>
                <w:szCs w:val="21"/>
                <w:lang w:bidi="ar"/>
              </w:rPr>
              <w:t>项目租赁园区标准厂房，车间外即是厂界处，故</w:t>
            </w:r>
            <w:r>
              <w:rPr>
                <w:sz w:val="24"/>
                <w:szCs w:val="21"/>
                <w:lang w:bidi="ar"/>
              </w:rPr>
              <w:t>“</w:t>
            </w:r>
            <w:r>
              <w:rPr>
                <w:rFonts w:hint="eastAsia"/>
                <w:sz w:val="24"/>
                <w:szCs w:val="21"/>
                <w:lang w:bidi="ar"/>
              </w:rPr>
              <w:t>厂界处</w:t>
            </w:r>
            <w:r>
              <w:rPr>
                <w:sz w:val="24"/>
                <w:szCs w:val="21"/>
                <w:lang w:bidi="ar"/>
              </w:rPr>
              <w:t>”</w:t>
            </w:r>
            <w:r>
              <w:rPr>
                <w:sz w:val="24"/>
                <w:szCs w:val="21"/>
                <w:lang w:bidi="ar"/>
              </w:rPr>
              <w:t>和</w:t>
            </w:r>
            <w:r>
              <w:rPr>
                <w:sz w:val="24"/>
                <w:szCs w:val="21"/>
                <w:lang w:bidi="ar"/>
              </w:rPr>
              <w:t>“</w:t>
            </w:r>
            <w:r>
              <w:rPr>
                <w:sz w:val="24"/>
                <w:szCs w:val="21"/>
                <w:lang w:bidi="ar"/>
              </w:rPr>
              <w:t>厂区内</w:t>
            </w:r>
            <w:r>
              <w:rPr>
                <w:sz w:val="24"/>
                <w:szCs w:val="21"/>
                <w:lang w:bidi="ar"/>
              </w:rPr>
              <w:t>”</w:t>
            </w:r>
            <w:r>
              <w:rPr>
                <w:sz w:val="24"/>
                <w:szCs w:val="21"/>
                <w:lang w:bidi="ar"/>
              </w:rPr>
              <w:t>为同一监测点位，因此厂界处</w:t>
            </w:r>
            <w:r w:rsidR="00B277F4">
              <w:rPr>
                <w:sz w:val="24"/>
                <w:szCs w:val="21"/>
                <w:lang w:bidi="ar"/>
              </w:rPr>
              <w:t>非甲烷总烃</w:t>
            </w:r>
            <w:r w:rsidR="00B277F4">
              <w:rPr>
                <w:rFonts w:hint="eastAsia"/>
                <w:sz w:val="24"/>
                <w:szCs w:val="21"/>
                <w:lang w:bidi="ar"/>
              </w:rPr>
              <w:t>无组织</w:t>
            </w:r>
            <w:r w:rsidR="00B277F4">
              <w:rPr>
                <w:sz w:val="24"/>
                <w:szCs w:val="21"/>
                <w:lang w:bidi="ar"/>
              </w:rPr>
              <w:t>排放</w:t>
            </w:r>
            <w:r>
              <w:rPr>
                <w:sz w:val="24"/>
                <w:szCs w:val="21"/>
                <w:lang w:bidi="ar"/>
              </w:rPr>
              <w:t>从严</w:t>
            </w:r>
            <w:r w:rsidR="00B277F4">
              <w:rPr>
                <w:sz w:val="24"/>
                <w:szCs w:val="21"/>
                <w:lang w:bidi="ar"/>
              </w:rPr>
              <w:t>执行</w:t>
            </w:r>
            <w:r w:rsidR="00B277F4">
              <w:rPr>
                <w:sz w:val="24"/>
              </w:rPr>
              <w:t>《大气污染物综合排放标准》（</w:t>
            </w:r>
            <w:r w:rsidR="00B277F4">
              <w:rPr>
                <w:sz w:val="24"/>
              </w:rPr>
              <w:t>GB16297-1996</w:t>
            </w:r>
            <w:r w:rsidR="00B277F4">
              <w:rPr>
                <w:sz w:val="24"/>
              </w:rPr>
              <w:t>）中无组织排放浓度限值标准</w:t>
            </w:r>
            <w:r>
              <w:rPr>
                <w:sz w:val="24"/>
              </w:rPr>
              <w:t>（不执行</w:t>
            </w:r>
            <w:r>
              <w:rPr>
                <w:rFonts w:hint="eastAsia"/>
                <w:sz w:val="24"/>
              </w:rPr>
              <w:t>DB34/4812.6-2024</w:t>
            </w:r>
            <w:r>
              <w:rPr>
                <w:rFonts w:hint="eastAsia"/>
                <w:sz w:val="24"/>
              </w:rPr>
              <w:t>表</w:t>
            </w:r>
            <w:r>
              <w:rPr>
                <w:rFonts w:hint="eastAsia"/>
                <w:sz w:val="24"/>
              </w:rPr>
              <w:t>4</w:t>
            </w:r>
            <w:r>
              <w:rPr>
                <w:sz w:val="24"/>
              </w:rPr>
              <w:t>）。</w:t>
            </w:r>
          </w:p>
          <w:p w14:paraId="7DECF6B1" w14:textId="289B6D8B" w:rsidR="0091295E" w:rsidRDefault="00000000">
            <w:pPr>
              <w:jc w:val="center"/>
              <w:rPr>
                <w:b/>
                <w:kern w:val="0"/>
                <w:szCs w:val="21"/>
              </w:rPr>
            </w:pPr>
            <w:r>
              <w:rPr>
                <w:b/>
                <w:kern w:val="0"/>
                <w:szCs w:val="21"/>
              </w:rPr>
              <w:lastRenderedPageBreak/>
              <w:t>表</w:t>
            </w:r>
            <w:r w:rsidR="002243B0">
              <w:rPr>
                <w:rFonts w:hint="eastAsia"/>
                <w:b/>
                <w:kern w:val="0"/>
                <w:szCs w:val="21"/>
              </w:rPr>
              <w:t>23</w:t>
            </w:r>
            <w:r>
              <w:rPr>
                <w:b/>
                <w:kern w:val="0"/>
                <w:szCs w:val="21"/>
              </w:rPr>
              <w:t xml:space="preserve">  </w:t>
            </w:r>
            <w:r>
              <w:rPr>
                <w:rFonts w:hint="eastAsia"/>
                <w:b/>
                <w:kern w:val="0"/>
                <w:szCs w:val="21"/>
              </w:rPr>
              <w:t>废气</w:t>
            </w:r>
            <w:r>
              <w:rPr>
                <w:b/>
                <w:kern w:val="0"/>
                <w:szCs w:val="21"/>
              </w:rPr>
              <w:t>污染物</w:t>
            </w:r>
            <w:r>
              <w:rPr>
                <w:rFonts w:hint="eastAsia"/>
                <w:b/>
                <w:kern w:val="0"/>
                <w:szCs w:val="21"/>
              </w:rPr>
              <w:t>有组织</w:t>
            </w:r>
            <w:r>
              <w:rPr>
                <w:b/>
                <w:kern w:val="0"/>
                <w:szCs w:val="21"/>
              </w:rPr>
              <w:t>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52"/>
              <w:gridCol w:w="1405"/>
              <w:gridCol w:w="1379"/>
              <w:gridCol w:w="4207"/>
            </w:tblGrid>
            <w:tr w:rsidR="0091295E" w14:paraId="2C1BDE9F" w14:textId="77777777" w:rsidTr="003159C7">
              <w:trPr>
                <w:cantSplit/>
                <w:trHeight w:val="312"/>
                <w:jc w:val="center"/>
              </w:trPr>
              <w:tc>
                <w:tcPr>
                  <w:tcW w:w="543" w:type="pct"/>
                  <w:vMerge w:val="restart"/>
                  <w:tcBorders>
                    <w:bottom w:val="single" w:sz="4" w:space="0" w:color="auto"/>
                    <w:right w:val="single" w:sz="4" w:space="0" w:color="auto"/>
                  </w:tcBorders>
                  <w:vAlign w:val="center"/>
                </w:tcPr>
                <w:p w14:paraId="06C0E8DA" w14:textId="77777777" w:rsidR="0091295E" w:rsidRDefault="00000000">
                  <w:pPr>
                    <w:jc w:val="center"/>
                    <w:rPr>
                      <w:b/>
                    </w:rPr>
                  </w:pPr>
                  <w:r>
                    <w:rPr>
                      <w:b/>
                      <w:szCs w:val="21"/>
                      <w:lang w:bidi="ar"/>
                    </w:rPr>
                    <w:t>污染物名称</w:t>
                  </w:r>
                </w:p>
              </w:tc>
              <w:tc>
                <w:tcPr>
                  <w:tcW w:w="896" w:type="pct"/>
                  <w:vMerge w:val="restart"/>
                  <w:tcBorders>
                    <w:left w:val="single" w:sz="4" w:space="0" w:color="auto"/>
                    <w:bottom w:val="single" w:sz="4" w:space="0" w:color="auto"/>
                    <w:right w:val="single" w:sz="4" w:space="0" w:color="auto"/>
                  </w:tcBorders>
                  <w:vAlign w:val="center"/>
                </w:tcPr>
                <w:p w14:paraId="31B1B31C" w14:textId="77777777" w:rsidR="0091295E" w:rsidRDefault="00000000">
                  <w:pPr>
                    <w:jc w:val="center"/>
                    <w:rPr>
                      <w:b/>
                    </w:rPr>
                  </w:pPr>
                  <w:r>
                    <w:rPr>
                      <w:b/>
                      <w:szCs w:val="21"/>
                      <w:lang w:bidi="ar"/>
                    </w:rPr>
                    <w:t>最高允许排放浓度</w:t>
                  </w:r>
                  <w:r>
                    <w:rPr>
                      <w:b/>
                      <w:szCs w:val="21"/>
                      <w:lang w:bidi="ar"/>
                    </w:rPr>
                    <w:t>mg/m</w:t>
                  </w:r>
                  <w:r>
                    <w:rPr>
                      <w:b/>
                      <w:szCs w:val="21"/>
                      <w:vertAlign w:val="superscript"/>
                      <w:lang w:bidi="ar"/>
                    </w:rPr>
                    <w:t>3</w:t>
                  </w:r>
                </w:p>
              </w:tc>
              <w:tc>
                <w:tcPr>
                  <w:tcW w:w="879" w:type="pct"/>
                  <w:vMerge w:val="restart"/>
                  <w:tcBorders>
                    <w:left w:val="single" w:sz="4" w:space="0" w:color="auto"/>
                    <w:bottom w:val="single" w:sz="4" w:space="0" w:color="auto"/>
                    <w:right w:val="single" w:sz="4" w:space="0" w:color="auto"/>
                  </w:tcBorders>
                  <w:vAlign w:val="center"/>
                </w:tcPr>
                <w:p w14:paraId="093110B1" w14:textId="77777777" w:rsidR="0091295E" w:rsidRDefault="00000000">
                  <w:pPr>
                    <w:jc w:val="center"/>
                    <w:rPr>
                      <w:b/>
                    </w:rPr>
                  </w:pPr>
                  <w:r>
                    <w:rPr>
                      <w:b/>
                      <w:szCs w:val="21"/>
                      <w:lang w:bidi="ar"/>
                    </w:rPr>
                    <w:t>最高允许排放速率</w:t>
                  </w:r>
                  <w:r>
                    <w:rPr>
                      <w:b/>
                      <w:szCs w:val="21"/>
                      <w:lang w:bidi="ar"/>
                    </w:rPr>
                    <w:t>kg/h</w:t>
                  </w:r>
                </w:p>
              </w:tc>
              <w:tc>
                <w:tcPr>
                  <w:tcW w:w="2682" w:type="pct"/>
                  <w:vMerge w:val="restart"/>
                  <w:tcBorders>
                    <w:left w:val="single" w:sz="4" w:space="0" w:color="auto"/>
                    <w:bottom w:val="single" w:sz="4" w:space="0" w:color="auto"/>
                  </w:tcBorders>
                  <w:vAlign w:val="center"/>
                </w:tcPr>
                <w:p w14:paraId="3A5A0FC5" w14:textId="77777777" w:rsidR="0091295E" w:rsidRDefault="00000000">
                  <w:pPr>
                    <w:jc w:val="center"/>
                    <w:rPr>
                      <w:b/>
                    </w:rPr>
                  </w:pPr>
                  <w:r>
                    <w:rPr>
                      <w:b/>
                      <w:szCs w:val="21"/>
                      <w:lang w:bidi="ar"/>
                    </w:rPr>
                    <w:t>标准来源</w:t>
                  </w:r>
                </w:p>
              </w:tc>
            </w:tr>
            <w:tr w:rsidR="0091295E" w14:paraId="256EB90A" w14:textId="77777777" w:rsidTr="003159C7">
              <w:trPr>
                <w:cantSplit/>
                <w:trHeight w:val="312"/>
                <w:jc w:val="center"/>
              </w:trPr>
              <w:tc>
                <w:tcPr>
                  <w:tcW w:w="543" w:type="pct"/>
                  <w:vMerge/>
                  <w:tcBorders>
                    <w:top w:val="single" w:sz="4" w:space="0" w:color="auto"/>
                    <w:bottom w:val="single" w:sz="4" w:space="0" w:color="auto"/>
                    <w:right w:val="single" w:sz="4" w:space="0" w:color="auto"/>
                  </w:tcBorders>
                  <w:vAlign w:val="center"/>
                </w:tcPr>
                <w:p w14:paraId="44383C5F" w14:textId="77777777" w:rsidR="0091295E" w:rsidRDefault="0091295E">
                  <w:pPr>
                    <w:jc w:val="center"/>
                    <w:rPr>
                      <w:bCs/>
                    </w:rPr>
                  </w:pPr>
                </w:p>
              </w:tc>
              <w:tc>
                <w:tcPr>
                  <w:tcW w:w="896" w:type="pct"/>
                  <w:vMerge/>
                  <w:tcBorders>
                    <w:top w:val="single" w:sz="4" w:space="0" w:color="auto"/>
                    <w:left w:val="single" w:sz="4" w:space="0" w:color="auto"/>
                    <w:bottom w:val="single" w:sz="4" w:space="0" w:color="auto"/>
                    <w:right w:val="single" w:sz="4" w:space="0" w:color="auto"/>
                  </w:tcBorders>
                  <w:vAlign w:val="center"/>
                </w:tcPr>
                <w:p w14:paraId="3C70F4B5" w14:textId="77777777" w:rsidR="0091295E" w:rsidRDefault="0091295E">
                  <w:pPr>
                    <w:jc w:val="center"/>
                    <w:rPr>
                      <w:bCs/>
                    </w:rPr>
                  </w:pPr>
                </w:p>
              </w:tc>
              <w:tc>
                <w:tcPr>
                  <w:tcW w:w="879" w:type="pct"/>
                  <w:vMerge/>
                  <w:tcBorders>
                    <w:top w:val="single" w:sz="4" w:space="0" w:color="auto"/>
                    <w:left w:val="single" w:sz="4" w:space="0" w:color="auto"/>
                    <w:bottom w:val="single" w:sz="4" w:space="0" w:color="auto"/>
                    <w:right w:val="single" w:sz="4" w:space="0" w:color="auto"/>
                  </w:tcBorders>
                  <w:vAlign w:val="center"/>
                </w:tcPr>
                <w:p w14:paraId="5468A8AE" w14:textId="77777777" w:rsidR="0091295E" w:rsidRDefault="0091295E">
                  <w:pPr>
                    <w:jc w:val="center"/>
                    <w:rPr>
                      <w:bCs/>
                    </w:rPr>
                  </w:pPr>
                </w:p>
              </w:tc>
              <w:tc>
                <w:tcPr>
                  <w:tcW w:w="2682" w:type="pct"/>
                  <w:vMerge/>
                  <w:tcBorders>
                    <w:top w:val="single" w:sz="4" w:space="0" w:color="auto"/>
                    <w:left w:val="single" w:sz="4" w:space="0" w:color="auto"/>
                    <w:bottom w:val="single" w:sz="4" w:space="0" w:color="auto"/>
                  </w:tcBorders>
                  <w:vAlign w:val="center"/>
                </w:tcPr>
                <w:p w14:paraId="4E1C0EC0" w14:textId="77777777" w:rsidR="0091295E" w:rsidRDefault="0091295E">
                  <w:pPr>
                    <w:jc w:val="center"/>
                    <w:rPr>
                      <w:bCs/>
                    </w:rPr>
                  </w:pPr>
                </w:p>
              </w:tc>
            </w:tr>
            <w:tr w:rsidR="0091295E" w14:paraId="1836FB7F" w14:textId="77777777" w:rsidTr="003159C7">
              <w:trPr>
                <w:cantSplit/>
                <w:jc w:val="center"/>
              </w:trPr>
              <w:tc>
                <w:tcPr>
                  <w:tcW w:w="543" w:type="pct"/>
                  <w:tcBorders>
                    <w:top w:val="single" w:sz="4" w:space="0" w:color="auto"/>
                    <w:right w:val="single" w:sz="4" w:space="0" w:color="auto"/>
                  </w:tcBorders>
                  <w:vAlign w:val="center"/>
                </w:tcPr>
                <w:p w14:paraId="23BD6D95" w14:textId="77777777" w:rsidR="0091295E" w:rsidRDefault="00000000">
                  <w:pPr>
                    <w:jc w:val="center"/>
                    <w:rPr>
                      <w:bCs/>
                      <w:szCs w:val="21"/>
                      <w:lang w:bidi="ar"/>
                    </w:rPr>
                  </w:pPr>
                  <w:r>
                    <w:rPr>
                      <w:bCs/>
                      <w:kern w:val="0"/>
                      <w:szCs w:val="21"/>
                      <w:lang w:bidi="ar"/>
                    </w:rPr>
                    <w:t>非甲烷总烃</w:t>
                  </w:r>
                </w:p>
              </w:tc>
              <w:tc>
                <w:tcPr>
                  <w:tcW w:w="896" w:type="pct"/>
                  <w:tcBorders>
                    <w:top w:val="single" w:sz="4" w:space="0" w:color="auto"/>
                    <w:left w:val="single" w:sz="4" w:space="0" w:color="auto"/>
                    <w:right w:val="single" w:sz="4" w:space="0" w:color="auto"/>
                  </w:tcBorders>
                  <w:shd w:val="clear" w:color="auto" w:fill="auto"/>
                  <w:vAlign w:val="center"/>
                </w:tcPr>
                <w:p w14:paraId="3521A267" w14:textId="77777777" w:rsidR="0091295E" w:rsidRDefault="00000000">
                  <w:pPr>
                    <w:jc w:val="center"/>
                    <w:rPr>
                      <w:bCs/>
                      <w:szCs w:val="21"/>
                      <w:lang w:bidi="ar"/>
                    </w:rPr>
                  </w:pPr>
                  <w:r>
                    <w:rPr>
                      <w:rFonts w:hint="eastAsia"/>
                      <w:bCs/>
                      <w:szCs w:val="21"/>
                      <w:lang w:bidi="ar"/>
                    </w:rPr>
                    <w:t>40</w:t>
                  </w:r>
                </w:p>
              </w:tc>
              <w:tc>
                <w:tcPr>
                  <w:tcW w:w="879" w:type="pct"/>
                  <w:tcBorders>
                    <w:top w:val="single" w:sz="4" w:space="0" w:color="auto"/>
                    <w:left w:val="single" w:sz="4" w:space="0" w:color="auto"/>
                    <w:right w:val="single" w:sz="4" w:space="0" w:color="auto"/>
                  </w:tcBorders>
                  <w:shd w:val="clear" w:color="auto" w:fill="auto"/>
                  <w:vAlign w:val="center"/>
                </w:tcPr>
                <w:p w14:paraId="666028E0" w14:textId="77777777" w:rsidR="0091295E" w:rsidRDefault="00000000">
                  <w:pPr>
                    <w:jc w:val="center"/>
                    <w:rPr>
                      <w:bCs/>
                      <w:szCs w:val="21"/>
                      <w:lang w:bidi="ar"/>
                    </w:rPr>
                  </w:pPr>
                  <w:r>
                    <w:rPr>
                      <w:rFonts w:hint="eastAsia"/>
                      <w:bCs/>
                      <w:szCs w:val="21"/>
                      <w:lang w:bidi="ar"/>
                    </w:rPr>
                    <w:t>1.6</w:t>
                  </w:r>
                </w:p>
              </w:tc>
              <w:tc>
                <w:tcPr>
                  <w:tcW w:w="2682" w:type="pct"/>
                  <w:tcBorders>
                    <w:top w:val="single" w:sz="4" w:space="0" w:color="auto"/>
                    <w:left w:val="single" w:sz="4" w:space="0" w:color="auto"/>
                  </w:tcBorders>
                  <w:vAlign w:val="center"/>
                </w:tcPr>
                <w:p w14:paraId="120D02F4" w14:textId="77777777" w:rsidR="0091295E" w:rsidRDefault="00000000">
                  <w:pPr>
                    <w:jc w:val="center"/>
                    <w:rPr>
                      <w:bCs/>
                    </w:rPr>
                  </w:pPr>
                  <w:r>
                    <w:rPr>
                      <w:bCs/>
                      <w:kern w:val="0"/>
                      <w:szCs w:val="21"/>
                    </w:rPr>
                    <w:t>《</w:t>
                  </w:r>
                  <w:r>
                    <w:rPr>
                      <w:rFonts w:hint="eastAsia"/>
                      <w:bCs/>
                      <w:kern w:val="0"/>
                      <w:szCs w:val="21"/>
                    </w:rPr>
                    <w:t>固定源挥发性有机物综合</w:t>
                  </w:r>
                  <w:r>
                    <w:rPr>
                      <w:bCs/>
                      <w:kern w:val="0"/>
                      <w:szCs w:val="21"/>
                    </w:rPr>
                    <w:t>排放标准</w:t>
                  </w:r>
                  <w:r>
                    <w:rPr>
                      <w:rFonts w:hint="eastAsia"/>
                      <w:bCs/>
                      <w:kern w:val="0"/>
                      <w:szCs w:val="21"/>
                    </w:rPr>
                    <w:t xml:space="preserve"> </w:t>
                  </w:r>
                  <w:r>
                    <w:rPr>
                      <w:rFonts w:hint="eastAsia"/>
                      <w:bCs/>
                      <w:kern w:val="0"/>
                      <w:szCs w:val="21"/>
                    </w:rPr>
                    <w:t>第</w:t>
                  </w:r>
                  <w:r>
                    <w:rPr>
                      <w:rFonts w:hint="eastAsia"/>
                      <w:bCs/>
                      <w:kern w:val="0"/>
                      <w:szCs w:val="21"/>
                    </w:rPr>
                    <w:t>6</w:t>
                  </w:r>
                  <w:r>
                    <w:rPr>
                      <w:rFonts w:hint="eastAsia"/>
                      <w:bCs/>
                      <w:kern w:val="0"/>
                      <w:szCs w:val="21"/>
                    </w:rPr>
                    <w:t>部分：其他行业</w:t>
                  </w:r>
                  <w:r>
                    <w:rPr>
                      <w:bCs/>
                      <w:kern w:val="0"/>
                      <w:szCs w:val="21"/>
                    </w:rPr>
                    <w:t>》（</w:t>
                  </w:r>
                  <w:r>
                    <w:rPr>
                      <w:rFonts w:hint="eastAsia"/>
                      <w:bCs/>
                      <w:kern w:val="0"/>
                      <w:szCs w:val="21"/>
                    </w:rPr>
                    <w:t>D</w:t>
                  </w:r>
                  <w:r>
                    <w:rPr>
                      <w:bCs/>
                      <w:kern w:val="0"/>
                      <w:szCs w:val="21"/>
                    </w:rPr>
                    <w:t>B</w:t>
                  </w:r>
                  <w:r>
                    <w:rPr>
                      <w:rFonts w:hint="eastAsia"/>
                      <w:bCs/>
                      <w:kern w:val="0"/>
                      <w:szCs w:val="21"/>
                    </w:rPr>
                    <w:t>34/4812.6</w:t>
                  </w:r>
                  <w:r>
                    <w:rPr>
                      <w:bCs/>
                      <w:kern w:val="0"/>
                      <w:szCs w:val="21"/>
                    </w:rPr>
                    <w:t>-20</w:t>
                  </w:r>
                  <w:r>
                    <w:rPr>
                      <w:rFonts w:hint="eastAsia"/>
                      <w:bCs/>
                      <w:kern w:val="0"/>
                      <w:szCs w:val="21"/>
                    </w:rPr>
                    <w:t>24</w:t>
                  </w:r>
                  <w:r>
                    <w:rPr>
                      <w:bCs/>
                      <w:kern w:val="0"/>
                      <w:szCs w:val="21"/>
                    </w:rPr>
                    <w:t>）</w:t>
                  </w:r>
                </w:p>
              </w:tc>
            </w:tr>
          </w:tbl>
          <w:p w14:paraId="105AFB1A" w14:textId="060C09B2" w:rsidR="0091295E" w:rsidRDefault="00000000">
            <w:pPr>
              <w:jc w:val="center"/>
              <w:rPr>
                <w:szCs w:val="21"/>
              </w:rPr>
            </w:pPr>
            <w:r>
              <w:rPr>
                <w:b/>
                <w:kern w:val="0"/>
                <w:szCs w:val="21"/>
              </w:rPr>
              <w:t>表</w:t>
            </w:r>
            <w:r w:rsidR="002243B0">
              <w:rPr>
                <w:rFonts w:hint="eastAsia"/>
                <w:b/>
                <w:kern w:val="0"/>
                <w:szCs w:val="21"/>
              </w:rPr>
              <w:t>24</w:t>
            </w:r>
            <w:r>
              <w:rPr>
                <w:b/>
                <w:kern w:val="0"/>
                <w:szCs w:val="21"/>
              </w:rPr>
              <w:t xml:space="preserve">  </w:t>
            </w:r>
            <w:r>
              <w:rPr>
                <w:b/>
                <w:kern w:val="0"/>
                <w:szCs w:val="21"/>
              </w:rPr>
              <w:t>厂界大气污染物</w:t>
            </w:r>
            <w:r>
              <w:rPr>
                <w:rFonts w:hint="eastAsia"/>
                <w:b/>
                <w:kern w:val="0"/>
                <w:szCs w:val="21"/>
              </w:rPr>
              <w:t>无组织</w:t>
            </w:r>
            <w:r>
              <w:rPr>
                <w:b/>
                <w:kern w:val="0"/>
                <w:szCs w:val="21"/>
              </w:rPr>
              <w:t>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43"/>
              <w:gridCol w:w="3183"/>
              <w:gridCol w:w="3217"/>
            </w:tblGrid>
            <w:tr w:rsidR="0091295E" w14:paraId="1B4C190E" w14:textId="77777777" w:rsidTr="00C108A2">
              <w:trPr>
                <w:cantSplit/>
                <w:trHeight w:val="604"/>
                <w:jc w:val="center"/>
              </w:trPr>
              <w:tc>
                <w:tcPr>
                  <w:tcW w:w="920" w:type="pct"/>
                  <w:tcBorders>
                    <w:bottom w:val="single" w:sz="4" w:space="0" w:color="auto"/>
                    <w:right w:val="single" w:sz="4" w:space="0" w:color="auto"/>
                  </w:tcBorders>
                  <w:vAlign w:val="center"/>
                </w:tcPr>
                <w:p w14:paraId="0D5FBE42" w14:textId="77777777" w:rsidR="0091295E" w:rsidRDefault="00000000">
                  <w:pPr>
                    <w:jc w:val="center"/>
                    <w:rPr>
                      <w:b/>
                    </w:rPr>
                  </w:pPr>
                  <w:r>
                    <w:rPr>
                      <w:b/>
                      <w:szCs w:val="21"/>
                      <w:lang w:bidi="ar"/>
                    </w:rPr>
                    <w:t>污染物名称</w:t>
                  </w:r>
                </w:p>
              </w:tc>
              <w:tc>
                <w:tcPr>
                  <w:tcW w:w="2029" w:type="pct"/>
                  <w:tcBorders>
                    <w:left w:val="single" w:sz="4" w:space="0" w:color="auto"/>
                    <w:bottom w:val="single" w:sz="4" w:space="0" w:color="auto"/>
                    <w:right w:val="single" w:sz="4" w:space="0" w:color="auto"/>
                  </w:tcBorders>
                  <w:vAlign w:val="center"/>
                </w:tcPr>
                <w:p w14:paraId="2D12AB17" w14:textId="77777777" w:rsidR="0091295E" w:rsidRDefault="00000000">
                  <w:pPr>
                    <w:jc w:val="center"/>
                    <w:rPr>
                      <w:bCs/>
                    </w:rPr>
                  </w:pPr>
                  <w:r>
                    <w:rPr>
                      <w:b/>
                    </w:rPr>
                    <w:t>无组织排放监控浓度值</w:t>
                  </w:r>
                  <w:r>
                    <w:rPr>
                      <w:rFonts w:hint="eastAsia"/>
                      <w:bCs/>
                      <w:szCs w:val="21"/>
                      <w:lang w:bidi="ar"/>
                    </w:rPr>
                    <w:t>（</w:t>
                  </w:r>
                  <w:r>
                    <w:rPr>
                      <w:bCs/>
                      <w:szCs w:val="21"/>
                      <w:lang w:bidi="ar"/>
                    </w:rPr>
                    <w:t>mg/m</w:t>
                  </w:r>
                  <w:r>
                    <w:rPr>
                      <w:bCs/>
                      <w:szCs w:val="21"/>
                      <w:vertAlign w:val="superscript"/>
                      <w:lang w:bidi="ar"/>
                    </w:rPr>
                    <w:t>3</w:t>
                  </w:r>
                  <w:r>
                    <w:rPr>
                      <w:rFonts w:hint="eastAsia"/>
                      <w:bCs/>
                      <w:szCs w:val="21"/>
                      <w:lang w:bidi="ar"/>
                    </w:rPr>
                    <w:t>）</w:t>
                  </w:r>
                </w:p>
              </w:tc>
              <w:tc>
                <w:tcPr>
                  <w:tcW w:w="2051" w:type="pct"/>
                  <w:tcBorders>
                    <w:left w:val="single" w:sz="4" w:space="0" w:color="auto"/>
                    <w:bottom w:val="single" w:sz="4" w:space="0" w:color="auto"/>
                  </w:tcBorders>
                  <w:vAlign w:val="center"/>
                </w:tcPr>
                <w:p w14:paraId="403A6547" w14:textId="77777777" w:rsidR="0091295E" w:rsidRDefault="00000000">
                  <w:pPr>
                    <w:jc w:val="center"/>
                    <w:rPr>
                      <w:b/>
                    </w:rPr>
                  </w:pPr>
                  <w:r>
                    <w:rPr>
                      <w:b/>
                      <w:szCs w:val="21"/>
                      <w:lang w:bidi="ar"/>
                    </w:rPr>
                    <w:t>标准来源</w:t>
                  </w:r>
                </w:p>
              </w:tc>
            </w:tr>
            <w:tr w:rsidR="0091295E" w14:paraId="709744AF" w14:textId="77777777" w:rsidTr="00C108A2">
              <w:trPr>
                <w:cantSplit/>
                <w:jc w:val="center"/>
              </w:trPr>
              <w:tc>
                <w:tcPr>
                  <w:tcW w:w="920" w:type="pct"/>
                  <w:tcBorders>
                    <w:top w:val="single" w:sz="4" w:space="0" w:color="auto"/>
                    <w:bottom w:val="single" w:sz="4" w:space="0" w:color="auto"/>
                    <w:right w:val="single" w:sz="4" w:space="0" w:color="auto"/>
                  </w:tcBorders>
                  <w:shd w:val="clear" w:color="auto" w:fill="auto"/>
                  <w:vAlign w:val="center"/>
                </w:tcPr>
                <w:p w14:paraId="5169F3C5" w14:textId="77777777" w:rsidR="0091295E" w:rsidRDefault="00000000">
                  <w:pPr>
                    <w:jc w:val="center"/>
                    <w:rPr>
                      <w:bCs/>
                    </w:rPr>
                  </w:pPr>
                  <w:r>
                    <w:rPr>
                      <w:bCs/>
                      <w:kern w:val="0"/>
                      <w:szCs w:val="21"/>
                      <w:lang w:bidi="ar"/>
                    </w:rPr>
                    <w:t>非甲烷总烃</w:t>
                  </w:r>
                </w:p>
              </w:tc>
              <w:tc>
                <w:tcPr>
                  <w:tcW w:w="2029" w:type="pct"/>
                  <w:tcBorders>
                    <w:top w:val="single" w:sz="4" w:space="0" w:color="auto"/>
                    <w:left w:val="single" w:sz="4" w:space="0" w:color="auto"/>
                    <w:bottom w:val="single" w:sz="4" w:space="0" w:color="auto"/>
                    <w:right w:val="single" w:sz="4" w:space="0" w:color="auto"/>
                  </w:tcBorders>
                  <w:shd w:val="clear" w:color="auto" w:fill="auto"/>
                  <w:vAlign w:val="center"/>
                </w:tcPr>
                <w:p w14:paraId="68B9A38E" w14:textId="77777777" w:rsidR="0091295E" w:rsidRDefault="00000000">
                  <w:pPr>
                    <w:jc w:val="center"/>
                    <w:rPr>
                      <w:bCs/>
                    </w:rPr>
                  </w:pPr>
                  <w:r>
                    <w:rPr>
                      <w:rFonts w:hint="eastAsia"/>
                      <w:bCs/>
                      <w:szCs w:val="21"/>
                      <w:lang w:bidi="ar"/>
                    </w:rPr>
                    <w:t>4.0</w:t>
                  </w:r>
                </w:p>
              </w:tc>
              <w:tc>
                <w:tcPr>
                  <w:tcW w:w="2051" w:type="pct"/>
                  <w:tcBorders>
                    <w:top w:val="single" w:sz="4" w:space="0" w:color="auto"/>
                    <w:left w:val="single" w:sz="4" w:space="0" w:color="auto"/>
                  </w:tcBorders>
                  <w:vAlign w:val="center"/>
                </w:tcPr>
                <w:p w14:paraId="34C47A5E" w14:textId="77777777" w:rsidR="0091295E" w:rsidRDefault="00000000">
                  <w:pPr>
                    <w:jc w:val="center"/>
                    <w:rPr>
                      <w:bCs/>
                    </w:rPr>
                  </w:pPr>
                  <w:r>
                    <w:rPr>
                      <w:szCs w:val="20"/>
                    </w:rPr>
                    <w:t>《大气污染物综合排放标准》（</w:t>
                  </w:r>
                  <w:r>
                    <w:rPr>
                      <w:szCs w:val="20"/>
                    </w:rPr>
                    <w:t>GB16297-1996</w:t>
                  </w:r>
                  <w:r>
                    <w:rPr>
                      <w:szCs w:val="20"/>
                    </w:rPr>
                    <w:t>）</w:t>
                  </w:r>
                </w:p>
              </w:tc>
            </w:tr>
          </w:tbl>
          <w:p w14:paraId="64F50E37" w14:textId="77777777" w:rsidR="0091295E" w:rsidRDefault="00000000">
            <w:pPr>
              <w:widowControl/>
              <w:adjustRightInd w:val="0"/>
              <w:snapToGrid w:val="0"/>
              <w:spacing w:line="360" w:lineRule="auto"/>
              <w:ind w:firstLineChars="177" w:firstLine="425"/>
              <w:rPr>
                <w:kern w:val="0"/>
                <w:sz w:val="24"/>
                <w:szCs w:val="20"/>
              </w:rPr>
            </w:pPr>
            <w:r>
              <w:rPr>
                <w:kern w:val="0"/>
                <w:sz w:val="24"/>
                <w:szCs w:val="20"/>
              </w:rPr>
              <w:t>2</w:t>
            </w:r>
            <w:r>
              <w:rPr>
                <w:kern w:val="0"/>
                <w:sz w:val="24"/>
                <w:szCs w:val="20"/>
              </w:rPr>
              <w:t>、</w:t>
            </w:r>
            <w:r>
              <w:rPr>
                <w:b/>
                <w:bCs/>
                <w:kern w:val="0"/>
                <w:sz w:val="24"/>
                <w:szCs w:val="20"/>
              </w:rPr>
              <w:t>废水排放标准</w:t>
            </w:r>
          </w:p>
          <w:p w14:paraId="282F52C3" w14:textId="3B17B978" w:rsidR="0091295E" w:rsidRDefault="00000000">
            <w:pPr>
              <w:widowControl/>
              <w:adjustRightInd w:val="0"/>
              <w:snapToGrid w:val="0"/>
              <w:spacing w:line="360" w:lineRule="auto"/>
              <w:ind w:firstLineChars="177" w:firstLine="425"/>
              <w:rPr>
                <w:b/>
                <w:snapToGrid w:val="0"/>
                <w:kern w:val="0"/>
                <w:sz w:val="24"/>
              </w:rPr>
            </w:pPr>
            <w:r>
              <w:rPr>
                <w:kern w:val="0"/>
                <w:sz w:val="24"/>
                <w:szCs w:val="20"/>
              </w:rPr>
              <w:t>本项目废水</w:t>
            </w:r>
            <w:r w:rsidR="002243B0">
              <w:rPr>
                <w:kern w:val="0"/>
                <w:sz w:val="24"/>
                <w:szCs w:val="20"/>
              </w:rPr>
              <w:t>排入</w:t>
            </w:r>
            <w:r>
              <w:rPr>
                <w:rFonts w:hint="eastAsia"/>
                <w:kern w:val="0"/>
                <w:sz w:val="24"/>
                <w:szCs w:val="20"/>
              </w:rPr>
              <w:t>淮南经济技术开发区工业污水处理厂（三万吨污水处理厂）</w:t>
            </w:r>
            <w:r>
              <w:rPr>
                <w:kern w:val="0"/>
                <w:sz w:val="24"/>
                <w:szCs w:val="20"/>
              </w:rPr>
              <w:t>处理，最终排入</w:t>
            </w:r>
            <w:r>
              <w:rPr>
                <w:rFonts w:hint="eastAsia"/>
                <w:kern w:val="0"/>
                <w:sz w:val="24"/>
                <w:szCs w:val="20"/>
              </w:rPr>
              <w:t>淮河</w:t>
            </w:r>
            <w:r>
              <w:rPr>
                <w:kern w:val="0"/>
                <w:sz w:val="24"/>
                <w:szCs w:val="20"/>
              </w:rPr>
              <w:t>，项目废水排放执行</w:t>
            </w:r>
            <w:r>
              <w:rPr>
                <w:rFonts w:hint="eastAsia"/>
                <w:kern w:val="0"/>
                <w:sz w:val="24"/>
                <w:szCs w:val="20"/>
              </w:rPr>
              <w:t>淮南经济技术开发区工业污水处理厂接管标准</w:t>
            </w:r>
            <w:r>
              <w:rPr>
                <w:kern w:val="0"/>
                <w:sz w:val="24"/>
                <w:szCs w:val="20"/>
              </w:rPr>
              <w:t>，标准值见下表</w:t>
            </w:r>
            <w:r w:rsidR="002243B0">
              <w:rPr>
                <w:rFonts w:hint="eastAsia"/>
                <w:kern w:val="0"/>
                <w:sz w:val="24"/>
                <w:szCs w:val="20"/>
              </w:rPr>
              <w:t>25</w:t>
            </w:r>
            <w:r w:rsidR="002243B0">
              <w:rPr>
                <w:rFonts w:hint="eastAsia"/>
                <w:kern w:val="0"/>
                <w:sz w:val="24"/>
                <w:szCs w:val="20"/>
              </w:rPr>
              <w:t>。</w:t>
            </w:r>
          </w:p>
          <w:p w14:paraId="3A86C334" w14:textId="6F42A845" w:rsidR="0091295E" w:rsidRDefault="00000000">
            <w:pPr>
              <w:adjustRightInd w:val="0"/>
              <w:snapToGrid w:val="0"/>
              <w:jc w:val="center"/>
              <w:rPr>
                <w:b/>
                <w:sz w:val="24"/>
              </w:rPr>
            </w:pPr>
            <w:r>
              <w:rPr>
                <w:b/>
                <w:snapToGrid w:val="0"/>
                <w:kern w:val="0"/>
                <w:szCs w:val="21"/>
              </w:rPr>
              <w:t>表</w:t>
            </w:r>
            <w:r w:rsidR="002243B0">
              <w:rPr>
                <w:rFonts w:hint="eastAsia"/>
                <w:b/>
                <w:snapToGrid w:val="0"/>
                <w:kern w:val="0"/>
                <w:szCs w:val="21"/>
              </w:rPr>
              <w:t>25</w:t>
            </w:r>
            <w:r>
              <w:rPr>
                <w:b/>
                <w:snapToGrid w:val="0"/>
                <w:kern w:val="0"/>
                <w:szCs w:val="21"/>
              </w:rPr>
              <w:t xml:space="preserve">  </w:t>
            </w:r>
            <w:r>
              <w:rPr>
                <w:b/>
                <w:snapToGrid w:val="0"/>
                <w:kern w:val="0"/>
                <w:szCs w:val="21"/>
              </w:rPr>
              <w:t>项目废水污染物排放标准</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3"/>
              <w:gridCol w:w="702"/>
              <w:gridCol w:w="749"/>
              <w:gridCol w:w="814"/>
              <w:gridCol w:w="582"/>
              <w:gridCol w:w="905"/>
              <w:gridCol w:w="533"/>
            </w:tblGrid>
            <w:tr w:rsidR="0091295E" w14:paraId="1563A8C6" w14:textId="77777777" w:rsidTr="003159C7">
              <w:trPr>
                <w:jc w:val="center"/>
              </w:trPr>
              <w:tc>
                <w:tcPr>
                  <w:tcW w:w="2265" w:type="pct"/>
                  <w:tcBorders>
                    <w:tl2br w:val="nil"/>
                    <w:tr2bl w:val="nil"/>
                  </w:tcBorders>
                  <w:vAlign w:val="center"/>
                </w:tcPr>
                <w:p w14:paraId="5EFB7CDA" w14:textId="77777777" w:rsidR="0091295E" w:rsidRDefault="00000000">
                  <w:pPr>
                    <w:autoSpaceDE w:val="0"/>
                    <w:autoSpaceDN w:val="0"/>
                    <w:jc w:val="center"/>
                    <w:rPr>
                      <w:b/>
                      <w:snapToGrid w:val="0"/>
                      <w:szCs w:val="21"/>
                    </w:rPr>
                  </w:pPr>
                  <w:r>
                    <w:rPr>
                      <w:b/>
                      <w:snapToGrid w:val="0"/>
                      <w:kern w:val="0"/>
                      <w:szCs w:val="21"/>
                      <w:lang w:bidi="ar"/>
                    </w:rPr>
                    <w:t>项</w:t>
                  </w:r>
                  <w:r>
                    <w:rPr>
                      <w:b/>
                      <w:snapToGrid w:val="0"/>
                      <w:kern w:val="0"/>
                      <w:szCs w:val="21"/>
                      <w:lang w:bidi="ar"/>
                    </w:rPr>
                    <w:t xml:space="preserve"> </w:t>
                  </w:r>
                  <w:r>
                    <w:rPr>
                      <w:b/>
                      <w:snapToGrid w:val="0"/>
                      <w:kern w:val="0"/>
                      <w:szCs w:val="21"/>
                      <w:lang w:bidi="ar"/>
                    </w:rPr>
                    <w:t>目</w:t>
                  </w:r>
                </w:p>
              </w:tc>
              <w:tc>
                <w:tcPr>
                  <w:tcW w:w="447" w:type="pct"/>
                  <w:tcBorders>
                    <w:tl2br w:val="nil"/>
                    <w:tr2bl w:val="nil"/>
                  </w:tcBorders>
                  <w:vAlign w:val="center"/>
                </w:tcPr>
                <w:p w14:paraId="70F1A4AA" w14:textId="77777777" w:rsidR="0091295E" w:rsidRDefault="00000000">
                  <w:pPr>
                    <w:autoSpaceDE w:val="0"/>
                    <w:autoSpaceDN w:val="0"/>
                    <w:jc w:val="center"/>
                    <w:rPr>
                      <w:b/>
                      <w:snapToGrid w:val="0"/>
                      <w:szCs w:val="21"/>
                    </w:rPr>
                  </w:pPr>
                  <w:r>
                    <w:rPr>
                      <w:b/>
                      <w:snapToGrid w:val="0"/>
                      <w:kern w:val="0"/>
                      <w:szCs w:val="21"/>
                      <w:lang w:bidi="ar"/>
                    </w:rPr>
                    <w:t>pH</w:t>
                  </w:r>
                </w:p>
              </w:tc>
              <w:tc>
                <w:tcPr>
                  <w:tcW w:w="478" w:type="pct"/>
                  <w:tcBorders>
                    <w:tl2br w:val="nil"/>
                    <w:tr2bl w:val="nil"/>
                  </w:tcBorders>
                  <w:vAlign w:val="center"/>
                </w:tcPr>
                <w:p w14:paraId="0146F610" w14:textId="77777777" w:rsidR="0091295E" w:rsidRDefault="00000000">
                  <w:pPr>
                    <w:autoSpaceDE w:val="0"/>
                    <w:autoSpaceDN w:val="0"/>
                    <w:jc w:val="center"/>
                    <w:rPr>
                      <w:b/>
                      <w:snapToGrid w:val="0"/>
                      <w:szCs w:val="21"/>
                    </w:rPr>
                  </w:pPr>
                  <w:r>
                    <w:rPr>
                      <w:b/>
                      <w:snapToGrid w:val="0"/>
                      <w:kern w:val="0"/>
                      <w:szCs w:val="21"/>
                      <w:lang w:bidi="ar"/>
                    </w:rPr>
                    <w:t>COD</w:t>
                  </w:r>
                </w:p>
              </w:tc>
              <w:tc>
                <w:tcPr>
                  <w:tcW w:w="519" w:type="pct"/>
                  <w:tcBorders>
                    <w:tl2br w:val="nil"/>
                    <w:tr2bl w:val="nil"/>
                  </w:tcBorders>
                  <w:vAlign w:val="center"/>
                </w:tcPr>
                <w:p w14:paraId="1A5A714C" w14:textId="77777777" w:rsidR="0091295E" w:rsidRDefault="00000000">
                  <w:pPr>
                    <w:autoSpaceDE w:val="0"/>
                    <w:autoSpaceDN w:val="0"/>
                    <w:jc w:val="center"/>
                    <w:rPr>
                      <w:b/>
                      <w:snapToGrid w:val="0"/>
                      <w:szCs w:val="21"/>
                    </w:rPr>
                  </w:pPr>
                  <w:r>
                    <w:rPr>
                      <w:b/>
                      <w:snapToGrid w:val="0"/>
                      <w:kern w:val="0"/>
                      <w:szCs w:val="21"/>
                      <w:lang w:bidi="ar"/>
                    </w:rPr>
                    <w:t>BOD</w:t>
                  </w:r>
                  <w:r>
                    <w:rPr>
                      <w:b/>
                      <w:snapToGrid w:val="0"/>
                      <w:kern w:val="0"/>
                      <w:szCs w:val="21"/>
                      <w:vertAlign w:val="subscript"/>
                      <w:lang w:bidi="ar"/>
                    </w:rPr>
                    <w:t>5</w:t>
                  </w:r>
                </w:p>
              </w:tc>
              <w:tc>
                <w:tcPr>
                  <w:tcW w:w="371" w:type="pct"/>
                  <w:tcBorders>
                    <w:tl2br w:val="nil"/>
                    <w:tr2bl w:val="nil"/>
                  </w:tcBorders>
                  <w:vAlign w:val="center"/>
                </w:tcPr>
                <w:p w14:paraId="1AB92DE8" w14:textId="77777777" w:rsidR="0091295E" w:rsidRDefault="00000000">
                  <w:pPr>
                    <w:autoSpaceDE w:val="0"/>
                    <w:autoSpaceDN w:val="0"/>
                    <w:jc w:val="center"/>
                    <w:rPr>
                      <w:b/>
                      <w:snapToGrid w:val="0"/>
                      <w:szCs w:val="21"/>
                    </w:rPr>
                  </w:pPr>
                  <w:r>
                    <w:rPr>
                      <w:b/>
                      <w:snapToGrid w:val="0"/>
                      <w:kern w:val="0"/>
                      <w:szCs w:val="21"/>
                      <w:lang w:bidi="ar"/>
                    </w:rPr>
                    <w:t>SS</w:t>
                  </w:r>
                </w:p>
              </w:tc>
              <w:tc>
                <w:tcPr>
                  <w:tcW w:w="577" w:type="pct"/>
                  <w:tcBorders>
                    <w:tl2br w:val="nil"/>
                    <w:tr2bl w:val="nil"/>
                  </w:tcBorders>
                  <w:vAlign w:val="center"/>
                </w:tcPr>
                <w:p w14:paraId="4D22CC39" w14:textId="77777777" w:rsidR="0091295E" w:rsidRDefault="00000000">
                  <w:pPr>
                    <w:autoSpaceDE w:val="0"/>
                    <w:autoSpaceDN w:val="0"/>
                    <w:jc w:val="center"/>
                    <w:rPr>
                      <w:b/>
                      <w:snapToGrid w:val="0"/>
                      <w:szCs w:val="21"/>
                    </w:rPr>
                  </w:pPr>
                  <w:r>
                    <w:rPr>
                      <w:b/>
                      <w:snapToGrid w:val="0"/>
                      <w:kern w:val="0"/>
                      <w:szCs w:val="21"/>
                      <w:lang w:bidi="ar"/>
                    </w:rPr>
                    <w:t>NH</w:t>
                  </w:r>
                  <w:r>
                    <w:rPr>
                      <w:b/>
                      <w:snapToGrid w:val="0"/>
                      <w:kern w:val="0"/>
                      <w:szCs w:val="21"/>
                      <w:vertAlign w:val="subscript"/>
                      <w:lang w:bidi="ar"/>
                    </w:rPr>
                    <w:t>3</w:t>
                  </w:r>
                  <w:r>
                    <w:rPr>
                      <w:b/>
                      <w:snapToGrid w:val="0"/>
                      <w:kern w:val="0"/>
                      <w:szCs w:val="21"/>
                      <w:lang w:bidi="ar"/>
                    </w:rPr>
                    <w:t>-N</w:t>
                  </w:r>
                </w:p>
              </w:tc>
              <w:tc>
                <w:tcPr>
                  <w:tcW w:w="340" w:type="pct"/>
                  <w:tcBorders>
                    <w:tl2br w:val="nil"/>
                    <w:tr2bl w:val="nil"/>
                  </w:tcBorders>
                  <w:vAlign w:val="center"/>
                </w:tcPr>
                <w:p w14:paraId="4B018BF9" w14:textId="77777777" w:rsidR="0091295E" w:rsidRDefault="00000000">
                  <w:pPr>
                    <w:autoSpaceDE w:val="0"/>
                    <w:autoSpaceDN w:val="0"/>
                    <w:jc w:val="center"/>
                    <w:rPr>
                      <w:b/>
                      <w:snapToGrid w:val="0"/>
                      <w:szCs w:val="21"/>
                    </w:rPr>
                  </w:pPr>
                  <w:r>
                    <w:rPr>
                      <w:b/>
                      <w:kern w:val="0"/>
                      <w:szCs w:val="21"/>
                      <w:lang w:bidi="ar"/>
                    </w:rPr>
                    <w:t>TP</w:t>
                  </w:r>
                </w:p>
              </w:tc>
            </w:tr>
            <w:tr w:rsidR="0091295E" w14:paraId="6412EC01" w14:textId="77777777" w:rsidTr="003159C7">
              <w:trPr>
                <w:jc w:val="center"/>
              </w:trPr>
              <w:tc>
                <w:tcPr>
                  <w:tcW w:w="2265" w:type="pct"/>
                  <w:tcBorders>
                    <w:tl2br w:val="nil"/>
                    <w:tr2bl w:val="nil"/>
                  </w:tcBorders>
                  <w:vAlign w:val="center"/>
                </w:tcPr>
                <w:p w14:paraId="2B4E7B30" w14:textId="77777777" w:rsidR="0091295E" w:rsidRDefault="00000000">
                  <w:pPr>
                    <w:autoSpaceDE w:val="0"/>
                    <w:autoSpaceDN w:val="0"/>
                    <w:jc w:val="center"/>
                    <w:rPr>
                      <w:snapToGrid w:val="0"/>
                      <w:szCs w:val="21"/>
                    </w:rPr>
                  </w:pPr>
                  <w:r>
                    <w:rPr>
                      <w:rFonts w:hint="eastAsia"/>
                      <w:snapToGrid w:val="0"/>
                      <w:szCs w:val="21"/>
                    </w:rPr>
                    <w:t>淮南经济技术开发区工业污水处理厂（三万吨污水处理厂）接管标准</w:t>
                  </w:r>
                </w:p>
              </w:tc>
              <w:tc>
                <w:tcPr>
                  <w:tcW w:w="447" w:type="pct"/>
                  <w:tcBorders>
                    <w:tl2br w:val="nil"/>
                    <w:tr2bl w:val="nil"/>
                  </w:tcBorders>
                  <w:vAlign w:val="center"/>
                </w:tcPr>
                <w:p w14:paraId="7CD8B04F" w14:textId="77777777" w:rsidR="0091295E" w:rsidRDefault="00000000">
                  <w:pPr>
                    <w:autoSpaceDE w:val="0"/>
                    <w:autoSpaceDN w:val="0"/>
                    <w:jc w:val="center"/>
                    <w:rPr>
                      <w:snapToGrid w:val="0"/>
                      <w:szCs w:val="21"/>
                    </w:rPr>
                  </w:pPr>
                  <w:r>
                    <w:rPr>
                      <w:snapToGrid w:val="0"/>
                      <w:kern w:val="0"/>
                      <w:szCs w:val="21"/>
                      <w:lang w:bidi="ar"/>
                    </w:rPr>
                    <w:t>6</w:t>
                  </w:r>
                  <w:r>
                    <w:rPr>
                      <w:snapToGrid w:val="0"/>
                      <w:kern w:val="0"/>
                      <w:szCs w:val="21"/>
                      <w:lang w:bidi="ar"/>
                    </w:rPr>
                    <w:t>～</w:t>
                  </w:r>
                  <w:r>
                    <w:rPr>
                      <w:snapToGrid w:val="0"/>
                      <w:kern w:val="0"/>
                      <w:szCs w:val="21"/>
                      <w:lang w:bidi="ar"/>
                    </w:rPr>
                    <w:t>9</w:t>
                  </w:r>
                </w:p>
              </w:tc>
              <w:tc>
                <w:tcPr>
                  <w:tcW w:w="478" w:type="pct"/>
                  <w:tcBorders>
                    <w:tl2br w:val="nil"/>
                    <w:tr2bl w:val="nil"/>
                  </w:tcBorders>
                  <w:vAlign w:val="center"/>
                </w:tcPr>
                <w:p w14:paraId="1FF0B8AB" w14:textId="77777777" w:rsidR="0091295E" w:rsidRDefault="00000000">
                  <w:pPr>
                    <w:autoSpaceDE w:val="0"/>
                    <w:autoSpaceDN w:val="0"/>
                    <w:jc w:val="center"/>
                    <w:rPr>
                      <w:snapToGrid w:val="0"/>
                      <w:szCs w:val="21"/>
                    </w:rPr>
                  </w:pPr>
                  <w:r>
                    <w:rPr>
                      <w:rFonts w:hint="eastAsia"/>
                      <w:snapToGrid w:val="0"/>
                      <w:szCs w:val="21"/>
                    </w:rPr>
                    <w:t>360</w:t>
                  </w:r>
                </w:p>
              </w:tc>
              <w:tc>
                <w:tcPr>
                  <w:tcW w:w="519" w:type="pct"/>
                  <w:tcBorders>
                    <w:tl2br w:val="nil"/>
                    <w:tr2bl w:val="nil"/>
                  </w:tcBorders>
                  <w:vAlign w:val="center"/>
                </w:tcPr>
                <w:p w14:paraId="70E9363C" w14:textId="77777777" w:rsidR="0091295E" w:rsidRDefault="00000000">
                  <w:pPr>
                    <w:autoSpaceDE w:val="0"/>
                    <w:autoSpaceDN w:val="0"/>
                    <w:jc w:val="center"/>
                    <w:rPr>
                      <w:snapToGrid w:val="0"/>
                      <w:szCs w:val="21"/>
                    </w:rPr>
                  </w:pPr>
                  <w:r>
                    <w:rPr>
                      <w:rFonts w:hint="eastAsia"/>
                      <w:kern w:val="0"/>
                      <w:szCs w:val="21"/>
                      <w:lang w:bidi="ar"/>
                    </w:rPr>
                    <w:t>8</w:t>
                  </w:r>
                  <w:r>
                    <w:rPr>
                      <w:kern w:val="0"/>
                      <w:szCs w:val="21"/>
                      <w:lang w:bidi="ar"/>
                    </w:rPr>
                    <w:t>0</w:t>
                  </w:r>
                </w:p>
              </w:tc>
              <w:tc>
                <w:tcPr>
                  <w:tcW w:w="371" w:type="pct"/>
                  <w:tcBorders>
                    <w:tl2br w:val="nil"/>
                    <w:tr2bl w:val="nil"/>
                  </w:tcBorders>
                  <w:vAlign w:val="center"/>
                </w:tcPr>
                <w:p w14:paraId="3DD28BE4" w14:textId="77777777" w:rsidR="0091295E" w:rsidRDefault="00000000">
                  <w:pPr>
                    <w:autoSpaceDE w:val="0"/>
                    <w:autoSpaceDN w:val="0"/>
                    <w:jc w:val="center"/>
                    <w:rPr>
                      <w:snapToGrid w:val="0"/>
                      <w:szCs w:val="21"/>
                    </w:rPr>
                  </w:pPr>
                  <w:r>
                    <w:rPr>
                      <w:rFonts w:hint="eastAsia"/>
                      <w:kern w:val="0"/>
                      <w:szCs w:val="21"/>
                      <w:lang w:bidi="ar"/>
                    </w:rPr>
                    <w:t>2</w:t>
                  </w:r>
                  <w:r>
                    <w:rPr>
                      <w:kern w:val="0"/>
                      <w:szCs w:val="21"/>
                      <w:lang w:bidi="ar"/>
                    </w:rPr>
                    <w:t>00</w:t>
                  </w:r>
                </w:p>
              </w:tc>
              <w:tc>
                <w:tcPr>
                  <w:tcW w:w="577" w:type="pct"/>
                  <w:tcBorders>
                    <w:tl2br w:val="nil"/>
                    <w:tr2bl w:val="nil"/>
                  </w:tcBorders>
                  <w:vAlign w:val="center"/>
                </w:tcPr>
                <w:p w14:paraId="514D797A" w14:textId="77777777" w:rsidR="0091295E" w:rsidRDefault="00000000">
                  <w:pPr>
                    <w:autoSpaceDE w:val="0"/>
                    <w:autoSpaceDN w:val="0"/>
                    <w:jc w:val="center"/>
                    <w:rPr>
                      <w:szCs w:val="21"/>
                    </w:rPr>
                  </w:pPr>
                  <w:r>
                    <w:rPr>
                      <w:rFonts w:hint="eastAsia"/>
                      <w:szCs w:val="21"/>
                    </w:rPr>
                    <w:t>35</w:t>
                  </w:r>
                </w:p>
              </w:tc>
              <w:tc>
                <w:tcPr>
                  <w:tcW w:w="340" w:type="pct"/>
                  <w:tcBorders>
                    <w:tl2br w:val="nil"/>
                    <w:tr2bl w:val="nil"/>
                  </w:tcBorders>
                  <w:vAlign w:val="center"/>
                </w:tcPr>
                <w:p w14:paraId="243A1A62" w14:textId="77777777" w:rsidR="0091295E" w:rsidRDefault="00000000">
                  <w:pPr>
                    <w:autoSpaceDE w:val="0"/>
                    <w:autoSpaceDN w:val="0"/>
                    <w:jc w:val="center"/>
                    <w:rPr>
                      <w:szCs w:val="21"/>
                    </w:rPr>
                  </w:pPr>
                  <w:r>
                    <w:rPr>
                      <w:rFonts w:hint="eastAsia"/>
                      <w:szCs w:val="21"/>
                    </w:rPr>
                    <w:t>4.5</w:t>
                  </w:r>
                </w:p>
              </w:tc>
            </w:tr>
          </w:tbl>
          <w:p w14:paraId="44F4CA5D" w14:textId="77777777" w:rsidR="0091295E" w:rsidRDefault="00000000">
            <w:pPr>
              <w:spacing w:line="360" w:lineRule="auto"/>
              <w:ind w:firstLineChars="200" w:firstLine="482"/>
              <w:rPr>
                <w:rFonts w:eastAsia="Times New Roman"/>
                <w:b/>
                <w:sz w:val="24"/>
              </w:rPr>
            </w:pPr>
            <w:r>
              <w:rPr>
                <w:rFonts w:hint="eastAsia"/>
                <w:b/>
                <w:sz w:val="24"/>
              </w:rPr>
              <w:t xml:space="preserve"> </w:t>
            </w:r>
            <w:r>
              <w:rPr>
                <w:rFonts w:eastAsia="Times New Roman"/>
                <w:b/>
                <w:sz w:val="24"/>
              </w:rPr>
              <w:t>3、</w:t>
            </w:r>
            <w:r>
              <w:rPr>
                <w:b/>
                <w:bCs/>
                <w:kern w:val="0"/>
                <w:sz w:val="24"/>
                <w:szCs w:val="20"/>
              </w:rPr>
              <w:t>噪声排放标准</w:t>
            </w:r>
          </w:p>
          <w:p w14:paraId="7E04301E" w14:textId="5219042D" w:rsidR="0091295E" w:rsidRDefault="00000000">
            <w:pPr>
              <w:pStyle w:val="a8"/>
              <w:spacing w:before="0" w:after="0" w:line="360" w:lineRule="auto"/>
              <w:ind w:right="0" w:firstLineChars="200" w:firstLine="464"/>
              <w:rPr>
                <w:b/>
                <w:sz w:val="24"/>
                <w:szCs w:val="24"/>
              </w:rPr>
            </w:pPr>
            <w:r>
              <w:rPr>
                <w:spacing w:val="-4"/>
                <w:sz w:val="24"/>
                <w:szCs w:val="24"/>
              </w:rPr>
              <w:t>本项目厂界噪声执行《工业企业厂界环境噪声排放标准》（</w:t>
            </w:r>
            <w:r>
              <w:rPr>
                <w:spacing w:val="-4"/>
                <w:sz w:val="24"/>
                <w:szCs w:val="24"/>
              </w:rPr>
              <w:t>GB12348-2008</w:t>
            </w:r>
            <w:r>
              <w:rPr>
                <w:spacing w:val="-4"/>
                <w:sz w:val="24"/>
                <w:szCs w:val="24"/>
              </w:rPr>
              <w:t>）</w:t>
            </w:r>
            <w:r>
              <w:rPr>
                <w:spacing w:val="-4"/>
                <w:sz w:val="24"/>
                <w:szCs w:val="24"/>
              </w:rPr>
              <w:t>3</w:t>
            </w:r>
            <w:r>
              <w:rPr>
                <w:spacing w:val="-4"/>
                <w:sz w:val="24"/>
                <w:szCs w:val="24"/>
              </w:rPr>
              <w:t>类标准，详见下表</w:t>
            </w:r>
            <w:r w:rsidR="002243B0">
              <w:rPr>
                <w:rFonts w:hint="eastAsia"/>
                <w:spacing w:val="-4"/>
                <w:sz w:val="24"/>
                <w:szCs w:val="24"/>
              </w:rPr>
              <w:t>26</w:t>
            </w:r>
            <w:r w:rsidR="002243B0">
              <w:rPr>
                <w:rFonts w:hint="eastAsia"/>
                <w:spacing w:val="-4"/>
                <w:sz w:val="24"/>
                <w:szCs w:val="24"/>
              </w:rPr>
              <w:t>。</w:t>
            </w:r>
          </w:p>
          <w:p w14:paraId="01B6E30B" w14:textId="4A85EB20" w:rsidR="0091295E" w:rsidRDefault="00000000">
            <w:pPr>
              <w:pStyle w:val="4"/>
              <w:tabs>
                <w:tab w:val="left" w:pos="1147"/>
                <w:tab w:val="left" w:pos="3554"/>
              </w:tabs>
              <w:spacing w:beforeLines="0" w:before="0" w:line="240" w:lineRule="auto"/>
              <w:jc w:val="center"/>
              <w:rPr>
                <w:rFonts w:eastAsia="宋体"/>
                <w:bCs w:val="0"/>
                <w:kern w:val="0"/>
                <w:sz w:val="21"/>
                <w:szCs w:val="21"/>
                <w:lang w:val="en-US"/>
              </w:rPr>
            </w:pPr>
            <w:r>
              <w:rPr>
                <w:rFonts w:eastAsia="宋体"/>
                <w:bCs w:val="0"/>
                <w:kern w:val="0"/>
                <w:sz w:val="21"/>
                <w:szCs w:val="21"/>
                <w:lang w:val="en-US"/>
              </w:rPr>
              <w:t>表</w:t>
            </w:r>
            <w:r w:rsidR="002243B0">
              <w:rPr>
                <w:rFonts w:eastAsia="宋体" w:hint="eastAsia"/>
                <w:bCs w:val="0"/>
                <w:kern w:val="0"/>
                <w:sz w:val="21"/>
                <w:szCs w:val="21"/>
                <w:lang w:val="en-US"/>
              </w:rPr>
              <w:t>26</w:t>
            </w:r>
            <w:r>
              <w:rPr>
                <w:rFonts w:eastAsia="宋体"/>
                <w:bCs w:val="0"/>
                <w:kern w:val="0"/>
                <w:sz w:val="21"/>
                <w:szCs w:val="21"/>
                <w:lang w:val="en-US"/>
              </w:rPr>
              <w:t xml:space="preserve">  </w:t>
            </w:r>
            <w:r>
              <w:rPr>
                <w:rFonts w:eastAsia="宋体"/>
                <w:bCs w:val="0"/>
                <w:kern w:val="0"/>
                <w:sz w:val="21"/>
                <w:szCs w:val="21"/>
                <w:lang w:val="en-US"/>
              </w:rPr>
              <w:t>厂界噪声排放限值</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3"/>
              <w:gridCol w:w="2552"/>
              <w:gridCol w:w="2305"/>
            </w:tblGrid>
            <w:tr w:rsidR="0091295E" w14:paraId="60049F38" w14:textId="77777777" w:rsidTr="003159C7">
              <w:trPr>
                <w:trHeight w:val="283"/>
                <w:jc w:val="center"/>
              </w:trPr>
              <w:tc>
                <w:tcPr>
                  <w:tcW w:w="1902" w:type="pct"/>
                  <w:vAlign w:val="center"/>
                </w:tcPr>
                <w:p w14:paraId="6030BF16" w14:textId="77777777" w:rsidR="0091295E" w:rsidRDefault="00000000">
                  <w:pPr>
                    <w:adjustRightInd w:val="0"/>
                    <w:snapToGrid w:val="0"/>
                    <w:jc w:val="center"/>
                    <w:rPr>
                      <w:b/>
                      <w:bCs/>
                      <w:szCs w:val="21"/>
                    </w:rPr>
                  </w:pPr>
                  <w:r>
                    <w:rPr>
                      <w:b/>
                      <w:bCs/>
                      <w:szCs w:val="21"/>
                    </w:rPr>
                    <w:t>标准</w:t>
                  </w:r>
                </w:p>
              </w:tc>
              <w:tc>
                <w:tcPr>
                  <w:tcW w:w="1627" w:type="pct"/>
                  <w:vAlign w:val="center"/>
                </w:tcPr>
                <w:p w14:paraId="491FA1A2" w14:textId="77777777" w:rsidR="0091295E" w:rsidRDefault="00000000">
                  <w:pPr>
                    <w:adjustRightInd w:val="0"/>
                    <w:snapToGrid w:val="0"/>
                    <w:jc w:val="center"/>
                    <w:rPr>
                      <w:b/>
                      <w:bCs/>
                      <w:szCs w:val="21"/>
                    </w:rPr>
                  </w:pPr>
                  <w:r>
                    <w:rPr>
                      <w:b/>
                      <w:bCs/>
                      <w:szCs w:val="21"/>
                    </w:rPr>
                    <w:t>昼间</w:t>
                  </w:r>
                </w:p>
              </w:tc>
              <w:tc>
                <w:tcPr>
                  <w:tcW w:w="1470" w:type="pct"/>
                  <w:vAlign w:val="center"/>
                </w:tcPr>
                <w:p w14:paraId="5D88B13F" w14:textId="77777777" w:rsidR="0091295E" w:rsidRDefault="00000000">
                  <w:pPr>
                    <w:adjustRightInd w:val="0"/>
                    <w:snapToGrid w:val="0"/>
                    <w:jc w:val="center"/>
                    <w:rPr>
                      <w:b/>
                      <w:bCs/>
                      <w:szCs w:val="21"/>
                    </w:rPr>
                  </w:pPr>
                  <w:r>
                    <w:rPr>
                      <w:b/>
                      <w:bCs/>
                      <w:szCs w:val="21"/>
                    </w:rPr>
                    <w:t>夜间</w:t>
                  </w:r>
                </w:p>
              </w:tc>
            </w:tr>
            <w:tr w:rsidR="0091295E" w14:paraId="38342473" w14:textId="77777777" w:rsidTr="003159C7">
              <w:trPr>
                <w:trHeight w:val="283"/>
                <w:jc w:val="center"/>
              </w:trPr>
              <w:tc>
                <w:tcPr>
                  <w:tcW w:w="1902" w:type="pct"/>
                  <w:vAlign w:val="center"/>
                </w:tcPr>
                <w:p w14:paraId="2C5CFF50" w14:textId="77777777" w:rsidR="0091295E" w:rsidRDefault="00000000">
                  <w:pPr>
                    <w:jc w:val="center"/>
                    <w:rPr>
                      <w:szCs w:val="21"/>
                    </w:rPr>
                  </w:pPr>
                  <w:r>
                    <w:rPr>
                      <w:szCs w:val="21"/>
                    </w:rPr>
                    <w:t>GB12348-2008</w:t>
                  </w:r>
                  <w:r>
                    <w:rPr>
                      <w:szCs w:val="21"/>
                    </w:rPr>
                    <w:t>中</w:t>
                  </w:r>
                  <w:r>
                    <w:rPr>
                      <w:rFonts w:hint="eastAsia"/>
                      <w:szCs w:val="21"/>
                    </w:rPr>
                    <w:t>3</w:t>
                  </w:r>
                  <w:r>
                    <w:rPr>
                      <w:szCs w:val="21"/>
                    </w:rPr>
                    <w:t>类标准</w:t>
                  </w:r>
                </w:p>
              </w:tc>
              <w:tc>
                <w:tcPr>
                  <w:tcW w:w="1627" w:type="pct"/>
                  <w:vAlign w:val="center"/>
                </w:tcPr>
                <w:p w14:paraId="06BB5CFC" w14:textId="77777777" w:rsidR="0091295E" w:rsidRDefault="00000000">
                  <w:pPr>
                    <w:pStyle w:val="aff6"/>
                    <w:spacing w:line="240" w:lineRule="auto"/>
                    <w:rPr>
                      <w:sz w:val="21"/>
                    </w:rPr>
                  </w:pPr>
                  <w:r>
                    <w:rPr>
                      <w:sz w:val="21"/>
                    </w:rPr>
                    <w:t>6</w:t>
                  </w:r>
                  <w:r>
                    <w:rPr>
                      <w:rFonts w:hint="eastAsia"/>
                      <w:sz w:val="21"/>
                    </w:rPr>
                    <w:t>5</w:t>
                  </w:r>
                  <w:r>
                    <w:rPr>
                      <w:sz w:val="21"/>
                    </w:rPr>
                    <w:t>dB(A)</w:t>
                  </w:r>
                </w:p>
              </w:tc>
              <w:tc>
                <w:tcPr>
                  <w:tcW w:w="1470" w:type="pct"/>
                  <w:vAlign w:val="center"/>
                </w:tcPr>
                <w:p w14:paraId="5CEAD682" w14:textId="77777777" w:rsidR="0091295E" w:rsidRDefault="00000000">
                  <w:pPr>
                    <w:pStyle w:val="aff6"/>
                    <w:spacing w:line="240" w:lineRule="auto"/>
                    <w:rPr>
                      <w:sz w:val="21"/>
                    </w:rPr>
                  </w:pPr>
                  <w:r>
                    <w:rPr>
                      <w:sz w:val="21"/>
                    </w:rPr>
                    <w:t>5</w:t>
                  </w:r>
                  <w:r>
                    <w:rPr>
                      <w:rFonts w:hint="eastAsia"/>
                      <w:sz w:val="21"/>
                    </w:rPr>
                    <w:t>5</w:t>
                  </w:r>
                  <w:r>
                    <w:rPr>
                      <w:sz w:val="21"/>
                    </w:rPr>
                    <w:t>dB(A)</w:t>
                  </w:r>
                </w:p>
              </w:tc>
            </w:tr>
          </w:tbl>
          <w:p w14:paraId="6005F836" w14:textId="77777777" w:rsidR="00733DCA" w:rsidRDefault="00000000" w:rsidP="00733DCA">
            <w:pPr>
              <w:spacing w:line="360" w:lineRule="auto"/>
              <w:ind w:firstLineChars="200" w:firstLine="482"/>
              <w:rPr>
                <w:b/>
                <w:bCs/>
                <w:kern w:val="0"/>
                <w:sz w:val="24"/>
                <w:szCs w:val="20"/>
              </w:rPr>
            </w:pPr>
            <w:r>
              <w:rPr>
                <w:rFonts w:eastAsia="Times New Roman"/>
                <w:b/>
                <w:sz w:val="24"/>
              </w:rPr>
              <w:t>4</w:t>
            </w:r>
            <w:r>
              <w:rPr>
                <w:rFonts w:ascii="宋体" w:hAnsi="宋体" w:cs="宋体" w:hint="eastAsia"/>
                <w:b/>
                <w:sz w:val="24"/>
              </w:rPr>
              <w:t>、</w:t>
            </w:r>
            <w:r>
              <w:rPr>
                <w:b/>
                <w:bCs/>
                <w:kern w:val="0"/>
                <w:sz w:val="24"/>
                <w:szCs w:val="20"/>
              </w:rPr>
              <w:t>固体废物</w:t>
            </w:r>
          </w:p>
          <w:p w14:paraId="674A08DA" w14:textId="68A01301" w:rsidR="0091295E" w:rsidRDefault="00000000" w:rsidP="00733DCA">
            <w:pPr>
              <w:spacing w:line="360" w:lineRule="auto"/>
              <w:ind w:firstLineChars="200" w:firstLine="464"/>
              <w:rPr>
                <w:szCs w:val="21"/>
              </w:rPr>
            </w:pPr>
            <w:r>
              <w:rPr>
                <w:rFonts w:hint="eastAsia"/>
                <w:spacing w:val="-4"/>
                <w:sz w:val="24"/>
              </w:rPr>
              <w:t>建设项目产生的一般工业固体废物按照《中华人民共和国固体废物污染环境防治法》进行管理，贮存执行《一般工业固体废物贮存和填埋污染控制标准》</w:t>
            </w:r>
            <w:r>
              <w:rPr>
                <w:rFonts w:hint="eastAsia"/>
                <w:spacing w:val="-4"/>
                <w:sz w:val="24"/>
              </w:rPr>
              <w:t>(GB18599-2020)</w:t>
            </w:r>
            <w:r>
              <w:rPr>
                <w:rFonts w:hint="eastAsia"/>
                <w:spacing w:val="-4"/>
                <w:sz w:val="24"/>
              </w:rPr>
              <w:t>中要求，危险废物的暂存执行《危险废物贮存污染控制标准》</w:t>
            </w:r>
            <w:r>
              <w:rPr>
                <w:rFonts w:hint="eastAsia"/>
                <w:spacing w:val="-4"/>
                <w:sz w:val="24"/>
              </w:rPr>
              <w:t>(GB18597-2023)</w:t>
            </w:r>
            <w:r>
              <w:rPr>
                <w:rFonts w:hint="eastAsia"/>
                <w:spacing w:val="-4"/>
                <w:sz w:val="24"/>
              </w:rPr>
              <w:t>中要求。</w:t>
            </w:r>
          </w:p>
        </w:tc>
      </w:tr>
      <w:tr w:rsidR="0091295E" w14:paraId="6E24BF5D" w14:textId="77777777" w:rsidTr="003159C7">
        <w:trPr>
          <w:trHeight w:val="1222"/>
          <w:jc w:val="center"/>
        </w:trPr>
        <w:tc>
          <w:tcPr>
            <w:tcW w:w="285" w:type="pct"/>
            <w:vAlign w:val="center"/>
          </w:tcPr>
          <w:p w14:paraId="7AE6E42E" w14:textId="77777777" w:rsidR="0091295E" w:rsidRDefault="00000000">
            <w:pPr>
              <w:adjustRightInd w:val="0"/>
              <w:snapToGrid w:val="0"/>
              <w:spacing w:line="360" w:lineRule="auto"/>
              <w:jc w:val="center"/>
              <w:rPr>
                <w:b/>
                <w:bCs/>
                <w:kern w:val="0"/>
                <w:sz w:val="24"/>
              </w:rPr>
            </w:pPr>
            <w:r>
              <w:rPr>
                <w:b/>
                <w:bCs/>
                <w:kern w:val="0"/>
                <w:sz w:val="24"/>
              </w:rPr>
              <w:t>总量</w:t>
            </w:r>
          </w:p>
          <w:p w14:paraId="06CCBA0A" w14:textId="77777777" w:rsidR="0091295E" w:rsidRDefault="00000000">
            <w:pPr>
              <w:adjustRightInd w:val="0"/>
              <w:snapToGrid w:val="0"/>
              <w:spacing w:line="360" w:lineRule="auto"/>
              <w:jc w:val="center"/>
              <w:rPr>
                <w:b/>
                <w:bCs/>
                <w:kern w:val="0"/>
                <w:sz w:val="24"/>
              </w:rPr>
            </w:pPr>
            <w:r>
              <w:rPr>
                <w:b/>
                <w:bCs/>
                <w:kern w:val="0"/>
                <w:sz w:val="24"/>
              </w:rPr>
              <w:t>控制</w:t>
            </w:r>
          </w:p>
          <w:p w14:paraId="7709D8E3" w14:textId="77777777" w:rsidR="0091295E" w:rsidRDefault="00000000">
            <w:pPr>
              <w:adjustRightInd w:val="0"/>
              <w:snapToGrid w:val="0"/>
              <w:spacing w:line="360" w:lineRule="auto"/>
              <w:jc w:val="center"/>
              <w:rPr>
                <w:kern w:val="0"/>
                <w:szCs w:val="21"/>
              </w:rPr>
            </w:pPr>
            <w:r>
              <w:rPr>
                <w:b/>
                <w:bCs/>
                <w:kern w:val="0"/>
                <w:sz w:val="24"/>
              </w:rPr>
              <w:t>指标</w:t>
            </w:r>
          </w:p>
        </w:tc>
        <w:tc>
          <w:tcPr>
            <w:tcW w:w="4714" w:type="pct"/>
            <w:vAlign w:val="center"/>
          </w:tcPr>
          <w:p w14:paraId="0ABAC1B4" w14:textId="77777777" w:rsidR="00733DCA" w:rsidRDefault="00000000" w:rsidP="00733DCA">
            <w:pPr>
              <w:widowControl/>
              <w:adjustRightInd w:val="0"/>
              <w:snapToGrid w:val="0"/>
              <w:spacing w:line="360" w:lineRule="auto"/>
              <w:ind w:firstLineChars="200" w:firstLine="480"/>
              <w:rPr>
                <w:kern w:val="0"/>
                <w:sz w:val="24"/>
              </w:rPr>
            </w:pPr>
            <w:r>
              <w:rPr>
                <w:kern w:val="0"/>
                <w:sz w:val="24"/>
              </w:rPr>
              <w:t>本项目污水</w:t>
            </w:r>
            <w:r>
              <w:rPr>
                <w:rFonts w:hint="eastAsia"/>
                <w:kern w:val="0"/>
                <w:sz w:val="24"/>
              </w:rPr>
              <w:t>排入</w:t>
            </w:r>
            <w:r>
              <w:rPr>
                <w:rFonts w:hint="eastAsia"/>
                <w:bCs/>
                <w:kern w:val="0"/>
                <w:sz w:val="24"/>
              </w:rPr>
              <w:t>淮南经济技术开发区工业污水处理厂（三万吨污水处理厂）集中处置</w:t>
            </w:r>
            <w:r>
              <w:rPr>
                <w:kern w:val="0"/>
                <w:sz w:val="24"/>
              </w:rPr>
              <w:t>，</w:t>
            </w:r>
            <w:r w:rsidR="00733DCA">
              <w:rPr>
                <w:kern w:val="0"/>
                <w:sz w:val="24"/>
              </w:rPr>
              <w:t>无需另行申请。</w:t>
            </w:r>
          </w:p>
          <w:p w14:paraId="033D9FB6" w14:textId="4A1A56FD" w:rsidR="0091295E" w:rsidRPr="00733DCA" w:rsidRDefault="00000000" w:rsidP="00733DCA">
            <w:pPr>
              <w:widowControl/>
              <w:adjustRightInd w:val="0"/>
              <w:snapToGrid w:val="0"/>
              <w:spacing w:line="360" w:lineRule="auto"/>
              <w:ind w:firstLineChars="200" w:firstLine="480"/>
              <w:rPr>
                <w:kern w:val="0"/>
                <w:sz w:val="24"/>
                <w:highlight w:val="yellow"/>
              </w:rPr>
            </w:pPr>
            <w:r>
              <w:rPr>
                <w:rFonts w:hint="eastAsia"/>
                <w:kern w:val="0"/>
                <w:sz w:val="24"/>
              </w:rPr>
              <w:t>根据《安徽省环保厅关于进一步加强建设项目新增大气主要污染物总量指标管理工作的通知》内容，上年度</w:t>
            </w:r>
            <w:r>
              <w:rPr>
                <w:rFonts w:hint="eastAsia"/>
                <w:kern w:val="0"/>
                <w:sz w:val="24"/>
              </w:rPr>
              <w:t>PM</w:t>
            </w:r>
            <w:r>
              <w:rPr>
                <w:rFonts w:hint="eastAsia"/>
                <w:kern w:val="0"/>
                <w:sz w:val="24"/>
                <w:vertAlign w:val="subscript"/>
              </w:rPr>
              <w:t>2.5</w:t>
            </w:r>
            <w:r>
              <w:rPr>
                <w:rFonts w:hint="eastAsia"/>
                <w:kern w:val="0"/>
                <w:sz w:val="24"/>
              </w:rPr>
              <w:t>不达标的城市，新增</w:t>
            </w:r>
            <w:r>
              <w:rPr>
                <w:rFonts w:hint="eastAsia"/>
                <w:kern w:val="0"/>
                <w:sz w:val="24"/>
              </w:rPr>
              <w:t>SO</w:t>
            </w:r>
            <w:r>
              <w:rPr>
                <w:rFonts w:hint="eastAsia"/>
                <w:kern w:val="0"/>
                <w:sz w:val="24"/>
                <w:vertAlign w:val="subscript"/>
              </w:rPr>
              <w:t>2</w:t>
            </w:r>
            <w:r>
              <w:rPr>
                <w:rFonts w:hint="eastAsia"/>
                <w:kern w:val="0"/>
                <w:sz w:val="24"/>
              </w:rPr>
              <w:t>、</w:t>
            </w:r>
            <w:r>
              <w:rPr>
                <w:rFonts w:hint="eastAsia"/>
                <w:kern w:val="0"/>
                <w:sz w:val="24"/>
              </w:rPr>
              <w:t>NOx</w:t>
            </w:r>
            <w:r>
              <w:rPr>
                <w:rFonts w:hint="eastAsia"/>
                <w:kern w:val="0"/>
                <w:sz w:val="24"/>
              </w:rPr>
              <w:t>和</w:t>
            </w:r>
            <w:r>
              <w:rPr>
                <w:rFonts w:hint="eastAsia"/>
                <w:kern w:val="0"/>
                <w:sz w:val="24"/>
              </w:rPr>
              <w:t>VOCs</w:t>
            </w:r>
            <w:r>
              <w:rPr>
                <w:rFonts w:hint="eastAsia"/>
                <w:kern w:val="0"/>
                <w:sz w:val="24"/>
              </w:rPr>
              <w:t>指标均要执行“倍量替代”。</w:t>
            </w:r>
            <w:r w:rsidR="00733DCA" w:rsidRPr="00696485">
              <w:rPr>
                <w:rFonts w:hint="eastAsia"/>
                <w:kern w:val="0"/>
                <w:sz w:val="24"/>
              </w:rPr>
              <w:t>项目排放的大</w:t>
            </w:r>
            <w:r w:rsidRPr="00696485">
              <w:rPr>
                <w:kern w:val="0"/>
                <w:sz w:val="24"/>
              </w:rPr>
              <w:t>气污染物主要为</w:t>
            </w:r>
            <w:r w:rsidRPr="00696485">
              <w:rPr>
                <w:rFonts w:hint="eastAsia"/>
                <w:kern w:val="0"/>
                <w:sz w:val="24"/>
              </w:rPr>
              <w:t>有机废气，</w:t>
            </w:r>
            <w:r w:rsidR="00696485" w:rsidRPr="00696485">
              <w:rPr>
                <w:rFonts w:hint="eastAsia"/>
                <w:kern w:val="0"/>
                <w:sz w:val="24"/>
              </w:rPr>
              <w:t>VOCs</w:t>
            </w:r>
            <w:r w:rsidR="00696485">
              <w:rPr>
                <w:rFonts w:hint="eastAsia"/>
                <w:kern w:val="0"/>
                <w:sz w:val="24"/>
              </w:rPr>
              <w:t>总量控制指标</w:t>
            </w:r>
            <w:r w:rsidR="00696485" w:rsidRPr="00696485">
              <w:rPr>
                <w:rFonts w:hint="eastAsia"/>
                <w:kern w:val="0"/>
                <w:sz w:val="24"/>
              </w:rPr>
              <w:t>为</w:t>
            </w:r>
            <w:r w:rsidR="00696485" w:rsidRPr="00696485">
              <w:rPr>
                <w:rFonts w:hint="eastAsia"/>
                <w:kern w:val="0"/>
                <w:sz w:val="24"/>
              </w:rPr>
              <w:t>0.1485t/a</w:t>
            </w:r>
            <w:r w:rsidRPr="00696485">
              <w:rPr>
                <w:rFonts w:hint="eastAsia"/>
                <w:kern w:val="0"/>
                <w:sz w:val="24"/>
              </w:rPr>
              <w:t>。</w:t>
            </w:r>
          </w:p>
        </w:tc>
      </w:tr>
    </w:tbl>
    <w:p w14:paraId="12CE401C" w14:textId="77777777" w:rsidR="0091295E" w:rsidRDefault="0091295E">
      <w:pPr>
        <w:sectPr w:rsidR="0091295E">
          <w:pgSz w:w="11906" w:h="16838"/>
          <w:pgMar w:top="1440" w:right="1800" w:bottom="1440" w:left="1800" w:header="851" w:footer="992" w:gutter="0"/>
          <w:cols w:space="425"/>
          <w:docGrid w:type="lines" w:linePitch="312"/>
        </w:sectPr>
      </w:pPr>
    </w:p>
    <w:p w14:paraId="0D7E3D2E" w14:textId="77777777" w:rsidR="0091295E" w:rsidRDefault="00000000">
      <w:pPr>
        <w:pStyle w:val="af"/>
        <w:spacing w:before="0" w:beforeAutospacing="0" w:after="0" w:afterAutospacing="0" w:line="360" w:lineRule="auto"/>
        <w:jc w:val="center"/>
        <w:outlineLvl w:val="0"/>
        <w:rPr>
          <w:rFonts w:ascii="Times New Roman" w:hAnsi="Times New Roman"/>
          <w:b/>
          <w:bCs/>
          <w:snapToGrid w:val="0"/>
          <w:sz w:val="30"/>
          <w:szCs w:val="30"/>
        </w:rPr>
      </w:pPr>
      <w:r>
        <w:rPr>
          <w:rFonts w:ascii="Times New Roman" w:hAnsi="Times New Roman"/>
          <w:b/>
          <w:bCs/>
          <w:snapToGrid w:val="0"/>
          <w:sz w:val="30"/>
          <w:szCs w:val="30"/>
        </w:rPr>
        <w:lastRenderedPageBreak/>
        <w:t>四、主要环境影响和保护措施</w:t>
      </w:r>
    </w:p>
    <w:tbl>
      <w:tblPr>
        <w:tblW w:w="5043"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70"/>
        <w:gridCol w:w="8816"/>
      </w:tblGrid>
      <w:tr w:rsidR="0091295E" w14:paraId="027A0784" w14:textId="77777777">
        <w:trPr>
          <w:trHeight w:val="4031"/>
          <w:jc w:val="center"/>
        </w:trPr>
        <w:tc>
          <w:tcPr>
            <w:tcW w:w="253" w:type="pct"/>
            <w:tcMar>
              <w:left w:w="28" w:type="dxa"/>
              <w:right w:w="28" w:type="dxa"/>
            </w:tcMar>
            <w:vAlign w:val="center"/>
          </w:tcPr>
          <w:p w14:paraId="3EFDBA5E" w14:textId="77777777" w:rsidR="0091295E" w:rsidRDefault="00000000">
            <w:pPr>
              <w:spacing w:line="360" w:lineRule="auto"/>
              <w:jc w:val="center"/>
            </w:pPr>
            <w:r>
              <w:rPr>
                <w:b/>
                <w:bCs/>
                <w:sz w:val="24"/>
                <w:szCs w:val="32"/>
              </w:rPr>
              <w:t>施工期环境保护措施</w:t>
            </w:r>
          </w:p>
        </w:tc>
        <w:tc>
          <w:tcPr>
            <w:tcW w:w="4746" w:type="pct"/>
            <w:vAlign w:val="center"/>
          </w:tcPr>
          <w:p w14:paraId="26E38BE1" w14:textId="258EE20E" w:rsidR="0091295E" w:rsidRDefault="00733DCA" w:rsidP="00733DCA">
            <w:pPr>
              <w:adjustRightInd w:val="0"/>
              <w:snapToGrid w:val="0"/>
              <w:spacing w:line="360" w:lineRule="auto"/>
              <w:ind w:firstLineChars="200" w:firstLine="480"/>
              <w:rPr>
                <w:kern w:val="0"/>
                <w:szCs w:val="21"/>
              </w:rPr>
            </w:pPr>
            <w:r>
              <w:rPr>
                <w:sz w:val="24"/>
              </w:rPr>
              <w:t>本项目租赁已建成的厂房，施工期主要是设备的安装、调试。项目现已建成，施工期产生的施工垃圾已清出厂区，未见施工遗留环境问题，其施工期环境影响已经结束。</w:t>
            </w:r>
          </w:p>
        </w:tc>
      </w:tr>
      <w:tr w:rsidR="0091295E" w14:paraId="06B24306" w14:textId="77777777">
        <w:trPr>
          <w:trHeight w:val="9120"/>
          <w:jc w:val="center"/>
        </w:trPr>
        <w:tc>
          <w:tcPr>
            <w:tcW w:w="253" w:type="pct"/>
            <w:tcMar>
              <w:left w:w="28" w:type="dxa"/>
              <w:right w:w="28" w:type="dxa"/>
            </w:tcMar>
            <w:vAlign w:val="center"/>
          </w:tcPr>
          <w:p w14:paraId="1E7EFF17" w14:textId="77777777" w:rsidR="0091295E" w:rsidRDefault="00000000">
            <w:pPr>
              <w:spacing w:line="360" w:lineRule="auto"/>
              <w:jc w:val="center"/>
              <w:rPr>
                <w:b/>
                <w:bCs/>
                <w:sz w:val="24"/>
                <w:szCs w:val="32"/>
              </w:rPr>
            </w:pPr>
            <w:r>
              <w:rPr>
                <w:b/>
                <w:bCs/>
                <w:sz w:val="24"/>
                <w:szCs w:val="32"/>
              </w:rPr>
              <w:t>运营期环境影响和保护措施</w:t>
            </w:r>
          </w:p>
        </w:tc>
        <w:tc>
          <w:tcPr>
            <w:tcW w:w="4746" w:type="pct"/>
            <w:vAlign w:val="center"/>
          </w:tcPr>
          <w:p w14:paraId="090CC850" w14:textId="0AE728E4" w:rsidR="0091295E" w:rsidRDefault="00000000">
            <w:pPr>
              <w:adjustRightInd w:val="0"/>
              <w:snapToGrid w:val="0"/>
              <w:spacing w:line="360" w:lineRule="auto"/>
              <w:ind w:firstLineChars="200" w:firstLine="482"/>
              <w:rPr>
                <w:b/>
                <w:bCs/>
                <w:kern w:val="0"/>
                <w:sz w:val="24"/>
              </w:rPr>
            </w:pPr>
            <w:r>
              <w:rPr>
                <w:b/>
                <w:bCs/>
                <w:kern w:val="0"/>
                <w:sz w:val="24"/>
              </w:rPr>
              <w:t>一、大气</w:t>
            </w:r>
          </w:p>
          <w:p w14:paraId="4A6D5CF5" w14:textId="77777777" w:rsidR="0091295E" w:rsidRDefault="00000000">
            <w:pPr>
              <w:adjustRightInd w:val="0"/>
              <w:snapToGrid w:val="0"/>
              <w:spacing w:line="360" w:lineRule="auto"/>
              <w:ind w:firstLineChars="200" w:firstLine="482"/>
              <w:rPr>
                <w:b/>
                <w:bCs/>
                <w:kern w:val="0"/>
                <w:sz w:val="24"/>
              </w:rPr>
            </w:pPr>
            <w:r>
              <w:rPr>
                <w:rFonts w:hint="eastAsia"/>
                <w:b/>
                <w:bCs/>
                <w:kern w:val="0"/>
                <w:sz w:val="24"/>
              </w:rPr>
              <w:t>1</w:t>
            </w:r>
            <w:r>
              <w:rPr>
                <w:rFonts w:hint="eastAsia"/>
                <w:b/>
                <w:bCs/>
                <w:kern w:val="0"/>
                <w:sz w:val="24"/>
              </w:rPr>
              <w:t>、产污环节及污染物产生量</w:t>
            </w:r>
          </w:p>
          <w:p w14:paraId="6094102C" w14:textId="10800E5F" w:rsidR="0091295E" w:rsidRDefault="00000000" w:rsidP="00656555">
            <w:pPr>
              <w:spacing w:line="360" w:lineRule="auto"/>
              <w:ind w:firstLineChars="200" w:firstLine="480"/>
              <w:textAlignment w:val="baseline"/>
              <w:rPr>
                <w:bCs/>
                <w:sz w:val="24"/>
              </w:rPr>
            </w:pPr>
            <w:r>
              <w:rPr>
                <w:sz w:val="24"/>
              </w:rPr>
              <w:t>项目生产过程中产生的</w:t>
            </w:r>
            <w:r>
              <w:rPr>
                <w:bCs/>
                <w:sz w:val="24"/>
              </w:rPr>
              <w:t>废气主要为</w:t>
            </w:r>
            <w:r>
              <w:rPr>
                <w:rFonts w:hint="eastAsia"/>
                <w:bCs/>
                <w:sz w:val="24"/>
              </w:rPr>
              <w:t>吹</w:t>
            </w:r>
            <w:r w:rsidR="00656555">
              <w:rPr>
                <w:rFonts w:hint="eastAsia"/>
                <w:bCs/>
                <w:sz w:val="24"/>
              </w:rPr>
              <w:t>瓶工</w:t>
            </w:r>
            <w:r>
              <w:rPr>
                <w:rFonts w:hint="eastAsia"/>
                <w:bCs/>
                <w:sz w:val="24"/>
              </w:rPr>
              <w:t>序产生的有机废气</w:t>
            </w:r>
            <w:r>
              <w:rPr>
                <w:bCs/>
                <w:sz w:val="24"/>
              </w:rPr>
              <w:t>，收集后经</w:t>
            </w:r>
            <w:r>
              <w:rPr>
                <w:bCs/>
                <w:sz w:val="24"/>
              </w:rPr>
              <w:t>“</w:t>
            </w:r>
            <w:r>
              <w:rPr>
                <w:rFonts w:hint="eastAsia"/>
                <w:bCs/>
                <w:sz w:val="24"/>
              </w:rPr>
              <w:t>集气罩</w:t>
            </w:r>
            <w:r>
              <w:rPr>
                <w:rFonts w:hint="eastAsia"/>
                <w:bCs/>
                <w:sz w:val="24"/>
              </w:rPr>
              <w:t>+</w:t>
            </w:r>
            <w:r>
              <w:rPr>
                <w:rFonts w:hint="eastAsia"/>
                <w:bCs/>
                <w:sz w:val="24"/>
              </w:rPr>
              <w:t>二级活性炭吸附装置</w:t>
            </w:r>
            <w:r>
              <w:rPr>
                <w:bCs/>
                <w:sz w:val="24"/>
              </w:rPr>
              <w:t>”</w:t>
            </w:r>
            <w:r>
              <w:rPr>
                <w:bCs/>
                <w:sz w:val="24"/>
              </w:rPr>
              <w:t>处理后通过</w:t>
            </w:r>
            <w:r>
              <w:rPr>
                <w:bCs/>
                <w:sz w:val="24"/>
              </w:rPr>
              <w:t>1</w:t>
            </w:r>
            <w:r>
              <w:rPr>
                <w:bCs/>
                <w:sz w:val="24"/>
              </w:rPr>
              <w:t>根</w:t>
            </w:r>
            <w:r>
              <w:rPr>
                <w:bCs/>
                <w:sz w:val="24"/>
              </w:rPr>
              <w:t>15m</w:t>
            </w:r>
            <w:r>
              <w:rPr>
                <w:bCs/>
                <w:sz w:val="24"/>
              </w:rPr>
              <w:t>高排气筒排放，未捕集的</w:t>
            </w:r>
            <w:r>
              <w:rPr>
                <w:bCs/>
                <w:sz w:val="24"/>
              </w:rPr>
              <w:t>VOC</w:t>
            </w:r>
            <w:r>
              <w:rPr>
                <w:bCs/>
                <w:sz w:val="24"/>
                <w:vertAlign w:val="subscript"/>
              </w:rPr>
              <w:t>S</w:t>
            </w:r>
            <w:r>
              <w:rPr>
                <w:bCs/>
                <w:sz w:val="24"/>
              </w:rPr>
              <w:t>无组织排放。</w:t>
            </w:r>
          </w:p>
          <w:p w14:paraId="2B3D5AC7" w14:textId="21DE93D0" w:rsidR="0091295E" w:rsidRDefault="00000000">
            <w:pPr>
              <w:pStyle w:val="af"/>
              <w:spacing w:before="0" w:beforeAutospacing="0" w:after="0" w:afterAutospacing="0" w:line="360" w:lineRule="auto"/>
              <w:ind w:firstLineChars="200" w:firstLine="480"/>
              <w:jc w:val="both"/>
              <w:rPr>
                <w:rFonts w:ascii="Times New Roman" w:hAnsi="Times New Roman"/>
                <w:color w:val="000000"/>
                <w:szCs w:val="24"/>
              </w:rPr>
            </w:pPr>
            <w:r>
              <w:rPr>
                <w:rFonts w:ascii="Times New Roman" w:hAnsi="Times New Roman" w:hint="eastAsia"/>
                <w:kern w:val="2"/>
                <w:szCs w:val="24"/>
              </w:rPr>
              <w:t>本项目吹</w:t>
            </w:r>
            <w:r w:rsidR="00656555">
              <w:rPr>
                <w:rFonts w:ascii="Times New Roman" w:hAnsi="Times New Roman" w:hint="eastAsia"/>
                <w:kern w:val="2"/>
                <w:szCs w:val="24"/>
              </w:rPr>
              <w:t>瓶</w:t>
            </w:r>
            <w:r>
              <w:rPr>
                <w:rFonts w:ascii="Times New Roman" w:hAnsi="Times New Roman" w:hint="eastAsia"/>
                <w:kern w:val="2"/>
                <w:szCs w:val="24"/>
              </w:rPr>
              <w:t>过程</w:t>
            </w:r>
            <w:r>
              <w:rPr>
                <w:rFonts w:hint="eastAsia"/>
              </w:rPr>
              <w:t>瓶坯放入吹瓶机的烤箱加热软化</w:t>
            </w:r>
            <w:r>
              <w:rPr>
                <w:rFonts w:ascii="Times New Roman" w:hAnsi="Times New Roman" w:hint="eastAsia"/>
                <w:kern w:val="2"/>
                <w:szCs w:val="24"/>
              </w:rPr>
              <w:t>将产生少量的挥发性有机废气，（以</w:t>
            </w:r>
            <w:r w:rsidR="00656555">
              <w:rPr>
                <w:rFonts w:ascii="Times New Roman" w:hAnsi="Times New Roman" w:hint="eastAsia"/>
                <w:kern w:val="2"/>
                <w:szCs w:val="24"/>
              </w:rPr>
              <w:t>NMHC</w:t>
            </w:r>
            <w:r>
              <w:rPr>
                <w:rFonts w:ascii="Times New Roman" w:hAnsi="Times New Roman" w:hint="eastAsia"/>
                <w:kern w:val="2"/>
                <w:szCs w:val="24"/>
              </w:rPr>
              <w:t>计），参考</w:t>
            </w:r>
            <w:r>
              <w:rPr>
                <w:rFonts w:ascii="Times New Roman"/>
              </w:rPr>
              <w:t>《排放源统计调查产排污核算方法和系数手册》中的《</w:t>
            </w:r>
            <w:r>
              <w:rPr>
                <w:rFonts w:ascii="Times New Roman"/>
              </w:rPr>
              <w:t>292</w:t>
            </w:r>
            <w:r>
              <w:rPr>
                <w:rFonts w:ascii="Times New Roman"/>
              </w:rPr>
              <w:t>塑料制品行业系数手册》</w:t>
            </w:r>
            <w:r>
              <w:rPr>
                <w:rFonts w:ascii="Times New Roman" w:hint="eastAsia"/>
              </w:rPr>
              <w:t>，其中</w:t>
            </w:r>
            <w:r>
              <w:rPr>
                <w:rFonts w:ascii="Times New Roman" w:hint="eastAsia"/>
              </w:rPr>
              <w:t xml:space="preserve">2926 </w:t>
            </w:r>
            <w:r>
              <w:rPr>
                <w:rFonts w:ascii="Times New Roman" w:hint="eastAsia"/>
              </w:rPr>
              <w:t>塑料包装箱及容器制造行业系数表中，</w:t>
            </w:r>
            <w:r>
              <w:rPr>
                <w:rFonts w:ascii="Times New Roman"/>
              </w:rPr>
              <w:t>配料</w:t>
            </w:r>
            <w:r>
              <w:rPr>
                <w:rFonts w:ascii="Times New Roman"/>
              </w:rPr>
              <w:t>-</w:t>
            </w:r>
            <w:r>
              <w:rPr>
                <w:rFonts w:ascii="Times New Roman"/>
              </w:rPr>
              <w:t>混合</w:t>
            </w:r>
            <w:r>
              <w:rPr>
                <w:rFonts w:ascii="Times New Roman"/>
              </w:rPr>
              <w:t>-</w:t>
            </w:r>
            <w:r>
              <w:rPr>
                <w:rFonts w:ascii="Times New Roman"/>
              </w:rPr>
              <w:t>挤出</w:t>
            </w:r>
            <w:r>
              <w:rPr>
                <w:rFonts w:ascii="Times New Roman"/>
              </w:rPr>
              <w:t>/</w:t>
            </w:r>
            <w:r>
              <w:rPr>
                <w:rFonts w:ascii="Times New Roman"/>
              </w:rPr>
              <w:t>注</w:t>
            </w:r>
            <w:r>
              <w:rPr>
                <w:rFonts w:ascii="Times New Roman" w:hint="eastAsia"/>
              </w:rPr>
              <w:t>（吹）</w:t>
            </w:r>
            <w:r>
              <w:rPr>
                <w:rFonts w:ascii="Times New Roman"/>
              </w:rPr>
              <w:t>塑有机废气产污系数为</w:t>
            </w:r>
            <w:r>
              <w:rPr>
                <w:rFonts w:ascii="Times New Roman"/>
              </w:rPr>
              <w:t>2.70</w:t>
            </w:r>
            <w:r>
              <w:rPr>
                <w:rFonts w:ascii="Times New Roman"/>
              </w:rPr>
              <w:t>千克</w:t>
            </w:r>
            <w:r>
              <w:rPr>
                <w:rFonts w:ascii="Times New Roman"/>
              </w:rPr>
              <w:t>/</w:t>
            </w:r>
            <w:r>
              <w:rPr>
                <w:rFonts w:ascii="Times New Roman"/>
              </w:rPr>
              <w:t>吨</w:t>
            </w:r>
            <w:r>
              <w:rPr>
                <w:rFonts w:ascii="Times New Roman"/>
              </w:rPr>
              <w:t>-</w:t>
            </w:r>
            <w:r>
              <w:rPr>
                <w:rFonts w:ascii="Times New Roman"/>
              </w:rPr>
              <w:t>产品</w:t>
            </w:r>
            <w:r>
              <w:rPr>
                <w:rFonts w:ascii="Times New Roman" w:hint="eastAsia"/>
              </w:rPr>
              <w:t>。本项目每年生产</w:t>
            </w:r>
            <w:r w:rsidR="00656555">
              <w:rPr>
                <w:rFonts w:ascii="Times New Roman" w:hint="eastAsia"/>
              </w:rPr>
              <w:t>5</w:t>
            </w:r>
            <w:r>
              <w:rPr>
                <w:rFonts w:ascii="Times New Roman" w:hint="eastAsia"/>
              </w:rPr>
              <w:t>00</w:t>
            </w:r>
            <w:r>
              <w:rPr>
                <w:rFonts w:ascii="Times New Roman" w:hint="eastAsia"/>
              </w:rPr>
              <w:t>万支饮品瓶，平均每个瓶子重量为</w:t>
            </w:r>
            <w:r>
              <w:rPr>
                <w:rFonts w:ascii="Times New Roman" w:hint="eastAsia"/>
              </w:rPr>
              <w:t>20g</w:t>
            </w:r>
            <w:r>
              <w:rPr>
                <w:rFonts w:ascii="Times New Roman" w:hint="eastAsia"/>
              </w:rPr>
              <w:t>，则年生产产品总重量约为</w:t>
            </w:r>
            <w:r w:rsidR="00656555">
              <w:rPr>
                <w:rFonts w:ascii="Times New Roman" w:hint="eastAsia"/>
              </w:rPr>
              <w:t>100</w:t>
            </w:r>
            <w:r>
              <w:rPr>
                <w:rFonts w:ascii="Times New Roman" w:hint="eastAsia"/>
              </w:rPr>
              <w:t>t</w:t>
            </w:r>
            <w:r>
              <w:rPr>
                <w:rFonts w:ascii="Times New Roman" w:hint="eastAsia"/>
              </w:rPr>
              <w:t>，</w:t>
            </w:r>
            <w:r>
              <w:rPr>
                <w:rFonts w:ascii="Times New Roman"/>
              </w:rPr>
              <w:t>则</w:t>
            </w:r>
            <w:r w:rsidR="00656555">
              <w:rPr>
                <w:rFonts w:ascii="Times New Roman" w:hint="eastAsia"/>
              </w:rPr>
              <w:t>NMHC</w:t>
            </w:r>
            <w:r>
              <w:rPr>
                <w:rFonts w:ascii="Times New Roman"/>
              </w:rPr>
              <w:t>产生量为</w:t>
            </w:r>
            <w:r w:rsidR="00656555">
              <w:rPr>
                <w:rFonts w:ascii="Times New Roman" w:hint="eastAsia"/>
              </w:rPr>
              <w:t>0.27</w:t>
            </w:r>
            <w:r>
              <w:rPr>
                <w:rFonts w:ascii="Times New Roman"/>
              </w:rPr>
              <w:t>t/a</w:t>
            </w:r>
            <w:r>
              <w:rPr>
                <w:rFonts w:ascii="Times New Roman"/>
              </w:rPr>
              <w:t>。</w:t>
            </w:r>
            <w:r>
              <w:rPr>
                <w:rFonts w:ascii="Times New Roman" w:hAnsi="Times New Roman" w:hint="eastAsia"/>
                <w:color w:val="000000"/>
                <w:szCs w:val="24"/>
              </w:rPr>
              <w:t>吹</w:t>
            </w:r>
            <w:r w:rsidR="00656555">
              <w:rPr>
                <w:rFonts w:ascii="Times New Roman" w:hAnsi="Times New Roman" w:hint="eastAsia"/>
                <w:color w:val="000000"/>
                <w:szCs w:val="24"/>
              </w:rPr>
              <w:t>瓶</w:t>
            </w:r>
            <w:r>
              <w:rPr>
                <w:rFonts w:ascii="Times New Roman" w:hAnsi="Times New Roman" w:hint="eastAsia"/>
                <w:color w:val="000000"/>
                <w:szCs w:val="24"/>
              </w:rPr>
              <w:t>工序年工作时长为</w:t>
            </w:r>
            <w:r w:rsidR="00656555">
              <w:rPr>
                <w:rFonts w:ascii="Times New Roman" w:hAnsi="Times New Roman" w:hint="eastAsia"/>
                <w:color w:val="000000"/>
                <w:szCs w:val="24"/>
              </w:rPr>
              <w:t>240</w:t>
            </w:r>
            <w:r>
              <w:rPr>
                <w:rFonts w:ascii="Times New Roman" w:hAnsi="Times New Roman" w:hint="eastAsia"/>
                <w:color w:val="000000"/>
                <w:szCs w:val="24"/>
              </w:rPr>
              <w:t>0h</w:t>
            </w:r>
            <w:r>
              <w:rPr>
                <w:rFonts w:ascii="Times New Roman" w:hAnsi="Times New Roman" w:hint="eastAsia"/>
                <w:color w:val="000000"/>
                <w:szCs w:val="24"/>
              </w:rPr>
              <w:t>。</w:t>
            </w:r>
          </w:p>
          <w:p w14:paraId="62D5265D" w14:textId="42E3EE63" w:rsidR="00656555" w:rsidRDefault="00656555" w:rsidP="00656555">
            <w:pPr>
              <w:autoSpaceDE w:val="0"/>
              <w:autoSpaceDN w:val="0"/>
              <w:adjustRightInd w:val="0"/>
              <w:spacing w:line="360" w:lineRule="auto"/>
              <w:ind w:firstLineChars="200" w:firstLine="480"/>
              <w:jc w:val="left"/>
              <w:rPr>
                <w:color w:val="000000"/>
                <w:kern w:val="0"/>
                <w:sz w:val="24"/>
              </w:rPr>
            </w:pPr>
            <w:r>
              <w:rPr>
                <w:rFonts w:hint="eastAsia"/>
                <w:color w:val="000000"/>
                <w:kern w:val="0"/>
                <w:sz w:val="24"/>
              </w:rPr>
              <w:t>结合项目吹瓶设备现场情况，拟对吹瓶机两侧加装玻璃罩，只留散热通风口和瓶胚输送带进口，使设备成为封闭式；而后采用外部集气罩（平口罩）直连散热口，整体设备便近似可视为“</w:t>
            </w:r>
            <w:r w:rsidR="00607F79" w:rsidRPr="00607F79">
              <w:rPr>
                <w:rFonts w:hint="eastAsia"/>
                <w:color w:val="000000"/>
                <w:kern w:val="0"/>
                <w:sz w:val="24"/>
              </w:rPr>
              <w:t>排气柜</w:t>
            </w:r>
            <w:r>
              <w:rPr>
                <w:rFonts w:hint="eastAsia"/>
                <w:color w:val="000000"/>
                <w:kern w:val="0"/>
                <w:sz w:val="24"/>
              </w:rPr>
              <w:t>”。现场整改示例图见图</w:t>
            </w:r>
            <w:r>
              <w:rPr>
                <w:rFonts w:hint="eastAsia"/>
                <w:color w:val="000000"/>
                <w:kern w:val="0"/>
                <w:sz w:val="24"/>
              </w:rPr>
              <w:t>27</w:t>
            </w:r>
            <w:r>
              <w:rPr>
                <w:rFonts w:hint="eastAsia"/>
                <w:color w:val="000000"/>
                <w:kern w:val="0"/>
                <w:sz w:val="24"/>
              </w:rPr>
              <w:t>。</w:t>
            </w:r>
          </w:p>
          <w:p w14:paraId="20368269" w14:textId="220453DD" w:rsidR="00656555" w:rsidRDefault="00656555" w:rsidP="00656555">
            <w:pPr>
              <w:autoSpaceDE w:val="0"/>
              <w:autoSpaceDN w:val="0"/>
              <w:adjustRightInd w:val="0"/>
              <w:jc w:val="center"/>
              <w:rPr>
                <w:color w:val="000000"/>
                <w:kern w:val="0"/>
                <w:sz w:val="24"/>
              </w:rPr>
            </w:pPr>
            <w:r>
              <w:rPr>
                <w:noProof/>
              </w:rPr>
              <w:lastRenderedPageBreak/>
              <mc:AlternateContent>
                <mc:Choice Requires="wps">
                  <w:drawing>
                    <wp:anchor distT="0" distB="0" distL="114300" distR="114300" simplePos="0" relativeHeight="251720704" behindDoc="0" locked="0" layoutInCell="1" allowOverlap="1" wp14:anchorId="3710BBA5" wp14:editId="5E26119A">
                      <wp:simplePos x="0" y="0"/>
                      <wp:positionH relativeFrom="column">
                        <wp:posOffset>2315210</wp:posOffset>
                      </wp:positionH>
                      <wp:positionV relativeFrom="paragraph">
                        <wp:posOffset>-19685</wp:posOffset>
                      </wp:positionV>
                      <wp:extent cx="2949575" cy="659765"/>
                      <wp:effectExtent l="0" t="0" r="0" b="0"/>
                      <wp:wrapNone/>
                      <wp:docPr id="404068884" name="矩形 100"/>
                      <wp:cNvGraphicFramePr/>
                      <a:graphic xmlns:a="http://schemas.openxmlformats.org/drawingml/2006/main">
                        <a:graphicData uri="http://schemas.microsoft.com/office/word/2010/wordprocessingShape">
                          <wps:wsp>
                            <wps:cNvSpPr/>
                            <wps:spPr>
                              <a:xfrm>
                                <a:off x="0" y="0"/>
                                <a:ext cx="2949575" cy="6597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D85004" w14:textId="2EF2D8C2" w:rsidR="00656555" w:rsidRPr="00656555" w:rsidRDefault="00656555" w:rsidP="00656555">
                                  <w:pPr>
                                    <w:rPr>
                                      <w:color w:val="FFFF00"/>
                                    </w:rPr>
                                  </w:pPr>
                                  <w:r w:rsidRPr="00656555">
                                    <w:rPr>
                                      <w:rFonts w:hint="eastAsia"/>
                                      <w:color w:val="FFFF00"/>
                                    </w:rPr>
                                    <w:t>散热口直连外部集气罩</w:t>
                                  </w:r>
                                  <w:r>
                                    <w:rPr>
                                      <w:rFonts w:hint="eastAsia"/>
                                      <w:color w:val="FFFF00"/>
                                    </w:rPr>
                                    <w:t xml:space="preserve"> </w:t>
                                  </w:r>
                                  <w:r w:rsidRPr="00656555">
                                    <w:rPr>
                                      <w:noProof/>
                                    </w:rPr>
                                    <w:drawing>
                                      <wp:inline distT="0" distB="0" distL="0" distR="0" wp14:anchorId="357246B8" wp14:editId="7C0FDC2E">
                                        <wp:extent cx="770255" cy="420370"/>
                                        <wp:effectExtent l="0" t="0" r="0" b="0"/>
                                        <wp:docPr id="202283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3876" name=""/>
                                                <pic:cNvPicPr/>
                                              </pic:nvPicPr>
                                              <pic:blipFill>
                                                <a:blip r:embed="rId22"/>
                                                <a:stretch>
                                                  <a:fillRect/>
                                                </a:stretch>
                                              </pic:blipFill>
                                              <pic:spPr>
                                                <a:xfrm>
                                                  <a:off x="0" y="0"/>
                                                  <a:ext cx="770255" cy="420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0BBA5" id="矩形 100" o:spid="_x0000_s1075" style="position:absolute;left:0;text-align:left;margin-left:182.3pt;margin-top:-1.55pt;width:232.25pt;height:51.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" filled="f" stroked="f" strokeweight="1pt">
                      <v:textbox>
                        <w:txbxContent>
                          <w:p w14:paraId="4ED85004" w14:textId="2EF2D8C2" w:rsidR="00656555" w:rsidRPr="00656555" w:rsidRDefault="00656555" w:rsidP="00656555">
                            <w:pPr>
                              <w:rPr>
                                <w:color w:val="FFFF00"/>
                              </w:rPr>
                            </w:pPr>
                            <w:r w:rsidRPr="00656555">
                              <w:rPr>
                                <w:rFonts w:hint="eastAsia"/>
                                <w:color w:val="FFFF00"/>
                              </w:rPr>
                              <w:t>散热口直连外部集气罩</w:t>
                            </w:r>
                            <w:r>
                              <w:rPr>
                                <w:rFonts w:hint="eastAsia"/>
                                <w:color w:val="FFFF00"/>
                              </w:rPr>
                              <w:t xml:space="preserve"> </w:t>
                            </w:r>
                            <w:r w:rsidRPr="00656555">
                              <w:rPr>
                                <w:noProof/>
                              </w:rPr>
                              <w:drawing>
                                <wp:inline distT="0" distB="0" distL="0" distR="0" wp14:anchorId="357246B8" wp14:editId="7C0FDC2E">
                                  <wp:extent cx="770255" cy="420370"/>
                                  <wp:effectExtent l="0" t="0" r="0" b="0"/>
                                  <wp:docPr id="202283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3876" name=""/>
                                          <pic:cNvPicPr/>
                                        </pic:nvPicPr>
                                        <pic:blipFill>
                                          <a:blip r:embed="rId22"/>
                                          <a:stretch>
                                            <a:fillRect/>
                                          </a:stretch>
                                        </pic:blipFill>
                                        <pic:spPr>
                                          <a:xfrm>
                                            <a:off x="0" y="0"/>
                                            <a:ext cx="770255" cy="420370"/>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719680" behindDoc="0" locked="0" layoutInCell="1" allowOverlap="1" wp14:anchorId="6ED7C113" wp14:editId="20E07646">
                      <wp:simplePos x="0" y="0"/>
                      <wp:positionH relativeFrom="column">
                        <wp:posOffset>3145155</wp:posOffset>
                      </wp:positionH>
                      <wp:positionV relativeFrom="paragraph">
                        <wp:posOffset>501650</wp:posOffset>
                      </wp:positionV>
                      <wp:extent cx="59690" cy="581660"/>
                      <wp:effectExtent l="19050" t="38100" r="54610" b="27940"/>
                      <wp:wrapNone/>
                      <wp:docPr id="1062106087" name="直接箭头连接符 101"/>
                      <wp:cNvGraphicFramePr/>
                      <a:graphic xmlns:a="http://schemas.openxmlformats.org/drawingml/2006/main">
                        <a:graphicData uri="http://schemas.microsoft.com/office/word/2010/wordprocessingShape">
                          <wps:wsp>
                            <wps:cNvCnPr/>
                            <wps:spPr>
                              <a:xfrm flipV="1">
                                <a:off x="0" y="0"/>
                                <a:ext cx="59690" cy="58166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9E7912" id="直接箭头连接符 101" o:spid="_x0000_s1026" type="#_x0000_t32" style="position:absolute;margin-left:247.65pt;margin-top:39.5pt;width:4.7pt;height:45.8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" strokecolor="yellow" strokeweight="1pt">
                      <v:stroke endarrow="block" joinstyle="miter"/>
                    </v:shape>
                  </w:pict>
                </mc:Fallback>
              </mc:AlternateContent>
            </w:r>
            <w:r>
              <w:rPr>
                <w:noProof/>
              </w:rPr>
              <mc:AlternateContent>
                <mc:Choice Requires="wps">
                  <w:drawing>
                    <wp:anchor distT="0" distB="0" distL="114300" distR="114300" simplePos="0" relativeHeight="251721728" behindDoc="0" locked="0" layoutInCell="1" allowOverlap="1" wp14:anchorId="5B97FC23" wp14:editId="757E274B">
                      <wp:simplePos x="0" y="0"/>
                      <wp:positionH relativeFrom="column">
                        <wp:posOffset>1178670</wp:posOffset>
                      </wp:positionH>
                      <wp:positionV relativeFrom="paragraph">
                        <wp:posOffset>1091234</wp:posOffset>
                      </wp:positionV>
                      <wp:extent cx="3292365" cy="1359673"/>
                      <wp:effectExtent l="0" t="0" r="22860" b="12065"/>
                      <wp:wrapNone/>
                      <wp:docPr id="474547079" name="矩形 102"/>
                      <wp:cNvGraphicFramePr/>
                      <a:graphic xmlns:a="http://schemas.openxmlformats.org/drawingml/2006/main">
                        <a:graphicData uri="http://schemas.microsoft.com/office/word/2010/wordprocessingShape">
                          <wps:wsp>
                            <wps:cNvSpPr/>
                            <wps:spPr>
                              <a:xfrm>
                                <a:off x="0" y="0"/>
                                <a:ext cx="3292365" cy="1359673"/>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225E5E" id="矩形 102" o:spid="_x0000_s1026" style="position:absolute;margin-left:92.8pt;margin-top:85.9pt;width:259.25pt;height:107.0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" filled="f" strokecolor="yellow" strokeweight="1pt"/>
                  </w:pict>
                </mc:Fallback>
              </mc:AlternateContent>
            </w:r>
            <w:r>
              <w:rPr>
                <w:noProof/>
              </w:rPr>
              <mc:AlternateContent>
                <mc:Choice Requires="wps">
                  <w:drawing>
                    <wp:anchor distT="0" distB="0" distL="114300" distR="114300" simplePos="0" relativeHeight="251716608" behindDoc="0" locked="0" layoutInCell="1" allowOverlap="1" wp14:anchorId="580625D7" wp14:editId="5941F920">
                      <wp:simplePos x="0" y="0"/>
                      <wp:positionH relativeFrom="column">
                        <wp:posOffset>1062355</wp:posOffset>
                      </wp:positionH>
                      <wp:positionV relativeFrom="paragraph">
                        <wp:posOffset>400050</wp:posOffset>
                      </wp:positionV>
                      <wp:extent cx="118745" cy="333375"/>
                      <wp:effectExtent l="0" t="0" r="71755" b="47625"/>
                      <wp:wrapNone/>
                      <wp:docPr id="1082584081" name="直接箭头连接符 99"/>
                      <wp:cNvGraphicFramePr/>
                      <a:graphic xmlns:a="http://schemas.openxmlformats.org/drawingml/2006/main">
                        <a:graphicData uri="http://schemas.microsoft.com/office/word/2010/wordprocessingShape">
                          <wps:wsp>
                            <wps:cNvCnPr/>
                            <wps:spPr>
                              <a:xfrm>
                                <a:off x="0" y="0"/>
                                <a:ext cx="118745" cy="333375"/>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FC026F" id="直接箭头连接符 99" o:spid="_x0000_s1026" type="#_x0000_t32" style="position:absolute;margin-left:83.65pt;margin-top:31.5pt;width:9.35pt;height:26.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" strokecolor="#e00" strokeweight="1pt">
                      <v:stroke endarrow="block" joinstyle="miter"/>
                    </v:shape>
                  </w:pict>
                </mc:Fallback>
              </mc:AlternateContent>
            </w:r>
            <w:r>
              <w:rPr>
                <w:noProof/>
              </w:rPr>
              <mc:AlternateContent>
                <mc:Choice Requires="wps">
                  <w:drawing>
                    <wp:anchor distT="0" distB="0" distL="114300" distR="114300" simplePos="0" relativeHeight="251717632" behindDoc="0" locked="0" layoutInCell="1" allowOverlap="1" wp14:anchorId="31E7D452" wp14:editId="52FF22A2">
                      <wp:simplePos x="0" y="0"/>
                      <wp:positionH relativeFrom="column">
                        <wp:posOffset>118110</wp:posOffset>
                      </wp:positionH>
                      <wp:positionV relativeFrom="paragraph">
                        <wp:posOffset>-12700</wp:posOffset>
                      </wp:positionV>
                      <wp:extent cx="1844040" cy="524510"/>
                      <wp:effectExtent l="0" t="0" r="0" b="0"/>
                      <wp:wrapNone/>
                      <wp:docPr id="1205581189" name="矩形 100"/>
                      <wp:cNvGraphicFramePr/>
                      <a:graphic xmlns:a="http://schemas.openxmlformats.org/drawingml/2006/main">
                        <a:graphicData uri="http://schemas.microsoft.com/office/word/2010/wordprocessingShape">
                          <wps:wsp>
                            <wps:cNvSpPr/>
                            <wps:spPr>
                              <a:xfrm>
                                <a:off x="0" y="0"/>
                                <a:ext cx="1844040" cy="5245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2232C5" w14:textId="61054CDE" w:rsidR="00656555" w:rsidRPr="00656555" w:rsidRDefault="00656555" w:rsidP="00656555">
                                  <w:pPr>
                                    <w:jc w:val="center"/>
                                    <w:rPr>
                                      <w:color w:val="EE0000"/>
                                    </w:rPr>
                                  </w:pPr>
                                  <w:r w:rsidRPr="00656555">
                                    <w:rPr>
                                      <w:rFonts w:hint="eastAsia"/>
                                      <w:color w:val="EE0000"/>
                                    </w:rPr>
                                    <w:t>加装玻璃框（罩），</w:t>
                                  </w:r>
                                  <w:r>
                                    <w:rPr>
                                      <w:rFonts w:hint="eastAsia"/>
                                      <w:color w:val="EE0000"/>
                                    </w:rPr>
                                    <w:t>使</w:t>
                                  </w:r>
                                  <w:r w:rsidRPr="00656555">
                                    <w:rPr>
                                      <w:rFonts w:hint="eastAsia"/>
                                      <w:color w:val="EE0000"/>
                                    </w:rPr>
                                    <w:t>设备</w:t>
                                  </w:r>
                                  <w:r>
                                    <w:rPr>
                                      <w:rFonts w:hint="eastAsia"/>
                                      <w:color w:val="EE0000"/>
                                    </w:rPr>
                                    <w:t>成</w:t>
                                  </w:r>
                                  <w:r w:rsidRPr="00656555">
                                    <w:rPr>
                                      <w:rFonts w:hint="eastAsia"/>
                                      <w:color w:val="EE0000"/>
                                    </w:rPr>
                                    <w:t>为封闭式，只留散热口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7D452" id="_x0000_s1076" style="position:absolute;left:0;text-align:left;margin-left:9.3pt;margin-top:-1pt;width:145.2pt;height:41.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" filled="f" stroked="f" strokeweight="1pt">
                      <v:textbox>
                        <w:txbxContent>
                          <w:p w14:paraId="1B2232C5" w14:textId="61054CDE" w:rsidR="00656555" w:rsidRPr="00656555" w:rsidRDefault="00656555" w:rsidP="00656555">
                            <w:pPr>
                              <w:jc w:val="center"/>
                              <w:rPr>
                                <w:color w:val="EE0000"/>
                              </w:rPr>
                            </w:pPr>
                            <w:r w:rsidRPr="00656555">
                              <w:rPr>
                                <w:rFonts w:hint="eastAsia"/>
                                <w:color w:val="EE0000"/>
                              </w:rPr>
                              <w:t>加装玻璃框（罩），</w:t>
                            </w:r>
                            <w:r>
                              <w:rPr>
                                <w:rFonts w:hint="eastAsia"/>
                                <w:color w:val="EE0000"/>
                              </w:rPr>
                              <w:t>使</w:t>
                            </w:r>
                            <w:r w:rsidRPr="00656555">
                              <w:rPr>
                                <w:rFonts w:hint="eastAsia"/>
                                <w:color w:val="EE0000"/>
                              </w:rPr>
                              <w:t>设备</w:t>
                            </w:r>
                            <w:r>
                              <w:rPr>
                                <w:rFonts w:hint="eastAsia"/>
                                <w:color w:val="EE0000"/>
                              </w:rPr>
                              <w:t>成</w:t>
                            </w:r>
                            <w:r w:rsidRPr="00656555">
                              <w:rPr>
                                <w:rFonts w:hint="eastAsia"/>
                                <w:color w:val="EE0000"/>
                              </w:rPr>
                              <w:t>为封闭式，只留散热口</w:t>
                            </w:r>
                          </w:p>
                        </w:txbxContent>
                      </v:textbox>
                    </v:rect>
                  </w:pict>
                </mc:Fallback>
              </mc:AlternateContent>
            </w:r>
            <w:r>
              <w:rPr>
                <w:noProof/>
              </w:rPr>
              <mc:AlternateContent>
                <mc:Choice Requires="wps">
                  <w:drawing>
                    <wp:anchor distT="0" distB="0" distL="114300" distR="114300" simplePos="0" relativeHeight="251712512" behindDoc="0" locked="0" layoutInCell="1" allowOverlap="1" wp14:anchorId="5443577C" wp14:editId="63AD0C2E">
                      <wp:simplePos x="0" y="0"/>
                      <wp:positionH relativeFrom="column">
                        <wp:posOffset>3097530</wp:posOffset>
                      </wp:positionH>
                      <wp:positionV relativeFrom="paragraph">
                        <wp:posOffset>2896870</wp:posOffset>
                      </wp:positionV>
                      <wp:extent cx="1693545" cy="0"/>
                      <wp:effectExtent l="0" t="0" r="0" b="0"/>
                      <wp:wrapNone/>
                      <wp:docPr id="355353966" name="直接连接符 97"/>
                      <wp:cNvGraphicFramePr/>
                      <a:graphic xmlns:a="http://schemas.openxmlformats.org/drawingml/2006/main">
                        <a:graphicData uri="http://schemas.microsoft.com/office/word/2010/wordprocessingShape">
                          <wps:wsp>
                            <wps:cNvCnPr/>
                            <wps:spPr>
                              <a:xfrm>
                                <a:off x="0" y="0"/>
                                <a:ext cx="1693545" cy="0"/>
                              </a:xfrm>
                              <a:prstGeom prst="line">
                                <a:avLst/>
                              </a:prstGeom>
                              <a:ln w="1905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A623A2" id="直接连接符 97"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9pt,228.1pt" to="377.25pt,2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" strokecolor="#e00" strokeweight="1.5pt">
                      <v:stroke joinstyle="miter"/>
                    </v:line>
                  </w:pict>
                </mc:Fallback>
              </mc:AlternateContent>
            </w:r>
            <w:r>
              <w:rPr>
                <w:noProof/>
              </w:rPr>
              <mc:AlternateContent>
                <mc:Choice Requires="wps">
                  <w:drawing>
                    <wp:anchor distT="0" distB="0" distL="114300" distR="114300" simplePos="0" relativeHeight="251714560" behindDoc="0" locked="0" layoutInCell="1" allowOverlap="1" wp14:anchorId="7E2FE0DA" wp14:editId="00B9215F">
                      <wp:simplePos x="0" y="0"/>
                      <wp:positionH relativeFrom="column">
                        <wp:posOffset>4791075</wp:posOffset>
                      </wp:positionH>
                      <wp:positionV relativeFrom="paragraph">
                        <wp:posOffset>1004570</wp:posOffset>
                      </wp:positionV>
                      <wp:extent cx="55245" cy="1892300"/>
                      <wp:effectExtent l="0" t="0" r="20955" b="12700"/>
                      <wp:wrapNone/>
                      <wp:docPr id="1499083817" name="直接连接符 98"/>
                      <wp:cNvGraphicFramePr/>
                      <a:graphic xmlns:a="http://schemas.openxmlformats.org/drawingml/2006/main">
                        <a:graphicData uri="http://schemas.microsoft.com/office/word/2010/wordprocessingShape">
                          <wps:wsp>
                            <wps:cNvCnPr/>
                            <wps:spPr>
                              <a:xfrm flipV="1">
                                <a:off x="0" y="0"/>
                                <a:ext cx="55245" cy="1892300"/>
                              </a:xfrm>
                              <a:prstGeom prst="line">
                                <a:avLst/>
                              </a:prstGeom>
                              <a:ln w="1905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D13A6D" id="直接连接符 98"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25pt,79.1pt" to="381.6pt,2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" strokecolor="#e00" strokeweight="1.5pt">
                      <v:stroke joinstyle="miter"/>
                    </v:line>
                  </w:pict>
                </mc:Fallback>
              </mc:AlternateContent>
            </w:r>
            <w:r>
              <w:rPr>
                <w:noProof/>
              </w:rPr>
              <mc:AlternateContent>
                <mc:Choice Requires="wps">
                  <w:drawing>
                    <wp:anchor distT="0" distB="0" distL="114300" distR="114300" simplePos="0" relativeHeight="251711488" behindDoc="0" locked="0" layoutInCell="1" allowOverlap="1" wp14:anchorId="75344591" wp14:editId="390082F7">
                      <wp:simplePos x="0" y="0"/>
                      <wp:positionH relativeFrom="column">
                        <wp:posOffset>392015</wp:posOffset>
                      </wp:positionH>
                      <wp:positionV relativeFrom="paragraph">
                        <wp:posOffset>2904131</wp:posOffset>
                      </wp:positionV>
                      <wp:extent cx="2703443" cy="516227"/>
                      <wp:effectExtent l="0" t="0" r="20955" b="36830"/>
                      <wp:wrapNone/>
                      <wp:docPr id="1656152037" name="直接连接符 96"/>
                      <wp:cNvGraphicFramePr/>
                      <a:graphic xmlns:a="http://schemas.openxmlformats.org/drawingml/2006/main">
                        <a:graphicData uri="http://schemas.microsoft.com/office/word/2010/wordprocessingShape">
                          <wps:wsp>
                            <wps:cNvCnPr/>
                            <wps:spPr>
                              <a:xfrm flipV="1">
                                <a:off x="0" y="0"/>
                                <a:ext cx="2703443" cy="516227"/>
                              </a:xfrm>
                              <a:prstGeom prst="line">
                                <a:avLst/>
                              </a:prstGeom>
                              <a:ln w="1905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E8B7B2" id="直接连接符 96" o:spid="_x0000_s1026"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from="30.85pt,228.65pt" to="243.7pt,2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" strokecolor="#e00" strokeweight="1.5pt">
                      <v:stroke joinstyle="miter"/>
                    </v:line>
                  </w:pict>
                </mc:Fallback>
              </mc:AlternateContent>
            </w:r>
            <w:r>
              <w:rPr>
                <w:noProof/>
              </w:rPr>
              <mc:AlternateContent>
                <mc:Choice Requires="wps">
                  <w:drawing>
                    <wp:anchor distT="0" distB="0" distL="114300" distR="114300" simplePos="0" relativeHeight="251710464" behindDoc="0" locked="0" layoutInCell="1" allowOverlap="1" wp14:anchorId="59B3A367" wp14:editId="2046037D">
                      <wp:simplePos x="0" y="0"/>
                      <wp:positionH relativeFrom="column">
                        <wp:posOffset>392016</wp:posOffset>
                      </wp:positionH>
                      <wp:positionV relativeFrom="paragraph">
                        <wp:posOffset>693668</wp:posOffset>
                      </wp:positionV>
                      <wp:extent cx="103367" cy="2727298"/>
                      <wp:effectExtent l="0" t="0" r="30480" b="35560"/>
                      <wp:wrapNone/>
                      <wp:docPr id="1646473325" name="直接连接符 95"/>
                      <wp:cNvGraphicFramePr/>
                      <a:graphic xmlns:a="http://schemas.openxmlformats.org/drawingml/2006/main">
                        <a:graphicData uri="http://schemas.microsoft.com/office/word/2010/wordprocessingShape">
                          <wps:wsp>
                            <wps:cNvCnPr/>
                            <wps:spPr>
                              <a:xfrm flipH="1">
                                <a:off x="0" y="0"/>
                                <a:ext cx="103367" cy="2727298"/>
                              </a:xfrm>
                              <a:prstGeom prst="line">
                                <a:avLst/>
                              </a:prstGeom>
                              <a:ln w="1905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5BEDEE" id="直接连接符 95" o:spid="_x0000_s1026" style="position:absolute;flip:x;z-index:251710464;visibility:visible;mso-wrap-style:square;mso-wrap-distance-left:9pt;mso-wrap-distance-top:0;mso-wrap-distance-right:9pt;mso-wrap-distance-bottom:0;mso-position-horizontal:absolute;mso-position-horizontal-relative:text;mso-position-vertical:absolute;mso-position-vertical-relative:text" from="30.85pt,54.6pt" to="39pt,2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" strokecolor="#e00" strokeweight="1.5pt">
                      <v:stroke joinstyle="miter"/>
                    </v:line>
                  </w:pict>
                </mc:Fallback>
              </mc:AlternateContent>
            </w:r>
            <w:r>
              <w:rPr>
                <w:noProof/>
              </w:rPr>
              <mc:AlternateContent>
                <mc:Choice Requires="wps">
                  <w:drawing>
                    <wp:anchor distT="0" distB="0" distL="114300" distR="114300" simplePos="0" relativeHeight="251709440" behindDoc="0" locked="0" layoutInCell="1" allowOverlap="1" wp14:anchorId="757566B7" wp14:editId="0F252D42">
                      <wp:simplePos x="0" y="0"/>
                      <wp:positionH relativeFrom="column">
                        <wp:posOffset>495382</wp:posOffset>
                      </wp:positionH>
                      <wp:positionV relativeFrom="paragraph">
                        <wp:posOffset>693668</wp:posOffset>
                      </wp:positionV>
                      <wp:extent cx="4349363" cy="318053"/>
                      <wp:effectExtent l="0" t="0" r="32385" b="25400"/>
                      <wp:wrapNone/>
                      <wp:docPr id="634721836" name="直接连接符 94"/>
                      <wp:cNvGraphicFramePr/>
                      <a:graphic xmlns:a="http://schemas.openxmlformats.org/drawingml/2006/main">
                        <a:graphicData uri="http://schemas.microsoft.com/office/word/2010/wordprocessingShape">
                          <wps:wsp>
                            <wps:cNvCnPr/>
                            <wps:spPr>
                              <a:xfrm>
                                <a:off x="0" y="0"/>
                                <a:ext cx="4349363" cy="318053"/>
                              </a:xfrm>
                              <a:prstGeom prst="line">
                                <a:avLst/>
                              </a:prstGeom>
                              <a:ln w="19050">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58B269" id="直接连接符 94"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39pt,54.6pt" to="381.45pt,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" strokecolor="#e00" strokeweight="1.5pt">
                      <v:stroke joinstyle="miter"/>
                    </v:line>
                  </w:pict>
                </mc:Fallback>
              </mc:AlternateContent>
            </w:r>
            <w:r>
              <w:rPr>
                <w:noProof/>
              </w:rPr>
              <w:drawing>
                <wp:inline distT="0" distB="0" distL="0" distR="0" wp14:anchorId="71DB2B3A" wp14:editId="37B28184">
                  <wp:extent cx="5233670" cy="3991555"/>
                  <wp:effectExtent l="0" t="0" r="5080" b="9525"/>
                  <wp:docPr id="757156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56023" name=""/>
                          <pic:cNvPicPr/>
                        </pic:nvPicPr>
                        <pic:blipFill>
                          <a:blip r:embed="rId23"/>
                          <a:stretch>
                            <a:fillRect/>
                          </a:stretch>
                        </pic:blipFill>
                        <pic:spPr>
                          <a:xfrm>
                            <a:off x="0" y="0"/>
                            <a:ext cx="5248989" cy="4003239"/>
                          </a:xfrm>
                          <a:prstGeom prst="rect">
                            <a:avLst/>
                          </a:prstGeom>
                        </pic:spPr>
                      </pic:pic>
                    </a:graphicData>
                  </a:graphic>
                </wp:inline>
              </w:drawing>
            </w:r>
          </w:p>
          <w:p w14:paraId="19A6E07D" w14:textId="6DB0EE2F" w:rsidR="00656555" w:rsidRDefault="00656555" w:rsidP="00656555">
            <w:pPr>
              <w:autoSpaceDE w:val="0"/>
              <w:autoSpaceDN w:val="0"/>
              <w:adjustRightInd w:val="0"/>
              <w:jc w:val="center"/>
              <w:rPr>
                <w:b/>
                <w:bCs/>
                <w:color w:val="000000"/>
                <w:kern w:val="0"/>
                <w:szCs w:val="21"/>
              </w:rPr>
            </w:pPr>
            <w:r w:rsidRPr="00656555">
              <w:rPr>
                <w:rFonts w:hint="eastAsia"/>
                <w:b/>
                <w:bCs/>
                <w:color w:val="000000"/>
                <w:kern w:val="0"/>
                <w:szCs w:val="21"/>
              </w:rPr>
              <w:t>图</w:t>
            </w:r>
            <w:r w:rsidRPr="00656555">
              <w:rPr>
                <w:rFonts w:hint="eastAsia"/>
                <w:b/>
                <w:bCs/>
                <w:color w:val="000000"/>
                <w:kern w:val="0"/>
                <w:szCs w:val="21"/>
              </w:rPr>
              <w:t xml:space="preserve">27  </w:t>
            </w:r>
            <w:r w:rsidRPr="00656555">
              <w:rPr>
                <w:rFonts w:hint="eastAsia"/>
                <w:b/>
                <w:bCs/>
                <w:color w:val="000000"/>
                <w:kern w:val="0"/>
                <w:szCs w:val="21"/>
              </w:rPr>
              <w:t>拟采取的有机废气收集</w:t>
            </w:r>
            <w:r w:rsidR="00575467">
              <w:rPr>
                <w:rFonts w:hint="eastAsia"/>
                <w:b/>
                <w:bCs/>
                <w:color w:val="000000"/>
                <w:kern w:val="0"/>
                <w:szCs w:val="21"/>
              </w:rPr>
              <w:t>处理</w:t>
            </w:r>
            <w:r>
              <w:rPr>
                <w:rFonts w:hint="eastAsia"/>
                <w:b/>
                <w:bCs/>
                <w:color w:val="000000"/>
                <w:kern w:val="0"/>
                <w:szCs w:val="21"/>
              </w:rPr>
              <w:t>措施</w:t>
            </w:r>
            <w:r w:rsidRPr="00656555">
              <w:rPr>
                <w:rFonts w:hint="eastAsia"/>
                <w:b/>
                <w:bCs/>
                <w:color w:val="000000"/>
                <w:kern w:val="0"/>
                <w:szCs w:val="21"/>
              </w:rPr>
              <w:t>现场整改示例</w:t>
            </w:r>
          </w:p>
          <w:p w14:paraId="2B00AAE4" w14:textId="3AE744FD" w:rsidR="00656555" w:rsidRDefault="00656555">
            <w:pPr>
              <w:autoSpaceDE w:val="0"/>
              <w:autoSpaceDN w:val="0"/>
              <w:adjustRightInd w:val="0"/>
              <w:spacing w:line="360" w:lineRule="auto"/>
              <w:ind w:firstLineChars="200" w:firstLine="480"/>
              <w:jc w:val="left"/>
              <w:rPr>
                <w:color w:val="000000"/>
                <w:kern w:val="0"/>
                <w:sz w:val="24"/>
              </w:rPr>
            </w:pPr>
            <w:r>
              <w:rPr>
                <w:rFonts w:hint="eastAsia"/>
                <w:color w:val="000000"/>
                <w:kern w:val="0"/>
                <w:sz w:val="24"/>
              </w:rPr>
              <w:t>参考《废气处理工程技术手册（</w:t>
            </w:r>
            <w:r>
              <w:rPr>
                <w:rFonts w:hint="eastAsia"/>
                <w:color w:val="000000"/>
                <w:kern w:val="0"/>
                <w:sz w:val="24"/>
              </w:rPr>
              <w:t>2013</w:t>
            </w:r>
            <w:r>
              <w:rPr>
                <w:rFonts w:hint="eastAsia"/>
                <w:color w:val="000000"/>
                <w:kern w:val="0"/>
                <w:sz w:val="24"/>
              </w:rPr>
              <w:t>年版）》，平口（有边）集气罩设计风量按下式计算：</w:t>
            </w:r>
          </w:p>
          <w:p w14:paraId="100B9FE5" w14:textId="77777777" w:rsidR="00656555" w:rsidRDefault="00656555" w:rsidP="00656555">
            <w:pPr>
              <w:autoSpaceDE w:val="0"/>
              <w:autoSpaceDN w:val="0"/>
              <w:adjustRightInd w:val="0"/>
              <w:spacing w:line="360" w:lineRule="auto"/>
              <w:ind w:firstLineChars="200" w:firstLine="480"/>
              <w:jc w:val="left"/>
              <w:rPr>
                <w:color w:val="000000"/>
                <w:kern w:val="0"/>
                <w:sz w:val="24"/>
              </w:rPr>
            </w:pPr>
            <w:r>
              <w:rPr>
                <w:rFonts w:hint="eastAsia"/>
                <w:color w:val="000000"/>
                <w:kern w:val="0"/>
                <w:sz w:val="24"/>
              </w:rPr>
              <w:t>Q=0.75</w:t>
            </w:r>
            <w:r>
              <w:rPr>
                <w:rFonts w:hint="eastAsia"/>
                <w:color w:val="000000"/>
                <w:kern w:val="0"/>
                <w:sz w:val="24"/>
              </w:rPr>
              <w:t>（</w:t>
            </w:r>
            <w:r>
              <w:rPr>
                <w:rFonts w:hint="eastAsia"/>
                <w:color w:val="000000"/>
                <w:kern w:val="0"/>
                <w:sz w:val="24"/>
              </w:rPr>
              <w:t>10X</w:t>
            </w:r>
            <w:r w:rsidRPr="00656555">
              <w:rPr>
                <w:rFonts w:hint="eastAsia"/>
                <w:color w:val="000000"/>
                <w:kern w:val="0"/>
                <w:sz w:val="24"/>
                <w:vertAlign w:val="superscript"/>
              </w:rPr>
              <w:t>2</w:t>
            </w:r>
            <w:r>
              <w:rPr>
                <w:rFonts w:hint="eastAsia"/>
                <w:color w:val="000000"/>
                <w:kern w:val="0"/>
                <w:sz w:val="24"/>
              </w:rPr>
              <w:t>+F</w:t>
            </w:r>
            <w:r>
              <w:rPr>
                <w:rFonts w:hint="eastAsia"/>
                <w:color w:val="000000"/>
                <w:kern w:val="0"/>
                <w:sz w:val="24"/>
              </w:rPr>
              <w:t>）</w:t>
            </w:r>
            <w:r>
              <w:rPr>
                <w:rFonts w:hint="eastAsia"/>
                <w:color w:val="000000"/>
                <w:kern w:val="0"/>
                <w:sz w:val="24"/>
              </w:rPr>
              <w:t>Vx</w:t>
            </w:r>
          </w:p>
          <w:p w14:paraId="583E197E" w14:textId="77777777" w:rsidR="00656555" w:rsidRDefault="00000000" w:rsidP="00656555">
            <w:pPr>
              <w:autoSpaceDE w:val="0"/>
              <w:autoSpaceDN w:val="0"/>
              <w:adjustRightInd w:val="0"/>
              <w:spacing w:line="360" w:lineRule="auto"/>
              <w:ind w:firstLineChars="200" w:firstLine="480"/>
              <w:jc w:val="left"/>
              <w:rPr>
                <w:sz w:val="24"/>
              </w:rPr>
            </w:pPr>
            <w:r>
              <w:rPr>
                <w:sz w:val="24"/>
              </w:rPr>
              <w:t>其中：</w:t>
            </w:r>
            <w:r w:rsidR="00656555">
              <w:rPr>
                <w:rFonts w:hint="eastAsia"/>
                <w:sz w:val="24"/>
              </w:rPr>
              <w:t>Q</w:t>
            </w:r>
            <w:r w:rsidR="00656555">
              <w:rPr>
                <w:sz w:val="24"/>
              </w:rPr>
              <w:t>—</w:t>
            </w:r>
            <w:r w:rsidR="00656555">
              <w:rPr>
                <w:rFonts w:hint="eastAsia"/>
                <w:sz w:val="24"/>
              </w:rPr>
              <w:t>排气量</w:t>
            </w:r>
            <w:r w:rsidR="00656555">
              <w:rPr>
                <w:rFonts w:hint="eastAsia"/>
                <w:sz w:val="24"/>
              </w:rPr>
              <w:t>m</w:t>
            </w:r>
            <w:r w:rsidR="00656555" w:rsidRPr="00656555">
              <w:rPr>
                <w:rFonts w:hint="eastAsia"/>
                <w:sz w:val="24"/>
                <w:vertAlign w:val="superscript"/>
              </w:rPr>
              <w:t>3</w:t>
            </w:r>
            <w:r w:rsidR="00656555">
              <w:rPr>
                <w:rFonts w:hint="eastAsia"/>
                <w:sz w:val="24"/>
              </w:rPr>
              <w:t>/s</w:t>
            </w:r>
            <w:r w:rsidR="00656555">
              <w:rPr>
                <w:rFonts w:hint="eastAsia"/>
                <w:sz w:val="24"/>
              </w:rPr>
              <w:t>；</w:t>
            </w:r>
          </w:p>
          <w:p w14:paraId="215D1D11" w14:textId="32351B31" w:rsidR="00656555" w:rsidRDefault="00656555" w:rsidP="00656555">
            <w:pPr>
              <w:autoSpaceDE w:val="0"/>
              <w:autoSpaceDN w:val="0"/>
              <w:adjustRightInd w:val="0"/>
              <w:spacing w:line="360" w:lineRule="auto"/>
              <w:ind w:firstLineChars="200" w:firstLine="480"/>
              <w:jc w:val="left"/>
              <w:rPr>
                <w:sz w:val="24"/>
              </w:rPr>
            </w:pPr>
            <w:r>
              <w:rPr>
                <w:rFonts w:hint="eastAsia"/>
                <w:sz w:val="24"/>
              </w:rPr>
              <w:t>F</w:t>
            </w:r>
            <w:r>
              <w:rPr>
                <w:sz w:val="24"/>
              </w:rPr>
              <w:t>—</w:t>
            </w:r>
            <w:r>
              <w:rPr>
                <w:rFonts w:hint="eastAsia"/>
                <w:sz w:val="24"/>
              </w:rPr>
              <w:t>集气罩罩口面积，</w:t>
            </w:r>
            <w:r>
              <w:rPr>
                <w:rFonts w:hint="eastAsia"/>
                <w:sz w:val="24"/>
              </w:rPr>
              <w:t>m</w:t>
            </w:r>
            <w:r w:rsidRPr="00656555">
              <w:rPr>
                <w:rFonts w:hint="eastAsia"/>
                <w:sz w:val="24"/>
                <w:vertAlign w:val="superscript"/>
              </w:rPr>
              <w:t>2</w:t>
            </w:r>
            <w:r>
              <w:rPr>
                <w:rFonts w:hint="eastAsia"/>
                <w:sz w:val="24"/>
              </w:rPr>
              <w:t>；根据现场情况，罩口设为矩形，面积约</w:t>
            </w:r>
            <w:r>
              <w:rPr>
                <w:rFonts w:hint="eastAsia"/>
                <w:sz w:val="24"/>
              </w:rPr>
              <w:t>0.24m</w:t>
            </w:r>
            <w:r w:rsidRPr="00656555">
              <w:rPr>
                <w:rFonts w:hint="eastAsia"/>
                <w:sz w:val="24"/>
                <w:vertAlign w:val="superscript"/>
              </w:rPr>
              <w:t>2</w:t>
            </w:r>
            <w:r>
              <w:rPr>
                <w:rFonts w:hint="eastAsia"/>
                <w:sz w:val="24"/>
              </w:rPr>
              <w:t>（长</w:t>
            </w:r>
            <w:r>
              <w:rPr>
                <w:rFonts w:hint="eastAsia"/>
                <w:sz w:val="24"/>
              </w:rPr>
              <w:t>0.8m</w:t>
            </w:r>
            <w:r>
              <w:rPr>
                <w:rFonts w:hint="eastAsia"/>
                <w:sz w:val="24"/>
              </w:rPr>
              <w:t>，宽</w:t>
            </w:r>
            <w:r>
              <w:rPr>
                <w:rFonts w:hint="eastAsia"/>
                <w:sz w:val="24"/>
              </w:rPr>
              <w:t>0.3m</w:t>
            </w:r>
            <w:r>
              <w:rPr>
                <w:rFonts w:hint="eastAsia"/>
                <w:sz w:val="24"/>
              </w:rPr>
              <w:t>）</w:t>
            </w:r>
            <w:r>
              <w:rPr>
                <w:sz w:val="24"/>
              </w:rPr>
              <w:t>；</w:t>
            </w:r>
          </w:p>
          <w:p w14:paraId="18315994" w14:textId="0DFC2BF9" w:rsidR="00656555" w:rsidRDefault="00656555" w:rsidP="00656555">
            <w:pPr>
              <w:autoSpaceDE w:val="0"/>
              <w:autoSpaceDN w:val="0"/>
              <w:adjustRightInd w:val="0"/>
              <w:spacing w:line="360" w:lineRule="auto"/>
              <w:ind w:firstLineChars="200" w:firstLine="480"/>
              <w:jc w:val="left"/>
              <w:rPr>
                <w:sz w:val="24"/>
              </w:rPr>
            </w:pPr>
            <w:r>
              <w:rPr>
                <w:rFonts w:hint="eastAsia"/>
                <w:sz w:val="24"/>
              </w:rPr>
              <w:t>X</w:t>
            </w:r>
            <w:r>
              <w:rPr>
                <w:sz w:val="24"/>
              </w:rPr>
              <w:t>—</w:t>
            </w:r>
            <w:r>
              <w:rPr>
                <w:sz w:val="24"/>
              </w:rPr>
              <w:t>集气罩口</w:t>
            </w:r>
            <w:r>
              <w:rPr>
                <w:rFonts w:hint="eastAsia"/>
                <w:sz w:val="24"/>
              </w:rPr>
              <w:t>至控制点最远距离，</w:t>
            </w:r>
            <w:r>
              <w:rPr>
                <w:rFonts w:hint="eastAsia"/>
                <w:sz w:val="24"/>
              </w:rPr>
              <w:t>m</w:t>
            </w:r>
            <w:r>
              <w:rPr>
                <w:rFonts w:hint="eastAsia"/>
                <w:sz w:val="24"/>
              </w:rPr>
              <w:t>，根据现场情况，取值</w:t>
            </w:r>
            <w:r>
              <w:rPr>
                <w:rFonts w:hint="eastAsia"/>
                <w:sz w:val="24"/>
              </w:rPr>
              <w:t>0.6m</w:t>
            </w:r>
            <w:r>
              <w:rPr>
                <w:sz w:val="24"/>
              </w:rPr>
              <w:t>；</w:t>
            </w:r>
          </w:p>
          <w:p w14:paraId="3B64B51F" w14:textId="4BA1C5E2" w:rsidR="0091295E" w:rsidRDefault="00000000" w:rsidP="00656555">
            <w:pPr>
              <w:autoSpaceDE w:val="0"/>
              <w:autoSpaceDN w:val="0"/>
              <w:adjustRightInd w:val="0"/>
              <w:spacing w:line="360" w:lineRule="auto"/>
              <w:ind w:firstLineChars="200" w:firstLine="480"/>
              <w:jc w:val="left"/>
              <w:rPr>
                <w:sz w:val="24"/>
              </w:rPr>
            </w:pPr>
            <w:r>
              <w:rPr>
                <w:sz w:val="24"/>
              </w:rPr>
              <w:t>V</w:t>
            </w:r>
            <w:r>
              <w:rPr>
                <w:sz w:val="24"/>
                <w:vertAlign w:val="subscript"/>
              </w:rPr>
              <w:t>X</w:t>
            </w:r>
            <w:r>
              <w:rPr>
                <w:sz w:val="24"/>
              </w:rPr>
              <w:t>—</w:t>
            </w:r>
            <w:r>
              <w:rPr>
                <w:sz w:val="24"/>
              </w:rPr>
              <w:t>控制风速（取</w:t>
            </w:r>
            <w:r>
              <w:rPr>
                <w:sz w:val="24"/>
              </w:rPr>
              <w:t>0.</w:t>
            </w:r>
            <w:r>
              <w:rPr>
                <w:rFonts w:hint="eastAsia"/>
                <w:sz w:val="24"/>
              </w:rPr>
              <w:t>5</w:t>
            </w:r>
            <w:r>
              <w:rPr>
                <w:sz w:val="24"/>
              </w:rPr>
              <w:t>m/s</w:t>
            </w:r>
            <w:r>
              <w:rPr>
                <w:sz w:val="24"/>
              </w:rPr>
              <w:t>）。</w:t>
            </w:r>
          </w:p>
          <w:p w14:paraId="2499236D" w14:textId="1990445D" w:rsidR="00696485" w:rsidRDefault="00656555" w:rsidP="00696485">
            <w:pPr>
              <w:pStyle w:val="af"/>
              <w:spacing w:before="0" w:beforeAutospacing="0" w:after="0" w:afterAutospacing="0" w:line="360" w:lineRule="auto"/>
              <w:ind w:firstLineChars="200" w:firstLine="480"/>
              <w:jc w:val="both"/>
              <w:rPr>
                <w:rFonts w:ascii="Times New Roman" w:eastAsiaTheme="minorEastAsia" w:hAnsi="Times New Roman"/>
                <w:szCs w:val="24"/>
                <w:lang w:bidi="ar"/>
              </w:rPr>
            </w:pPr>
            <w:r>
              <w:rPr>
                <w:rFonts w:ascii="Times New Roman" w:hAnsi="Times New Roman" w:hint="eastAsia"/>
                <w:szCs w:val="24"/>
              </w:rPr>
              <w:t>经</w:t>
            </w:r>
            <w:r>
              <w:rPr>
                <w:rFonts w:ascii="Times New Roman" w:hAnsi="Times New Roman"/>
                <w:szCs w:val="24"/>
              </w:rPr>
              <w:t>计算得出</w:t>
            </w:r>
            <w:r>
              <w:rPr>
                <w:rFonts w:ascii="Times New Roman" w:hAnsi="Times New Roman" w:hint="eastAsia"/>
                <w:szCs w:val="24"/>
              </w:rPr>
              <w:t>集气罩风量为</w:t>
            </w:r>
            <w:r>
              <w:rPr>
                <w:rFonts w:ascii="Times New Roman" w:hAnsi="Times New Roman" w:hint="eastAsia"/>
                <w:szCs w:val="24"/>
              </w:rPr>
              <w:t>5184</w:t>
            </w:r>
            <w:r>
              <w:rPr>
                <w:rFonts w:ascii="Times New Roman" w:hAnsi="Times New Roman"/>
                <w:color w:val="000000"/>
                <w:szCs w:val="24"/>
              </w:rPr>
              <w:t>m</w:t>
            </w:r>
            <w:r>
              <w:rPr>
                <w:rFonts w:ascii="Times New Roman" w:hAnsi="Times New Roman" w:hint="eastAsia"/>
                <w:color w:val="000000"/>
                <w:szCs w:val="24"/>
                <w:vertAlign w:val="superscript"/>
              </w:rPr>
              <w:t>3</w:t>
            </w:r>
            <w:r>
              <w:rPr>
                <w:rFonts w:ascii="Times New Roman" w:hAnsi="Times New Roman"/>
                <w:color w:val="000000"/>
                <w:szCs w:val="24"/>
              </w:rPr>
              <w:t>/h</w:t>
            </w:r>
            <w:r>
              <w:rPr>
                <w:rFonts w:ascii="Times New Roman" w:hAnsi="Times New Roman" w:hint="eastAsia"/>
                <w:color w:val="000000"/>
                <w:szCs w:val="24"/>
              </w:rPr>
              <w:t>，</w:t>
            </w:r>
            <w:r>
              <w:rPr>
                <w:rFonts w:hint="eastAsia"/>
                <w:color w:val="000000"/>
              </w:rPr>
              <w:t>考虑到风管的阻力，取整按6000</w:t>
            </w:r>
            <w:r>
              <w:rPr>
                <w:rFonts w:ascii="Times New Roman" w:hAnsi="Times New Roman"/>
                <w:color w:val="000000"/>
                <w:szCs w:val="24"/>
              </w:rPr>
              <w:t>m</w:t>
            </w:r>
            <w:r>
              <w:rPr>
                <w:rFonts w:ascii="Times New Roman" w:hAnsi="Times New Roman" w:hint="eastAsia"/>
                <w:color w:val="000000"/>
                <w:szCs w:val="24"/>
                <w:vertAlign w:val="superscript"/>
              </w:rPr>
              <w:t>3</w:t>
            </w:r>
            <w:r>
              <w:rPr>
                <w:rFonts w:ascii="Times New Roman" w:hAnsi="Times New Roman"/>
                <w:color w:val="000000"/>
                <w:szCs w:val="24"/>
              </w:rPr>
              <w:t>/h</w:t>
            </w:r>
            <w:r>
              <w:rPr>
                <w:rFonts w:ascii="Times New Roman" w:hAnsi="Times New Roman" w:hint="eastAsia"/>
                <w:color w:val="000000"/>
                <w:szCs w:val="24"/>
              </w:rPr>
              <w:t>计。</w:t>
            </w:r>
            <w:r w:rsidR="00221946">
              <w:rPr>
                <w:rFonts w:ascii="Times New Roman" w:hAnsi="Times New Roman" w:hint="eastAsia"/>
                <w:color w:val="000000"/>
                <w:szCs w:val="24"/>
              </w:rPr>
              <w:t>半</w:t>
            </w:r>
            <w:r w:rsidR="00D77167">
              <w:rPr>
                <w:rFonts w:ascii="Times New Roman" w:hAnsi="Times New Roman" w:hint="eastAsia"/>
                <w:color w:val="000000"/>
                <w:szCs w:val="24"/>
              </w:rPr>
              <w:t>密闭</w:t>
            </w:r>
            <w:r w:rsidR="00221946">
              <w:rPr>
                <w:rFonts w:ascii="Times New Roman" w:hAnsi="Times New Roman" w:hint="eastAsia"/>
                <w:color w:val="000000"/>
                <w:szCs w:val="24"/>
              </w:rPr>
              <w:t>式</w:t>
            </w:r>
            <w:r w:rsidR="00D77167">
              <w:rPr>
                <w:rFonts w:ascii="Times New Roman" w:hAnsi="Times New Roman" w:hint="eastAsia"/>
                <w:color w:val="000000"/>
                <w:szCs w:val="24"/>
              </w:rPr>
              <w:t>（封闭但不为密闭）</w:t>
            </w:r>
            <w:r w:rsidR="00221946">
              <w:rPr>
                <w:rFonts w:ascii="Times New Roman" w:hAnsi="Times New Roman" w:hint="eastAsia"/>
                <w:color w:val="000000"/>
                <w:szCs w:val="24"/>
              </w:rPr>
              <w:t>集气罩（排气柜）收集效率取</w:t>
            </w:r>
            <w:r w:rsidR="00221946">
              <w:rPr>
                <w:rFonts w:ascii="Times New Roman" w:hAnsi="Times New Roman" w:hint="eastAsia"/>
                <w:color w:val="000000"/>
                <w:szCs w:val="24"/>
              </w:rPr>
              <w:t>60%</w:t>
            </w:r>
            <w:r w:rsidR="00221946">
              <w:rPr>
                <w:rFonts w:ascii="Times New Roman" w:hAnsi="Times New Roman" w:hint="eastAsia"/>
                <w:color w:val="000000"/>
                <w:szCs w:val="24"/>
              </w:rPr>
              <w:t>，二级活性炭吸附净化效率取</w:t>
            </w:r>
            <w:r w:rsidR="00221946">
              <w:rPr>
                <w:rFonts w:ascii="Times New Roman" w:hAnsi="Times New Roman" w:hint="eastAsia"/>
                <w:color w:val="000000"/>
                <w:szCs w:val="24"/>
              </w:rPr>
              <w:t>75%</w:t>
            </w:r>
            <w:r w:rsidR="00221946">
              <w:rPr>
                <w:rFonts w:ascii="Times New Roman" w:hAnsi="Times New Roman" w:hint="eastAsia"/>
                <w:color w:val="000000"/>
                <w:szCs w:val="24"/>
              </w:rPr>
              <w:t>，则项目</w:t>
            </w:r>
            <w:r w:rsidR="00221946">
              <w:rPr>
                <w:rFonts w:ascii="Times New Roman" w:hAnsi="Times New Roman" w:hint="eastAsia"/>
                <w:color w:val="000000"/>
                <w:szCs w:val="24"/>
              </w:rPr>
              <w:t>NMHC</w:t>
            </w:r>
            <w:r w:rsidR="00221946">
              <w:rPr>
                <w:rFonts w:ascii="Times New Roman" w:hAnsi="Times New Roman" w:hint="eastAsia"/>
                <w:color w:val="000000"/>
                <w:szCs w:val="24"/>
              </w:rPr>
              <w:t>有组织收集量为</w:t>
            </w:r>
            <w:r w:rsidR="00221946">
              <w:rPr>
                <w:rFonts w:ascii="Times New Roman" w:hAnsi="Times New Roman" w:hint="eastAsia"/>
                <w:color w:val="000000"/>
                <w:szCs w:val="24"/>
              </w:rPr>
              <w:t>0.162t/a</w:t>
            </w:r>
            <w:r w:rsidR="00696485">
              <w:rPr>
                <w:rFonts w:ascii="Times New Roman" w:hAnsi="Times New Roman" w:hint="eastAsia"/>
                <w:color w:val="000000"/>
                <w:szCs w:val="24"/>
              </w:rPr>
              <w:t>（</w:t>
            </w:r>
            <w:r w:rsidR="00696485">
              <w:rPr>
                <w:rFonts w:ascii="Times New Roman" w:hAnsi="Times New Roman" w:hint="eastAsia"/>
                <w:color w:val="000000"/>
                <w:szCs w:val="24"/>
              </w:rPr>
              <w:t>11.25mg/m</w:t>
            </w:r>
            <w:r w:rsidR="00696485" w:rsidRPr="00696485">
              <w:rPr>
                <w:rFonts w:ascii="Times New Roman" w:hAnsi="Times New Roman" w:hint="eastAsia"/>
                <w:color w:val="000000"/>
                <w:szCs w:val="24"/>
                <w:vertAlign w:val="superscript"/>
              </w:rPr>
              <w:t>3</w:t>
            </w:r>
            <w:r w:rsidR="00696485">
              <w:rPr>
                <w:rFonts w:ascii="Times New Roman" w:hAnsi="Times New Roman" w:hint="eastAsia"/>
                <w:color w:val="000000"/>
                <w:szCs w:val="24"/>
              </w:rPr>
              <w:t>、</w:t>
            </w:r>
            <w:r w:rsidR="00696485">
              <w:rPr>
                <w:rFonts w:ascii="Times New Roman" w:hAnsi="Times New Roman" w:hint="eastAsia"/>
                <w:color w:val="000000"/>
                <w:szCs w:val="24"/>
              </w:rPr>
              <w:t>0.0675kg/h</w:t>
            </w:r>
            <w:r w:rsidR="00696485">
              <w:rPr>
                <w:rFonts w:ascii="Times New Roman" w:hAnsi="Times New Roman" w:hint="eastAsia"/>
                <w:color w:val="000000"/>
                <w:szCs w:val="24"/>
              </w:rPr>
              <w:t>）</w:t>
            </w:r>
            <w:r w:rsidR="00221946">
              <w:rPr>
                <w:rFonts w:ascii="Times New Roman" w:hAnsi="Times New Roman" w:hint="eastAsia"/>
                <w:color w:val="000000"/>
                <w:szCs w:val="24"/>
              </w:rPr>
              <w:t>，排放量为</w:t>
            </w:r>
            <w:r w:rsidR="00696485">
              <w:rPr>
                <w:rFonts w:ascii="Times New Roman" w:hAnsi="Times New Roman" w:hint="eastAsia"/>
                <w:color w:val="000000"/>
                <w:szCs w:val="24"/>
              </w:rPr>
              <w:t>0.0405</w:t>
            </w:r>
            <w:r w:rsidR="00221946">
              <w:rPr>
                <w:rFonts w:ascii="Times New Roman" w:hAnsi="Times New Roman" w:hint="eastAsia"/>
                <w:color w:val="000000"/>
                <w:szCs w:val="24"/>
              </w:rPr>
              <w:t>t/a</w:t>
            </w:r>
            <w:r w:rsidR="00221946">
              <w:rPr>
                <w:rFonts w:ascii="Times New Roman" w:hAnsi="Times New Roman" w:hint="eastAsia"/>
                <w:color w:val="000000"/>
                <w:szCs w:val="24"/>
              </w:rPr>
              <w:t>（</w:t>
            </w:r>
            <w:r w:rsidR="00696485">
              <w:rPr>
                <w:rFonts w:ascii="Times New Roman" w:hAnsi="Times New Roman" w:hint="eastAsia"/>
                <w:color w:val="000000"/>
                <w:szCs w:val="24"/>
              </w:rPr>
              <w:t>0.016875kg/h</w:t>
            </w:r>
            <w:r w:rsidR="00696485">
              <w:rPr>
                <w:rFonts w:ascii="Times New Roman" w:hAnsi="Times New Roman" w:hint="eastAsia"/>
                <w:color w:val="000000"/>
                <w:szCs w:val="24"/>
              </w:rPr>
              <w:t>、</w:t>
            </w:r>
            <w:r w:rsidR="00696485">
              <w:rPr>
                <w:rFonts w:ascii="Times New Roman" w:hAnsi="Times New Roman" w:hint="eastAsia"/>
                <w:color w:val="000000"/>
                <w:szCs w:val="24"/>
              </w:rPr>
              <w:t>2.8125mg/m</w:t>
            </w:r>
            <w:r w:rsidR="00696485" w:rsidRPr="00696485">
              <w:rPr>
                <w:rFonts w:ascii="Times New Roman" w:hAnsi="Times New Roman" w:hint="eastAsia"/>
                <w:color w:val="000000"/>
                <w:szCs w:val="24"/>
                <w:vertAlign w:val="superscript"/>
              </w:rPr>
              <w:t>3</w:t>
            </w:r>
            <w:r w:rsidR="00221946">
              <w:rPr>
                <w:rFonts w:ascii="Times New Roman" w:hAnsi="Times New Roman" w:hint="eastAsia"/>
                <w:color w:val="000000"/>
                <w:szCs w:val="24"/>
              </w:rPr>
              <w:t>）</w:t>
            </w:r>
            <w:r>
              <w:rPr>
                <w:rFonts w:ascii="Times New Roman" w:eastAsia="TimesNewRomanPSMT" w:hAnsi="Times New Roman"/>
                <w:szCs w:val="24"/>
                <w:lang w:bidi="ar"/>
              </w:rPr>
              <w:t>。</w:t>
            </w:r>
          </w:p>
          <w:p w14:paraId="0EF922A1" w14:textId="3D3D11F3" w:rsidR="0091295E" w:rsidRPr="00FA6F6B" w:rsidRDefault="00000000" w:rsidP="00FA6F6B">
            <w:pPr>
              <w:pStyle w:val="af"/>
              <w:spacing w:before="0" w:beforeAutospacing="0" w:after="0" w:afterAutospacing="0" w:line="360" w:lineRule="auto"/>
              <w:ind w:firstLineChars="200" w:firstLine="480"/>
              <w:jc w:val="both"/>
              <w:rPr>
                <w:rFonts w:ascii="Times New Roman" w:hAnsi="Times New Roman"/>
                <w:color w:val="000000"/>
                <w:szCs w:val="24"/>
              </w:rPr>
            </w:pPr>
            <w:r>
              <w:rPr>
                <w:rFonts w:ascii="Times New Roman" w:hAnsi="Times New Roman"/>
                <w:szCs w:val="32"/>
              </w:rPr>
              <w:t>未收集到的有机废气在车间内</w:t>
            </w:r>
            <w:r>
              <w:rPr>
                <w:rFonts w:ascii="Times New Roman" w:hAnsi="Times New Roman"/>
                <w:szCs w:val="24"/>
              </w:rPr>
              <w:t>以无组织形式排放，则无组织非甲烷总烃的排放量为</w:t>
            </w:r>
            <w:r w:rsidR="00696485">
              <w:rPr>
                <w:rFonts w:ascii="Times New Roman" w:hAnsi="Times New Roman" w:hint="eastAsia"/>
                <w:szCs w:val="24"/>
              </w:rPr>
              <w:t>0.108</w:t>
            </w:r>
            <w:r>
              <w:rPr>
                <w:rFonts w:ascii="Times New Roman" w:hAnsi="Times New Roman"/>
                <w:szCs w:val="24"/>
              </w:rPr>
              <w:t>t/a</w:t>
            </w:r>
            <w:r>
              <w:rPr>
                <w:rFonts w:ascii="Times New Roman" w:hAnsi="Times New Roman" w:hint="eastAsia"/>
                <w:szCs w:val="24"/>
              </w:rPr>
              <w:t>。</w:t>
            </w:r>
          </w:p>
        </w:tc>
      </w:tr>
    </w:tbl>
    <w:p w14:paraId="7FC1EA0F" w14:textId="77777777" w:rsidR="0091295E" w:rsidRDefault="0091295E">
      <w:pPr>
        <w:adjustRightInd w:val="0"/>
        <w:snapToGrid w:val="0"/>
        <w:spacing w:line="360" w:lineRule="auto"/>
        <w:rPr>
          <w:b/>
          <w:color w:val="FF0000"/>
          <w:kern w:val="0"/>
          <w:sz w:val="28"/>
          <w:szCs w:val="28"/>
        </w:rPr>
        <w:sectPr w:rsidR="0091295E">
          <w:pgSz w:w="11905" w:h="16838"/>
          <w:pgMar w:top="1417" w:right="1417" w:bottom="1417" w:left="1417" w:header="851" w:footer="850" w:gutter="0"/>
          <w:cols w:space="0"/>
          <w:docGrid w:linePitch="312"/>
        </w:sectPr>
      </w:pPr>
    </w:p>
    <w:tbl>
      <w:tblPr>
        <w:tblStyle w:val="af3"/>
        <w:tblW w:w="0" w:type="auto"/>
        <w:jc w:val="center"/>
        <w:tblLook w:val="04A0" w:firstRow="1" w:lastRow="0" w:firstColumn="1" w:lastColumn="0" w:noHBand="0" w:noVBand="1"/>
      </w:tblPr>
      <w:tblGrid>
        <w:gridCol w:w="452"/>
        <w:gridCol w:w="13768"/>
      </w:tblGrid>
      <w:tr w:rsidR="0091295E" w14:paraId="60D3798B" w14:textId="77777777" w:rsidTr="00696485">
        <w:trPr>
          <w:trHeight w:val="2905"/>
          <w:jc w:val="center"/>
        </w:trPr>
        <w:tc>
          <w:tcPr>
            <w:tcW w:w="454" w:type="dxa"/>
            <w:vAlign w:val="center"/>
          </w:tcPr>
          <w:p w14:paraId="4D3D3A15" w14:textId="77777777" w:rsidR="0091295E" w:rsidRDefault="00000000">
            <w:pPr>
              <w:spacing w:line="360" w:lineRule="auto"/>
              <w:jc w:val="center"/>
              <w:rPr>
                <w:b/>
                <w:kern w:val="0"/>
                <w:sz w:val="28"/>
                <w:szCs w:val="28"/>
              </w:rPr>
            </w:pPr>
            <w:r>
              <w:rPr>
                <w:b/>
                <w:bCs/>
                <w:sz w:val="24"/>
                <w:szCs w:val="32"/>
              </w:rPr>
              <w:lastRenderedPageBreak/>
              <w:t>运营期环境影响和保护措施</w:t>
            </w:r>
          </w:p>
        </w:tc>
        <w:tc>
          <w:tcPr>
            <w:tcW w:w="13577" w:type="dxa"/>
          </w:tcPr>
          <w:p w14:paraId="40EA228D" w14:textId="277A9FCF" w:rsidR="0091295E" w:rsidRDefault="00000000">
            <w:pPr>
              <w:spacing w:line="360" w:lineRule="auto"/>
              <w:ind w:firstLineChars="200" w:firstLine="480"/>
              <w:jc w:val="left"/>
              <w:rPr>
                <w:b/>
                <w:szCs w:val="21"/>
              </w:rPr>
            </w:pPr>
            <w:r>
              <w:rPr>
                <w:rFonts w:hint="eastAsia"/>
                <w:sz w:val="24"/>
              </w:rPr>
              <w:t>综上所述，本项目废气产生及排放情况</w:t>
            </w:r>
            <w:r w:rsidR="00696485">
              <w:rPr>
                <w:rFonts w:hint="eastAsia"/>
                <w:sz w:val="24"/>
              </w:rPr>
              <w:t>见表</w:t>
            </w:r>
            <w:r w:rsidR="00696485">
              <w:rPr>
                <w:rFonts w:hint="eastAsia"/>
                <w:sz w:val="24"/>
              </w:rPr>
              <w:t>28</w:t>
            </w:r>
            <w:r w:rsidR="00696485">
              <w:rPr>
                <w:rFonts w:hint="eastAsia"/>
                <w:sz w:val="24"/>
              </w:rPr>
              <w:t>。</w:t>
            </w:r>
          </w:p>
          <w:p w14:paraId="713C5CC7" w14:textId="1A53A98A" w:rsidR="0091295E" w:rsidRDefault="00000000">
            <w:pPr>
              <w:jc w:val="center"/>
              <w:rPr>
                <w:b/>
                <w:kern w:val="0"/>
                <w:szCs w:val="21"/>
              </w:rPr>
            </w:pPr>
            <w:r>
              <w:rPr>
                <w:b/>
                <w:szCs w:val="21"/>
              </w:rPr>
              <w:t>表</w:t>
            </w:r>
            <w:r w:rsidR="00696485">
              <w:rPr>
                <w:rFonts w:hint="eastAsia"/>
                <w:b/>
                <w:szCs w:val="21"/>
              </w:rPr>
              <w:t>28</w:t>
            </w:r>
            <w:r>
              <w:rPr>
                <w:b/>
                <w:szCs w:val="21"/>
              </w:rPr>
              <w:t xml:space="preserve">  </w:t>
            </w:r>
            <w:r>
              <w:rPr>
                <w:b/>
                <w:kern w:val="0"/>
                <w:szCs w:val="21"/>
              </w:rPr>
              <w:t>项目大气</w:t>
            </w:r>
            <w:r>
              <w:rPr>
                <w:rFonts w:hint="eastAsia"/>
                <w:b/>
                <w:kern w:val="0"/>
                <w:szCs w:val="21"/>
              </w:rPr>
              <w:t>有组织</w:t>
            </w:r>
            <w:r>
              <w:rPr>
                <w:b/>
                <w:kern w:val="0"/>
                <w:szCs w:val="21"/>
              </w:rPr>
              <w:t>污染物排放情况一览表</w:t>
            </w:r>
          </w:p>
          <w:tbl>
            <w:tblPr>
              <w:tblW w:w="135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
              <w:gridCol w:w="1246"/>
              <w:gridCol w:w="788"/>
              <w:gridCol w:w="782"/>
              <w:gridCol w:w="679"/>
              <w:gridCol w:w="833"/>
              <w:gridCol w:w="423"/>
              <w:gridCol w:w="628"/>
              <w:gridCol w:w="593"/>
              <w:gridCol w:w="593"/>
              <w:gridCol w:w="423"/>
              <w:gridCol w:w="788"/>
              <w:gridCol w:w="988"/>
              <w:gridCol w:w="782"/>
              <w:gridCol w:w="730"/>
              <w:gridCol w:w="822"/>
              <w:gridCol w:w="627"/>
              <w:gridCol w:w="788"/>
              <w:gridCol w:w="605"/>
            </w:tblGrid>
            <w:tr w:rsidR="00696485" w14:paraId="185392D2" w14:textId="77777777" w:rsidTr="00696485">
              <w:trPr>
                <w:trHeight w:val="608"/>
                <w:jc w:val="center"/>
              </w:trPr>
              <w:tc>
                <w:tcPr>
                  <w:tcW w:w="1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3C02B2A" w14:textId="77777777" w:rsidR="0091295E" w:rsidRDefault="00000000">
                  <w:pPr>
                    <w:jc w:val="center"/>
                    <w:rPr>
                      <w:szCs w:val="21"/>
                    </w:rPr>
                  </w:pPr>
                  <w:r>
                    <w:rPr>
                      <w:b/>
                      <w:bCs/>
                      <w:szCs w:val="21"/>
                    </w:rPr>
                    <w:t>产污环节</w:t>
                  </w:r>
                </w:p>
              </w:tc>
              <w:tc>
                <w:tcPr>
                  <w:tcW w:w="4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6E44C13F" w14:textId="77777777" w:rsidR="0091295E" w:rsidRDefault="00000000">
                  <w:pPr>
                    <w:jc w:val="center"/>
                    <w:rPr>
                      <w:b/>
                      <w:bCs/>
                      <w:szCs w:val="21"/>
                    </w:rPr>
                  </w:pPr>
                  <w:r>
                    <w:rPr>
                      <w:b/>
                      <w:bCs/>
                      <w:szCs w:val="21"/>
                    </w:rPr>
                    <w:t>污染物种类</w:t>
                  </w:r>
                </w:p>
              </w:tc>
              <w:tc>
                <w:tcPr>
                  <w:tcW w:w="830"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5EB689AB" w14:textId="77777777" w:rsidR="0091295E" w:rsidRDefault="00000000">
                  <w:pPr>
                    <w:jc w:val="center"/>
                    <w:rPr>
                      <w:b/>
                      <w:bCs/>
                      <w:szCs w:val="21"/>
                    </w:rPr>
                  </w:pPr>
                  <w:r>
                    <w:rPr>
                      <w:b/>
                      <w:bCs/>
                      <w:szCs w:val="21"/>
                    </w:rPr>
                    <w:t>污染物产生情况</w:t>
                  </w:r>
                </w:p>
              </w:tc>
              <w:tc>
                <w:tcPr>
                  <w:tcW w:w="222"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1BCC41A9" w14:textId="77777777" w:rsidR="0091295E" w:rsidRDefault="00000000">
                  <w:pPr>
                    <w:jc w:val="center"/>
                    <w:rPr>
                      <w:b/>
                      <w:bCs/>
                      <w:szCs w:val="21"/>
                    </w:rPr>
                  </w:pPr>
                  <w:r>
                    <w:rPr>
                      <w:b/>
                      <w:bCs/>
                      <w:szCs w:val="21"/>
                    </w:rPr>
                    <w:t>排放形式</w:t>
                  </w:r>
                </w:p>
              </w:tc>
              <w:tc>
                <w:tcPr>
                  <w:tcW w:w="1068" w:type="pct"/>
                  <w:gridSpan w:val="5"/>
                  <w:tcBorders>
                    <w:top w:val="single" w:sz="4" w:space="0" w:color="auto"/>
                    <w:left w:val="single" w:sz="4" w:space="0" w:color="auto"/>
                    <w:bottom w:val="single" w:sz="4" w:space="0" w:color="auto"/>
                    <w:right w:val="single" w:sz="4" w:space="0" w:color="auto"/>
                  </w:tcBorders>
                  <w:shd w:val="clear" w:color="000000" w:fill="FFFFFF"/>
                  <w:vAlign w:val="center"/>
                </w:tcPr>
                <w:p w14:paraId="05FFB063" w14:textId="77777777" w:rsidR="0091295E" w:rsidRDefault="00000000">
                  <w:pPr>
                    <w:jc w:val="center"/>
                    <w:rPr>
                      <w:b/>
                      <w:bCs/>
                      <w:szCs w:val="21"/>
                    </w:rPr>
                  </w:pPr>
                  <w:r>
                    <w:rPr>
                      <w:b/>
                      <w:bCs/>
                      <w:szCs w:val="21"/>
                    </w:rPr>
                    <w:t>主要污染治理设施</w:t>
                  </w:r>
                </w:p>
              </w:tc>
              <w:tc>
                <w:tcPr>
                  <w:tcW w:w="944"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3D1E7E16" w14:textId="77777777" w:rsidR="0091295E" w:rsidRDefault="00000000">
                  <w:pPr>
                    <w:jc w:val="center"/>
                    <w:rPr>
                      <w:b/>
                      <w:bCs/>
                      <w:szCs w:val="21"/>
                    </w:rPr>
                  </w:pPr>
                  <w:r>
                    <w:rPr>
                      <w:b/>
                      <w:bCs/>
                      <w:szCs w:val="21"/>
                    </w:rPr>
                    <w:t>污染物排放情况</w:t>
                  </w:r>
                </w:p>
              </w:tc>
              <w:tc>
                <w:tcPr>
                  <w:tcW w:w="270"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55D7EDB4" w14:textId="77777777" w:rsidR="0091295E" w:rsidRDefault="00000000">
                  <w:pPr>
                    <w:jc w:val="center"/>
                    <w:rPr>
                      <w:b/>
                      <w:bCs/>
                      <w:szCs w:val="21"/>
                    </w:rPr>
                  </w:pPr>
                  <w:r>
                    <w:rPr>
                      <w:rFonts w:hint="eastAsia"/>
                      <w:b/>
                      <w:bCs/>
                      <w:szCs w:val="21"/>
                    </w:rPr>
                    <w:t>年运行时间</w:t>
                  </w:r>
                </w:p>
              </w:tc>
              <w:tc>
                <w:tcPr>
                  <w:tcW w:w="304"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57C6F8D1" w14:textId="77777777" w:rsidR="0091295E" w:rsidRDefault="00000000">
                  <w:pPr>
                    <w:jc w:val="center"/>
                    <w:rPr>
                      <w:b/>
                      <w:bCs/>
                      <w:szCs w:val="21"/>
                    </w:rPr>
                  </w:pPr>
                  <w:r>
                    <w:rPr>
                      <w:b/>
                      <w:bCs/>
                      <w:szCs w:val="21"/>
                    </w:rPr>
                    <w:t>排污口编号</w:t>
                  </w:r>
                </w:p>
              </w:tc>
              <w:tc>
                <w:tcPr>
                  <w:tcW w:w="232" w:type="pct"/>
                  <w:vMerge w:val="restart"/>
                  <w:tcBorders>
                    <w:top w:val="single" w:sz="4" w:space="0" w:color="auto"/>
                    <w:left w:val="single" w:sz="4" w:space="0" w:color="auto"/>
                    <w:right w:val="single" w:sz="4" w:space="0" w:color="auto"/>
                  </w:tcBorders>
                  <w:shd w:val="clear" w:color="000000" w:fill="FFFFFF"/>
                  <w:vAlign w:val="center"/>
                </w:tcPr>
                <w:p w14:paraId="07444F62" w14:textId="77777777" w:rsidR="0091295E" w:rsidRDefault="00000000">
                  <w:pPr>
                    <w:jc w:val="center"/>
                    <w:rPr>
                      <w:b/>
                      <w:bCs/>
                      <w:szCs w:val="21"/>
                    </w:rPr>
                  </w:pPr>
                  <w:r>
                    <w:rPr>
                      <w:rFonts w:hint="eastAsia"/>
                      <w:b/>
                      <w:bCs/>
                      <w:szCs w:val="21"/>
                    </w:rPr>
                    <w:t>温度</w:t>
                  </w:r>
                </w:p>
              </w:tc>
              <w:tc>
                <w:tcPr>
                  <w:tcW w:w="51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2A613D4" w14:textId="77777777" w:rsidR="0091295E" w:rsidRDefault="00000000">
                  <w:pPr>
                    <w:jc w:val="center"/>
                    <w:rPr>
                      <w:b/>
                      <w:bCs/>
                      <w:szCs w:val="21"/>
                    </w:rPr>
                  </w:pPr>
                  <w:r>
                    <w:rPr>
                      <w:b/>
                      <w:bCs/>
                      <w:szCs w:val="21"/>
                    </w:rPr>
                    <w:t>排放标准</w:t>
                  </w:r>
                </w:p>
              </w:tc>
            </w:tr>
            <w:tr w:rsidR="00696485" w14:paraId="0D7C754C" w14:textId="77777777" w:rsidTr="00696485">
              <w:trPr>
                <w:trHeight w:val="1126"/>
                <w:jc w:val="center"/>
              </w:trPr>
              <w:tc>
                <w:tcPr>
                  <w:tcW w:w="157"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59343DDB" w14:textId="77777777" w:rsidR="00696485" w:rsidRDefault="00696485">
                  <w:pPr>
                    <w:jc w:val="center"/>
                    <w:rPr>
                      <w:szCs w:val="21"/>
                    </w:rPr>
                  </w:pPr>
                </w:p>
              </w:tc>
              <w:tc>
                <w:tcPr>
                  <w:tcW w:w="460"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4435E3E8" w14:textId="77777777" w:rsidR="00696485" w:rsidRDefault="00696485">
                  <w:pPr>
                    <w:jc w:val="center"/>
                    <w:rPr>
                      <w:b/>
                      <w:bCs/>
                      <w:szCs w:val="21"/>
                    </w:rPr>
                  </w:pPr>
                </w:p>
              </w:tc>
              <w:tc>
                <w:tcPr>
                  <w:tcW w:w="291" w:type="pct"/>
                  <w:tcBorders>
                    <w:top w:val="single" w:sz="4" w:space="0" w:color="auto"/>
                    <w:left w:val="single" w:sz="4" w:space="0" w:color="auto"/>
                    <w:bottom w:val="single" w:sz="4" w:space="0" w:color="auto"/>
                    <w:right w:val="single" w:sz="4" w:space="0" w:color="auto"/>
                  </w:tcBorders>
                  <w:shd w:val="clear" w:color="000000" w:fill="FFFFFF"/>
                  <w:vAlign w:val="center"/>
                </w:tcPr>
                <w:p w14:paraId="627523F4" w14:textId="77777777" w:rsidR="00696485" w:rsidRDefault="00696485">
                  <w:pPr>
                    <w:jc w:val="center"/>
                    <w:rPr>
                      <w:b/>
                      <w:bCs/>
                      <w:szCs w:val="21"/>
                    </w:rPr>
                  </w:pPr>
                  <w:r>
                    <w:rPr>
                      <w:b/>
                      <w:bCs/>
                      <w:szCs w:val="21"/>
                    </w:rPr>
                    <w:t>产生浓度</w:t>
                  </w:r>
                  <w:r>
                    <w:rPr>
                      <w:b/>
                      <w:bCs/>
                      <w:szCs w:val="21"/>
                    </w:rPr>
                    <w:t>mg/m</w:t>
                  </w:r>
                  <w:r>
                    <w:rPr>
                      <w:b/>
                      <w:bCs/>
                      <w:szCs w:val="21"/>
                      <w:vertAlign w:val="superscript"/>
                    </w:rPr>
                    <w:t>3</w:t>
                  </w:r>
                </w:p>
              </w:tc>
              <w:tc>
                <w:tcPr>
                  <w:tcW w:w="289" w:type="pct"/>
                  <w:tcBorders>
                    <w:top w:val="single" w:sz="4" w:space="0" w:color="auto"/>
                    <w:left w:val="single" w:sz="4" w:space="0" w:color="auto"/>
                    <w:bottom w:val="single" w:sz="4" w:space="0" w:color="auto"/>
                    <w:right w:val="single" w:sz="4" w:space="0" w:color="auto"/>
                  </w:tcBorders>
                  <w:shd w:val="clear" w:color="000000" w:fill="FFFFFF"/>
                  <w:vAlign w:val="center"/>
                </w:tcPr>
                <w:p w14:paraId="42F13E54" w14:textId="77777777" w:rsidR="00696485" w:rsidRDefault="00696485">
                  <w:pPr>
                    <w:jc w:val="center"/>
                    <w:rPr>
                      <w:b/>
                      <w:bCs/>
                      <w:szCs w:val="21"/>
                    </w:rPr>
                  </w:pPr>
                  <w:r>
                    <w:rPr>
                      <w:rFonts w:hint="eastAsia"/>
                      <w:b/>
                      <w:bCs/>
                      <w:szCs w:val="21"/>
                    </w:rPr>
                    <w:t>产生</w:t>
                  </w:r>
                  <w:r>
                    <w:rPr>
                      <w:b/>
                      <w:bCs/>
                      <w:szCs w:val="21"/>
                    </w:rPr>
                    <w:t>速率</w:t>
                  </w:r>
                  <w:r>
                    <w:rPr>
                      <w:b/>
                      <w:bCs/>
                      <w:szCs w:val="21"/>
                    </w:rPr>
                    <w:t>kg/h</w:t>
                  </w:r>
                </w:p>
              </w:tc>
              <w:tc>
                <w:tcPr>
                  <w:tcW w:w="251" w:type="pct"/>
                  <w:tcBorders>
                    <w:top w:val="single" w:sz="4" w:space="0" w:color="auto"/>
                    <w:left w:val="single" w:sz="4" w:space="0" w:color="auto"/>
                    <w:bottom w:val="single" w:sz="4" w:space="0" w:color="auto"/>
                    <w:right w:val="single" w:sz="4" w:space="0" w:color="auto"/>
                  </w:tcBorders>
                  <w:shd w:val="clear" w:color="000000" w:fill="FFFFFF"/>
                  <w:vAlign w:val="center"/>
                </w:tcPr>
                <w:p w14:paraId="3BF0EB91" w14:textId="77777777" w:rsidR="00696485" w:rsidRDefault="00696485">
                  <w:pPr>
                    <w:jc w:val="center"/>
                    <w:rPr>
                      <w:b/>
                      <w:bCs/>
                      <w:szCs w:val="21"/>
                    </w:rPr>
                  </w:pPr>
                  <w:r>
                    <w:rPr>
                      <w:b/>
                      <w:bCs/>
                      <w:szCs w:val="21"/>
                    </w:rPr>
                    <w:t>产生量</w:t>
                  </w:r>
                  <w:r>
                    <w:rPr>
                      <w:rFonts w:hint="eastAsia"/>
                      <w:b/>
                      <w:bCs/>
                      <w:szCs w:val="21"/>
                    </w:rPr>
                    <w:t>t/a</w:t>
                  </w:r>
                </w:p>
              </w:tc>
              <w:tc>
                <w:tcPr>
                  <w:tcW w:w="222"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2489E55B" w14:textId="77777777" w:rsidR="00696485" w:rsidRDefault="00696485">
                  <w:pPr>
                    <w:jc w:val="center"/>
                    <w:rPr>
                      <w:b/>
                      <w:bCs/>
                      <w:szCs w:val="21"/>
                    </w:rPr>
                  </w:pPr>
                </w:p>
              </w:tc>
              <w:tc>
                <w:tcPr>
                  <w:tcW w:w="242" w:type="pct"/>
                  <w:tcBorders>
                    <w:top w:val="single" w:sz="4" w:space="0" w:color="auto"/>
                    <w:left w:val="single" w:sz="4" w:space="0" w:color="auto"/>
                    <w:bottom w:val="single" w:sz="4" w:space="0" w:color="auto"/>
                    <w:right w:val="single" w:sz="4" w:space="0" w:color="auto"/>
                  </w:tcBorders>
                  <w:shd w:val="clear" w:color="000000" w:fill="FFFFFF"/>
                  <w:vAlign w:val="center"/>
                </w:tcPr>
                <w:p w14:paraId="59309911" w14:textId="77777777" w:rsidR="00696485" w:rsidRDefault="00696485">
                  <w:pPr>
                    <w:jc w:val="center"/>
                    <w:rPr>
                      <w:b/>
                      <w:bCs/>
                      <w:szCs w:val="21"/>
                    </w:rPr>
                  </w:pPr>
                  <w:r>
                    <w:rPr>
                      <w:b/>
                      <w:bCs/>
                      <w:szCs w:val="21"/>
                    </w:rPr>
                    <w:t>治理措施</w:t>
                  </w:r>
                </w:p>
              </w:tc>
              <w:tc>
                <w:tcPr>
                  <w:tcW w:w="232" w:type="pct"/>
                  <w:tcBorders>
                    <w:top w:val="single" w:sz="4" w:space="0" w:color="auto"/>
                    <w:left w:val="single" w:sz="4" w:space="0" w:color="auto"/>
                    <w:bottom w:val="single" w:sz="4" w:space="0" w:color="auto"/>
                    <w:right w:val="single" w:sz="4" w:space="0" w:color="auto"/>
                  </w:tcBorders>
                  <w:shd w:val="clear" w:color="000000" w:fill="FFFFFF"/>
                  <w:vAlign w:val="center"/>
                </w:tcPr>
                <w:p w14:paraId="386D062E" w14:textId="77777777" w:rsidR="00696485" w:rsidRDefault="00696485">
                  <w:pPr>
                    <w:jc w:val="center"/>
                    <w:rPr>
                      <w:b/>
                      <w:bCs/>
                      <w:szCs w:val="21"/>
                    </w:rPr>
                  </w:pPr>
                  <w:r>
                    <w:rPr>
                      <w:rFonts w:hint="eastAsia"/>
                      <w:b/>
                      <w:bCs/>
                      <w:szCs w:val="21"/>
                    </w:rPr>
                    <w:t>风量</w:t>
                  </w:r>
                  <w:r>
                    <w:rPr>
                      <w:b/>
                      <w:bCs/>
                      <w:szCs w:val="21"/>
                    </w:rPr>
                    <w:t>m</w:t>
                  </w:r>
                  <w:r>
                    <w:rPr>
                      <w:b/>
                      <w:bCs/>
                      <w:szCs w:val="21"/>
                      <w:vertAlign w:val="superscript"/>
                    </w:rPr>
                    <w:t>3</w:t>
                  </w:r>
                  <w:r>
                    <w:rPr>
                      <w:b/>
                      <w:bCs/>
                      <w:szCs w:val="21"/>
                    </w:rPr>
                    <w:t>/h</w:t>
                  </w:r>
                </w:p>
              </w:tc>
              <w:tc>
                <w:tcPr>
                  <w:tcW w:w="219" w:type="pct"/>
                  <w:tcBorders>
                    <w:top w:val="single" w:sz="4" w:space="0" w:color="auto"/>
                    <w:left w:val="single" w:sz="4" w:space="0" w:color="auto"/>
                    <w:bottom w:val="single" w:sz="4" w:space="0" w:color="auto"/>
                    <w:right w:val="single" w:sz="4" w:space="0" w:color="auto"/>
                  </w:tcBorders>
                  <w:shd w:val="clear" w:color="000000" w:fill="FFFFFF"/>
                  <w:vAlign w:val="center"/>
                </w:tcPr>
                <w:p w14:paraId="4992E6DB" w14:textId="77777777" w:rsidR="00696485" w:rsidRDefault="00696485">
                  <w:pPr>
                    <w:jc w:val="center"/>
                    <w:rPr>
                      <w:b/>
                      <w:bCs/>
                      <w:szCs w:val="21"/>
                    </w:rPr>
                  </w:pPr>
                  <w:r>
                    <w:rPr>
                      <w:b/>
                      <w:bCs/>
                      <w:szCs w:val="21"/>
                    </w:rPr>
                    <w:t>收集效率</w:t>
                  </w:r>
                </w:p>
              </w:tc>
              <w:tc>
                <w:tcPr>
                  <w:tcW w:w="219" w:type="pct"/>
                  <w:tcBorders>
                    <w:top w:val="single" w:sz="4" w:space="0" w:color="auto"/>
                    <w:left w:val="single" w:sz="4" w:space="0" w:color="auto"/>
                    <w:bottom w:val="single" w:sz="4" w:space="0" w:color="auto"/>
                    <w:right w:val="single" w:sz="4" w:space="0" w:color="auto"/>
                  </w:tcBorders>
                  <w:shd w:val="clear" w:color="000000" w:fill="FFFFFF"/>
                  <w:vAlign w:val="center"/>
                </w:tcPr>
                <w:p w14:paraId="23AF38BA" w14:textId="77777777" w:rsidR="00696485" w:rsidRDefault="00696485">
                  <w:pPr>
                    <w:jc w:val="center"/>
                    <w:rPr>
                      <w:b/>
                      <w:bCs/>
                      <w:szCs w:val="21"/>
                    </w:rPr>
                  </w:pPr>
                  <w:r>
                    <w:rPr>
                      <w:b/>
                      <w:bCs/>
                      <w:szCs w:val="21"/>
                    </w:rPr>
                    <w:t>去除效率</w:t>
                  </w:r>
                </w:p>
              </w:tc>
              <w:tc>
                <w:tcPr>
                  <w:tcW w:w="156" w:type="pct"/>
                  <w:tcBorders>
                    <w:top w:val="single" w:sz="4" w:space="0" w:color="auto"/>
                    <w:left w:val="single" w:sz="4" w:space="0" w:color="auto"/>
                    <w:bottom w:val="single" w:sz="4" w:space="0" w:color="auto"/>
                    <w:right w:val="single" w:sz="4" w:space="0" w:color="auto"/>
                  </w:tcBorders>
                  <w:shd w:val="clear" w:color="000000" w:fill="FFFFFF"/>
                  <w:vAlign w:val="center"/>
                </w:tcPr>
                <w:p w14:paraId="141FF0E5" w14:textId="77777777" w:rsidR="00696485" w:rsidRDefault="00696485">
                  <w:pPr>
                    <w:jc w:val="center"/>
                    <w:rPr>
                      <w:b/>
                      <w:bCs/>
                      <w:szCs w:val="21"/>
                    </w:rPr>
                  </w:pPr>
                  <w:r>
                    <w:rPr>
                      <w:b/>
                      <w:bCs/>
                      <w:szCs w:val="21"/>
                    </w:rPr>
                    <w:t>是否为可行技术</w:t>
                  </w:r>
                </w:p>
              </w:tc>
              <w:tc>
                <w:tcPr>
                  <w:tcW w:w="291" w:type="pct"/>
                  <w:tcBorders>
                    <w:top w:val="single" w:sz="4" w:space="0" w:color="auto"/>
                    <w:left w:val="single" w:sz="4" w:space="0" w:color="auto"/>
                    <w:bottom w:val="single" w:sz="4" w:space="0" w:color="auto"/>
                    <w:right w:val="single" w:sz="4" w:space="0" w:color="auto"/>
                  </w:tcBorders>
                  <w:shd w:val="clear" w:color="000000" w:fill="FFFFFF"/>
                  <w:vAlign w:val="center"/>
                </w:tcPr>
                <w:p w14:paraId="286932F2" w14:textId="77777777" w:rsidR="00696485" w:rsidRDefault="00696485">
                  <w:pPr>
                    <w:jc w:val="center"/>
                    <w:rPr>
                      <w:b/>
                      <w:bCs/>
                      <w:szCs w:val="21"/>
                    </w:rPr>
                  </w:pPr>
                  <w:r>
                    <w:rPr>
                      <w:b/>
                      <w:bCs/>
                      <w:szCs w:val="21"/>
                    </w:rPr>
                    <w:t>排放浓度</w:t>
                  </w:r>
                  <w:r>
                    <w:rPr>
                      <w:b/>
                      <w:bCs/>
                      <w:szCs w:val="21"/>
                    </w:rPr>
                    <w:t>mg/m</w:t>
                  </w:r>
                  <w:r>
                    <w:rPr>
                      <w:b/>
                      <w:bCs/>
                      <w:szCs w:val="21"/>
                      <w:vertAlign w:val="superscript"/>
                    </w:rPr>
                    <w:t>3</w:t>
                  </w:r>
                </w:p>
              </w:tc>
              <w:tc>
                <w:tcPr>
                  <w:tcW w:w="365" w:type="pct"/>
                  <w:tcBorders>
                    <w:top w:val="single" w:sz="4" w:space="0" w:color="auto"/>
                    <w:left w:val="single" w:sz="4" w:space="0" w:color="auto"/>
                    <w:bottom w:val="single" w:sz="4" w:space="0" w:color="auto"/>
                    <w:right w:val="single" w:sz="4" w:space="0" w:color="auto"/>
                  </w:tcBorders>
                  <w:shd w:val="clear" w:color="000000" w:fill="FFFFFF"/>
                  <w:vAlign w:val="center"/>
                </w:tcPr>
                <w:p w14:paraId="66D438C4" w14:textId="77777777" w:rsidR="00696485" w:rsidRDefault="00696485">
                  <w:pPr>
                    <w:jc w:val="center"/>
                    <w:rPr>
                      <w:b/>
                      <w:bCs/>
                      <w:szCs w:val="21"/>
                    </w:rPr>
                  </w:pPr>
                  <w:r>
                    <w:rPr>
                      <w:b/>
                      <w:bCs/>
                      <w:szCs w:val="21"/>
                    </w:rPr>
                    <w:t>排放速率</w:t>
                  </w:r>
                  <w:r>
                    <w:rPr>
                      <w:b/>
                      <w:bCs/>
                      <w:szCs w:val="21"/>
                    </w:rPr>
                    <w:t>kg/h</w:t>
                  </w:r>
                </w:p>
              </w:tc>
              <w:tc>
                <w:tcPr>
                  <w:tcW w:w="289" w:type="pct"/>
                  <w:tcBorders>
                    <w:top w:val="single" w:sz="4" w:space="0" w:color="auto"/>
                    <w:left w:val="single" w:sz="4" w:space="0" w:color="auto"/>
                    <w:bottom w:val="single" w:sz="4" w:space="0" w:color="auto"/>
                    <w:right w:val="single" w:sz="4" w:space="0" w:color="auto"/>
                  </w:tcBorders>
                  <w:shd w:val="clear" w:color="000000" w:fill="FFFFFF"/>
                  <w:vAlign w:val="center"/>
                </w:tcPr>
                <w:p w14:paraId="7692A2A6" w14:textId="77777777" w:rsidR="00696485" w:rsidRDefault="00696485">
                  <w:pPr>
                    <w:jc w:val="center"/>
                    <w:rPr>
                      <w:b/>
                      <w:bCs/>
                      <w:szCs w:val="21"/>
                    </w:rPr>
                  </w:pPr>
                  <w:r>
                    <w:rPr>
                      <w:b/>
                      <w:bCs/>
                      <w:szCs w:val="21"/>
                    </w:rPr>
                    <w:t>排放量</w:t>
                  </w:r>
                  <w:r>
                    <w:rPr>
                      <w:rFonts w:hint="eastAsia"/>
                      <w:b/>
                      <w:bCs/>
                      <w:szCs w:val="21"/>
                    </w:rPr>
                    <w:t>t/a</w:t>
                  </w:r>
                </w:p>
              </w:tc>
              <w:tc>
                <w:tcPr>
                  <w:tcW w:w="270"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7276A646" w14:textId="77777777" w:rsidR="00696485" w:rsidRDefault="00696485">
                  <w:pPr>
                    <w:jc w:val="center"/>
                    <w:rPr>
                      <w:b/>
                      <w:bCs/>
                      <w:szCs w:val="21"/>
                    </w:rPr>
                  </w:pPr>
                </w:p>
              </w:tc>
              <w:tc>
                <w:tcPr>
                  <w:tcW w:w="304"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4CD5C1E4" w14:textId="77777777" w:rsidR="00696485" w:rsidRDefault="00696485">
                  <w:pPr>
                    <w:jc w:val="center"/>
                    <w:rPr>
                      <w:b/>
                      <w:bCs/>
                      <w:szCs w:val="21"/>
                    </w:rPr>
                  </w:pPr>
                </w:p>
              </w:tc>
              <w:tc>
                <w:tcPr>
                  <w:tcW w:w="232" w:type="pct"/>
                  <w:vMerge/>
                  <w:tcBorders>
                    <w:left w:val="single" w:sz="4" w:space="0" w:color="auto"/>
                    <w:bottom w:val="single" w:sz="4" w:space="0" w:color="auto"/>
                    <w:right w:val="single" w:sz="4" w:space="0" w:color="auto"/>
                  </w:tcBorders>
                  <w:shd w:val="clear" w:color="000000" w:fill="FFFFFF"/>
                  <w:vAlign w:val="center"/>
                </w:tcPr>
                <w:p w14:paraId="3F7C2869" w14:textId="77777777" w:rsidR="00696485" w:rsidRDefault="00696485">
                  <w:pPr>
                    <w:jc w:val="center"/>
                    <w:rPr>
                      <w:b/>
                      <w:bCs/>
                      <w:szCs w:val="21"/>
                    </w:rPr>
                  </w:pPr>
                </w:p>
              </w:tc>
              <w:tc>
                <w:tcPr>
                  <w:tcW w:w="291" w:type="pct"/>
                  <w:tcBorders>
                    <w:top w:val="single" w:sz="4" w:space="0" w:color="auto"/>
                    <w:left w:val="single" w:sz="4" w:space="0" w:color="auto"/>
                    <w:bottom w:val="single" w:sz="4" w:space="0" w:color="auto"/>
                    <w:right w:val="single" w:sz="4" w:space="0" w:color="auto"/>
                  </w:tcBorders>
                  <w:shd w:val="clear" w:color="000000" w:fill="FFFFFF"/>
                  <w:vAlign w:val="center"/>
                </w:tcPr>
                <w:p w14:paraId="6CCE6754" w14:textId="77777777" w:rsidR="00696485" w:rsidRDefault="00696485">
                  <w:pPr>
                    <w:jc w:val="center"/>
                    <w:rPr>
                      <w:b/>
                      <w:bCs/>
                      <w:szCs w:val="21"/>
                    </w:rPr>
                  </w:pPr>
                  <w:r>
                    <w:rPr>
                      <w:b/>
                      <w:bCs/>
                      <w:szCs w:val="21"/>
                    </w:rPr>
                    <w:t>浓度限值</w:t>
                  </w:r>
                  <w:r>
                    <w:rPr>
                      <w:b/>
                      <w:bCs/>
                      <w:szCs w:val="21"/>
                    </w:rPr>
                    <w:t>mg/m</w:t>
                  </w:r>
                  <w:r>
                    <w:rPr>
                      <w:b/>
                      <w:bCs/>
                      <w:szCs w:val="21"/>
                      <w:vertAlign w:val="superscript"/>
                    </w:rPr>
                    <w:t>3</w:t>
                  </w:r>
                </w:p>
              </w:tc>
              <w:tc>
                <w:tcPr>
                  <w:tcW w:w="223" w:type="pct"/>
                  <w:tcBorders>
                    <w:top w:val="single" w:sz="4" w:space="0" w:color="auto"/>
                    <w:left w:val="single" w:sz="4" w:space="0" w:color="auto"/>
                    <w:bottom w:val="single" w:sz="4" w:space="0" w:color="auto"/>
                    <w:right w:val="single" w:sz="4" w:space="0" w:color="auto"/>
                  </w:tcBorders>
                  <w:shd w:val="clear" w:color="000000" w:fill="FFFFFF"/>
                  <w:vAlign w:val="center"/>
                </w:tcPr>
                <w:p w14:paraId="19272328" w14:textId="48BCCF60" w:rsidR="00696485" w:rsidRDefault="00696485">
                  <w:pPr>
                    <w:jc w:val="center"/>
                    <w:rPr>
                      <w:b/>
                      <w:bCs/>
                      <w:szCs w:val="21"/>
                    </w:rPr>
                  </w:pPr>
                  <w:r>
                    <w:rPr>
                      <w:rFonts w:hint="eastAsia"/>
                      <w:b/>
                      <w:bCs/>
                      <w:szCs w:val="21"/>
                    </w:rPr>
                    <w:t>速率限值</w:t>
                  </w:r>
                  <w:r>
                    <w:rPr>
                      <w:rFonts w:hint="eastAsia"/>
                      <w:b/>
                      <w:bCs/>
                      <w:szCs w:val="21"/>
                    </w:rPr>
                    <w:t>kg/h</w:t>
                  </w:r>
                </w:p>
              </w:tc>
            </w:tr>
            <w:tr w:rsidR="00696485" w14:paraId="17B9CF3A" w14:textId="77777777" w:rsidTr="00696485">
              <w:trPr>
                <w:trHeight w:val="1126"/>
                <w:jc w:val="center"/>
              </w:trPr>
              <w:tc>
                <w:tcPr>
                  <w:tcW w:w="157" w:type="pct"/>
                  <w:tcBorders>
                    <w:top w:val="single" w:sz="4" w:space="0" w:color="auto"/>
                    <w:left w:val="single" w:sz="4" w:space="0" w:color="auto"/>
                    <w:bottom w:val="single" w:sz="4" w:space="0" w:color="auto"/>
                    <w:right w:val="single" w:sz="4" w:space="0" w:color="auto"/>
                  </w:tcBorders>
                  <w:shd w:val="clear" w:color="auto" w:fill="FFFFFF"/>
                  <w:vAlign w:val="center"/>
                </w:tcPr>
                <w:p w14:paraId="7AACAE30" w14:textId="0A0214B4" w:rsidR="00696485" w:rsidRDefault="00696485">
                  <w:pPr>
                    <w:jc w:val="center"/>
                    <w:rPr>
                      <w:szCs w:val="21"/>
                    </w:rPr>
                  </w:pPr>
                  <w:r>
                    <w:rPr>
                      <w:rFonts w:hint="eastAsia"/>
                      <w:szCs w:val="21"/>
                    </w:rPr>
                    <w:t>吹瓶</w:t>
                  </w:r>
                </w:p>
              </w:tc>
              <w:tc>
                <w:tcPr>
                  <w:tcW w:w="460"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DA34F83" w14:textId="77777777" w:rsidR="00696485" w:rsidRDefault="00696485">
                  <w:pPr>
                    <w:jc w:val="center"/>
                    <w:rPr>
                      <w:szCs w:val="21"/>
                    </w:rPr>
                  </w:pPr>
                  <w:r>
                    <w:rPr>
                      <w:szCs w:val="21"/>
                    </w:rPr>
                    <w:t>非甲烷总烃</w:t>
                  </w:r>
                </w:p>
              </w:tc>
              <w:tc>
                <w:tcPr>
                  <w:tcW w:w="291"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0D2E39F9" w14:textId="6D664017" w:rsidR="00696485" w:rsidRDefault="00696485">
                  <w:pPr>
                    <w:jc w:val="center"/>
                    <w:rPr>
                      <w:szCs w:val="21"/>
                    </w:rPr>
                  </w:pPr>
                  <w:r>
                    <w:rPr>
                      <w:rFonts w:hint="eastAsia"/>
                      <w:szCs w:val="21"/>
                    </w:rPr>
                    <w:t>11.25</w:t>
                  </w:r>
                </w:p>
              </w:tc>
              <w:tc>
                <w:tcPr>
                  <w:tcW w:w="289"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172AFB8" w14:textId="01F25101" w:rsidR="00696485" w:rsidRDefault="00696485">
                  <w:pPr>
                    <w:jc w:val="center"/>
                    <w:rPr>
                      <w:szCs w:val="21"/>
                    </w:rPr>
                  </w:pPr>
                  <w:r>
                    <w:rPr>
                      <w:rFonts w:hint="eastAsia"/>
                      <w:szCs w:val="21"/>
                    </w:rPr>
                    <w:t>0.0675</w:t>
                  </w:r>
                </w:p>
              </w:tc>
              <w:tc>
                <w:tcPr>
                  <w:tcW w:w="251"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7CBEA67" w14:textId="4B61280A" w:rsidR="00696485" w:rsidRDefault="00696485">
                  <w:pPr>
                    <w:jc w:val="center"/>
                    <w:rPr>
                      <w:szCs w:val="21"/>
                    </w:rPr>
                  </w:pPr>
                  <w:r>
                    <w:rPr>
                      <w:rFonts w:hint="eastAsia"/>
                      <w:szCs w:val="32"/>
                    </w:rPr>
                    <w:t>0.162</w:t>
                  </w:r>
                </w:p>
              </w:tc>
              <w:tc>
                <w:tcPr>
                  <w:tcW w:w="222"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14EC52FA" w14:textId="77777777" w:rsidR="00696485" w:rsidRDefault="00696485">
                  <w:pPr>
                    <w:jc w:val="center"/>
                    <w:rPr>
                      <w:szCs w:val="21"/>
                    </w:rPr>
                  </w:pPr>
                  <w:r>
                    <w:rPr>
                      <w:szCs w:val="21"/>
                    </w:rPr>
                    <w:t>有组织</w:t>
                  </w:r>
                </w:p>
              </w:tc>
              <w:tc>
                <w:tcPr>
                  <w:tcW w:w="242" w:type="pct"/>
                  <w:tcBorders>
                    <w:top w:val="single" w:sz="4" w:space="0" w:color="auto"/>
                    <w:left w:val="single" w:sz="4" w:space="0" w:color="auto"/>
                    <w:bottom w:val="single" w:sz="4" w:space="0" w:color="auto"/>
                    <w:right w:val="single" w:sz="4" w:space="0" w:color="auto"/>
                  </w:tcBorders>
                  <w:shd w:val="clear" w:color="auto" w:fill="FFFFFF"/>
                  <w:vAlign w:val="center"/>
                </w:tcPr>
                <w:p w14:paraId="49380754" w14:textId="65E8C714" w:rsidR="00696485" w:rsidRDefault="00696485">
                  <w:pPr>
                    <w:jc w:val="center"/>
                  </w:pPr>
                  <w:r>
                    <w:rPr>
                      <w:rFonts w:hint="eastAsia"/>
                      <w:szCs w:val="21"/>
                    </w:rPr>
                    <w:t>集气罩</w:t>
                  </w:r>
                  <w:r>
                    <w:rPr>
                      <w:szCs w:val="21"/>
                    </w:rPr>
                    <w:t>+</w:t>
                  </w:r>
                  <w:r>
                    <w:rPr>
                      <w:szCs w:val="21"/>
                    </w:rPr>
                    <w:t>二级活性炭</w:t>
                  </w:r>
                </w:p>
              </w:tc>
              <w:tc>
                <w:tcPr>
                  <w:tcW w:w="232"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057DF870" w14:textId="006CADA8" w:rsidR="00696485" w:rsidRDefault="00696485">
                  <w:pPr>
                    <w:jc w:val="center"/>
                  </w:pPr>
                  <w:r>
                    <w:rPr>
                      <w:rFonts w:hint="eastAsia"/>
                    </w:rPr>
                    <w:t>6000</w:t>
                  </w:r>
                </w:p>
              </w:tc>
              <w:tc>
                <w:tcPr>
                  <w:tcW w:w="219"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CB088C6" w14:textId="6020DFE7" w:rsidR="00696485" w:rsidRDefault="00696485">
                  <w:pPr>
                    <w:jc w:val="center"/>
                    <w:rPr>
                      <w:szCs w:val="21"/>
                    </w:rPr>
                  </w:pPr>
                  <w:r>
                    <w:rPr>
                      <w:rFonts w:hint="eastAsia"/>
                      <w:szCs w:val="21"/>
                    </w:rPr>
                    <w:t>60</w:t>
                  </w:r>
                  <w:r>
                    <w:rPr>
                      <w:szCs w:val="21"/>
                    </w:rPr>
                    <w:t>%</w:t>
                  </w:r>
                </w:p>
              </w:tc>
              <w:tc>
                <w:tcPr>
                  <w:tcW w:w="219"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2B7BF497" w14:textId="5C019860" w:rsidR="00696485" w:rsidRDefault="00696485">
                  <w:pPr>
                    <w:jc w:val="center"/>
                    <w:rPr>
                      <w:szCs w:val="21"/>
                    </w:rPr>
                  </w:pPr>
                  <w:r>
                    <w:rPr>
                      <w:rFonts w:hint="eastAsia"/>
                      <w:szCs w:val="21"/>
                    </w:rPr>
                    <w:t>75</w:t>
                  </w:r>
                  <w:r>
                    <w:rPr>
                      <w:szCs w:val="21"/>
                    </w:rPr>
                    <w:t>%</w:t>
                  </w:r>
                </w:p>
              </w:tc>
              <w:tc>
                <w:tcPr>
                  <w:tcW w:w="156"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D630478" w14:textId="77777777" w:rsidR="00696485" w:rsidRDefault="00696485">
                  <w:pPr>
                    <w:jc w:val="center"/>
                  </w:pPr>
                  <w:r>
                    <w:rPr>
                      <w:szCs w:val="21"/>
                    </w:rPr>
                    <w:t>是</w:t>
                  </w:r>
                </w:p>
              </w:tc>
              <w:tc>
                <w:tcPr>
                  <w:tcW w:w="291"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AAF5199" w14:textId="239116B0" w:rsidR="00696485" w:rsidRDefault="00696485">
                  <w:pPr>
                    <w:jc w:val="center"/>
                    <w:rPr>
                      <w:szCs w:val="21"/>
                    </w:rPr>
                  </w:pPr>
                  <w:r>
                    <w:rPr>
                      <w:rFonts w:hint="eastAsia"/>
                      <w:szCs w:val="21"/>
                    </w:rPr>
                    <w:t>2.8125</w:t>
                  </w:r>
                </w:p>
              </w:tc>
              <w:tc>
                <w:tcPr>
                  <w:tcW w:w="365"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2DA4AE6" w14:textId="37DEF83D" w:rsidR="00696485" w:rsidRDefault="00696485">
                  <w:pPr>
                    <w:jc w:val="center"/>
                    <w:rPr>
                      <w:szCs w:val="21"/>
                    </w:rPr>
                  </w:pPr>
                  <w:r>
                    <w:rPr>
                      <w:rFonts w:hint="eastAsia"/>
                      <w:szCs w:val="21"/>
                    </w:rPr>
                    <w:t>0.016875</w:t>
                  </w:r>
                </w:p>
              </w:tc>
              <w:tc>
                <w:tcPr>
                  <w:tcW w:w="289"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B783E1B" w14:textId="6975BD1F" w:rsidR="00696485" w:rsidRDefault="00696485">
                  <w:pPr>
                    <w:jc w:val="center"/>
                    <w:rPr>
                      <w:szCs w:val="21"/>
                    </w:rPr>
                  </w:pPr>
                  <w:r>
                    <w:rPr>
                      <w:rFonts w:hint="eastAsia"/>
                      <w:szCs w:val="32"/>
                    </w:rPr>
                    <w:t>0.0405</w:t>
                  </w:r>
                </w:p>
              </w:tc>
              <w:tc>
                <w:tcPr>
                  <w:tcW w:w="270"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7EF388DE" w14:textId="249AEFDE" w:rsidR="00696485" w:rsidRDefault="00696485">
                  <w:pPr>
                    <w:jc w:val="center"/>
                    <w:rPr>
                      <w:szCs w:val="21"/>
                    </w:rPr>
                  </w:pPr>
                  <w:r>
                    <w:rPr>
                      <w:rFonts w:hint="eastAsia"/>
                      <w:szCs w:val="21"/>
                    </w:rPr>
                    <w:t>2400h</w:t>
                  </w:r>
                </w:p>
              </w:tc>
              <w:tc>
                <w:tcPr>
                  <w:tcW w:w="304"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5FD69E9D" w14:textId="77777777" w:rsidR="00696485" w:rsidRDefault="00696485">
                  <w:pPr>
                    <w:jc w:val="center"/>
                    <w:rPr>
                      <w:szCs w:val="21"/>
                    </w:rPr>
                  </w:pPr>
                  <w:r>
                    <w:rPr>
                      <w:rFonts w:hint="eastAsia"/>
                      <w:szCs w:val="21"/>
                    </w:rPr>
                    <w:t>DA001</w:t>
                  </w:r>
                </w:p>
              </w:tc>
              <w:tc>
                <w:tcPr>
                  <w:tcW w:w="232" w:type="pct"/>
                  <w:tcBorders>
                    <w:top w:val="single" w:sz="4" w:space="0" w:color="auto"/>
                    <w:left w:val="single" w:sz="4" w:space="0" w:color="auto"/>
                    <w:right w:val="single" w:sz="4" w:space="0" w:color="auto"/>
                  </w:tcBorders>
                  <w:shd w:val="clear" w:color="auto" w:fill="FFFFFF"/>
                  <w:noWrap/>
                  <w:vAlign w:val="center"/>
                </w:tcPr>
                <w:p w14:paraId="478FD184" w14:textId="77777777" w:rsidR="00696485" w:rsidRDefault="00696485">
                  <w:pPr>
                    <w:jc w:val="center"/>
                    <w:rPr>
                      <w:szCs w:val="21"/>
                    </w:rPr>
                  </w:pPr>
                  <w:r>
                    <w:rPr>
                      <w:rFonts w:hint="eastAsia"/>
                      <w:szCs w:val="21"/>
                    </w:rPr>
                    <w:t>常温</w:t>
                  </w:r>
                </w:p>
              </w:tc>
              <w:tc>
                <w:tcPr>
                  <w:tcW w:w="291"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3FFFDBE" w14:textId="77777777" w:rsidR="00696485" w:rsidRDefault="00696485">
                  <w:pPr>
                    <w:jc w:val="center"/>
                    <w:rPr>
                      <w:szCs w:val="21"/>
                    </w:rPr>
                  </w:pPr>
                  <w:r>
                    <w:rPr>
                      <w:rFonts w:hint="eastAsia"/>
                      <w:szCs w:val="21"/>
                    </w:rPr>
                    <w:t>40</w:t>
                  </w:r>
                </w:p>
              </w:tc>
              <w:tc>
                <w:tcPr>
                  <w:tcW w:w="223" w:type="pct"/>
                  <w:tcBorders>
                    <w:top w:val="single" w:sz="4" w:space="0" w:color="auto"/>
                    <w:left w:val="single" w:sz="4" w:space="0" w:color="auto"/>
                    <w:bottom w:val="single" w:sz="4" w:space="0" w:color="auto"/>
                    <w:right w:val="single" w:sz="4" w:space="0" w:color="auto"/>
                  </w:tcBorders>
                  <w:shd w:val="clear" w:color="auto" w:fill="FFFFFF"/>
                  <w:vAlign w:val="center"/>
                </w:tcPr>
                <w:p w14:paraId="73657EAE" w14:textId="1B5D51AE" w:rsidR="00696485" w:rsidRDefault="00696485">
                  <w:pPr>
                    <w:jc w:val="center"/>
                    <w:rPr>
                      <w:szCs w:val="21"/>
                    </w:rPr>
                  </w:pPr>
                  <w:r>
                    <w:rPr>
                      <w:rFonts w:hint="eastAsia"/>
                      <w:szCs w:val="21"/>
                    </w:rPr>
                    <w:t>1.6</w:t>
                  </w:r>
                </w:p>
              </w:tc>
            </w:tr>
          </w:tbl>
          <w:p w14:paraId="7BD6D8AC" w14:textId="77777777" w:rsidR="00696485" w:rsidRDefault="00696485">
            <w:pPr>
              <w:pStyle w:val="aff8"/>
              <w:adjustRightInd w:val="0"/>
              <w:snapToGrid w:val="0"/>
              <w:spacing w:line="240" w:lineRule="auto"/>
              <w:rPr>
                <w:rFonts w:hAnsi="Times New Roman"/>
                <w:iCs w:val="0"/>
                <w:snapToGrid/>
                <w:color w:val="auto"/>
              </w:rPr>
            </w:pPr>
          </w:p>
          <w:p w14:paraId="4E4F9AD8" w14:textId="2CF2DB61" w:rsidR="0091295E" w:rsidRDefault="00000000">
            <w:pPr>
              <w:pStyle w:val="aff8"/>
              <w:adjustRightInd w:val="0"/>
              <w:snapToGrid w:val="0"/>
              <w:spacing w:line="240" w:lineRule="auto"/>
              <w:rPr>
                <w:rFonts w:hAnsi="Times New Roman"/>
                <w:iCs w:val="0"/>
                <w:snapToGrid/>
                <w:color w:val="auto"/>
                <w:sz w:val="24"/>
                <w:szCs w:val="24"/>
              </w:rPr>
            </w:pPr>
            <w:r>
              <w:rPr>
                <w:rFonts w:hAnsi="Times New Roman"/>
                <w:iCs w:val="0"/>
                <w:snapToGrid/>
                <w:color w:val="auto"/>
              </w:rPr>
              <w:t>表</w:t>
            </w:r>
            <w:r w:rsidR="00696485">
              <w:rPr>
                <w:rFonts w:hAnsi="Times New Roman" w:hint="eastAsia"/>
                <w:iCs w:val="0"/>
                <w:snapToGrid/>
                <w:color w:val="auto"/>
              </w:rPr>
              <w:t>29</w:t>
            </w:r>
            <w:r>
              <w:rPr>
                <w:rFonts w:hAnsi="Times New Roman" w:hint="eastAsia"/>
                <w:iCs w:val="0"/>
                <w:snapToGrid/>
                <w:color w:val="auto"/>
              </w:rPr>
              <w:t xml:space="preserve"> </w:t>
            </w:r>
            <w:r>
              <w:rPr>
                <w:rFonts w:hAnsi="Times New Roman"/>
                <w:iCs w:val="0"/>
                <w:snapToGrid/>
                <w:color w:val="auto"/>
              </w:rPr>
              <w:t xml:space="preserve"> </w:t>
            </w:r>
            <w:r>
              <w:rPr>
                <w:rFonts w:hAnsi="Times New Roman"/>
                <w:bCs/>
                <w:color w:val="auto"/>
              </w:rPr>
              <w:t>全厂</w:t>
            </w:r>
            <w:r>
              <w:rPr>
                <w:rFonts w:hAnsi="Times New Roman"/>
                <w:iCs w:val="0"/>
                <w:snapToGrid/>
                <w:color w:val="auto"/>
              </w:rPr>
              <w:t>无组织废气污染源强一览表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1640"/>
              <w:gridCol w:w="1251"/>
              <w:gridCol w:w="970"/>
              <w:gridCol w:w="886"/>
              <w:gridCol w:w="753"/>
              <w:gridCol w:w="1243"/>
              <w:gridCol w:w="1224"/>
              <w:gridCol w:w="1073"/>
              <w:gridCol w:w="1156"/>
              <w:gridCol w:w="1744"/>
            </w:tblGrid>
            <w:tr w:rsidR="00696485" w14:paraId="2EC19908" w14:textId="77777777" w:rsidTr="00696485">
              <w:trPr>
                <w:jc w:val="center"/>
              </w:trPr>
              <w:tc>
                <w:tcPr>
                  <w:tcW w:w="591" w:type="pct"/>
                  <w:vMerge w:val="restart"/>
                  <w:shd w:val="clear" w:color="000000" w:fill="FFFFFF"/>
                  <w:vAlign w:val="center"/>
                </w:tcPr>
                <w:p w14:paraId="5EF421D7" w14:textId="77777777" w:rsidR="0091295E" w:rsidRDefault="00000000">
                  <w:pPr>
                    <w:jc w:val="center"/>
                    <w:rPr>
                      <w:b/>
                      <w:bCs/>
                      <w:szCs w:val="21"/>
                    </w:rPr>
                  </w:pPr>
                  <w:r>
                    <w:rPr>
                      <w:b/>
                      <w:bCs/>
                      <w:szCs w:val="21"/>
                    </w:rPr>
                    <w:t>产污环节</w:t>
                  </w:r>
                </w:p>
              </w:tc>
              <w:tc>
                <w:tcPr>
                  <w:tcW w:w="605" w:type="pct"/>
                  <w:vMerge w:val="restart"/>
                  <w:shd w:val="clear" w:color="000000" w:fill="FFFFFF"/>
                  <w:vAlign w:val="center"/>
                </w:tcPr>
                <w:p w14:paraId="56C318FC" w14:textId="77777777" w:rsidR="0091295E" w:rsidRDefault="00000000">
                  <w:pPr>
                    <w:jc w:val="center"/>
                    <w:rPr>
                      <w:b/>
                      <w:bCs/>
                      <w:szCs w:val="21"/>
                    </w:rPr>
                  </w:pPr>
                  <w:r>
                    <w:rPr>
                      <w:b/>
                      <w:bCs/>
                      <w:szCs w:val="21"/>
                    </w:rPr>
                    <w:t>污染物种类</w:t>
                  </w:r>
                </w:p>
              </w:tc>
              <w:tc>
                <w:tcPr>
                  <w:tcW w:w="462" w:type="pct"/>
                  <w:vMerge w:val="restart"/>
                  <w:shd w:val="clear" w:color="000000" w:fill="FFFFFF"/>
                  <w:vAlign w:val="center"/>
                </w:tcPr>
                <w:p w14:paraId="15A25A42" w14:textId="77777777" w:rsidR="0091295E" w:rsidRDefault="00000000">
                  <w:pPr>
                    <w:jc w:val="center"/>
                    <w:rPr>
                      <w:b/>
                      <w:bCs/>
                      <w:szCs w:val="21"/>
                    </w:rPr>
                  </w:pPr>
                  <w:r>
                    <w:rPr>
                      <w:b/>
                      <w:bCs/>
                      <w:szCs w:val="21"/>
                    </w:rPr>
                    <w:t>排放形式</w:t>
                  </w:r>
                </w:p>
              </w:tc>
              <w:tc>
                <w:tcPr>
                  <w:tcW w:w="963" w:type="pct"/>
                  <w:gridSpan w:val="3"/>
                  <w:shd w:val="clear" w:color="000000" w:fill="FFFFFF"/>
                  <w:vAlign w:val="center"/>
                </w:tcPr>
                <w:p w14:paraId="106D603C" w14:textId="77777777" w:rsidR="0091295E" w:rsidRDefault="00000000">
                  <w:pPr>
                    <w:jc w:val="center"/>
                    <w:rPr>
                      <w:b/>
                      <w:bCs/>
                      <w:szCs w:val="21"/>
                    </w:rPr>
                  </w:pPr>
                  <w:r>
                    <w:rPr>
                      <w:rFonts w:hint="eastAsia"/>
                      <w:b/>
                      <w:bCs/>
                      <w:color w:val="000000" w:themeColor="text1"/>
                      <w:szCs w:val="21"/>
                    </w:rPr>
                    <w:t>面源</w:t>
                  </w:r>
                  <w:r>
                    <w:rPr>
                      <w:rFonts w:hint="eastAsia"/>
                      <w:b/>
                      <w:bCs/>
                      <w:color w:val="000000" w:themeColor="text1"/>
                      <w:szCs w:val="21"/>
                    </w:rPr>
                    <w:t>/</w:t>
                  </w:r>
                  <w:r>
                    <w:rPr>
                      <w:rFonts w:hint="eastAsia"/>
                      <w:b/>
                      <w:bCs/>
                      <w:color w:val="000000" w:themeColor="text1"/>
                      <w:szCs w:val="21"/>
                    </w:rPr>
                    <w:t>体源参数</w:t>
                  </w:r>
                </w:p>
              </w:tc>
              <w:tc>
                <w:tcPr>
                  <w:tcW w:w="1307" w:type="pct"/>
                  <w:gridSpan w:val="3"/>
                  <w:shd w:val="clear" w:color="000000" w:fill="FFFFFF"/>
                  <w:vAlign w:val="center"/>
                </w:tcPr>
                <w:p w14:paraId="4F11917F" w14:textId="77777777" w:rsidR="0091295E" w:rsidRDefault="00000000">
                  <w:pPr>
                    <w:jc w:val="center"/>
                    <w:rPr>
                      <w:b/>
                      <w:bCs/>
                      <w:szCs w:val="21"/>
                    </w:rPr>
                  </w:pPr>
                  <w:r>
                    <w:rPr>
                      <w:b/>
                      <w:bCs/>
                      <w:szCs w:val="21"/>
                    </w:rPr>
                    <w:t>污染物排放情况</w:t>
                  </w:r>
                </w:p>
              </w:tc>
              <w:tc>
                <w:tcPr>
                  <w:tcW w:w="427" w:type="pct"/>
                  <w:vMerge w:val="restart"/>
                  <w:shd w:val="clear" w:color="000000" w:fill="FFFFFF"/>
                  <w:vAlign w:val="center"/>
                </w:tcPr>
                <w:p w14:paraId="70079BB6" w14:textId="77777777" w:rsidR="0091295E" w:rsidRDefault="00000000">
                  <w:pPr>
                    <w:jc w:val="center"/>
                    <w:rPr>
                      <w:b/>
                      <w:bCs/>
                      <w:szCs w:val="21"/>
                    </w:rPr>
                  </w:pPr>
                  <w:r>
                    <w:rPr>
                      <w:b/>
                      <w:bCs/>
                      <w:szCs w:val="21"/>
                    </w:rPr>
                    <w:t>排污口编号</w:t>
                  </w:r>
                </w:p>
              </w:tc>
              <w:tc>
                <w:tcPr>
                  <w:tcW w:w="644" w:type="pct"/>
                  <w:vMerge w:val="restart"/>
                  <w:shd w:val="clear" w:color="000000" w:fill="FFFFFF"/>
                  <w:vAlign w:val="center"/>
                </w:tcPr>
                <w:p w14:paraId="6EED8881" w14:textId="77777777" w:rsidR="0091295E" w:rsidRDefault="00000000">
                  <w:pPr>
                    <w:jc w:val="center"/>
                    <w:rPr>
                      <w:b/>
                      <w:bCs/>
                      <w:szCs w:val="21"/>
                    </w:rPr>
                  </w:pPr>
                  <w:r>
                    <w:rPr>
                      <w:b/>
                      <w:bCs/>
                      <w:szCs w:val="21"/>
                    </w:rPr>
                    <w:t>排放标准浓度</w:t>
                  </w:r>
                </w:p>
                <w:p w14:paraId="299AB294" w14:textId="77777777" w:rsidR="0091295E" w:rsidRDefault="00000000">
                  <w:pPr>
                    <w:jc w:val="center"/>
                    <w:rPr>
                      <w:b/>
                      <w:bCs/>
                      <w:szCs w:val="21"/>
                    </w:rPr>
                  </w:pPr>
                  <w:r>
                    <w:rPr>
                      <w:b/>
                      <w:bCs/>
                      <w:szCs w:val="21"/>
                    </w:rPr>
                    <w:t>限值</w:t>
                  </w:r>
                  <w:r>
                    <w:rPr>
                      <w:b/>
                      <w:bCs/>
                      <w:szCs w:val="21"/>
                    </w:rPr>
                    <w:t>mg/m</w:t>
                  </w:r>
                  <w:r>
                    <w:rPr>
                      <w:b/>
                      <w:bCs/>
                      <w:szCs w:val="21"/>
                      <w:vertAlign w:val="superscript"/>
                    </w:rPr>
                    <w:t>3</w:t>
                  </w:r>
                </w:p>
              </w:tc>
            </w:tr>
            <w:tr w:rsidR="00696485" w14:paraId="624BF820" w14:textId="77777777" w:rsidTr="00696485">
              <w:trPr>
                <w:jc w:val="center"/>
              </w:trPr>
              <w:tc>
                <w:tcPr>
                  <w:tcW w:w="591" w:type="pct"/>
                  <w:vMerge/>
                  <w:shd w:val="clear" w:color="auto" w:fill="FFFFFF"/>
                  <w:vAlign w:val="center"/>
                </w:tcPr>
                <w:p w14:paraId="54188366" w14:textId="77777777" w:rsidR="0091295E" w:rsidRDefault="0091295E">
                  <w:pPr>
                    <w:jc w:val="center"/>
                    <w:rPr>
                      <w:szCs w:val="21"/>
                    </w:rPr>
                  </w:pPr>
                </w:p>
              </w:tc>
              <w:tc>
                <w:tcPr>
                  <w:tcW w:w="605" w:type="pct"/>
                  <w:vMerge/>
                  <w:shd w:val="clear" w:color="auto" w:fill="FFFFFF"/>
                  <w:vAlign w:val="center"/>
                </w:tcPr>
                <w:p w14:paraId="4B75C26F" w14:textId="77777777" w:rsidR="0091295E" w:rsidRDefault="0091295E">
                  <w:pPr>
                    <w:jc w:val="center"/>
                    <w:rPr>
                      <w:szCs w:val="21"/>
                    </w:rPr>
                  </w:pPr>
                </w:p>
              </w:tc>
              <w:tc>
                <w:tcPr>
                  <w:tcW w:w="462" w:type="pct"/>
                  <w:vMerge/>
                  <w:shd w:val="clear" w:color="auto" w:fill="FFFFFF"/>
                  <w:vAlign w:val="center"/>
                </w:tcPr>
                <w:p w14:paraId="7FB1091E" w14:textId="77777777" w:rsidR="0091295E" w:rsidRDefault="0091295E">
                  <w:pPr>
                    <w:jc w:val="center"/>
                    <w:rPr>
                      <w:b/>
                      <w:bCs/>
                      <w:szCs w:val="21"/>
                    </w:rPr>
                  </w:pPr>
                </w:p>
              </w:tc>
              <w:tc>
                <w:tcPr>
                  <w:tcW w:w="358" w:type="pct"/>
                  <w:shd w:val="clear" w:color="000000" w:fill="FFFFFF"/>
                  <w:vAlign w:val="center"/>
                </w:tcPr>
                <w:p w14:paraId="45B7BA36" w14:textId="77777777" w:rsidR="0091295E" w:rsidRDefault="00000000">
                  <w:pPr>
                    <w:jc w:val="center"/>
                    <w:rPr>
                      <w:b/>
                      <w:bCs/>
                      <w:szCs w:val="21"/>
                    </w:rPr>
                  </w:pPr>
                  <w:r>
                    <w:rPr>
                      <w:rFonts w:hint="eastAsia"/>
                      <w:b/>
                      <w:bCs/>
                      <w:szCs w:val="21"/>
                    </w:rPr>
                    <w:t>长</w:t>
                  </w:r>
                </w:p>
              </w:tc>
              <w:tc>
                <w:tcPr>
                  <w:tcW w:w="327" w:type="pct"/>
                  <w:shd w:val="clear" w:color="000000" w:fill="FFFFFF"/>
                  <w:vAlign w:val="center"/>
                </w:tcPr>
                <w:p w14:paraId="346F7C44" w14:textId="77777777" w:rsidR="0091295E" w:rsidRDefault="00000000">
                  <w:pPr>
                    <w:jc w:val="center"/>
                    <w:rPr>
                      <w:b/>
                      <w:bCs/>
                    </w:rPr>
                  </w:pPr>
                  <w:r>
                    <w:rPr>
                      <w:rFonts w:hint="eastAsia"/>
                      <w:b/>
                      <w:bCs/>
                      <w:szCs w:val="21"/>
                    </w:rPr>
                    <w:t>宽</w:t>
                  </w:r>
                </w:p>
              </w:tc>
              <w:tc>
                <w:tcPr>
                  <w:tcW w:w="278" w:type="pct"/>
                  <w:shd w:val="clear" w:color="000000" w:fill="FFFFFF"/>
                  <w:vAlign w:val="center"/>
                </w:tcPr>
                <w:p w14:paraId="33FEFD98" w14:textId="77777777" w:rsidR="0091295E" w:rsidRDefault="00000000">
                  <w:pPr>
                    <w:jc w:val="center"/>
                    <w:rPr>
                      <w:b/>
                      <w:bCs/>
                      <w:szCs w:val="21"/>
                    </w:rPr>
                  </w:pPr>
                  <w:r>
                    <w:rPr>
                      <w:rFonts w:hint="eastAsia"/>
                      <w:b/>
                      <w:bCs/>
                      <w:szCs w:val="21"/>
                    </w:rPr>
                    <w:t>高</w:t>
                  </w:r>
                </w:p>
              </w:tc>
              <w:tc>
                <w:tcPr>
                  <w:tcW w:w="459" w:type="pct"/>
                  <w:shd w:val="clear" w:color="000000" w:fill="FFFFFF"/>
                  <w:vAlign w:val="center"/>
                </w:tcPr>
                <w:p w14:paraId="58536F3B" w14:textId="77777777" w:rsidR="0091295E" w:rsidRDefault="00000000">
                  <w:pPr>
                    <w:jc w:val="center"/>
                    <w:rPr>
                      <w:b/>
                      <w:bCs/>
                      <w:szCs w:val="21"/>
                    </w:rPr>
                  </w:pPr>
                  <w:r>
                    <w:rPr>
                      <w:b/>
                      <w:bCs/>
                      <w:szCs w:val="21"/>
                    </w:rPr>
                    <w:t>排放浓度</w:t>
                  </w:r>
                  <w:r>
                    <w:rPr>
                      <w:b/>
                      <w:bCs/>
                      <w:szCs w:val="21"/>
                    </w:rPr>
                    <w:t>mg/m</w:t>
                  </w:r>
                  <w:r>
                    <w:rPr>
                      <w:b/>
                      <w:bCs/>
                      <w:szCs w:val="21"/>
                      <w:vertAlign w:val="superscript"/>
                    </w:rPr>
                    <w:t>3</w:t>
                  </w:r>
                </w:p>
              </w:tc>
              <w:tc>
                <w:tcPr>
                  <w:tcW w:w="452" w:type="pct"/>
                  <w:shd w:val="clear" w:color="000000" w:fill="FFFFFF"/>
                  <w:vAlign w:val="center"/>
                </w:tcPr>
                <w:p w14:paraId="13DF216C" w14:textId="77777777" w:rsidR="0091295E" w:rsidRDefault="00000000">
                  <w:pPr>
                    <w:jc w:val="center"/>
                    <w:rPr>
                      <w:b/>
                      <w:bCs/>
                      <w:szCs w:val="21"/>
                    </w:rPr>
                  </w:pPr>
                  <w:r>
                    <w:rPr>
                      <w:b/>
                      <w:bCs/>
                      <w:szCs w:val="21"/>
                    </w:rPr>
                    <w:t>排放速率</w:t>
                  </w:r>
                  <w:r>
                    <w:rPr>
                      <w:b/>
                      <w:bCs/>
                      <w:szCs w:val="21"/>
                    </w:rPr>
                    <w:t>kg/h</w:t>
                  </w:r>
                </w:p>
              </w:tc>
              <w:tc>
                <w:tcPr>
                  <w:tcW w:w="396" w:type="pct"/>
                  <w:shd w:val="clear" w:color="000000" w:fill="FFFFFF"/>
                  <w:vAlign w:val="center"/>
                </w:tcPr>
                <w:p w14:paraId="7211F0CB" w14:textId="77777777" w:rsidR="0091295E" w:rsidRDefault="00000000">
                  <w:pPr>
                    <w:jc w:val="center"/>
                    <w:rPr>
                      <w:b/>
                      <w:bCs/>
                      <w:szCs w:val="21"/>
                    </w:rPr>
                  </w:pPr>
                  <w:r>
                    <w:rPr>
                      <w:b/>
                      <w:bCs/>
                      <w:szCs w:val="21"/>
                    </w:rPr>
                    <w:t>排放量</w:t>
                  </w:r>
                  <w:r>
                    <w:rPr>
                      <w:b/>
                      <w:bCs/>
                      <w:szCs w:val="21"/>
                    </w:rPr>
                    <w:t>t/a</w:t>
                  </w:r>
                </w:p>
              </w:tc>
              <w:tc>
                <w:tcPr>
                  <w:tcW w:w="427" w:type="pct"/>
                  <w:vMerge/>
                  <w:shd w:val="clear" w:color="auto" w:fill="FFFFFF"/>
                  <w:vAlign w:val="center"/>
                </w:tcPr>
                <w:p w14:paraId="354F7D4E" w14:textId="77777777" w:rsidR="0091295E" w:rsidRDefault="0091295E">
                  <w:pPr>
                    <w:jc w:val="center"/>
                    <w:rPr>
                      <w:szCs w:val="21"/>
                    </w:rPr>
                  </w:pPr>
                </w:p>
              </w:tc>
              <w:tc>
                <w:tcPr>
                  <w:tcW w:w="644" w:type="pct"/>
                  <w:vMerge/>
                  <w:shd w:val="clear" w:color="000000" w:fill="FFFFFF"/>
                  <w:vAlign w:val="center"/>
                </w:tcPr>
                <w:p w14:paraId="4586DFFE" w14:textId="77777777" w:rsidR="0091295E" w:rsidRDefault="0091295E">
                  <w:pPr>
                    <w:jc w:val="center"/>
                    <w:rPr>
                      <w:szCs w:val="21"/>
                    </w:rPr>
                  </w:pPr>
                </w:p>
              </w:tc>
            </w:tr>
            <w:tr w:rsidR="00696485" w14:paraId="322F5B3D" w14:textId="77777777" w:rsidTr="00696485">
              <w:trPr>
                <w:jc w:val="center"/>
              </w:trPr>
              <w:tc>
                <w:tcPr>
                  <w:tcW w:w="591" w:type="pct"/>
                  <w:shd w:val="clear" w:color="auto" w:fill="FFFFFF"/>
                  <w:vAlign w:val="center"/>
                </w:tcPr>
                <w:p w14:paraId="177AD033" w14:textId="3BFF29B8" w:rsidR="0091295E" w:rsidRDefault="00000000">
                  <w:pPr>
                    <w:jc w:val="center"/>
                    <w:rPr>
                      <w:szCs w:val="21"/>
                    </w:rPr>
                  </w:pPr>
                  <w:r>
                    <w:rPr>
                      <w:rFonts w:hint="eastAsia"/>
                      <w:szCs w:val="21"/>
                    </w:rPr>
                    <w:t>吹</w:t>
                  </w:r>
                  <w:r w:rsidR="00696485">
                    <w:rPr>
                      <w:rFonts w:hint="eastAsia"/>
                      <w:szCs w:val="21"/>
                    </w:rPr>
                    <w:t>瓶</w:t>
                  </w:r>
                  <w:r>
                    <w:rPr>
                      <w:rFonts w:hint="eastAsia"/>
                      <w:szCs w:val="21"/>
                    </w:rPr>
                    <w:t>车间</w:t>
                  </w:r>
                </w:p>
              </w:tc>
              <w:tc>
                <w:tcPr>
                  <w:tcW w:w="605" w:type="pct"/>
                  <w:shd w:val="clear" w:color="auto" w:fill="FFFFFF"/>
                  <w:noWrap/>
                  <w:vAlign w:val="center"/>
                </w:tcPr>
                <w:p w14:paraId="5D91EF92" w14:textId="77777777" w:rsidR="0091295E" w:rsidRDefault="00000000">
                  <w:pPr>
                    <w:jc w:val="center"/>
                    <w:rPr>
                      <w:szCs w:val="21"/>
                    </w:rPr>
                  </w:pPr>
                  <w:r>
                    <w:rPr>
                      <w:szCs w:val="21"/>
                    </w:rPr>
                    <w:t>非甲烷总烃</w:t>
                  </w:r>
                </w:p>
              </w:tc>
              <w:tc>
                <w:tcPr>
                  <w:tcW w:w="462" w:type="pct"/>
                  <w:shd w:val="clear" w:color="auto" w:fill="FFFFFF"/>
                  <w:noWrap/>
                  <w:vAlign w:val="center"/>
                </w:tcPr>
                <w:p w14:paraId="42A092F9" w14:textId="77777777" w:rsidR="0091295E" w:rsidRDefault="00000000">
                  <w:pPr>
                    <w:jc w:val="center"/>
                    <w:rPr>
                      <w:szCs w:val="21"/>
                    </w:rPr>
                  </w:pPr>
                  <w:r>
                    <w:rPr>
                      <w:szCs w:val="21"/>
                    </w:rPr>
                    <w:t>无组织</w:t>
                  </w:r>
                </w:p>
              </w:tc>
              <w:tc>
                <w:tcPr>
                  <w:tcW w:w="358" w:type="pct"/>
                  <w:shd w:val="clear" w:color="auto" w:fill="FFFFFF"/>
                  <w:vAlign w:val="center"/>
                </w:tcPr>
                <w:p w14:paraId="2533399E" w14:textId="2DDD6B9E" w:rsidR="0091295E" w:rsidRDefault="00696485">
                  <w:pPr>
                    <w:jc w:val="center"/>
                    <w:rPr>
                      <w:szCs w:val="21"/>
                    </w:rPr>
                  </w:pPr>
                  <w:r>
                    <w:rPr>
                      <w:rFonts w:hint="eastAsia"/>
                      <w:szCs w:val="21"/>
                    </w:rPr>
                    <w:t>6m</w:t>
                  </w:r>
                </w:p>
              </w:tc>
              <w:tc>
                <w:tcPr>
                  <w:tcW w:w="327" w:type="pct"/>
                  <w:shd w:val="clear" w:color="auto" w:fill="FFFFFF"/>
                  <w:noWrap/>
                  <w:vAlign w:val="center"/>
                </w:tcPr>
                <w:p w14:paraId="3936301A" w14:textId="6E4DC766" w:rsidR="0091295E" w:rsidRDefault="00696485">
                  <w:pPr>
                    <w:jc w:val="center"/>
                    <w:rPr>
                      <w:szCs w:val="21"/>
                    </w:rPr>
                  </w:pPr>
                  <w:r>
                    <w:rPr>
                      <w:rFonts w:hint="eastAsia"/>
                      <w:szCs w:val="21"/>
                    </w:rPr>
                    <w:t>5.1m</w:t>
                  </w:r>
                </w:p>
              </w:tc>
              <w:tc>
                <w:tcPr>
                  <w:tcW w:w="278" w:type="pct"/>
                  <w:shd w:val="clear" w:color="auto" w:fill="FFFFFF"/>
                  <w:noWrap/>
                  <w:vAlign w:val="center"/>
                </w:tcPr>
                <w:p w14:paraId="6EE016C8" w14:textId="4BB3F1EC" w:rsidR="0091295E" w:rsidRDefault="00696485">
                  <w:pPr>
                    <w:jc w:val="center"/>
                    <w:rPr>
                      <w:szCs w:val="21"/>
                    </w:rPr>
                  </w:pPr>
                  <w:r>
                    <w:rPr>
                      <w:rFonts w:hint="eastAsia"/>
                      <w:szCs w:val="21"/>
                    </w:rPr>
                    <w:t>4m</w:t>
                  </w:r>
                </w:p>
              </w:tc>
              <w:tc>
                <w:tcPr>
                  <w:tcW w:w="459" w:type="pct"/>
                  <w:shd w:val="clear" w:color="auto" w:fill="FFFFFF"/>
                  <w:noWrap/>
                  <w:vAlign w:val="center"/>
                </w:tcPr>
                <w:p w14:paraId="25D6DF7C" w14:textId="77777777" w:rsidR="0091295E" w:rsidRDefault="00000000">
                  <w:pPr>
                    <w:jc w:val="center"/>
                    <w:rPr>
                      <w:szCs w:val="21"/>
                    </w:rPr>
                  </w:pPr>
                  <w:r>
                    <w:rPr>
                      <w:szCs w:val="21"/>
                    </w:rPr>
                    <w:t>/</w:t>
                  </w:r>
                </w:p>
              </w:tc>
              <w:tc>
                <w:tcPr>
                  <w:tcW w:w="452" w:type="pct"/>
                  <w:shd w:val="clear" w:color="auto" w:fill="FFFFFF"/>
                  <w:noWrap/>
                  <w:vAlign w:val="center"/>
                </w:tcPr>
                <w:p w14:paraId="3F485005" w14:textId="6553EDC8" w:rsidR="0091295E" w:rsidRDefault="00696485">
                  <w:pPr>
                    <w:jc w:val="center"/>
                    <w:rPr>
                      <w:szCs w:val="21"/>
                    </w:rPr>
                  </w:pPr>
                  <w:r w:rsidRPr="00696485">
                    <w:rPr>
                      <w:szCs w:val="21"/>
                    </w:rPr>
                    <w:t>0.045</w:t>
                  </w:r>
                </w:p>
              </w:tc>
              <w:tc>
                <w:tcPr>
                  <w:tcW w:w="396" w:type="pct"/>
                  <w:shd w:val="clear" w:color="auto" w:fill="FFFFFF"/>
                  <w:noWrap/>
                  <w:vAlign w:val="center"/>
                </w:tcPr>
                <w:p w14:paraId="54329D97" w14:textId="31E9066C" w:rsidR="0091295E" w:rsidRDefault="00696485">
                  <w:pPr>
                    <w:jc w:val="center"/>
                    <w:rPr>
                      <w:szCs w:val="21"/>
                    </w:rPr>
                  </w:pPr>
                  <w:r>
                    <w:rPr>
                      <w:rFonts w:hint="eastAsia"/>
                      <w:szCs w:val="21"/>
                    </w:rPr>
                    <w:t>0.108</w:t>
                  </w:r>
                </w:p>
              </w:tc>
              <w:tc>
                <w:tcPr>
                  <w:tcW w:w="427" w:type="pct"/>
                  <w:shd w:val="clear" w:color="auto" w:fill="FFFFFF"/>
                  <w:noWrap/>
                  <w:vAlign w:val="center"/>
                </w:tcPr>
                <w:p w14:paraId="34D49887" w14:textId="77777777" w:rsidR="0091295E" w:rsidRDefault="00000000">
                  <w:pPr>
                    <w:jc w:val="center"/>
                    <w:rPr>
                      <w:szCs w:val="21"/>
                    </w:rPr>
                  </w:pPr>
                  <w:r>
                    <w:rPr>
                      <w:szCs w:val="21"/>
                    </w:rPr>
                    <w:t>/</w:t>
                  </w:r>
                </w:p>
              </w:tc>
              <w:tc>
                <w:tcPr>
                  <w:tcW w:w="644" w:type="pct"/>
                  <w:shd w:val="clear" w:color="auto" w:fill="FFFFFF"/>
                  <w:noWrap/>
                  <w:vAlign w:val="center"/>
                </w:tcPr>
                <w:p w14:paraId="5AEC3162" w14:textId="77777777" w:rsidR="0091295E" w:rsidRDefault="00000000">
                  <w:pPr>
                    <w:jc w:val="center"/>
                    <w:rPr>
                      <w:szCs w:val="21"/>
                    </w:rPr>
                  </w:pPr>
                  <w:r>
                    <w:rPr>
                      <w:rFonts w:hint="eastAsia"/>
                      <w:szCs w:val="21"/>
                    </w:rPr>
                    <w:t>4.0</w:t>
                  </w:r>
                </w:p>
              </w:tc>
            </w:tr>
          </w:tbl>
          <w:p w14:paraId="5DCBF672" w14:textId="77777777" w:rsidR="0091295E" w:rsidRDefault="00000000">
            <w:pPr>
              <w:adjustRightInd w:val="0"/>
              <w:snapToGrid w:val="0"/>
              <w:spacing w:line="360" w:lineRule="auto"/>
              <w:ind w:firstLineChars="200" w:firstLine="442"/>
              <w:rPr>
                <w:b/>
                <w:bCs/>
                <w:spacing w:val="-10"/>
                <w:sz w:val="24"/>
              </w:rPr>
            </w:pPr>
            <w:r>
              <w:rPr>
                <w:rFonts w:hint="eastAsia"/>
                <w:b/>
                <w:bCs/>
                <w:spacing w:val="-10"/>
                <w:sz w:val="24"/>
              </w:rPr>
              <w:t>2</w:t>
            </w:r>
            <w:r>
              <w:rPr>
                <w:b/>
                <w:bCs/>
                <w:spacing w:val="-10"/>
                <w:sz w:val="24"/>
              </w:rPr>
              <w:t>、排气口设置情况及监测计划</w:t>
            </w:r>
          </w:p>
          <w:p w14:paraId="74BA5199" w14:textId="6F3E1133" w:rsidR="0091295E" w:rsidRDefault="00000000" w:rsidP="00696485">
            <w:pPr>
              <w:adjustRightInd w:val="0"/>
              <w:snapToGrid w:val="0"/>
              <w:spacing w:line="360" w:lineRule="auto"/>
              <w:ind w:firstLineChars="200" w:firstLine="480"/>
              <w:rPr>
                <w:bCs/>
                <w:sz w:val="24"/>
              </w:rPr>
            </w:pPr>
            <w:r>
              <w:rPr>
                <w:bCs/>
                <w:sz w:val="24"/>
              </w:rPr>
              <w:t>根据</w:t>
            </w:r>
            <w:r w:rsidR="00696485" w:rsidRPr="00696485">
              <w:rPr>
                <w:rFonts w:hint="eastAsia"/>
                <w:bCs/>
                <w:sz w:val="24"/>
              </w:rPr>
              <w:t>《排污单位自行监测技术指南</w:t>
            </w:r>
            <w:r w:rsidR="00696485" w:rsidRPr="00696485">
              <w:rPr>
                <w:rFonts w:hint="eastAsia"/>
                <w:bCs/>
                <w:sz w:val="24"/>
              </w:rPr>
              <w:t xml:space="preserve"> </w:t>
            </w:r>
            <w:r w:rsidR="00696485" w:rsidRPr="00696485">
              <w:rPr>
                <w:rFonts w:hint="eastAsia"/>
                <w:bCs/>
                <w:sz w:val="24"/>
              </w:rPr>
              <w:t>酒、饮料制造》（</w:t>
            </w:r>
            <w:r w:rsidR="00696485" w:rsidRPr="00696485">
              <w:rPr>
                <w:rFonts w:hint="eastAsia"/>
                <w:bCs/>
                <w:sz w:val="24"/>
              </w:rPr>
              <w:t>HJ1085-2020</w:t>
            </w:r>
            <w:r w:rsidR="00696485" w:rsidRPr="00696485">
              <w:rPr>
                <w:rFonts w:hint="eastAsia"/>
                <w:bCs/>
                <w:sz w:val="24"/>
              </w:rPr>
              <w:t>）</w:t>
            </w:r>
            <w:r w:rsidR="00696485">
              <w:rPr>
                <w:rFonts w:hint="eastAsia"/>
                <w:bCs/>
                <w:sz w:val="24"/>
              </w:rPr>
              <w:t>、《排污单位自行监测技术指南</w:t>
            </w:r>
            <w:r w:rsidR="00696485">
              <w:rPr>
                <w:rFonts w:hint="eastAsia"/>
                <w:bCs/>
                <w:sz w:val="24"/>
              </w:rPr>
              <w:t xml:space="preserve"> </w:t>
            </w:r>
            <w:r w:rsidR="00696485">
              <w:rPr>
                <w:rFonts w:hint="eastAsia"/>
                <w:bCs/>
                <w:sz w:val="24"/>
              </w:rPr>
              <w:t>总则》</w:t>
            </w:r>
            <w:r w:rsidR="00696485">
              <w:rPr>
                <w:rFonts w:hint="eastAsia"/>
                <w:bCs/>
                <w:sz w:val="24"/>
              </w:rPr>
              <w:t>(HJ819-2017)</w:t>
            </w:r>
            <w:r>
              <w:rPr>
                <w:bCs/>
                <w:sz w:val="24"/>
              </w:rPr>
              <w:t>制定本项目大气监测计划</w:t>
            </w:r>
            <w:r w:rsidR="00696485">
              <w:rPr>
                <w:rFonts w:hint="eastAsia"/>
                <w:bCs/>
                <w:sz w:val="24"/>
              </w:rPr>
              <w:t>见表</w:t>
            </w:r>
            <w:r w:rsidR="00696485">
              <w:rPr>
                <w:rFonts w:hint="eastAsia"/>
                <w:bCs/>
                <w:sz w:val="24"/>
              </w:rPr>
              <w:t>30</w:t>
            </w:r>
            <w:r w:rsidR="00696485">
              <w:rPr>
                <w:rFonts w:hint="eastAsia"/>
                <w:bCs/>
                <w:sz w:val="24"/>
              </w:rPr>
              <w:t>。</w:t>
            </w:r>
          </w:p>
          <w:p w14:paraId="089D2893" w14:textId="77777777" w:rsidR="00260D9A" w:rsidRDefault="00260D9A">
            <w:pPr>
              <w:jc w:val="center"/>
              <w:rPr>
                <w:b/>
                <w:szCs w:val="21"/>
              </w:rPr>
            </w:pPr>
          </w:p>
          <w:p w14:paraId="2AD940C9" w14:textId="0BA65F28" w:rsidR="0091295E" w:rsidRDefault="00000000">
            <w:pPr>
              <w:jc w:val="center"/>
              <w:rPr>
                <w:b/>
                <w:sz w:val="24"/>
              </w:rPr>
            </w:pPr>
            <w:r>
              <w:rPr>
                <w:b/>
                <w:szCs w:val="21"/>
              </w:rPr>
              <w:lastRenderedPageBreak/>
              <w:t>表</w:t>
            </w:r>
            <w:r w:rsidR="00696485">
              <w:rPr>
                <w:rFonts w:hint="eastAsia"/>
                <w:b/>
                <w:szCs w:val="21"/>
              </w:rPr>
              <w:t>30</w:t>
            </w:r>
            <w:r>
              <w:rPr>
                <w:b/>
                <w:szCs w:val="21"/>
              </w:rPr>
              <w:t xml:space="preserve">  </w:t>
            </w:r>
            <w:r>
              <w:rPr>
                <w:b/>
                <w:szCs w:val="21"/>
              </w:rPr>
              <w:t>本项目排气口设置及大气污染物监测计划</w:t>
            </w:r>
          </w:p>
          <w:tbl>
            <w:tblPr>
              <w:tblW w:w="13653"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A0" w:firstRow="1" w:lastRow="0" w:firstColumn="1" w:lastColumn="0" w:noHBand="0" w:noVBand="1"/>
            </w:tblPr>
            <w:tblGrid>
              <w:gridCol w:w="835"/>
              <w:gridCol w:w="1233"/>
              <w:gridCol w:w="863"/>
              <w:gridCol w:w="770"/>
              <w:gridCol w:w="655"/>
              <w:gridCol w:w="689"/>
              <w:gridCol w:w="1868"/>
              <w:gridCol w:w="1109"/>
              <w:gridCol w:w="800"/>
              <w:gridCol w:w="754"/>
              <w:gridCol w:w="1532"/>
              <w:gridCol w:w="1409"/>
              <w:gridCol w:w="1136"/>
            </w:tblGrid>
            <w:tr w:rsidR="00696485" w14:paraId="7CB560AE" w14:textId="77777777" w:rsidTr="00696485">
              <w:trPr>
                <w:jc w:val="center"/>
              </w:trPr>
              <w:tc>
                <w:tcPr>
                  <w:tcW w:w="306" w:type="pct"/>
                  <w:vMerge w:val="restart"/>
                  <w:tcBorders>
                    <w:top w:val="single" w:sz="4" w:space="0" w:color="auto"/>
                    <w:left w:val="single" w:sz="4" w:space="0" w:color="000000"/>
                    <w:bottom w:val="single" w:sz="4" w:space="0" w:color="auto"/>
                    <w:right w:val="single" w:sz="4" w:space="0" w:color="auto"/>
                  </w:tcBorders>
                  <w:shd w:val="clear" w:color="000000" w:fill="FFFFFF"/>
                  <w:vAlign w:val="center"/>
                </w:tcPr>
                <w:p w14:paraId="6B972F91" w14:textId="77777777" w:rsidR="0091295E" w:rsidRDefault="00000000">
                  <w:pPr>
                    <w:adjustRightInd w:val="0"/>
                    <w:snapToGrid w:val="0"/>
                    <w:jc w:val="center"/>
                    <w:rPr>
                      <w:b/>
                      <w:bCs/>
                      <w:color w:val="000000"/>
                      <w:kern w:val="0"/>
                      <w:szCs w:val="21"/>
                    </w:rPr>
                  </w:pPr>
                  <w:r>
                    <w:rPr>
                      <w:b/>
                      <w:bCs/>
                      <w:color w:val="000000"/>
                      <w:kern w:val="0"/>
                      <w:szCs w:val="21"/>
                    </w:rPr>
                    <w:t>污染源类别</w:t>
                  </w:r>
                </w:p>
              </w:tc>
              <w:tc>
                <w:tcPr>
                  <w:tcW w:w="452"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2208B1A2" w14:textId="77777777" w:rsidR="0091295E" w:rsidRDefault="00000000">
                  <w:pPr>
                    <w:adjustRightInd w:val="0"/>
                    <w:snapToGrid w:val="0"/>
                    <w:jc w:val="center"/>
                    <w:rPr>
                      <w:b/>
                      <w:bCs/>
                      <w:color w:val="000000"/>
                      <w:kern w:val="0"/>
                      <w:szCs w:val="21"/>
                    </w:rPr>
                  </w:pPr>
                  <w:r>
                    <w:rPr>
                      <w:b/>
                      <w:bCs/>
                      <w:color w:val="000000"/>
                      <w:kern w:val="0"/>
                      <w:szCs w:val="21"/>
                    </w:rPr>
                    <w:t>排污口编号及名称</w:t>
                  </w:r>
                </w:p>
              </w:tc>
              <w:tc>
                <w:tcPr>
                  <w:tcW w:w="2179" w:type="pct"/>
                  <w:gridSpan w:val="6"/>
                  <w:tcBorders>
                    <w:top w:val="single" w:sz="4" w:space="0" w:color="auto"/>
                    <w:left w:val="single" w:sz="4" w:space="0" w:color="auto"/>
                    <w:bottom w:val="single" w:sz="4" w:space="0" w:color="auto"/>
                    <w:right w:val="single" w:sz="4" w:space="0" w:color="auto"/>
                  </w:tcBorders>
                  <w:shd w:val="clear" w:color="000000" w:fill="FFFFFF"/>
                  <w:vAlign w:val="center"/>
                </w:tcPr>
                <w:p w14:paraId="42935351" w14:textId="77777777" w:rsidR="0091295E" w:rsidRDefault="00000000">
                  <w:pPr>
                    <w:adjustRightInd w:val="0"/>
                    <w:snapToGrid w:val="0"/>
                    <w:jc w:val="center"/>
                    <w:rPr>
                      <w:b/>
                      <w:bCs/>
                      <w:color w:val="000000"/>
                      <w:kern w:val="0"/>
                      <w:szCs w:val="21"/>
                    </w:rPr>
                  </w:pPr>
                  <w:r>
                    <w:rPr>
                      <w:b/>
                      <w:bCs/>
                      <w:color w:val="000000"/>
                      <w:kern w:val="0"/>
                      <w:szCs w:val="21"/>
                    </w:rPr>
                    <w:t>排放口基本情况</w:t>
                  </w:r>
                </w:p>
              </w:tc>
              <w:tc>
                <w:tcPr>
                  <w:tcW w:w="569"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F01E7F" w14:textId="77777777" w:rsidR="0091295E" w:rsidRDefault="00000000">
                  <w:pPr>
                    <w:adjustRightInd w:val="0"/>
                    <w:snapToGrid w:val="0"/>
                    <w:jc w:val="center"/>
                    <w:rPr>
                      <w:b/>
                      <w:bCs/>
                      <w:color w:val="000000"/>
                      <w:kern w:val="0"/>
                      <w:szCs w:val="21"/>
                    </w:rPr>
                  </w:pPr>
                  <w:r>
                    <w:rPr>
                      <w:b/>
                      <w:bCs/>
                      <w:color w:val="000000"/>
                      <w:kern w:val="0"/>
                      <w:szCs w:val="21"/>
                    </w:rPr>
                    <w:t>排放标准</w:t>
                  </w:r>
                </w:p>
              </w:tc>
              <w:tc>
                <w:tcPr>
                  <w:tcW w:w="1494"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1ECEC056" w14:textId="77777777" w:rsidR="0091295E" w:rsidRDefault="00000000">
                  <w:pPr>
                    <w:adjustRightInd w:val="0"/>
                    <w:snapToGrid w:val="0"/>
                    <w:jc w:val="center"/>
                    <w:rPr>
                      <w:b/>
                      <w:bCs/>
                      <w:color w:val="000000"/>
                      <w:kern w:val="0"/>
                      <w:szCs w:val="21"/>
                    </w:rPr>
                  </w:pPr>
                  <w:r>
                    <w:rPr>
                      <w:b/>
                      <w:bCs/>
                      <w:color w:val="000000"/>
                      <w:kern w:val="0"/>
                      <w:szCs w:val="21"/>
                    </w:rPr>
                    <w:t>监测要求</w:t>
                  </w:r>
                </w:p>
              </w:tc>
            </w:tr>
            <w:tr w:rsidR="00696485" w14:paraId="2ED5B3CC" w14:textId="77777777" w:rsidTr="00696485">
              <w:trPr>
                <w:jc w:val="center"/>
              </w:trPr>
              <w:tc>
                <w:tcPr>
                  <w:tcW w:w="306"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554AF150" w14:textId="77777777" w:rsidR="00696485" w:rsidRDefault="00696485">
                  <w:pPr>
                    <w:adjustRightInd w:val="0"/>
                    <w:snapToGrid w:val="0"/>
                    <w:jc w:val="center"/>
                    <w:rPr>
                      <w:b/>
                      <w:bCs/>
                      <w:color w:val="000000"/>
                      <w:kern w:val="0"/>
                      <w:szCs w:val="21"/>
                    </w:rPr>
                  </w:pPr>
                </w:p>
              </w:tc>
              <w:tc>
                <w:tcPr>
                  <w:tcW w:w="452"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37187EE0" w14:textId="77777777" w:rsidR="00696485" w:rsidRDefault="00696485">
                  <w:pPr>
                    <w:adjustRightInd w:val="0"/>
                    <w:snapToGrid w:val="0"/>
                    <w:jc w:val="center"/>
                    <w:rPr>
                      <w:b/>
                      <w:bCs/>
                      <w:color w:val="000000"/>
                      <w:kern w:val="0"/>
                      <w:szCs w:val="21"/>
                    </w:rPr>
                  </w:pPr>
                </w:p>
              </w:tc>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41C83808" w14:textId="77777777" w:rsidR="00696485" w:rsidRDefault="00696485">
                  <w:pPr>
                    <w:adjustRightInd w:val="0"/>
                    <w:snapToGrid w:val="0"/>
                    <w:jc w:val="center"/>
                    <w:rPr>
                      <w:b/>
                      <w:bCs/>
                      <w:color w:val="000000"/>
                      <w:kern w:val="0"/>
                      <w:szCs w:val="21"/>
                    </w:rPr>
                  </w:pPr>
                  <w:r>
                    <w:rPr>
                      <w:b/>
                      <w:bCs/>
                      <w:color w:val="000000"/>
                      <w:kern w:val="0"/>
                      <w:szCs w:val="21"/>
                    </w:rPr>
                    <w:t>高度</w:t>
                  </w:r>
                  <w:r>
                    <w:rPr>
                      <w:b/>
                      <w:bCs/>
                      <w:color w:val="000000"/>
                      <w:kern w:val="0"/>
                      <w:szCs w:val="21"/>
                    </w:rPr>
                    <w:t>m</w:t>
                  </w:r>
                </w:p>
              </w:tc>
              <w:tc>
                <w:tcPr>
                  <w:tcW w:w="282" w:type="pct"/>
                  <w:tcBorders>
                    <w:top w:val="single" w:sz="4" w:space="0" w:color="auto"/>
                    <w:left w:val="single" w:sz="4" w:space="0" w:color="auto"/>
                    <w:bottom w:val="single" w:sz="4" w:space="0" w:color="auto"/>
                    <w:right w:val="single" w:sz="4" w:space="0" w:color="auto"/>
                  </w:tcBorders>
                  <w:shd w:val="clear" w:color="000000" w:fill="FFFFFF"/>
                  <w:vAlign w:val="center"/>
                </w:tcPr>
                <w:p w14:paraId="391A70E2" w14:textId="77777777" w:rsidR="00696485" w:rsidRDefault="00696485">
                  <w:pPr>
                    <w:adjustRightInd w:val="0"/>
                    <w:snapToGrid w:val="0"/>
                    <w:jc w:val="center"/>
                    <w:rPr>
                      <w:b/>
                      <w:bCs/>
                      <w:color w:val="000000"/>
                      <w:kern w:val="0"/>
                      <w:szCs w:val="21"/>
                    </w:rPr>
                  </w:pPr>
                  <w:r>
                    <w:rPr>
                      <w:b/>
                      <w:bCs/>
                      <w:color w:val="000000"/>
                      <w:kern w:val="0"/>
                      <w:szCs w:val="21"/>
                    </w:rPr>
                    <w:t>内径</w:t>
                  </w:r>
                  <w:r>
                    <w:rPr>
                      <w:b/>
                      <w:bCs/>
                      <w:color w:val="000000"/>
                      <w:kern w:val="0"/>
                      <w:szCs w:val="21"/>
                    </w:rPr>
                    <w:t>m</w:t>
                  </w:r>
                </w:p>
              </w:tc>
              <w:tc>
                <w:tcPr>
                  <w:tcW w:w="240" w:type="pct"/>
                  <w:tcBorders>
                    <w:top w:val="single" w:sz="4" w:space="0" w:color="auto"/>
                    <w:left w:val="single" w:sz="4" w:space="0" w:color="auto"/>
                    <w:bottom w:val="single" w:sz="4" w:space="0" w:color="auto"/>
                    <w:right w:val="single" w:sz="4" w:space="0" w:color="auto"/>
                  </w:tcBorders>
                  <w:shd w:val="clear" w:color="000000" w:fill="FFFFFF"/>
                  <w:vAlign w:val="center"/>
                </w:tcPr>
                <w:p w14:paraId="066AA19E" w14:textId="77777777" w:rsidR="00696485" w:rsidRDefault="00696485">
                  <w:pPr>
                    <w:adjustRightInd w:val="0"/>
                    <w:snapToGrid w:val="0"/>
                    <w:jc w:val="center"/>
                    <w:rPr>
                      <w:b/>
                      <w:bCs/>
                      <w:color w:val="000000"/>
                      <w:kern w:val="0"/>
                      <w:szCs w:val="21"/>
                    </w:rPr>
                  </w:pPr>
                  <w:r>
                    <w:rPr>
                      <w:rFonts w:hint="eastAsia"/>
                      <w:b/>
                      <w:bCs/>
                      <w:color w:val="000000"/>
                      <w:kern w:val="0"/>
                      <w:szCs w:val="21"/>
                    </w:rPr>
                    <w:t>出口</w:t>
                  </w:r>
                  <w:r>
                    <w:rPr>
                      <w:b/>
                      <w:bCs/>
                      <w:color w:val="000000"/>
                      <w:kern w:val="0"/>
                      <w:szCs w:val="21"/>
                    </w:rPr>
                    <w:t>温度</w:t>
                  </w:r>
                  <w:r>
                    <w:rPr>
                      <w:b/>
                      <w:bCs/>
                      <w:color w:val="000000"/>
                      <w:kern w:val="0"/>
                      <w:szCs w:val="21"/>
                    </w:rPr>
                    <w:t>℃</w:t>
                  </w:r>
                </w:p>
              </w:tc>
              <w:tc>
                <w:tcPr>
                  <w:tcW w:w="252" w:type="pct"/>
                  <w:tcBorders>
                    <w:top w:val="single" w:sz="4" w:space="0" w:color="auto"/>
                    <w:left w:val="single" w:sz="4" w:space="0" w:color="auto"/>
                    <w:bottom w:val="single" w:sz="4" w:space="0" w:color="auto"/>
                    <w:right w:val="single" w:sz="4" w:space="0" w:color="auto"/>
                  </w:tcBorders>
                  <w:shd w:val="clear" w:color="000000" w:fill="FFFFFF"/>
                  <w:vAlign w:val="center"/>
                </w:tcPr>
                <w:p w14:paraId="4669701C" w14:textId="358670DB" w:rsidR="00696485" w:rsidRDefault="00696485">
                  <w:pPr>
                    <w:adjustRightInd w:val="0"/>
                    <w:snapToGrid w:val="0"/>
                    <w:jc w:val="center"/>
                    <w:rPr>
                      <w:b/>
                      <w:bCs/>
                      <w:color w:val="000000"/>
                      <w:kern w:val="0"/>
                      <w:szCs w:val="21"/>
                    </w:rPr>
                  </w:pPr>
                  <w:r>
                    <w:rPr>
                      <w:rFonts w:hint="eastAsia"/>
                      <w:b/>
                      <w:bCs/>
                      <w:color w:val="000000"/>
                      <w:kern w:val="0"/>
                      <w:szCs w:val="21"/>
                    </w:rPr>
                    <w:t>流速</w:t>
                  </w:r>
                  <w:r>
                    <w:rPr>
                      <w:rFonts w:hint="eastAsia"/>
                      <w:b/>
                      <w:bCs/>
                      <w:color w:val="000000"/>
                      <w:kern w:val="0"/>
                      <w:szCs w:val="21"/>
                    </w:rPr>
                    <w:t>m/s</w:t>
                  </w:r>
                </w:p>
              </w:tc>
              <w:tc>
                <w:tcPr>
                  <w:tcW w:w="684" w:type="pct"/>
                  <w:tcBorders>
                    <w:top w:val="single" w:sz="4" w:space="0" w:color="auto"/>
                    <w:left w:val="single" w:sz="4" w:space="0" w:color="auto"/>
                    <w:bottom w:val="single" w:sz="4" w:space="0" w:color="auto"/>
                    <w:right w:val="single" w:sz="4" w:space="0" w:color="auto"/>
                  </w:tcBorders>
                  <w:shd w:val="clear" w:color="000000" w:fill="FFFFFF"/>
                  <w:vAlign w:val="center"/>
                </w:tcPr>
                <w:p w14:paraId="55FEAC20" w14:textId="77777777" w:rsidR="00696485" w:rsidRDefault="00696485">
                  <w:pPr>
                    <w:adjustRightInd w:val="0"/>
                    <w:snapToGrid w:val="0"/>
                    <w:jc w:val="center"/>
                    <w:rPr>
                      <w:b/>
                      <w:bCs/>
                      <w:color w:val="000000"/>
                      <w:kern w:val="0"/>
                      <w:szCs w:val="21"/>
                    </w:rPr>
                  </w:pPr>
                  <w:r>
                    <w:rPr>
                      <w:b/>
                      <w:bCs/>
                      <w:color w:val="000000"/>
                      <w:kern w:val="0"/>
                      <w:szCs w:val="21"/>
                    </w:rPr>
                    <w:t>坐标</w:t>
                  </w:r>
                </w:p>
              </w:tc>
              <w:tc>
                <w:tcPr>
                  <w:tcW w:w="406" w:type="pct"/>
                  <w:tcBorders>
                    <w:top w:val="single" w:sz="4" w:space="0" w:color="auto"/>
                    <w:left w:val="single" w:sz="4" w:space="0" w:color="auto"/>
                    <w:bottom w:val="single" w:sz="4" w:space="0" w:color="auto"/>
                    <w:right w:val="single" w:sz="4" w:space="0" w:color="auto"/>
                  </w:tcBorders>
                  <w:shd w:val="clear" w:color="000000" w:fill="FFFFFF"/>
                  <w:vAlign w:val="center"/>
                </w:tcPr>
                <w:p w14:paraId="261E2C2E" w14:textId="77777777" w:rsidR="00696485" w:rsidRDefault="00696485">
                  <w:pPr>
                    <w:adjustRightInd w:val="0"/>
                    <w:snapToGrid w:val="0"/>
                    <w:jc w:val="center"/>
                    <w:rPr>
                      <w:b/>
                      <w:bCs/>
                      <w:color w:val="000000"/>
                      <w:kern w:val="0"/>
                      <w:szCs w:val="21"/>
                    </w:rPr>
                  </w:pPr>
                  <w:r>
                    <w:rPr>
                      <w:b/>
                      <w:bCs/>
                      <w:color w:val="000000"/>
                      <w:kern w:val="0"/>
                      <w:szCs w:val="21"/>
                    </w:rPr>
                    <w:t>类型</w:t>
                  </w:r>
                </w:p>
              </w:tc>
              <w:tc>
                <w:tcPr>
                  <w:tcW w:w="293" w:type="pct"/>
                  <w:tcBorders>
                    <w:top w:val="single" w:sz="4" w:space="0" w:color="auto"/>
                    <w:left w:val="single" w:sz="4" w:space="0" w:color="auto"/>
                    <w:bottom w:val="single" w:sz="4" w:space="0" w:color="auto"/>
                    <w:right w:val="single" w:sz="4" w:space="0" w:color="auto"/>
                  </w:tcBorders>
                  <w:shd w:val="clear" w:color="000000" w:fill="FFFFFF"/>
                  <w:vAlign w:val="center"/>
                </w:tcPr>
                <w:p w14:paraId="2AC107FF" w14:textId="77777777" w:rsidR="00696485" w:rsidRDefault="00696485">
                  <w:pPr>
                    <w:adjustRightInd w:val="0"/>
                    <w:snapToGrid w:val="0"/>
                    <w:jc w:val="center"/>
                    <w:rPr>
                      <w:b/>
                      <w:bCs/>
                      <w:color w:val="000000"/>
                      <w:kern w:val="0"/>
                      <w:szCs w:val="21"/>
                    </w:rPr>
                  </w:pPr>
                  <w:r>
                    <w:rPr>
                      <w:b/>
                      <w:bCs/>
                      <w:color w:val="000000"/>
                      <w:kern w:val="0"/>
                      <w:szCs w:val="21"/>
                    </w:rPr>
                    <w:t>浓度限</w:t>
                  </w:r>
                  <w:r>
                    <w:rPr>
                      <w:rFonts w:hint="eastAsia"/>
                      <w:b/>
                      <w:bCs/>
                      <w:color w:val="000000"/>
                      <w:kern w:val="0"/>
                      <w:szCs w:val="21"/>
                    </w:rPr>
                    <w:t>值</w:t>
                  </w:r>
                  <w:r>
                    <w:rPr>
                      <w:b/>
                      <w:bCs/>
                      <w:color w:val="000000"/>
                      <w:kern w:val="0"/>
                      <w:szCs w:val="21"/>
                    </w:rPr>
                    <w:t>mg/m</w:t>
                  </w:r>
                  <w:r>
                    <w:rPr>
                      <w:b/>
                      <w:bCs/>
                      <w:color w:val="000000"/>
                      <w:kern w:val="0"/>
                      <w:szCs w:val="21"/>
                      <w:vertAlign w:val="superscript"/>
                    </w:rPr>
                    <w:t>3</w:t>
                  </w:r>
                </w:p>
              </w:tc>
              <w:tc>
                <w:tcPr>
                  <w:tcW w:w="276" w:type="pct"/>
                  <w:tcBorders>
                    <w:top w:val="single" w:sz="4" w:space="0" w:color="auto"/>
                    <w:left w:val="single" w:sz="4" w:space="0" w:color="auto"/>
                    <w:bottom w:val="single" w:sz="4" w:space="0" w:color="auto"/>
                    <w:right w:val="single" w:sz="4" w:space="0" w:color="auto"/>
                  </w:tcBorders>
                  <w:shd w:val="clear" w:color="000000" w:fill="FFFFFF"/>
                  <w:vAlign w:val="center"/>
                </w:tcPr>
                <w:p w14:paraId="6E91B168" w14:textId="1A1C5F30" w:rsidR="00696485" w:rsidRDefault="00696485">
                  <w:pPr>
                    <w:adjustRightInd w:val="0"/>
                    <w:snapToGrid w:val="0"/>
                    <w:jc w:val="center"/>
                    <w:rPr>
                      <w:b/>
                      <w:bCs/>
                      <w:color w:val="000000"/>
                      <w:kern w:val="0"/>
                      <w:szCs w:val="21"/>
                    </w:rPr>
                  </w:pPr>
                  <w:r>
                    <w:rPr>
                      <w:rFonts w:hint="eastAsia"/>
                      <w:b/>
                      <w:bCs/>
                      <w:color w:val="000000"/>
                      <w:kern w:val="0"/>
                      <w:szCs w:val="21"/>
                    </w:rPr>
                    <w:t>速率限值</w:t>
                  </w:r>
                  <w:r>
                    <w:rPr>
                      <w:rFonts w:hint="eastAsia"/>
                      <w:b/>
                      <w:bCs/>
                      <w:color w:val="000000"/>
                      <w:kern w:val="0"/>
                      <w:szCs w:val="21"/>
                    </w:rPr>
                    <w:t>kg/h</w:t>
                  </w:r>
                </w:p>
              </w:tc>
              <w:tc>
                <w:tcPr>
                  <w:tcW w:w="561" w:type="pct"/>
                  <w:tcBorders>
                    <w:top w:val="single" w:sz="4" w:space="0" w:color="auto"/>
                    <w:left w:val="single" w:sz="4" w:space="0" w:color="auto"/>
                    <w:bottom w:val="single" w:sz="4" w:space="0" w:color="auto"/>
                    <w:right w:val="single" w:sz="4" w:space="0" w:color="auto"/>
                  </w:tcBorders>
                  <w:shd w:val="clear" w:color="000000" w:fill="FFFFFF"/>
                  <w:vAlign w:val="center"/>
                </w:tcPr>
                <w:p w14:paraId="664FD4AC" w14:textId="77777777" w:rsidR="00696485" w:rsidRDefault="00696485">
                  <w:pPr>
                    <w:adjustRightInd w:val="0"/>
                    <w:snapToGrid w:val="0"/>
                    <w:jc w:val="center"/>
                    <w:rPr>
                      <w:b/>
                      <w:bCs/>
                      <w:color w:val="000000"/>
                      <w:kern w:val="0"/>
                      <w:szCs w:val="21"/>
                    </w:rPr>
                  </w:pPr>
                  <w:r>
                    <w:rPr>
                      <w:b/>
                      <w:bCs/>
                      <w:color w:val="000000"/>
                      <w:kern w:val="0"/>
                      <w:szCs w:val="21"/>
                    </w:rPr>
                    <w:t>监测点位</w:t>
                  </w:r>
                </w:p>
              </w:tc>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1F9EA7EC" w14:textId="77777777" w:rsidR="00696485" w:rsidRDefault="00696485">
                  <w:pPr>
                    <w:adjustRightInd w:val="0"/>
                    <w:snapToGrid w:val="0"/>
                    <w:jc w:val="center"/>
                    <w:rPr>
                      <w:b/>
                      <w:bCs/>
                      <w:color w:val="000000"/>
                      <w:kern w:val="0"/>
                      <w:szCs w:val="21"/>
                    </w:rPr>
                  </w:pPr>
                  <w:r>
                    <w:rPr>
                      <w:b/>
                      <w:bCs/>
                      <w:color w:val="000000"/>
                      <w:kern w:val="0"/>
                      <w:szCs w:val="21"/>
                    </w:rPr>
                    <w:t>监测因子</w:t>
                  </w:r>
                </w:p>
              </w:tc>
              <w:tc>
                <w:tcPr>
                  <w:tcW w:w="417" w:type="pct"/>
                  <w:tcBorders>
                    <w:top w:val="single" w:sz="4" w:space="0" w:color="auto"/>
                    <w:left w:val="single" w:sz="4" w:space="0" w:color="auto"/>
                    <w:bottom w:val="single" w:sz="4" w:space="0" w:color="auto"/>
                    <w:right w:val="single" w:sz="4" w:space="0" w:color="auto"/>
                  </w:tcBorders>
                  <w:shd w:val="clear" w:color="000000" w:fill="FFFFFF"/>
                  <w:vAlign w:val="center"/>
                </w:tcPr>
                <w:p w14:paraId="249CCF9E" w14:textId="77777777" w:rsidR="00696485" w:rsidRDefault="00696485">
                  <w:pPr>
                    <w:adjustRightInd w:val="0"/>
                    <w:snapToGrid w:val="0"/>
                    <w:jc w:val="center"/>
                    <w:rPr>
                      <w:b/>
                      <w:bCs/>
                      <w:color w:val="000000"/>
                      <w:kern w:val="0"/>
                      <w:szCs w:val="21"/>
                    </w:rPr>
                  </w:pPr>
                  <w:r>
                    <w:rPr>
                      <w:b/>
                      <w:bCs/>
                      <w:color w:val="000000"/>
                      <w:kern w:val="0"/>
                      <w:szCs w:val="21"/>
                    </w:rPr>
                    <w:t>监测频次</w:t>
                  </w:r>
                </w:p>
              </w:tc>
            </w:tr>
            <w:tr w:rsidR="00696485" w14:paraId="3EFFB224" w14:textId="77777777" w:rsidTr="00696485">
              <w:trPr>
                <w:trHeight w:val="90"/>
                <w:jc w:val="center"/>
              </w:trPr>
              <w:tc>
                <w:tcPr>
                  <w:tcW w:w="306" w:type="pct"/>
                  <w:tcBorders>
                    <w:top w:val="single" w:sz="4" w:space="0" w:color="auto"/>
                    <w:left w:val="single" w:sz="4" w:space="0" w:color="auto"/>
                    <w:bottom w:val="single" w:sz="4" w:space="0" w:color="auto"/>
                    <w:right w:val="single" w:sz="4" w:space="0" w:color="auto"/>
                  </w:tcBorders>
                  <w:shd w:val="clear" w:color="auto" w:fill="FFFFFF"/>
                  <w:vAlign w:val="center"/>
                </w:tcPr>
                <w:p w14:paraId="575F52F4" w14:textId="77777777" w:rsidR="00696485" w:rsidRDefault="00696485">
                  <w:pPr>
                    <w:adjustRightInd w:val="0"/>
                    <w:snapToGrid w:val="0"/>
                    <w:jc w:val="center"/>
                    <w:rPr>
                      <w:color w:val="000000"/>
                      <w:kern w:val="0"/>
                      <w:szCs w:val="21"/>
                    </w:rPr>
                  </w:pPr>
                  <w:r>
                    <w:rPr>
                      <w:color w:val="000000"/>
                      <w:kern w:val="0"/>
                      <w:szCs w:val="21"/>
                    </w:rPr>
                    <w:t>有组织</w:t>
                  </w:r>
                </w:p>
              </w:tc>
              <w:tc>
                <w:tcPr>
                  <w:tcW w:w="452" w:type="pct"/>
                  <w:tcBorders>
                    <w:top w:val="single" w:sz="4" w:space="0" w:color="auto"/>
                    <w:left w:val="single" w:sz="4" w:space="0" w:color="auto"/>
                    <w:bottom w:val="single" w:sz="4" w:space="0" w:color="auto"/>
                    <w:right w:val="single" w:sz="4" w:space="0" w:color="auto"/>
                  </w:tcBorders>
                  <w:shd w:val="clear" w:color="auto" w:fill="FFFFFF"/>
                  <w:vAlign w:val="center"/>
                </w:tcPr>
                <w:p w14:paraId="7EFE3D2B" w14:textId="77777777" w:rsidR="00696485" w:rsidRDefault="00696485">
                  <w:pPr>
                    <w:adjustRightInd w:val="0"/>
                    <w:snapToGrid w:val="0"/>
                    <w:jc w:val="center"/>
                    <w:rPr>
                      <w:color w:val="000000"/>
                      <w:kern w:val="0"/>
                      <w:szCs w:val="21"/>
                    </w:rPr>
                  </w:pPr>
                  <w:r>
                    <w:rPr>
                      <w:color w:val="000000"/>
                      <w:kern w:val="0"/>
                      <w:szCs w:val="21"/>
                    </w:rPr>
                    <w:t>DA00</w:t>
                  </w:r>
                  <w:r>
                    <w:rPr>
                      <w:rFonts w:hint="eastAsia"/>
                      <w:color w:val="000000"/>
                      <w:kern w:val="0"/>
                      <w:szCs w:val="21"/>
                    </w:rPr>
                    <w:t>1</w:t>
                  </w:r>
                </w:p>
              </w:tc>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7A7D955A" w14:textId="77777777" w:rsidR="00696485" w:rsidRDefault="00696485">
                  <w:pPr>
                    <w:adjustRightInd w:val="0"/>
                    <w:snapToGrid w:val="0"/>
                    <w:jc w:val="center"/>
                    <w:rPr>
                      <w:color w:val="000000"/>
                      <w:kern w:val="0"/>
                      <w:szCs w:val="21"/>
                    </w:rPr>
                  </w:pPr>
                  <w:r>
                    <w:rPr>
                      <w:rFonts w:hint="eastAsia"/>
                      <w:color w:val="000000"/>
                      <w:kern w:val="0"/>
                      <w:szCs w:val="21"/>
                    </w:rPr>
                    <w:t>15</w:t>
                  </w:r>
                </w:p>
              </w:tc>
              <w:tc>
                <w:tcPr>
                  <w:tcW w:w="282" w:type="pct"/>
                  <w:tcBorders>
                    <w:top w:val="single" w:sz="4" w:space="0" w:color="auto"/>
                    <w:left w:val="single" w:sz="4" w:space="0" w:color="auto"/>
                    <w:bottom w:val="single" w:sz="4" w:space="0" w:color="auto"/>
                    <w:right w:val="single" w:sz="4" w:space="0" w:color="auto"/>
                  </w:tcBorders>
                  <w:shd w:val="clear" w:color="000000" w:fill="FFFFFF"/>
                  <w:vAlign w:val="center"/>
                </w:tcPr>
                <w:p w14:paraId="3ED78BEA" w14:textId="6622768F" w:rsidR="00696485" w:rsidRDefault="00696485">
                  <w:pPr>
                    <w:adjustRightInd w:val="0"/>
                    <w:snapToGrid w:val="0"/>
                    <w:jc w:val="center"/>
                    <w:rPr>
                      <w:color w:val="000000"/>
                      <w:kern w:val="0"/>
                      <w:szCs w:val="21"/>
                    </w:rPr>
                  </w:pPr>
                  <w:r>
                    <w:rPr>
                      <w:rFonts w:hint="eastAsia"/>
                      <w:color w:val="000000"/>
                      <w:kern w:val="0"/>
                      <w:szCs w:val="21"/>
                    </w:rPr>
                    <w:t>0.4</w:t>
                  </w:r>
                </w:p>
              </w:tc>
              <w:tc>
                <w:tcPr>
                  <w:tcW w:w="240" w:type="pct"/>
                  <w:tcBorders>
                    <w:top w:val="single" w:sz="4" w:space="0" w:color="auto"/>
                    <w:left w:val="single" w:sz="4" w:space="0" w:color="auto"/>
                    <w:bottom w:val="single" w:sz="4" w:space="0" w:color="auto"/>
                    <w:right w:val="single" w:sz="4" w:space="0" w:color="auto"/>
                  </w:tcBorders>
                  <w:shd w:val="clear" w:color="000000" w:fill="FFFFFF"/>
                  <w:vAlign w:val="center"/>
                </w:tcPr>
                <w:p w14:paraId="504D5711" w14:textId="77777777" w:rsidR="00696485" w:rsidRDefault="00696485">
                  <w:pPr>
                    <w:adjustRightInd w:val="0"/>
                    <w:snapToGrid w:val="0"/>
                    <w:jc w:val="center"/>
                    <w:rPr>
                      <w:color w:val="000000"/>
                      <w:kern w:val="0"/>
                      <w:szCs w:val="21"/>
                    </w:rPr>
                  </w:pPr>
                  <w:r>
                    <w:rPr>
                      <w:rFonts w:hint="eastAsia"/>
                      <w:color w:val="000000"/>
                      <w:kern w:val="0"/>
                      <w:szCs w:val="21"/>
                    </w:rPr>
                    <w:t>常温</w:t>
                  </w:r>
                </w:p>
              </w:tc>
              <w:tc>
                <w:tcPr>
                  <w:tcW w:w="252" w:type="pct"/>
                  <w:tcBorders>
                    <w:top w:val="single" w:sz="4" w:space="0" w:color="auto"/>
                    <w:left w:val="single" w:sz="4" w:space="0" w:color="auto"/>
                    <w:bottom w:val="single" w:sz="4" w:space="0" w:color="auto"/>
                    <w:right w:val="single" w:sz="4" w:space="0" w:color="auto"/>
                  </w:tcBorders>
                  <w:shd w:val="clear" w:color="000000" w:fill="FFFFFF"/>
                  <w:vAlign w:val="center"/>
                </w:tcPr>
                <w:p w14:paraId="6E1F7156" w14:textId="67F4CD2C" w:rsidR="00696485" w:rsidRDefault="00696485">
                  <w:pPr>
                    <w:adjustRightInd w:val="0"/>
                    <w:snapToGrid w:val="0"/>
                    <w:jc w:val="center"/>
                    <w:rPr>
                      <w:color w:val="000000"/>
                      <w:kern w:val="0"/>
                      <w:szCs w:val="21"/>
                    </w:rPr>
                  </w:pPr>
                  <w:r>
                    <w:rPr>
                      <w:rFonts w:hint="eastAsia"/>
                      <w:color w:val="000000"/>
                      <w:kern w:val="0"/>
                      <w:szCs w:val="21"/>
                    </w:rPr>
                    <w:t>13.27</w:t>
                  </w:r>
                </w:p>
              </w:tc>
              <w:tc>
                <w:tcPr>
                  <w:tcW w:w="684" w:type="pct"/>
                  <w:tcBorders>
                    <w:top w:val="single" w:sz="4" w:space="0" w:color="auto"/>
                    <w:left w:val="single" w:sz="4" w:space="0" w:color="auto"/>
                    <w:bottom w:val="single" w:sz="4" w:space="0" w:color="auto"/>
                    <w:right w:val="single" w:sz="4" w:space="0" w:color="auto"/>
                  </w:tcBorders>
                  <w:shd w:val="clear" w:color="000000" w:fill="FFFFFF"/>
                  <w:vAlign w:val="center"/>
                </w:tcPr>
                <w:p w14:paraId="470C3A78" w14:textId="1D1C00CF" w:rsidR="00696485" w:rsidRDefault="00696485" w:rsidP="00696485">
                  <w:pPr>
                    <w:adjustRightInd w:val="0"/>
                    <w:snapToGrid w:val="0"/>
                    <w:jc w:val="center"/>
                    <w:rPr>
                      <w:color w:val="000000"/>
                      <w:kern w:val="0"/>
                      <w:szCs w:val="21"/>
                    </w:rPr>
                  </w:pPr>
                  <w:r>
                    <w:rPr>
                      <w:rFonts w:hint="eastAsia"/>
                      <w:kern w:val="0"/>
                      <w:szCs w:val="21"/>
                    </w:rPr>
                    <w:t>E117.062549436</w:t>
                  </w:r>
                  <w:r>
                    <w:rPr>
                      <w:rFonts w:hint="eastAsia"/>
                      <w:kern w:val="0"/>
                      <w:szCs w:val="21"/>
                    </w:rPr>
                    <w:t>，</w:t>
                  </w:r>
                  <w:r>
                    <w:rPr>
                      <w:rFonts w:hint="eastAsia"/>
                      <w:kern w:val="0"/>
                      <w:szCs w:val="21"/>
                    </w:rPr>
                    <w:t>N32.653767888</w:t>
                  </w:r>
                </w:p>
              </w:tc>
              <w:tc>
                <w:tcPr>
                  <w:tcW w:w="406" w:type="pct"/>
                  <w:tcBorders>
                    <w:top w:val="single" w:sz="4" w:space="0" w:color="auto"/>
                    <w:left w:val="single" w:sz="4" w:space="0" w:color="auto"/>
                    <w:bottom w:val="single" w:sz="4" w:space="0" w:color="auto"/>
                    <w:right w:val="single" w:sz="4" w:space="0" w:color="auto"/>
                  </w:tcBorders>
                  <w:shd w:val="clear" w:color="000000" w:fill="FFFFFF"/>
                  <w:vAlign w:val="center"/>
                </w:tcPr>
                <w:p w14:paraId="3B2BE8DB" w14:textId="77777777" w:rsidR="00696485" w:rsidRDefault="00696485">
                  <w:pPr>
                    <w:adjustRightInd w:val="0"/>
                    <w:snapToGrid w:val="0"/>
                    <w:jc w:val="center"/>
                    <w:rPr>
                      <w:color w:val="000000"/>
                      <w:kern w:val="0"/>
                      <w:szCs w:val="21"/>
                    </w:rPr>
                  </w:pPr>
                  <w:r>
                    <w:rPr>
                      <w:rFonts w:hint="eastAsia"/>
                      <w:color w:val="000000"/>
                      <w:kern w:val="0"/>
                      <w:szCs w:val="21"/>
                    </w:rPr>
                    <w:t>一般</w:t>
                  </w:r>
                  <w:r>
                    <w:rPr>
                      <w:color w:val="000000"/>
                      <w:kern w:val="0"/>
                      <w:szCs w:val="21"/>
                    </w:rPr>
                    <w:t>排放口</w:t>
                  </w:r>
                </w:p>
              </w:tc>
              <w:tc>
                <w:tcPr>
                  <w:tcW w:w="293" w:type="pct"/>
                  <w:tcBorders>
                    <w:top w:val="single" w:sz="4" w:space="0" w:color="auto"/>
                    <w:left w:val="single" w:sz="4" w:space="0" w:color="auto"/>
                    <w:bottom w:val="single" w:sz="4" w:space="0" w:color="auto"/>
                    <w:right w:val="single" w:sz="4" w:space="0" w:color="auto"/>
                  </w:tcBorders>
                  <w:shd w:val="clear" w:color="000000" w:fill="FFFFFF"/>
                  <w:vAlign w:val="center"/>
                </w:tcPr>
                <w:p w14:paraId="4F743B36" w14:textId="77777777" w:rsidR="00696485" w:rsidRDefault="00696485">
                  <w:pPr>
                    <w:adjustRightInd w:val="0"/>
                    <w:snapToGrid w:val="0"/>
                    <w:jc w:val="center"/>
                    <w:rPr>
                      <w:color w:val="000000"/>
                      <w:kern w:val="0"/>
                      <w:szCs w:val="21"/>
                    </w:rPr>
                  </w:pPr>
                  <w:r>
                    <w:rPr>
                      <w:rFonts w:hint="eastAsia"/>
                      <w:color w:val="000000"/>
                      <w:kern w:val="0"/>
                      <w:szCs w:val="21"/>
                    </w:rPr>
                    <w:t>40</w:t>
                  </w:r>
                </w:p>
              </w:tc>
              <w:tc>
                <w:tcPr>
                  <w:tcW w:w="276" w:type="pct"/>
                  <w:tcBorders>
                    <w:top w:val="single" w:sz="4" w:space="0" w:color="auto"/>
                    <w:left w:val="single" w:sz="4" w:space="0" w:color="auto"/>
                    <w:bottom w:val="single" w:sz="4" w:space="0" w:color="auto"/>
                    <w:right w:val="single" w:sz="4" w:space="0" w:color="auto"/>
                  </w:tcBorders>
                  <w:shd w:val="clear" w:color="000000" w:fill="FFFFFF"/>
                  <w:vAlign w:val="center"/>
                </w:tcPr>
                <w:p w14:paraId="1E90FC8B" w14:textId="5B1BC3C1" w:rsidR="00696485" w:rsidRDefault="00696485">
                  <w:pPr>
                    <w:adjustRightInd w:val="0"/>
                    <w:snapToGrid w:val="0"/>
                    <w:jc w:val="center"/>
                    <w:rPr>
                      <w:color w:val="000000"/>
                      <w:kern w:val="0"/>
                      <w:szCs w:val="21"/>
                    </w:rPr>
                  </w:pPr>
                  <w:r>
                    <w:rPr>
                      <w:rFonts w:hint="eastAsia"/>
                      <w:color w:val="000000"/>
                      <w:kern w:val="0"/>
                      <w:szCs w:val="21"/>
                    </w:rPr>
                    <w:t>1.6</w:t>
                  </w:r>
                </w:p>
              </w:tc>
              <w:tc>
                <w:tcPr>
                  <w:tcW w:w="561" w:type="pct"/>
                  <w:tcBorders>
                    <w:top w:val="single" w:sz="4" w:space="0" w:color="auto"/>
                    <w:left w:val="single" w:sz="4" w:space="0" w:color="auto"/>
                    <w:bottom w:val="single" w:sz="4" w:space="0" w:color="auto"/>
                    <w:right w:val="single" w:sz="4" w:space="0" w:color="auto"/>
                  </w:tcBorders>
                  <w:shd w:val="clear" w:color="000000" w:fill="FFFFFF"/>
                  <w:vAlign w:val="center"/>
                </w:tcPr>
                <w:p w14:paraId="3B3511F3" w14:textId="4EB5606B" w:rsidR="00696485" w:rsidRDefault="00696485" w:rsidP="00696485">
                  <w:pPr>
                    <w:adjustRightInd w:val="0"/>
                    <w:snapToGrid w:val="0"/>
                    <w:jc w:val="center"/>
                    <w:rPr>
                      <w:color w:val="000000"/>
                      <w:kern w:val="0"/>
                      <w:szCs w:val="21"/>
                    </w:rPr>
                  </w:pPr>
                  <w:r>
                    <w:rPr>
                      <w:color w:val="000000"/>
                      <w:kern w:val="0"/>
                      <w:szCs w:val="21"/>
                    </w:rPr>
                    <w:t>DA00</w:t>
                  </w:r>
                  <w:r>
                    <w:rPr>
                      <w:rFonts w:hint="eastAsia"/>
                      <w:color w:val="000000"/>
                      <w:kern w:val="0"/>
                      <w:szCs w:val="21"/>
                    </w:rPr>
                    <w:t>1</w:t>
                  </w:r>
                </w:p>
              </w:tc>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7DFE6C9E" w14:textId="77777777" w:rsidR="00696485" w:rsidRDefault="00696485">
                  <w:pPr>
                    <w:jc w:val="center"/>
                    <w:rPr>
                      <w:color w:val="000000"/>
                      <w:kern w:val="0"/>
                      <w:szCs w:val="21"/>
                    </w:rPr>
                  </w:pPr>
                  <w:r>
                    <w:rPr>
                      <w:szCs w:val="21"/>
                    </w:rPr>
                    <w:t>非甲烷总烃</w:t>
                  </w:r>
                </w:p>
              </w:tc>
              <w:tc>
                <w:tcPr>
                  <w:tcW w:w="417" w:type="pct"/>
                  <w:tcBorders>
                    <w:top w:val="single" w:sz="4" w:space="0" w:color="auto"/>
                    <w:left w:val="single" w:sz="4" w:space="0" w:color="auto"/>
                    <w:bottom w:val="single" w:sz="4" w:space="0" w:color="auto"/>
                    <w:right w:val="single" w:sz="4" w:space="0" w:color="auto"/>
                  </w:tcBorders>
                  <w:shd w:val="clear" w:color="000000" w:fill="FFFFFF"/>
                  <w:vAlign w:val="center"/>
                </w:tcPr>
                <w:p w14:paraId="2499E555" w14:textId="77777777" w:rsidR="00696485" w:rsidRDefault="00696485">
                  <w:pPr>
                    <w:adjustRightInd w:val="0"/>
                    <w:snapToGrid w:val="0"/>
                    <w:jc w:val="center"/>
                    <w:rPr>
                      <w:color w:val="000000"/>
                      <w:kern w:val="0"/>
                      <w:szCs w:val="21"/>
                    </w:rPr>
                  </w:pPr>
                  <w:r>
                    <w:rPr>
                      <w:color w:val="000000"/>
                      <w:kern w:val="0"/>
                      <w:szCs w:val="21"/>
                    </w:rPr>
                    <w:t>1</w:t>
                  </w:r>
                  <w:r>
                    <w:rPr>
                      <w:color w:val="000000"/>
                      <w:kern w:val="0"/>
                      <w:szCs w:val="21"/>
                    </w:rPr>
                    <w:t>次</w:t>
                  </w:r>
                  <w:r>
                    <w:rPr>
                      <w:color w:val="000000"/>
                      <w:kern w:val="0"/>
                      <w:szCs w:val="21"/>
                    </w:rPr>
                    <w:t>/</w:t>
                  </w:r>
                  <w:r>
                    <w:rPr>
                      <w:color w:val="000000"/>
                      <w:kern w:val="0"/>
                      <w:szCs w:val="21"/>
                    </w:rPr>
                    <w:t>年</w:t>
                  </w:r>
                </w:p>
              </w:tc>
            </w:tr>
            <w:tr w:rsidR="00696485" w14:paraId="50DF4826" w14:textId="77777777" w:rsidTr="00696485">
              <w:trPr>
                <w:jc w:val="center"/>
              </w:trPr>
              <w:tc>
                <w:tcPr>
                  <w:tcW w:w="306" w:type="pct"/>
                  <w:tcBorders>
                    <w:top w:val="single" w:sz="4" w:space="0" w:color="auto"/>
                    <w:left w:val="single" w:sz="4" w:space="0" w:color="auto"/>
                    <w:bottom w:val="single" w:sz="4" w:space="0" w:color="auto"/>
                    <w:right w:val="single" w:sz="4" w:space="0" w:color="auto"/>
                  </w:tcBorders>
                  <w:shd w:val="clear" w:color="auto" w:fill="FFFFFF"/>
                  <w:vAlign w:val="center"/>
                </w:tcPr>
                <w:p w14:paraId="7261D4C2" w14:textId="77777777" w:rsidR="00696485" w:rsidRDefault="00696485">
                  <w:pPr>
                    <w:adjustRightInd w:val="0"/>
                    <w:snapToGrid w:val="0"/>
                    <w:jc w:val="center"/>
                    <w:rPr>
                      <w:color w:val="000000"/>
                      <w:kern w:val="0"/>
                      <w:szCs w:val="21"/>
                    </w:rPr>
                  </w:pPr>
                  <w:r>
                    <w:rPr>
                      <w:rFonts w:hint="eastAsia"/>
                      <w:color w:val="000000"/>
                      <w:kern w:val="0"/>
                      <w:szCs w:val="21"/>
                    </w:rPr>
                    <w:t>无组织</w:t>
                  </w:r>
                </w:p>
              </w:tc>
              <w:tc>
                <w:tcPr>
                  <w:tcW w:w="452" w:type="pct"/>
                  <w:tcBorders>
                    <w:top w:val="single" w:sz="4" w:space="0" w:color="auto"/>
                    <w:left w:val="single" w:sz="4" w:space="0" w:color="auto"/>
                    <w:bottom w:val="single" w:sz="4" w:space="0" w:color="auto"/>
                    <w:right w:val="single" w:sz="4" w:space="0" w:color="auto"/>
                  </w:tcBorders>
                  <w:shd w:val="clear" w:color="auto" w:fill="FFFFFF"/>
                  <w:vAlign w:val="center"/>
                </w:tcPr>
                <w:p w14:paraId="2E2C13D5" w14:textId="77777777" w:rsidR="00696485" w:rsidRDefault="00696485">
                  <w:pPr>
                    <w:adjustRightInd w:val="0"/>
                    <w:snapToGrid w:val="0"/>
                    <w:jc w:val="center"/>
                    <w:rPr>
                      <w:color w:val="000000"/>
                      <w:kern w:val="0"/>
                      <w:szCs w:val="21"/>
                    </w:rPr>
                  </w:pPr>
                  <w:r>
                    <w:rPr>
                      <w:rFonts w:hint="eastAsia"/>
                      <w:color w:val="000000"/>
                      <w:kern w:val="0"/>
                      <w:szCs w:val="21"/>
                    </w:rPr>
                    <w:t>厂界</w:t>
                  </w:r>
                </w:p>
              </w:tc>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6C01A7DF" w14:textId="77777777" w:rsidR="00696485" w:rsidRDefault="00696485">
                  <w:pPr>
                    <w:adjustRightInd w:val="0"/>
                    <w:snapToGrid w:val="0"/>
                    <w:jc w:val="center"/>
                    <w:rPr>
                      <w:color w:val="000000"/>
                      <w:kern w:val="0"/>
                      <w:szCs w:val="21"/>
                    </w:rPr>
                  </w:pPr>
                  <w:r>
                    <w:rPr>
                      <w:rFonts w:hint="eastAsia"/>
                      <w:color w:val="000000"/>
                      <w:kern w:val="0"/>
                      <w:szCs w:val="21"/>
                    </w:rPr>
                    <w:t>/</w:t>
                  </w:r>
                </w:p>
              </w:tc>
              <w:tc>
                <w:tcPr>
                  <w:tcW w:w="282" w:type="pct"/>
                  <w:tcBorders>
                    <w:top w:val="single" w:sz="4" w:space="0" w:color="auto"/>
                    <w:left w:val="single" w:sz="4" w:space="0" w:color="auto"/>
                    <w:bottom w:val="single" w:sz="4" w:space="0" w:color="auto"/>
                    <w:right w:val="single" w:sz="4" w:space="0" w:color="auto"/>
                  </w:tcBorders>
                  <w:shd w:val="clear" w:color="000000" w:fill="FFFFFF"/>
                  <w:vAlign w:val="center"/>
                </w:tcPr>
                <w:p w14:paraId="1691F985" w14:textId="77777777" w:rsidR="00696485" w:rsidRDefault="00696485">
                  <w:pPr>
                    <w:adjustRightInd w:val="0"/>
                    <w:snapToGrid w:val="0"/>
                    <w:jc w:val="center"/>
                    <w:rPr>
                      <w:color w:val="000000"/>
                      <w:kern w:val="0"/>
                      <w:szCs w:val="21"/>
                    </w:rPr>
                  </w:pPr>
                  <w:r>
                    <w:rPr>
                      <w:rFonts w:hint="eastAsia"/>
                      <w:color w:val="000000"/>
                      <w:kern w:val="0"/>
                      <w:szCs w:val="21"/>
                    </w:rPr>
                    <w:t>/</w:t>
                  </w:r>
                </w:p>
              </w:tc>
              <w:tc>
                <w:tcPr>
                  <w:tcW w:w="49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91E1F2E" w14:textId="77777777" w:rsidR="00696485" w:rsidRDefault="00696485">
                  <w:pPr>
                    <w:adjustRightInd w:val="0"/>
                    <w:snapToGrid w:val="0"/>
                    <w:jc w:val="center"/>
                    <w:rPr>
                      <w:color w:val="000000"/>
                      <w:kern w:val="0"/>
                      <w:szCs w:val="21"/>
                    </w:rPr>
                  </w:pPr>
                  <w:r>
                    <w:rPr>
                      <w:rFonts w:hint="eastAsia"/>
                      <w:color w:val="000000"/>
                      <w:kern w:val="0"/>
                      <w:szCs w:val="21"/>
                    </w:rPr>
                    <w:t>/</w:t>
                  </w:r>
                </w:p>
              </w:tc>
              <w:tc>
                <w:tcPr>
                  <w:tcW w:w="684" w:type="pct"/>
                  <w:tcBorders>
                    <w:top w:val="single" w:sz="4" w:space="0" w:color="auto"/>
                    <w:left w:val="single" w:sz="4" w:space="0" w:color="auto"/>
                    <w:bottom w:val="single" w:sz="4" w:space="0" w:color="auto"/>
                    <w:right w:val="single" w:sz="4" w:space="0" w:color="auto"/>
                  </w:tcBorders>
                  <w:shd w:val="clear" w:color="000000" w:fill="FFFFFF"/>
                  <w:vAlign w:val="center"/>
                </w:tcPr>
                <w:p w14:paraId="139F2CF0" w14:textId="77777777" w:rsidR="00696485" w:rsidRDefault="00696485">
                  <w:pPr>
                    <w:adjustRightInd w:val="0"/>
                    <w:snapToGrid w:val="0"/>
                    <w:jc w:val="center"/>
                    <w:rPr>
                      <w:kern w:val="0"/>
                      <w:szCs w:val="21"/>
                    </w:rPr>
                  </w:pPr>
                  <w:r>
                    <w:rPr>
                      <w:rFonts w:hint="eastAsia"/>
                      <w:kern w:val="0"/>
                      <w:szCs w:val="21"/>
                    </w:rPr>
                    <w:t>/</w:t>
                  </w:r>
                </w:p>
              </w:tc>
              <w:tc>
                <w:tcPr>
                  <w:tcW w:w="406" w:type="pct"/>
                  <w:tcBorders>
                    <w:top w:val="single" w:sz="4" w:space="0" w:color="auto"/>
                    <w:left w:val="single" w:sz="4" w:space="0" w:color="auto"/>
                    <w:bottom w:val="single" w:sz="4" w:space="0" w:color="auto"/>
                    <w:right w:val="single" w:sz="4" w:space="0" w:color="auto"/>
                  </w:tcBorders>
                  <w:shd w:val="clear" w:color="000000" w:fill="FFFFFF"/>
                  <w:vAlign w:val="center"/>
                </w:tcPr>
                <w:p w14:paraId="5C8BA52A" w14:textId="77777777" w:rsidR="00696485" w:rsidRDefault="00696485">
                  <w:pPr>
                    <w:adjustRightInd w:val="0"/>
                    <w:snapToGrid w:val="0"/>
                    <w:jc w:val="center"/>
                    <w:rPr>
                      <w:color w:val="000000"/>
                      <w:kern w:val="0"/>
                      <w:szCs w:val="21"/>
                    </w:rPr>
                  </w:pPr>
                  <w:r>
                    <w:rPr>
                      <w:rFonts w:hint="eastAsia"/>
                      <w:color w:val="000000"/>
                      <w:kern w:val="0"/>
                      <w:szCs w:val="21"/>
                    </w:rPr>
                    <w:t>/</w:t>
                  </w:r>
                </w:p>
              </w:tc>
              <w:tc>
                <w:tcPr>
                  <w:tcW w:w="293" w:type="pct"/>
                  <w:tcBorders>
                    <w:top w:val="single" w:sz="4" w:space="0" w:color="auto"/>
                    <w:left w:val="single" w:sz="4" w:space="0" w:color="auto"/>
                    <w:bottom w:val="single" w:sz="4" w:space="0" w:color="auto"/>
                    <w:right w:val="single" w:sz="4" w:space="0" w:color="auto"/>
                  </w:tcBorders>
                  <w:shd w:val="clear" w:color="000000" w:fill="FFFFFF"/>
                  <w:vAlign w:val="center"/>
                </w:tcPr>
                <w:p w14:paraId="078B5F26" w14:textId="77777777" w:rsidR="00696485" w:rsidRDefault="00696485">
                  <w:pPr>
                    <w:adjustRightInd w:val="0"/>
                    <w:snapToGrid w:val="0"/>
                    <w:jc w:val="center"/>
                    <w:rPr>
                      <w:color w:val="000000"/>
                      <w:kern w:val="0"/>
                      <w:szCs w:val="21"/>
                    </w:rPr>
                  </w:pPr>
                  <w:r>
                    <w:rPr>
                      <w:rFonts w:hint="eastAsia"/>
                      <w:color w:val="000000"/>
                      <w:kern w:val="0"/>
                      <w:szCs w:val="21"/>
                    </w:rPr>
                    <w:t>4.0</w:t>
                  </w:r>
                </w:p>
              </w:tc>
              <w:tc>
                <w:tcPr>
                  <w:tcW w:w="276" w:type="pct"/>
                  <w:tcBorders>
                    <w:top w:val="single" w:sz="4" w:space="0" w:color="auto"/>
                    <w:left w:val="single" w:sz="4" w:space="0" w:color="auto"/>
                    <w:bottom w:val="single" w:sz="4" w:space="0" w:color="auto"/>
                    <w:right w:val="single" w:sz="4" w:space="0" w:color="auto"/>
                  </w:tcBorders>
                  <w:shd w:val="clear" w:color="000000" w:fill="FFFFFF"/>
                  <w:vAlign w:val="center"/>
                </w:tcPr>
                <w:p w14:paraId="744C1C03" w14:textId="08CDDD92" w:rsidR="00696485" w:rsidRDefault="00696485">
                  <w:pPr>
                    <w:adjustRightInd w:val="0"/>
                    <w:snapToGrid w:val="0"/>
                    <w:jc w:val="center"/>
                    <w:rPr>
                      <w:color w:val="000000"/>
                      <w:kern w:val="0"/>
                      <w:szCs w:val="21"/>
                    </w:rPr>
                  </w:pPr>
                  <w:r>
                    <w:rPr>
                      <w:rFonts w:hint="eastAsia"/>
                      <w:color w:val="000000"/>
                      <w:kern w:val="0"/>
                      <w:szCs w:val="21"/>
                    </w:rPr>
                    <w:t>/</w:t>
                  </w:r>
                </w:p>
              </w:tc>
              <w:tc>
                <w:tcPr>
                  <w:tcW w:w="561" w:type="pct"/>
                  <w:tcBorders>
                    <w:top w:val="single" w:sz="4" w:space="0" w:color="auto"/>
                    <w:left w:val="single" w:sz="4" w:space="0" w:color="auto"/>
                    <w:bottom w:val="single" w:sz="4" w:space="0" w:color="auto"/>
                    <w:right w:val="single" w:sz="4" w:space="0" w:color="auto"/>
                  </w:tcBorders>
                  <w:shd w:val="clear" w:color="000000" w:fill="FFFFFF"/>
                  <w:vAlign w:val="center"/>
                </w:tcPr>
                <w:p w14:paraId="26DBA48A" w14:textId="56EA9710" w:rsidR="00696485" w:rsidRDefault="00696485">
                  <w:pPr>
                    <w:adjustRightInd w:val="0"/>
                    <w:snapToGrid w:val="0"/>
                    <w:jc w:val="center"/>
                    <w:rPr>
                      <w:color w:val="000000"/>
                      <w:kern w:val="0"/>
                      <w:szCs w:val="21"/>
                    </w:rPr>
                  </w:pPr>
                  <w:r>
                    <w:rPr>
                      <w:rFonts w:hint="eastAsia"/>
                      <w:color w:val="000000"/>
                      <w:kern w:val="0"/>
                      <w:szCs w:val="21"/>
                    </w:rPr>
                    <w:t>厂界</w:t>
                  </w:r>
                </w:p>
              </w:tc>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34408F0" w14:textId="77777777" w:rsidR="00696485" w:rsidRDefault="00696485">
                  <w:pPr>
                    <w:adjustRightInd w:val="0"/>
                    <w:snapToGrid w:val="0"/>
                    <w:jc w:val="center"/>
                    <w:rPr>
                      <w:color w:val="000000"/>
                      <w:kern w:val="0"/>
                      <w:szCs w:val="21"/>
                    </w:rPr>
                  </w:pPr>
                  <w:r>
                    <w:rPr>
                      <w:rFonts w:hint="eastAsia"/>
                      <w:color w:val="000000"/>
                      <w:kern w:val="0"/>
                      <w:szCs w:val="21"/>
                    </w:rPr>
                    <w:t>非甲烷总烃</w:t>
                  </w:r>
                </w:p>
              </w:tc>
              <w:tc>
                <w:tcPr>
                  <w:tcW w:w="417" w:type="pct"/>
                  <w:tcBorders>
                    <w:top w:val="single" w:sz="4" w:space="0" w:color="auto"/>
                    <w:left w:val="single" w:sz="4" w:space="0" w:color="auto"/>
                    <w:bottom w:val="single" w:sz="4" w:space="0" w:color="auto"/>
                    <w:right w:val="single" w:sz="4" w:space="0" w:color="auto"/>
                  </w:tcBorders>
                  <w:shd w:val="clear" w:color="000000" w:fill="FFFFFF"/>
                  <w:vAlign w:val="center"/>
                </w:tcPr>
                <w:p w14:paraId="7417D1FA" w14:textId="00B21FFA" w:rsidR="00696485" w:rsidRDefault="00696485">
                  <w:pPr>
                    <w:adjustRightInd w:val="0"/>
                    <w:snapToGrid w:val="0"/>
                    <w:jc w:val="center"/>
                    <w:rPr>
                      <w:color w:val="000000"/>
                      <w:kern w:val="0"/>
                      <w:szCs w:val="21"/>
                    </w:rPr>
                  </w:pPr>
                  <w:r>
                    <w:rPr>
                      <w:color w:val="000000"/>
                      <w:kern w:val="0"/>
                      <w:szCs w:val="21"/>
                    </w:rPr>
                    <w:t>1</w:t>
                  </w:r>
                  <w:r>
                    <w:rPr>
                      <w:color w:val="000000"/>
                      <w:kern w:val="0"/>
                      <w:szCs w:val="21"/>
                    </w:rPr>
                    <w:t>次</w:t>
                  </w:r>
                  <w:r>
                    <w:rPr>
                      <w:color w:val="000000"/>
                      <w:kern w:val="0"/>
                      <w:szCs w:val="21"/>
                    </w:rPr>
                    <w:t>/</w:t>
                  </w:r>
                  <w:r>
                    <w:rPr>
                      <w:rFonts w:hint="eastAsia"/>
                      <w:color w:val="000000"/>
                      <w:kern w:val="0"/>
                      <w:szCs w:val="21"/>
                    </w:rPr>
                    <w:t>半</w:t>
                  </w:r>
                  <w:r>
                    <w:rPr>
                      <w:color w:val="000000"/>
                      <w:kern w:val="0"/>
                      <w:szCs w:val="21"/>
                    </w:rPr>
                    <w:t>年</w:t>
                  </w:r>
                </w:p>
              </w:tc>
            </w:tr>
          </w:tbl>
          <w:p w14:paraId="5BA98556" w14:textId="77777777" w:rsidR="0091295E" w:rsidRDefault="00000000">
            <w:pPr>
              <w:adjustRightInd w:val="0"/>
              <w:snapToGrid w:val="0"/>
              <w:spacing w:line="360" w:lineRule="auto"/>
              <w:ind w:firstLineChars="200" w:firstLine="442"/>
              <w:rPr>
                <w:b/>
                <w:bCs/>
                <w:spacing w:val="-10"/>
                <w:sz w:val="24"/>
              </w:rPr>
            </w:pPr>
            <w:r>
              <w:rPr>
                <w:rFonts w:hint="eastAsia"/>
                <w:b/>
                <w:bCs/>
                <w:spacing w:val="-10"/>
                <w:sz w:val="24"/>
              </w:rPr>
              <w:t>3</w:t>
            </w:r>
            <w:r>
              <w:rPr>
                <w:b/>
                <w:bCs/>
                <w:spacing w:val="-10"/>
                <w:sz w:val="24"/>
              </w:rPr>
              <w:t>、非正常工况</w:t>
            </w:r>
          </w:p>
          <w:p w14:paraId="116D2BE8" w14:textId="77777777" w:rsidR="0091295E" w:rsidRDefault="00000000">
            <w:pPr>
              <w:spacing w:line="360" w:lineRule="auto"/>
              <w:ind w:firstLineChars="200" w:firstLine="480"/>
              <w:rPr>
                <w:b/>
              </w:rPr>
            </w:pPr>
            <w:r>
              <w:rPr>
                <w:sz w:val="24"/>
              </w:rPr>
              <w:t>本项目大气污染源非正常排放主要考虑</w:t>
            </w:r>
            <w:r>
              <w:rPr>
                <w:sz w:val="24"/>
              </w:rPr>
              <w:t>“</w:t>
            </w:r>
            <w:r>
              <w:rPr>
                <w:rFonts w:hint="eastAsia"/>
                <w:sz w:val="24"/>
              </w:rPr>
              <w:t>二级活性炭吸附装置</w:t>
            </w:r>
            <w:r>
              <w:rPr>
                <w:sz w:val="24"/>
              </w:rPr>
              <w:t>”</w:t>
            </w:r>
            <w:r>
              <w:rPr>
                <w:sz w:val="24"/>
              </w:rPr>
              <w:t>故障，导致</w:t>
            </w:r>
            <w:r>
              <w:rPr>
                <w:sz w:val="24"/>
              </w:rPr>
              <w:t>VOCs</w:t>
            </w:r>
            <w:r>
              <w:rPr>
                <w:sz w:val="24"/>
              </w:rPr>
              <w:t>未经处理直接排放的情形</w:t>
            </w:r>
            <w:r>
              <w:rPr>
                <w:rFonts w:hint="eastAsia"/>
                <w:sz w:val="24"/>
              </w:rPr>
              <w:t>。</w:t>
            </w:r>
          </w:p>
          <w:p w14:paraId="243A19D5" w14:textId="69B75940" w:rsidR="0091295E" w:rsidRDefault="00000000">
            <w:pPr>
              <w:pStyle w:val="a5"/>
              <w:rPr>
                <w:rFonts w:cs="Times New Roman"/>
                <w:sz w:val="21"/>
                <w:szCs w:val="21"/>
                <w:lang w:val="en-US"/>
              </w:rPr>
            </w:pPr>
            <w:r>
              <w:rPr>
                <w:rFonts w:cs="Times New Roman"/>
                <w:sz w:val="21"/>
                <w:szCs w:val="21"/>
              </w:rPr>
              <w:t>表</w:t>
            </w:r>
            <w:r w:rsidR="00696485" w:rsidRPr="00696485">
              <w:rPr>
                <w:rFonts w:cs="Times New Roman" w:hint="eastAsia"/>
                <w:sz w:val="21"/>
                <w:szCs w:val="21"/>
                <w:lang w:val="en-US"/>
              </w:rPr>
              <w:t>31</w:t>
            </w:r>
            <w:r>
              <w:rPr>
                <w:rFonts w:cs="Times New Roman"/>
                <w:sz w:val="21"/>
                <w:szCs w:val="21"/>
                <w:lang w:val="en-US"/>
              </w:rPr>
              <w:t xml:space="preserve">  </w:t>
            </w:r>
            <w:r>
              <w:rPr>
                <w:rFonts w:cs="Times New Roman"/>
                <w:sz w:val="21"/>
                <w:szCs w:val="21"/>
              </w:rPr>
              <w:t>污染源非正常排放量核算表</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46"/>
              <w:gridCol w:w="901"/>
              <w:gridCol w:w="1659"/>
              <w:gridCol w:w="1201"/>
              <w:gridCol w:w="2373"/>
              <w:gridCol w:w="2238"/>
              <w:gridCol w:w="1585"/>
              <w:gridCol w:w="1537"/>
              <w:gridCol w:w="1488"/>
            </w:tblGrid>
            <w:tr w:rsidR="0091295E" w14:paraId="547A07A8" w14:textId="77777777" w:rsidTr="00696485">
              <w:trPr>
                <w:cantSplit/>
                <w:jc w:val="center"/>
              </w:trPr>
              <w:tc>
                <w:tcPr>
                  <w:tcW w:w="202" w:type="pct"/>
                  <w:vAlign w:val="center"/>
                </w:tcPr>
                <w:p w14:paraId="63FDBCD8" w14:textId="77777777" w:rsidR="0091295E" w:rsidRDefault="00000000">
                  <w:pPr>
                    <w:jc w:val="center"/>
                    <w:rPr>
                      <w:b/>
                      <w:szCs w:val="21"/>
                    </w:rPr>
                  </w:pPr>
                  <w:r>
                    <w:rPr>
                      <w:b/>
                      <w:szCs w:val="21"/>
                    </w:rPr>
                    <w:t>序号</w:t>
                  </w:r>
                </w:p>
              </w:tc>
              <w:tc>
                <w:tcPr>
                  <w:tcW w:w="333" w:type="pct"/>
                  <w:vAlign w:val="center"/>
                </w:tcPr>
                <w:p w14:paraId="18429AB7" w14:textId="77777777" w:rsidR="0091295E" w:rsidRDefault="00000000">
                  <w:pPr>
                    <w:jc w:val="center"/>
                    <w:rPr>
                      <w:b/>
                      <w:szCs w:val="21"/>
                    </w:rPr>
                  </w:pPr>
                  <w:r>
                    <w:rPr>
                      <w:b/>
                      <w:szCs w:val="21"/>
                    </w:rPr>
                    <w:t>污染源</w:t>
                  </w:r>
                </w:p>
              </w:tc>
              <w:tc>
                <w:tcPr>
                  <w:tcW w:w="612" w:type="pct"/>
                  <w:vAlign w:val="center"/>
                </w:tcPr>
                <w:p w14:paraId="4E3615B4" w14:textId="77777777" w:rsidR="0091295E" w:rsidRDefault="00000000">
                  <w:pPr>
                    <w:jc w:val="center"/>
                    <w:rPr>
                      <w:b/>
                      <w:szCs w:val="21"/>
                    </w:rPr>
                  </w:pPr>
                  <w:r>
                    <w:rPr>
                      <w:b/>
                      <w:szCs w:val="21"/>
                    </w:rPr>
                    <w:t>非正常排放原因</w:t>
                  </w:r>
                </w:p>
              </w:tc>
              <w:tc>
                <w:tcPr>
                  <w:tcW w:w="443" w:type="pct"/>
                  <w:vAlign w:val="center"/>
                </w:tcPr>
                <w:p w14:paraId="0BEB6F37" w14:textId="77777777" w:rsidR="0091295E" w:rsidRDefault="00000000">
                  <w:pPr>
                    <w:jc w:val="center"/>
                    <w:rPr>
                      <w:b/>
                      <w:szCs w:val="21"/>
                    </w:rPr>
                  </w:pPr>
                  <w:r>
                    <w:rPr>
                      <w:b/>
                      <w:szCs w:val="21"/>
                    </w:rPr>
                    <w:t>污染物</w:t>
                  </w:r>
                </w:p>
              </w:tc>
              <w:tc>
                <w:tcPr>
                  <w:tcW w:w="876" w:type="pct"/>
                  <w:vAlign w:val="center"/>
                </w:tcPr>
                <w:p w14:paraId="621635C5" w14:textId="77777777" w:rsidR="0091295E" w:rsidRDefault="00000000">
                  <w:pPr>
                    <w:jc w:val="center"/>
                    <w:rPr>
                      <w:b/>
                      <w:szCs w:val="21"/>
                    </w:rPr>
                  </w:pPr>
                  <w:r>
                    <w:rPr>
                      <w:b/>
                      <w:szCs w:val="21"/>
                    </w:rPr>
                    <w:t>非正常排放浓度</w:t>
                  </w:r>
                  <w:r>
                    <w:rPr>
                      <w:b/>
                      <w:szCs w:val="21"/>
                    </w:rPr>
                    <w:t>/(mg/m</w:t>
                  </w:r>
                  <w:r>
                    <w:rPr>
                      <w:b/>
                      <w:szCs w:val="21"/>
                      <w:vertAlign w:val="superscript"/>
                    </w:rPr>
                    <w:t>3</w:t>
                  </w:r>
                  <w:r>
                    <w:rPr>
                      <w:b/>
                      <w:szCs w:val="21"/>
                    </w:rPr>
                    <w:t>)</w:t>
                  </w:r>
                </w:p>
              </w:tc>
              <w:tc>
                <w:tcPr>
                  <w:tcW w:w="826" w:type="pct"/>
                  <w:vAlign w:val="center"/>
                </w:tcPr>
                <w:p w14:paraId="0919A787" w14:textId="77777777" w:rsidR="0091295E" w:rsidRDefault="00000000">
                  <w:pPr>
                    <w:jc w:val="center"/>
                    <w:rPr>
                      <w:b/>
                      <w:szCs w:val="21"/>
                    </w:rPr>
                  </w:pPr>
                  <w:r>
                    <w:rPr>
                      <w:b/>
                      <w:szCs w:val="21"/>
                    </w:rPr>
                    <w:t>非正常排放速率</w:t>
                  </w:r>
                  <w:r>
                    <w:rPr>
                      <w:b/>
                      <w:szCs w:val="21"/>
                    </w:rPr>
                    <w:t>/(kg/h</w:t>
                  </w:r>
                  <w:r>
                    <w:rPr>
                      <w:b/>
                      <w:szCs w:val="21"/>
                    </w:rPr>
                    <w:t>）</w:t>
                  </w:r>
                </w:p>
              </w:tc>
              <w:tc>
                <w:tcPr>
                  <w:tcW w:w="585" w:type="pct"/>
                  <w:vAlign w:val="center"/>
                </w:tcPr>
                <w:p w14:paraId="383C9B2B" w14:textId="77777777" w:rsidR="0091295E" w:rsidRDefault="00000000">
                  <w:pPr>
                    <w:jc w:val="center"/>
                    <w:rPr>
                      <w:b/>
                      <w:szCs w:val="21"/>
                    </w:rPr>
                  </w:pPr>
                  <w:r>
                    <w:rPr>
                      <w:b/>
                      <w:szCs w:val="21"/>
                    </w:rPr>
                    <w:t>单次持续时间</w:t>
                  </w:r>
                  <w:r>
                    <w:rPr>
                      <w:b/>
                      <w:szCs w:val="21"/>
                    </w:rPr>
                    <w:t>/h</w:t>
                  </w:r>
                </w:p>
              </w:tc>
              <w:tc>
                <w:tcPr>
                  <w:tcW w:w="567" w:type="pct"/>
                  <w:vAlign w:val="center"/>
                </w:tcPr>
                <w:p w14:paraId="08199226" w14:textId="77777777" w:rsidR="0091295E" w:rsidRDefault="00000000">
                  <w:pPr>
                    <w:jc w:val="center"/>
                    <w:rPr>
                      <w:b/>
                      <w:szCs w:val="21"/>
                    </w:rPr>
                  </w:pPr>
                  <w:r>
                    <w:rPr>
                      <w:b/>
                      <w:szCs w:val="21"/>
                    </w:rPr>
                    <w:t>年发生频次</w:t>
                  </w:r>
                  <w:r>
                    <w:rPr>
                      <w:b/>
                      <w:szCs w:val="21"/>
                    </w:rPr>
                    <w:t>/</w:t>
                  </w:r>
                  <w:r>
                    <w:rPr>
                      <w:b/>
                      <w:szCs w:val="21"/>
                    </w:rPr>
                    <w:t>次</w:t>
                  </w:r>
                </w:p>
              </w:tc>
              <w:tc>
                <w:tcPr>
                  <w:tcW w:w="549" w:type="pct"/>
                  <w:vAlign w:val="center"/>
                </w:tcPr>
                <w:p w14:paraId="580860E5" w14:textId="77777777" w:rsidR="0091295E" w:rsidRDefault="00000000">
                  <w:pPr>
                    <w:jc w:val="center"/>
                    <w:rPr>
                      <w:b/>
                      <w:szCs w:val="21"/>
                    </w:rPr>
                  </w:pPr>
                  <w:r>
                    <w:rPr>
                      <w:b/>
                      <w:szCs w:val="21"/>
                    </w:rPr>
                    <w:t>应对措施</w:t>
                  </w:r>
                </w:p>
              </w:tc>
            </w:tr>
            <w:tr w:rsidR="00696485" w14:paraId="3BE3C3D8" w14:textId="77777777" w:rsidTr="00696485">
              <w:trPr>
                <w:cantSplit/>
                <w:jc w:val="center"/>
              </w:trPr>
              <w:tc>
                <w:tcPr>
                  <w:tcW w:w="202" w:type="pct"/>
                  <w:vAlign w:val="center"/>
                </w:tcPr>
                <w:p w14:paraId="6884A965" w14:textId="77777777" w:rsidR="0091295E" w:rsidRDefault="00000000">
                  <w:pPr>
                    <w:jc w:val="center"/>
                    <w:rPr>
                      <w:b/>
                      <w:szCs w:val="21"/>
                    </w:rPr>
                  </w:pPr>
                  <w:r>
                    <w:rPr>
                      <w:szCs w:val="21"/>
                    </w:rPr>
                    <w:t>1</w:t>
                  </w:r>
                </w:p>
              </w:tc>
              <w:tc>
                <w:tcPr>
                  <w:tcW w:w="333" w:type="pct"/>
                  <w:vAlign w:val="center"/>
                </w:tcPr>
                <w:p w14:paraId="44638113" w14:textId="77777777" w:rsidR="0091295E" w:rsidRDefault="00000000">
                  <w:pPr>
                    <w:widowControl/>
                    <w:jc w:val="center"/>
                    <w:rPr>
                      <w:kern w:val="0"/>
                      <w:szCs w:val="21"/>
                    </w:rPr>
                  </w:pPr>
                  <w:r>
                    <w:rPr>
                      <w:kern w:val="0"/>
                      <w:szCs w:val="21"/>
                    </w:rPr>
                    <w:t>DA00</w:t>
                  </w:r>
                  <w:r>
                    <w:rPr>
                      <w:rFonts w:hint="eastAsia"/>
                      <w:kern w:val="0"/>
                      <w:szCs w:val="21"/>
                    </w:rPr>
                    <w:t>1</w:t>
                  </w:r>
                </w:p>
              </w:tc>
              <w:tc>
                <w:tcPr>
                  <w:tcW w:w="612" w:type="pct"/>
                  <w:vAlign w:val="center"/>
                </w:tcPr>
                <w:p w14:paraId="385B99A2" w14:textId="77777777" w:rsidR="0091295E" w:rsidRDefault="00000000">
                  <w:pPr>
                    <w:jc w:val="center"/>
                    <w:rPr>
                      <w:szCs w:val="21"/>
                    </w:rPr>
                  </w:pPr>
                  <w:r>
                    <w:rPr>
                      <w:rFonts w:hint="eastAsia"/>
                      <w:bCs/>
                      <w:szCs w:val="21"/>
                    </w:rPr>
                    <w:t>“二级活性炭吸附装置”失效</w:t>
                  </w:r>
                </w:p>
              </w:tc>
              <w:tc>
                <w:tcPr>
                  <w:tcW w:w="443" w:type="pct"/>
                  <w:shd w:val="clear" w:color="auto" w:fill="FFFFFF"/>
                  <w:vAlign w:val="center"/>
                </w:tcPr>
                <w:p w14:paraId="2D21ACA0" w14:textId="77777777" w:rsidR="0091295E" w:rsidRDefault="00000000">
                  <w:pPr>
                    <w:jc w:val="center"/>
                    <w:rPr>
                      <w:szCs w:val="21"/>
                    </w:rPr>
                  </w:pPr>
                  <w:r>
                    <w:rPr>
                      <w:szCs w:val="21"/>
                    </w:rPr>
                    <w:t>非甲烷总烃</w:t>
                  </w:r>
                </w:p>
              </w:tc>
              <w:tc>
                <w:tcPr>
                  <w:tcW w:w="876" w:type="pct"/>
                  <w:shd w:val="clear" w:color="auto" w:fill="FFFFFF"/>
                  <w:vAlign w:val="center"/>
                </w:tcPr>
                <w:p w14:paraId="7FE8489E" w14:textId="3B4D8748" w:rsidR="0091295E" w:rsidRDefault="00696485">
                  <w:pPr>
                    <w:jc w:val="center"/>
                    <w:rPr>
                      <w:szCs w:val="21"/>
                    </w:rPr>
                  </w:pPr>
                  <w:r>
                    <w:rPr>
                      <w:rFonts w:hint="eastAsia"/>
                      <w:szCs w:val="21"/>
                    </w:rPr>
                    <w:t>11.25</w:t>
                  </w:r>
                </w:p>
              </w:tc>
              <w:tc>
                <w:tcPr>
                  <w:tcW w:w="826" w:type="pct"/>
                  <w:shd w:val="clear" w:color="auto" w:fill="FFFFFF"/>
                  <w:vAlign w:val="center"/>
                </w:tcPr>
                <w:p w14:paraId="0D36D514" w14:textId="0165501F" w:rsidR="0091295E" w:rsidRDefault="00696485">
                  <w:pPr>
                    <w:jc w:val="center"/>
                    <w:rPr>
                      <w:szCs w:val="21"/>
                    </w:rPr>
                  </w:pPr>
                  <w:r>
                    <w:rPr>
                      <w:rFonts w:hint="eastAsia"/>
                      <w:szCs w:val="21"/>
                    </w:rPr>
                    <w:t>0.0675</w:t>
                  </w:r>
                </w:p>
              </w:tc>
              <w:tc>
                <w:tcPr>
                  <w:tcW w:w="585" w:type="pct"/>
                  <w:vAlign w:val="center"/>
                </w:tcPr>
                <w:p w14:paraId="0B992787" w14:textId="38530F72" w:rsidR="0091295E" w:rsidRDefault="00696485">
                  <w:pPr>
                    <w:jc w:val="center"/>
                    <w:rPr>
                      <w:szCs w:val="21"/>
                    </w:rPr>
                  </w:pPr>
                  <w:r>
                    <w:rPr>
                      <w:rFonts w:hint="eastAsia"/>
                      <w:szCs w:val="21"/>
                    </w:rPr>
                    <w:t>0.5~1</w:t>
                  </w:r>
                </w:p>
              </w:tc>
              <w:tc>
                <w:tcPr>
                  <w:tcW w:w="567" w:type="pct"/>
                  <w:vAlign w:val="center"/>
                </w:tcPr>
                <w:p w14:paraId="0D8E0F8F" w14:textId="44D87F0E" w:rsidR="0091295E" w:rsidRDefault="00696485">
                  <w:pPr>
                    <w:jc w:val="center"/>
                    <w:rPr>
                      <w:szCs w:val="21"/>
                    </w:rPr>
                  </w:pPr>
                  <w:r>
                    <w:rPr>
                      <w:rFonts w:hint="eastAsia"/>
                      <w:szCs w:val="21"/>
                    </w:rPr>
                    <w:t>1~2</w:t>
                  </w:r>
                </w:p>
              </w:tc>
              <w:tc>
                <w:tcPr>
                  <w:tcW w:w="549" w:type="pct"/>
                  <w:vAlign w:val="center"/>
                </w:tcPr>
                <w:p w14:paraId="1DF78631" w14:textId="77777777" w:rsidR="0091295E" w:rsidRDefault="00000000">
                  <w:pPr>
                    <w:jc w:val="center"/>
                    <w:rPr>
                      <w:b/>
                      <w:szCs w:val="21"/>
                    </w:rPr>
                  </w:pPr>
                  <w:r>
                    <w:rPr>
                      <w:bCs/>
                      <w:szCs w:val="21"/>
                    </w:rPr>
                    <w:t>定期检修维护，及时停止生产</w:t>
                  </w:r>
                </w:p>
              </w:tc>
            </w:tr>
          </w:tbl>
          <w:p w14:paraId="2BDCF83B" w14:textId="77777777" w:rsidR="0091295E" w:rsidRDefault="0091295E">
            <w:pPr>
              <w:adjustRightInd w:val="0"/>
              <w:snapToGrid w:val="0"/>
              <w:spacing w:line="360" w:lineRule="auto"/>
              <w:rPr>
                <w:b/>
                <w:kern w:val="0"/>
                <w:sz w:val="28"/>
                <w:szCs w:val="28"/>
              </w:rPr>
            </w:pPr>
          </w:p>
          <w:p w14:paraId="572BC334" w14:textId="77777777" w:rsidR="0091295E" w:rsidRDefault="0091295E">
            <w:pPr>
              <w:adjustRightInd w:val="0"/>
              <w:snapToGrid w:val="0"/>
              <w:spacing w:line="360" w:lineRule="auto"/>
              <w:rPr>
                <w:b/>
                <w:kern w:val="0"/>
                <w:sz w:val="28"/>
                <w:szCs w:val="28"/>
              </w:rPr>
            </w:pPr>
          </w:p>
          <w:p w14:paraId="44EC7E94" w14:textId="77777777" w:rsidR="0091295E" w:rsidRDefault="0091295E">
            <w:pPr>
              <w:adjustRightInd w:val="0"/>
              <w:snapToGrid w:val="0"/>
              <w:spacing w:line="360" w:lineRule="auto"/>
              <w:rPr>
                <w:b/>
                <w:kern w:val="0"/>
                <w:sz w:val="28"/>
                <w:szCs w:val="28"/>
              </w:rPr>
            </w:pPr>
          </w:p>
          <w:p w14:paraId="3FC0C1B1" w14:textId="77777777" w:rsidR="0091295E" w:rsidRDefault="0091295E">
            <w:pPr>
              <w:adjustRightInd w:val="0"/>
              <w:snapToGrid w:val="0"/>
              <w:spacing w:line="360" w:lineRule="auto"/>
              <w:rPr>
                <w:b/>
                <w:kern w:val="0"/>
                <w:sz w:val="28"/>
                <w:szCs w:val="28"/>
              </w:rPr>
            </w:pPr>
          </w:p>
        </w:tc>
      </w:tr>
    </w:tbl>
    <w:p w14:paraId="2BEAA5F6" w14:textId="77777777" w:rsidR="0091295E" w:rsidRDefault="0091295E">
      <w:pPr>
        <w:rPr>
          <w:b/>
          <w:color w:val="FF0000"/>
          <w:kern w:val="0"/>
          <w:sz w:val="28"/>
          <w:szCs w:val="28"/>
        </w:rPr>
        <w:sectPr w:rsidR="0091295E">
          <w:pgSz w:w="16838" w:h="11905" w:orient="landscape"/>
          <w:pgMar w:top="1417" w:right="1417" w:bottom="1417" w:left="1417" w:header="851" w:footer="850" w:gutter="0"/>
          <w:cols w:space="0"/>
          <w:docGrid w:linePitch="312"/>
        </w:sectPr>
      </w:pPr>
    </w:p>
    <w:tbl>
      <w:tblPr>
        <w:tblStyle w:val="af3"/>
        <w:tblW w:w="0" w:type="auto"/>
        <w:jc w:val="center"/>
        <w:tblLayout w:type="fixed"/>
        <w:tblLook w:val="04A0" w:firstRow="1" w:lastRow="0" w:firstColumn="1" w:lastColumn="0" w:noHBand="0" w:noVBand="1"/>
      </w:tblPr>
      <w:tblGrid>
        <w:gridCol w:w="458"/>
        <w:gridCol w:w="8829"/>
      </w:tblGrid>
      <w:tr w:rsidR="0091295E" w14:paraId="709AD00E" w14:textId="77777777">
        <w:trPr>
          <w:trHeight w:val="13516"/>
          <w:jc w:val="center"/>
        </w:trPr>
        <w:tc>
          <w:tcPr>
            <w:tcW w:w="458" w:type="dxa"/>
            <w:vAlign w:val="center"/>
          </w:tcPr>
          <w:p w14:paraId="63ED8763" w14:textId="77777777" w:rsidR="0091295E" w:rsidRDefault="00000000">
            <w:pPr>
              <w:pStyle w:val="20"/>
              <w:spacing w:line="360" w:lineRule="auto"/>
              <w:ind w:leftChars="0" w:left="0" w:firstLineChars="0" w:firstLine="0"/>
              <w:jc w:val="center"/>
              <w:rPr>
                <w:color w:val="FF0000"/>
              </w:rPr>
            </w:pPr>
            <w:r>
              <w:rPr>
                <w:b/>
                <w:bCs/>
                <w:szCs w:val="32"/>
              </w:rPr>
              <w:lastRenderedPageBreak/>
              <w:t>运营期环境影响和保护措施</w:t>
            </w:r>
          </w:p>
        </w:tc>
        <w:tc>
          <w:tcPr>
            <w:tcW w:w="8829" w:type="dxa"/>
            <w:vAlign w:val="center"/>
          </w:tcPr>
          <w:p w14:paraId="2A6FC392" w14:textId="77777777" w:rsidR="0091295E" w:rsidRDefault="00000000">
            <w:pPr>
              <w:adjustRightInd w:val="0"/>
              <w:snapToGrid w:val="0"/>
              <w:spacing w:line="360" w:lineRule="auto"/>
              <w:ind w:firstLineChars="200" w:firstLine="442"/>
              <w:rPr>
                <w:b/>
                <w:bCs/>
                <w:spacing w:val="-10"/>
                <w:sz w:val="24"/>
              </w:rPr>
            </w:pPr>
            <w:r>
              <w:rPr>
                <w:rFonts w:hint="eastAsia"/>
                <w:b/>
                <w:bCs/>
                <w:spacing w:val="-10"/>
                <w:sz w:val="24"/>
              </w:rPr>
              <w:t>4</w:t>
            </w:r>
            <w:r>
              <w:rPr>
                <w:b/>
                <w:bCs/>
                <w:spacing w:val="-10"/>
                <w:sz w:val="24"/>
              </w:rPr>
              <w:t>、措施可行性分析</w:t>
            </w:r>
          </w:p>
          <w:p w14:paraId="1CAE9361" w14:textId="19EC7AA6" w:rsidR="0091295E" w:rsidRDefault="00000000">
            <w:pPr>
              <w:pStyle w:val="a8"/>
              <w:spacing w:before="0" w:after="0" w:line="360" w:lineRule="auto"/>
              <w:ind w:right="0" w:firstLineChars="200" w:firstLine="480"/>
            </w:pPr>
            <w:r>
              <w:rPr>
                <w:sz w:val="24"/>
                <w:szCs w:val="28"/>
              </w:rPr>
              <w:t>本项目废气收集治理措施：</w:t>
            </w:r>
            <w:r>
              <w:rPr>
                <w:rFonts w:hint="eastAsia"/>
                <w:sz w:val="24"/>
                <w:szCs w:val="28"/>
              </w:rPr>
              <w:t>吹</w:t>
            </w:r>
            <w:r w:rsidR="00696485">
              <w:rPr>
                <w:rFonts w:hint="eastAsia"/>
                <w:sz w:val="24"/>
                <w:szCs w:val="28"/>
              </w:rPr>
              <w:t>瓶</w:t>
            </w:r>
            <w:r>
              <w:rPr>
                <w:rFonts w:hint="eastAsia"/>
                <w:sz w:val="24"/>
                <w:szCs w:val="28"/>
              </w:rPr>
              <w:t>工序产生的有机废气经集气罩收集后再通过二级活性炭吸附装置处理，</w:t>
            </w:r>
            <w:r w:rsidR="00696485">
              <w:rPr>
                <w:rFonts w:hint="eastAsia"/>
                <w:bCs/>
                <w:color w:val="000000"/>
                <w:sz w:val="24"/>
              </w:rPr>
              <w:t>最终</w:t>
            </w:r>
            <w:r>
              <w:rPr>
                <w:bCs/>
                <w:color w:val="000000"/>
                <w:sz w:val="24"/>
              </w:rPr>
              <w:t>由</w:t>
            </w:r>
            <w:r>
              <w:rPr>
                <w:bCs/>
                <w:color w:val="000000"/>
                <w:sz w:val="24"/>
              </w:rPr>
              <w:t>1</w:t>
            </w:r>
            <w:r>
              <w:rPr>
                <w:bCs/>
                <w:color w:val="000000"/>
                <w:sz w:val="24"/>
              </w:rPr>
              <w:t>根</w:t>
            </w:r>
            <w:r>
              <w:rPr>
                <w:bCs/>
                <w:color w:val="000000"/>
                <w:sz w:val="24"/>
              </w:rPr>
              <w:t>15m</w:t>
            </w:r>
            <w:r>
              <w:rPr>
                <w:bCs/>
                <w:color w:val="000000"/>
                <w:sz w:val="24"/>
              </w:rPr>
              <w:t>高排气筒（</w:t>
            </w:r>
            <w:r>
              <w:rPr>
                <w:bCs/>
                <w:color w:val="000000"/>
                <w:sz w:val="24"/>
              </w:rPr>
              <w:t>DA001</w:t>
            </w:r>
            <w:r>
              <w:rPr>
                <w:bCs/>
                <w:color w:val="000000"/>
                <w:sz w:val="24"/>
              </w:rPr>
              <w:t>）排放</w:t>
            </w:r>
            <w:r>
              <w:rPr>
                <w:rFonts w:hint="eastAsia"/>
                <w:bCs/>
                <w:color w:val="000000"/>
                <w:sz w:val="24"/>
              </w:rPr>
              <w:t>。</w:t>
            </w:r>
            <w:r>
              <w:rPr>
                <w:bCs/>
                <w:color w:val="000000"/>
                <w:sz w:val="24"/>
              </w:rPr>
              <w:t>处理后非甲烷总烃排放浓度</w:t>
            </w:r>
            <w:r w:rsidR="00696485">
              <w:rPr>
                <w:rFonts w:hint="eastAsia"/>
                <w:bCs/>
                <w:color w:val="000000"/>
                <w:sz w:val="24"/>
              </w:rPr>
              <w:t>及排放速率均满足</w:t>
            </w:r>
            <w:r>
              <w:rPr>
                <w:rFonts w:hint="eastAsia"/>
                <w:sz w:val="24"/>
                <w:szCs w:val="28"/>
              </w:rPr>
              <w:t>《固定源挥发性有机物综合排放标准</w:t>
            </w:r>
            <w:r>
              <w:rPr>
                <w:rFonts w:hint="eastAsia"/>
                <w:sz w:val="24"/>
                <w:szCs w:val="28"/>
              </w:rPr>
              <w:t xml:space="preserve"> </w:t>
            </w:r>
            <w:r>
              <w:rPr>
                <w:rFonts w:hint="eastAsia"/>
                <w:sz w:val="24"/>
                <w:szCs w:val="28"/>
              </w:rPr>
              <w:t>第</w:t>
            </w:r>
            <w:r>
              <w:rPr>
                <w:rFonts w:hint="eastAsia"/>
                <w:sz w:val="24"/>
                <w:szCs w:val="28"/>
              </w:rPr>
              <w:t>6</w:t>
            </w:r>
            <w:r>
              <w:rPr>
                <w:rFonts w:hint="eastAsia"/>
                <w:sz w:val="24"/>
                <w:szCs w:val="28"/>
              </w:rPr>
              <w:t>部分：其他行业》（</w:t>
            </w:r>
            <w:r>
              <w:rPr>
                <w:rFonts w:hint="eastAsia"/>
                <w:sz w:val="24"/>
                <w:szCs w:val="28"/>
              </w:rPr>
              <w:t>DB34/4812.6-2024</w:t>
            </w:r>
            <w:r>
              <w:rPr>
                <w:rFonts w:hint="eastAsia"/>
                <w:sz w:val="24"/>
                <w:szCs w:val="28"/>
              </w:rPr>
              <w:t>）</w:t>
            </w:r>
            <w:r>
              <w:rPr>
                <w:color w:val="000000"/>
                <w:sz w:val="24"/>
              </w:rPr>
              <w:t>中</w:t>
            </w:r>
            <w:r>
              <w:rPr>
                <w:rFonts w:hint="eastAsia"/>
                <w:sz w:val="24"/>
              </w:rPr>
              <w:t>表</w:t>
            </w:r>
            <w:r>
              <w:rPr>
                <w:rFonts w:hint="eastAsia"/>
                <w:sz w:val="24"/>
              </w:rPr>
              <w:t>1</w:t>
            </w:r>
            <w:r>
              <w:rPr>
                <w:rFonts w:hint="eastAsia"/>
                <w:sz w:val="24"/>
              </w:rPr>
              <w:t>规定的限值。</w:t>
            </w:r>
          </w:p>
          <w:p w14:paraId="7058B3D2" w14:textId="77777777" w:rsidR="0091295E" w:rsidRDefault="00000000">
            <w:pPr>
              <w:spacing w:line="360" w:lineRule="auto"/>
              <w:ind w:firstLineChars="200" w:firstLine="482"/>
              <w:rPr>
                <w:sz w:val="24"/>
              </w:rPr>
            </w:pPr>
            <w:r>
              <w:rPr>
                <w:b/>
                <w:bCs/>
                <w:sz w:val="24"/>
              </w:rPr>
              <w:t>活性</w:t>
            </w:r>
            <w:r>
              <w:rPr>
                <w:rFonts w:hint="eastAsia"/>
                <w:b/>
                <w:bCs/>
                <w:sz w:val="24"/>
              </w:rPr>
              <w:t>炭</w:t>
            </w:r>
            <w:r>
              <w:rPr>
                <w:b/>
                <w:bCs/>
                <w:sz w:val="24"/>
              </w:rPr>
              <w:t>吸附装置：</w:t>
            </w:r>
            <w:r>
              <w:rPr>
                <w:rFonts w:hAnsi="宋体" w:hint="eastAsia"/>
                <w:kern w:val="0"/>
                <w:sz w:val="24"/>
                <w:lang w:bidi="ar"/>
              </w:rPr>
              <w:t>原理是</w:t>
            </w:r>
            <w:r>
              <w:rPr>
                <w:sz w:val="24"/>
              </w:rPr>
              <w:t>吸附现象是发生在两个不同的相界面的现象，吸附过程就是在界面上的扩散过程，是发生在固体表面的吸附，这是由于固体表面存在着剩余的吸引而引起的。吸附可分为物理吸附和化学吸附；物理吸附亦称范德华吸附，是由于吸附剂与吸附质分子之间的静电力或范德华引力导致物理吸附引起的，当固体和气体之间的分子引力大于气体分子之间的引力时，即使气体的压力低于与操作温度相对应和饱和蒸气压，气体分子也会冷凝在固体表面上，物理吸附是一种吸热过程。化学吸附亦称活性吸附，是由于吸附剂表面与吸附质分子间的化学反应力导致化学吸附，它涉及分子中化学键的破坏和重新结合，因此，化学吸附过程的吸附热较物理吸附过程大。在吸附过程中，物理吸附和化学吸附之间没有严格的界限，同一物质在较低温度下往往是化学吸附。活性炭纤维吸附以物理吸附为主，但由于表面活性剂的存在，也有一定的化学吸附作用。</w:t>
            </w:r>
          </w:p>
          <w:p w14:paraId="51F72120" w14:textId="4E9B5A2F" w:rsidR="0091295E" w:rsidRDefault="00000000" w:rsidP="0069211A">
            <w:pPr>
              <w:spacing w:line="360" w:lineRule="auto"/>
              <w:ind w:firstLineChars="200" w:firstLine="480"/>
              <w:rPr>
                <w:rFonts w:hAnsi="宋体" w:hint="eastAsia"/>
                <w:kern w:val="0"/>
                <w:sz w:val="24"/>
                <w:lang w:bidi="ar"/>
              </w:rPr>
            </w:pPr>
            <w:r>
              <w:rPr>
                <w:sz w:val="24"/>
              </w:rPr>
              <w:t>二级活性炭</w:t>
            </w:r>
            <w:r w:rsidR="0069211A">
              <w:rPr>
                <w:rFonts w:hint="eastAsia"/>
                <w:sz w:val="24"/>
              </w:rPr>
              <w:t>吸附为常见、典型的有机废气处理措施，项目拟采取的废气治理措施可行。</w:t>
            </w:r>
          </w:p>
          <w:p w14:paraId="41B1B800" w14:textId="77777777" w:rsidR="0091295E" w:rsidRDefault="00000000">
            <w:pPr>
              <w:adjustRightInd w:val="0"/>
              <w:snapToGrid w:val="0"/>
              <w:spacing w:line="360" w:lineRule="auto"/>
              <w:ind w:firstLineChars="200" w:firstLine="482"/>
              <w:rPr>
                <w:b/>
                <w:kern w:val="0"/>
                <w:sz w:val="24"/>
              </w:rPr>
            </w:pPr>
            <w:r>
              <w:rPr>
                <w:rFonts w:hint="eastAsia"/>
                <w:b/>
                <w:kern w:val="0"/>
                <w:sz w:val="24"/>
              </w:rPr>
              <w:t>5</w:t>
            </w:r>
            <w:r>
              <w:rPr>
                <w:rFonts w:hint="eastAsia"/>
                <w:b/>
                <w:kern w:val="0"/>
                <w:sz w:val="24"/>
              </w:rPr>
              <w:t>、</w:t>
            </w:r>
            <w:r>
              <w:rPr>
                <w:rFonts w:hint="eastAsia"/>
                <w:b/>
                <w:bCs/>
                <w:sz w:val="24"/>
              </w:rPr>
              <w:t>大气</w:t>
            </w:r>
            <w:r>
              <w:rPr>
                <w:rFonts w:hint="eastAsia"/>
                <w:b/>
                <w:bCs/>
                <w:kern w:val="0"/>
                <w:sz w:val="24"/>
              </w:rPr>
              <w:t>环境影响评价结论</w:t>
            </w:r>
          </w:p>
          <w:p w14:paraId="2678377C" w14:textId="71CCB5B0" w:rsidR="0069211A" w:rsidRDefault="0069211A">
            <w:pPr>
              <w:adjustRightInd w:val="0"/>
              <w:spacing w:line="360" w:lineRule="auto"/>
              <w:ind w:firstLineChars="200" w:firstLine="480"/>
              <w:rPr>
                <w:color w:val="000000"/>
                <w:sz w:val="24"/>
              </w:rPr>
            </w:pPr>
            <w:r>
              <w:rPr>
                <w:rFonts w:hint="eastAsia"/>
                <w:color w:val="000000"/>
                <w:sz w:val="24"/>
              </w:rPr>
              <w:t>本项目外排大气污染物主要为</w:t>
            </w:r>
            <w:r>
              <w:rPr>
                <w:rFonts w:hint="eastAsia"/>
                <w:color w:val="000000"/>
                <w:sz w:val="24"/>
              </w:rPr>
              <w:t>NMHC</w:t>
            </w:r>
            <w:r>
              <w:rPr>
                <w:rFonts w:hint="eastAsia"/>
                <w:color w:val="000000"/>
                <w:sz w:val="24"/>
              </w:rPr>
              <w:t>，经处理后可达标排放；根据现状调查，项目地处工业园区，周边环境保护目标较少，项目所在地</w:t>
            </w:r>
            <w:r>
              <w:rPr>
                <w:rFonts w:hint="eastAsia"/>
                <w:color w:val="000000"/>
                <w:sz w:val="24"/>
              </w:rPr>
              <w:t>NMHC</w:t>
            </w:r>
            <w:r>
              <w:rPr>
                <w:rFonts w:hint="eastAsia"/>
                <w:color w:val="000000"/>
                <w:sz w:val="24"/>
              </w:rPr>
              <w:t>质量现状达标，尚具有一定的环境容量。因此，本项目对大气环境造成的影响可以接受。</w:t>
            </w:r>
          </w:p>
          <w:p w14:paraId="6889359C" w14:textId="77777777" w:rsidR="0091295E" w:rsidRDefault="00000000">
            <w:pPr>
              <w:adjustRightInd w:val="0"/>
              <w:snapToGrid w:val="0"/>
              <w:spacing w:line="360" w:lineRule="auto"/>
              <w:ind w:firstLineChars="200" w:firstLine="482"/>
              <w:rPr>
                <w:b/>
                <w:bCs/>
                <w:kern w:val="0"/>
                <w:sz w:val="24"/>
              </w:rPr>
            </w:pPr>
            <w:r>
              <w:rPr>
                <w:b/>
                <w:bCs/>
                <w:kern w:val="0"/>
                <w:sz w:val="24"/>
              </w:rPr>
              <w:t>二、废水</w:t>
            </w:r>
          </w:p>
          <w:p w14:paraId="72DAA2B2" w14:textId="77777777" w:rsidR="0091295E" w:rsidRDefault="00000000">
            <w:pPr>
              <w:pStyle w:val="af7"/>
              <w:tabs>
                <w:tab w:val="left" w:pos="1421"/>
              </w:tabs>
              <w:spacing w:line="360" w:lineRule="auto"/>
              <w:ind w:leftChars="200" w:left="420" w:firstLine="0"/>
              <w:rPr>
                <w:rFonts w:ascii="Times New Roman" w:hAnsi="Times New Roman" w:cs="Times New Roman"/>
                <w:b/>
                <w:bCs/>
                <w:sz w:val="24"/>
                <w:lang w:val="en-US"/>
              </w:rPr>
            </w:pPr>
            <w:r>
              <w:rPr>
                <w:rFonts w:ascii="Times New Roman" w:hAnsi="Times New Roman" w:cs="Times New Roman"/>
                <w:b/>
                <w:bCs/>
                <w:sz w:val="24"/>
                <w:lang w:val="en-US"/>
              </w:rPr>
              <w:t>1</w:t>
            </w:r>
            <w:r>
              <w:rPr>
                <w:rFonts w:ascii="Times New Roman" w:hAnsi="Times New Roman" w:cs="Times New Roman"/>
                <w:b/>
                <w:bCs/>
                <w:sz w:val="24"/>
                <w:lang w:val="en-US"/>
              </w:rPr>
              <w:t>、废水源强</w:t>
            </w:r>
          </w:p>
          <w:p w14:paraId="73EFA936" w14:textId="2945AB22" w:rsidR="00D77167" w:rsidRDefault="00D77167">
            <w:pPr>
              <w:adjustRightInd w:val="0"/>
              <w:snapToGrid w:val="0"/>
              <w:spacing w:line="360" w:lineRule="auto"/>
              <w:ind w:firstLineChars="200" w:firstLine="480"/>
              <w:rPr>
                <w:kern w:val="0"/>
                <w:sz w:val="24"/>
              </w:rPr>
            </w:pPr>
            <w:r>
              <w:rPr>
                <w:rFonts w:hint="eastAsia"/>
                <w:kern w:val="0"/>
                <w:sz w:val="24"/>
              </w:rPr>
              <w:t>根据前述给排水章节，项目废水包括办公生活污水、纯水制备浓水及其反冲洗废水、</w:t>
            </w:r>
            <w:r w:rsidR="005D1BEE">
              <w:rPr>
                <w:rFonts w:hint="eastAsia"/>
                <w:kern w:val="0"/>
                <w:sz w:val="24"/>
              </w:rPr>
              <w:t>洗瓶</w:t>
            </w:r>
            <w:r>
              <w:rPr>
                <w:rFonts w:hint="eastAsia"/>
                <w:kern w:val="0"/>
                <w:sz w:val="24"/>
              </w:rPr>
              <w:t>废水</w:t>
            </w:r>
            <w:r w:rsidR="005D1BEE">
              <w:rPr>
                <w:rFonts w:hint="eastAsia"/>
                <w:kern w:val="0"/>
                <w:sz w:val="24"/>
              </w:rPr>
              <w:t>和地面清洁废水</w:t>
            </w:r>
            <w:r>
              <w:rPr>
                <w:rFonts w:hint="eastAsia"/>
                <w:kern w:val="0"/>
                <w:sz w:val="24"/>
              </w:rPr>
              <w:t>。其中，生活污水经化粪池处理后外排</w:t>
            </w:r>
            <w:r>
              <w:rPr>
                <w:rFonts w:hint="eastAsia"/>
                <w:sz w:val="24"/>
              </w:rPr>
              <w:t>淮南经济技术开发区工业污水处理厂，生产废水直排淮南经济技术开发区工业污水处理厂。</w:t>
            </w:r>
          </w:p>
          <w:p w14:paraId="48A07EA0" w14:textId="580F020D" w:rsidR="0091295E" w:rsidRDefault="00D77167">
            <w:pPr>
              <w:adjustRightInd w:val="0"/>
              <w:snapToGrid w:val="0"/>
              <w:spacing w:line="360" w:lineRule="auto"/>
              <w:ind w:firstLineChars="200" w:firstLine="480"/>
              <w:rPr>
                <w:kern w:val="0"/>
                <w:sz w:val="24"/>
              </w:rPr>
            </w:pPr>
            <w:r>
              <w:rPr>
                <w:rFonts w:hint="eastAsia"/>
                <w:kern w:val="0"/>
                <w:sz w:val="24"/>
              </w:rPr>
              <w:t>（</w:t>
            </w:r>
            <w:r>
              <w:rPr>
                <w:rFonts w:hint="eastAsia"/>
                <w:kern w:val="0"/>
                <w:sz w:val="24"/>
              </w:rPr>
              <w:t>1</w:t>
            </w:r>
            <w:r>
              <w:rPr>
                <w:rFonts w:hint="eastAsia"/>
                <w:kern w:val="0"/>
                <w:sz w:val="24"/>
              </w:rPr>
              <w:t>）生活污水</w:t>
            </w:r>
          </w:p>
          <w:p w14:paraId="19C8F10D" w14:textId="5714DD8C" w:rsidR="005D1BEE" w:rsidRDefault="005D1BEE" w:rsidP="005D1BEE">
            <w:pPr>
              <w:tabs>
                <w:tab w:val="left" w:pos="1239"/>
              </w:tabs>
              <w:spacing w:line="360" w:lineRule="auto"/>
              <w:ind w:firstLineChars="200" w:firstLine="480"/>
              <w:rPr>
                <w:sz w:val="24"/>
              </w:rPr>
            </w:pPr>
            <w:r>
              <w:rPr>
                <w:rFonts w:hint="eastAsia"/>
                <w:kern w:val="0"/>
                <w:sz w:val="24"/>
              </w:rPr>
              <w:t>项目办公生活污水产生量</w:t>
            </w:r>
            <w:r>
              <w:rPr>
                <w:rFonts w:hint="eastAsia"/>
                <w:kern w:val="0"/>
                <w:sz w:val="24"/>
              </w:rPr>
              <w:t>194.4</w:t>
            </w:r>
            <w:r>
              <w:rPr>
                <w:kern w:val="0"/>
                <w:sz w:val="24"/>
              </w:rPr>
              <w:t>m</w:t>
            </w:r>
            <w:r>
              <w:rPr>
                <w:kern w:val="0"/>
                <w:sz w:val="24"/>
                <w:vertAlign w:val="superscript"/>
              </w:rPr>
              <w:t>3</w:t>
            </w:r>
            <w:r>
              <w:rPr>
                <w:kern w:val="0"/>
                <w:sz w:val="24"/>
              </w:rPr>
              <w:t>/a</w:t>
            </w:r>
            <w:r>
              <w:rPr>
                <w:rFonts w:hint="eastAsia"/>
                <w:kern w:val="0"/>
                <w:sz w:val="24"/>
              </w:rPr>
              <w:t>（</w:t>
            </w:r>
            <w:r w:rsidRPr="000058DC">
              <w:rPr>
                <w:kern w:val="0"/>
                <w:sz w:val="24"/>
              </w:rPr>
              <w:t>0.648</w:t>
            </w:r>
            <w:r>
              <w:rPr>
                <w:kern w:val="0"/>
                <w:sz w:val="24"/>
              </w:rPr>
              <w:t>m</w:t>
            </w:r>
            <w:r>
              <w:rPr>
                <w:kern w:val="0"/>
                <w:sz w:val="24"/>
                <w:vertAlign w:val="superscript"/>
              </w:rPr>
              <w:t>3</w:t>
            </w:r>
            <w:r>
              <w:rPr>
                <w:kern w:val="0"/>
                <w:sz w:val="24"/>
              </w:rPr>
              <w:t>/d</w:t>
            </w:r>
            <w:r>
              <w:rPr>
                <w:rFonts w:hint="eastAsia"/>
                <w:kern w:val="0"/>
                <w:sz w:val="24"/>
              </w:rPr>
              <w:t>），依据</w:t>
            </w:r>
            <w:r>
              <w:rPr>
                <w:rFonts w:hint="eastAsia"/>
                <w:sz w:val="24"/>
              </w:rPr>
              <w:t>《排放源统计调查产</w:t>
            </w:r>
            <w:r>
              <w:rPr>
                <w:rFonts w:hint="eastAsia"/>
                <w:sz w:val="24"/>
              </w:rPr>
              <w:lastRenderedPageBreak/>
              <w:t>排污核算方法和系数手册》（公告</w:t>
            </w:r>
            <w:r>
              <w:rPr>
                <w:rFonts w:hint="eastAsia"/>
                <w:sz w:val="24"/>
              </w:rPr>
              <w:t>2021</w:t>
            </w:r>
            <w:r>
              <w:rPr>
                <w:rFonts w:hint="eastAsia"/>
                <w:sz w:val="24"/>
              </w:rPr>
              <w:t>年第</w:t>
            </w:r>
            <w:r>
              <w:rPr>
                <w:rFonts w:hint="eastAsia"/>
                <w:sz w:val="24"/>
              </w:rPr>
              <w:t>24</w:t>
            </w:r>
            <w:r>
              <w:rPr>
                <w:rFonts w:hint="eastAsia"/>
                <w:sz w:val="24"/>
              </w:rPr>
              <w:t>号）“附</w:t>
            </w:r>
            <w:r>
              <w:rPr>
                <w:rFonts w:hint="eastAsia"/>
                <w:sz w:val="24"/>
              </w:rPr>
              <w:t>3</w:t>
            </w:r>
            <w:r>
              <w:rPr>
                <w:rFonts w:hint="eastAsia"/>
                <w:sz w:val="24"/>
              </w:rPr>
              <w:t>生活源</w:t>
            </w:r>
            <w:r>
              <w:rPr>
                <w:rFonts w:hint="eastAsia"/>
                <w:sz w:val="24"/>
              </w:rPr>
              <w:t>-</w:t>
            </w:r>
            <w:r>
              <w:rPr>
                <w:rFonts w:hint="eastAsia"/>
                <w:sz w:val="24"/>
              </w:rPr>
              <w:t>附表生活源产排污系数手册</w:t>
            </w:r>
            <w:r>
              <w:rPr>
                <w:rFonts w:hint="eastAsia"/>
                <w:sz w:val="24"/>
              </w:rPr>
              <w:t>-</w:t>
            </w:r>
            <w:r>
              <w:rPr>
                <w:rFonts w:hint="eastAsia"/>
                <w:sz w:val="24"/>
              </w:rPr>
              <w:t>表</w:t>
            </w:r>
            <w:r>
              <w:rPr>
                <w:rFonts w:hint="eastAsia"/>
                <w:sz w:val="24"/>
              </w:rPr>
              <w:t>1-1</w:t>
            </w:r>
            <w:r>
              <w:rPr>
                <w:rFonts w:hint="eastAsia"/>
                <w:sz w:val="24"/>
              </w:rPr>
              <w:t>城镇生活源水污染物产生系数”，地理分区安徽为四区，生活源水污染物产生浓度为</w:t>
            </w:r>
            <w:r>
              <w:rPr>
                <w:rFonts w:hint="eastAsia"/>
                <w:sz w:val="24"/>
              </w:rPr>
              <w:t xml:space="preserve"> COD</w:t>
            </w:r>
            <w:r>
              <w:rPr>
                <w:rFonts w:hint="eastAsia"/>
                <w:sz w:val="24"/>
              </w:rPr>
              <w:t>：</w:t>
            </w:r>
            <w:r>
              <w:rPr>
                <w:rFonts w:hint="eastAsia"/>
                <w:sz w:val="24"/>
              </w:rPr>
              <w:t>340mg/L</w:t>
            </w:r>
            <w:r>
              <w:rPr>
                <w:rFonts w:hint="eastAsia"/>
                <w:sz w:val="24"/>
              </w:rPr>
              <w:t>、</w:t>
            </w:r>
            <w:r>
              <w:rPr>
                <w:rFonts w:hint="eastAsia"/>
                <w:sz w:val="24"/>
              </w:rPr>
              <w:t>NH</w:t>
            </w:r>
            <w:r>
              <w:rPr>
                <w:rFonts w:hint="eastAsia"/>
                <w:sz w:val="24"/>
                <w:vertAlign w:val="subscript"/>
              </w:rPr>
              <w:t>3</w:t>
            </w:r>
            <w:r>
              <w:rPr>
                <w:rFonts w:hint="eastAsia"/>
                <w:sz w:val="24"/>
              </w:rPr>
              <w:t>-N</w:t>
            </w:r>
            <w:r>
              <w:rPr>
                <w:rFonts w:hint="eastAsia"/>
                <w:sz w:val="24"/>
              </w:rPr>
              <w:t>：</w:t>
            </w:r>
            <w:r>
              <w:rPr>
                <w:rFonts w:hint="eastAsia"/>
                <w:sz w:val="24"/>
              </w:rPr>
              <w:t>32.6mg/L</w:t>
            </w:r>
            <w:r>
              <w:rPr>
                <w:rFonts w:hint="eastAsia"/>
                <w:sz w:val="24"/>
              </w:rPr>
              <w:t>、总磷：</w:t>
            </w:r>
            <w:r>
              <w:rPr>
                <w:rFonts w:hint="eastAsia"/>
                <w:sz w:val="24"/>
              </w:rPr>
              <w:t>4.27mg/L</w:t>
            </w:r>
            <w:r>
              <w:rPr>
                <w:rFonts w:hint="eastAsia"/>
                <w:sz w:val="24"/>
              </w:rPr>
              <w:t>。</w:t>
            </w:r>
          </w:p>
          <w:p w14:paraId="54480556" w14:textId="30FA9D04" w:rsidR="005D1BEE" w:rsidRDefault="005D1BEE" w:rsidP="005D1BEE">
            <w:pPr>
              <w:tabs>
                <w:tab w:val="left" w:pos="1239"/>
              </w:tabs>
              <w:spacing w:line="360" w:lineRule="auto"/>
              <w:ind w:firstLineChars="200" w:firstLine="480"/>
              <w:rPr>
                <w:sz w:val="24"/>
              </w:rPr>
            </w:pPr>
            <w:r>
              <w:rPr>
                <w:rFonts w:hint="eastAsia"/>
                <w:sz w:val="24"/>
              </w:rPr>
              <w:t>参考</w:t>
            </w:r>
            <w:r w:rsidRPr="005D1BEE">
              <w:rPr>
                <w:rFonts w:hint="eastAsia"/>
                <w:sz w:val="24"/>
              </w:rPr>
              <w:t>生态环境部华南环境科学研究所《我国农村化粪池污染物去除效果及影响因素分析》（汪浩</w:t>
            </w:r>
            <w:r w:rsidRPr="005D1BEE">
              <w:rPr>
                <w:sz w:val="24"/>
              </w:rPr>
              <w:t xml:space="preserve">, </w:t>
            </w:r>
            <w:r w:rsidRPr="005D1BEE">
              <w:rPr>
                <w:rFonts w:hint="eastAsia"/>
                <w:sz w:val="24"/>
              </w:rPr>
              <w:t>王俊能</w:t>
            </w:r>
            <w:r w:rsidRPr="005D1BEE">
              <w:rPr>
                <w:sz w:val="24"/>
              </w:rPr>
              <w:t xml:space="preserve">, </w:t>
            </w:r>
            <w:r w:rsidRPr="005D1BEE">
              <w:rPr>
                <w:rFonts w:hint="eastAsia"/>
                <w:sz w:val="24"/>
              </w:rPr>
              <w:t>陈尧</w:t>
            </w:r>
            <w:r w:rsidRPr="005D1BEE">
              <w:rPr>
                <w:sz w:val="24"/>
              </w:rPr>
              <w:t xml:space="preserve">, </w:t>
            </w:r>
            <w:r w:rsidRPr="005D1BEE">
              <w:rPr>
                <w:rFonts w:hint="eastAsia"/>
                <w:sz w:val="24"/>
              </w:rPr>
              <w:t>等</w:t>
            </w:r>
            <w:r w:rsidRPr="005D1BEE">
              <w:rPr>
                <w:sz w:val="24"/>
              </w:rPr>
              <w:t xml:space="preserve">. </w:t>
            </w:r>
            <w:r w:rsidRPr="005D1BEE">
              <w:rPr>
                <w:rFonts w:hint="eastAsia"/>
                <w:sz w:val="24"/>
              </w:rPr>
              <w:t>环境工程学报</w:t>
            </w:r>
            <w:r w:rsidRPr="005D1BEE">
              <w:rPr>
                <w:sz w:val="24"/>
              </w:rPr>
              <w:t>, 2021, 15(2):727-736.</w:t>
            </w:r>
            <w:r w:rsidRPr="005D1BEE">
              <w:rPr>
                <w:rFonts w:hint="eastAsia"/>
                <w:sz w:val="24"/>
              </w:rPr>
              <w:t>）</w:t>
            </w:r>
            <w:r>
              <w:rPr>
                <w:rFonts w:hint="eastAsia"/>
                <w:sz w:val="24"/>
              </w:rPr>
              <w:t>，化粪池对</w:t>
            </w:r>
            <w:r>
              <w:rPr>
                <w:rFonts w:hint="eastAsia"/>
                <w:sz w:val="24"/>
              </w:rPr>
              <w:t>COD</w:t>
            </w:r>
            <w:r>
              <w:rPr>
                <w:rFonts w:hint="eastAsia"/>
                <w:sz w:val="24"/>
              </w:rPr>
              <w:t>、氨氮、总磷的净化效率范围为</w:t>
            </w:r>
            <w:r>
              <w:rPr>
                <w:rFonts w:hint="eastAsia"/>
                <w:sz w:val="24"/>
              </w:rPr>
              <w:t>21%~65%</w:t>
            </w:r>
            <w:r>
              <w:rPr>
                <w:rFonts w:hint="eastAsia"/>
                <w:sz w:val="24"/>
              </w:rPr>
              <w:t>、</w:t>
            </w:r>
            <w:r>
              <w:rPr>
                <w:rFonts w:hint="eastAsia"/>
                <w:sz w:val="24"/>
              </w:rPr>
              <w:t>-12%~-2%</w:t>
            </w:r>
            <w:r>
              <w:rPr>
                <w:rFonts w:hint="eastAsia"/>
                <w:sz w:val="24"/>
              </w:rPr>
              <w:t>、</w:t>
            </w:r>
            <w:r>
              <w:rPr>
                <w:rFonts w:hint="eastAsia"/>
                <w:sz w:val="24"/>
              </w:rPr>
              <w:t>7%~21%</w:t>
            </w:r>
            <w:r>
              <w:rPr>
                <w:rFonts w:hint="eastAsia"/>
                <w:sz w:val="24"/>
              </w:rPr>
              <w:t>。取</w:t>
            </w:r>
            <w:r w:rsidR="00607F79">
              <w:rPr>
                <w:rFonts w:hint="eastAsia"/>
                <w:sz w:val="24"/>
              </w:rPr>
              <w:t>处理效率</w:t>
            </w:r>
            <w:r>
              <w:rPr>
                <w:rFonts w:hint="eastAsia"/>
                <w:sz w:val="24"/>
              </w:rPr>
              <w:t>平均值（分别为</w:t>
            </w:r>
            <w:r>
              <w:rPr>
                <w:rFonts w:hint="eastAsia"/>
                <w:sz w:val="24"/>
              </w:rPr>
              <w:t>43%</w:t>
            </w:r>
            <w:r>
              <w:rPr>
                <w:rFonts w:hint="eastAsia"/>
                <w:sz w:val="24"/>
              </w:rPr>
              <w:t>、</w:t>
            </w:r>
            <w:r>
              <w:rPr>
                <w:rFonts w:hint="eastAsia"/>
                <w:sz w:val="24"/>
              </w:rPr>
              <w:t>-7%</w:t>
            </w:r>
            <w:r>
              <w:rPr>
                <w:rFonts w:hint="eastAsia"/>
                <w:sz w:val="24"/>
              </w:rPr>
              <w:t>、</w:t>
            </w:r>
            <w:r>
              <w:rPr>
                <w:rFonts w:hint="eastAsia"/>
                <w:sz w:val="24"/>
              </w:rPr>
              <w:t>14%</w:t>
            </w:r>
            <w:r>
              <w:rPr>
                <w:rFonts w:hint="eastAsia"/>
                <w:sz w:val="24"/>
              </w:rPr>
              <w:t>），则经处理后的出水污染物浓度分别为</w:t>
            </w:r>
            <w:r>
              <w:rPr>
                <w:rFonts w:hint="eastAsia"/>
                <w:sz w:val="24"/>
              </w:rPr>
              <w:t>COD</w:t>
            </w:r>
            <w:r>
              <w:rPr>
                <w:rFonts w:hint="eastAsia"/>
                <w:sz w:val="24"/>
              </w:rPr>
              <w:t>：</w:t>
            </w:r>
            <w:r>
              <w:rPr>
                <w:rFonts w:hint="eastAsia"/>
                <w:sz w:val="24"/>
              </w:rPr>
              <w:t>193.8mg/L</w:t>
            </w:r>
            <w:r>
              <w:rPr>
                <w:rFonts w:hint="eastAsia"/>
                <w:sz w:val="24"/>
              </w:rPr>
              <w:t>、氨氮：</w:t>
            </w:r>
            <w:r>
              <w:rPr>
                <w:rFonts w:hint="eastAsia"/>
                <w:sz w:val="24"/>
              </w:rPr>
              <w:t>34.882mg/L</w:t>
            </w:r>
            <w:r>
              <w:rPr>
                <w:rFonts w:hint="eastAsia"/>
                <w:sz w:val="24"/>
              </w:rPr>
              <w:t>、总磷</w:t>
            </w:r>
            <w:r>
              <w:rPr>
                <w:rFonts w:hint="eastAsia"/>
                <w:sz w:val="24"/>
              </w:rPr>
              <w:t>3.6722mg/L</w:t>
            </w:r>
            <w:r>
              <w:rPr>
                <w:rFonts w:hint="eastAsia"/>
                <w:sz w:val="24"/>
              </w:rPr>
              <w:t>，满足接管标准。</w:t>
            </w:r>
          </w:p>
          <w:p w14:paraId="6AAAD7E0" w14:textId="6E055BB0" w:rsidR="005D1BEE" w:rsidRDefault="005D1BEE" w:rsidP="005D1BEE">
            <w:pPr>
              <w:tabs>
                <w:tab w:val="left" w:pos="1239"/>
              </w:tabs>
              <w:spacing w:line="360" w:lineRule="auto"/>
              <w:ind w:firstLineChars="200" w:firstLine="480"/>
              <w:rPr>
                <w:sz w:val="24"/>
              </w:rPr>
            </w:pPr>
            <w:r>
              <w:rPr>
                <w:rFonts w:hint="eastAsia"/>
                <w:sz w:val="24"/>
              </w:rPr>
              <w:t>（</w:t>
            </w:r>
            <w:r>
              <w:rPr>
                <w:rFonts w:hint="eastAsia"/>
                <w:sz w:val="24"/>
              </w:rPr>
              <w:t>2</w:t>
            </w:r>
            <w:r>
              <w:rPr>
                <w:rFonts w:hint="eastAsia"/>
                <w:sz w:val="24"/>
              </w:rPr>
              <w:t>）生产废水</w:t>
            </w:r>
          </w:p>
          <w:p w14:paraId="082F5601" w14:textId="5A60EC26" w:rsidR="005D1BEE" w:rsidRDefault="005D1BEE" w:rsidP="005D1BEE">
            <w:pPr>
              <w:tabs>
                <w:tab w:val="left" w:pos="1239"/>
              </w:tabs>
              <w:spacing w:line="360" w:lineRule="auto"/>
              <w:ind w:firstLineChars="200" w:firstLine="480"/>
              <w:rPr>
                <w:sz w:val="24"/>
              </w:rPr>
            </w:pPr>
            <w:r>
              <w:rPr>
                <w:rFonts w:hint="eastAsia"/>
                <w:sz w:val="24"/>
              </w:rPr>
              <w:t>项目瓶及瓶盖均为一次性使用，洗瓶废水较洁净，可满足接管标准；项目车间为洁净车间，地面拖洗废水主要污染物为</w:t>
            </w:r>
            <w:r>
              <w:rPr>
                <w:rFonts w:hint="eastAsia"/>
                <w:sz w:val="24"/>
              </w:rPr>
              <w:t>SS</w:t>
            </w:r>
            <w:r>
              <w:rPr>
                <w:rFonts w:hint="eastAsia"/>
                <w:sz w:val="24"/>
              </w:rPr>
              <w:t>，可满足接管标准。</w:t>
            </w:r>
          </w:p>
          <w:p w14:paraId="469581A1" w14:textId="4DB71D18" w:rsidR="0091295E" w:rsidRPr="005D1BEE" w:rsidRDefault="005D1BEE" w:rsidP="001F5765">
            <w:pPr>
              <w:tabs>
                <w:tab w:val="left" w:pos="1239"/>
              </w:tabs>
              <w:spacing w:line="360" w:lineRule="auto"/>
              <w:ind w:firstLineChars="200" w:firstLine="480"/>
              <w:rPr>
                <w:sz w:val="24"/>
              </w:rPr>
            </w:pPr>
            <w:r>
              <w:rPr>
                <w:rFonts w:hint="eastAsia"/>
                <w:sz w:val="24"/>
              </w:rPr>
              <w:t>参考</w:t>
            </w:r>
            <w:r w:rsidRPr="005D1BEE">
              <w:rPr>
                <w:rFonts w:hint="eastAsia"/>
                <w:sz w:val="24"/>
              </w:rPr>
              <w:t>无锡市智慧环保技术监测研究院有限公司《纯水制备过程中氨氮和总氮在制水废水中的富集》（陈磊</w:t>
            </w:r>
            <w:r w:rsidRPr="005D1BEE">
              <w:rPr>
                <w:sz w:val="24"/>
              </w:rPr>
              <w:t xml:space="preserve">. </w:t>
            </w:r>
            <w:r w:rsidRPr="005D1BEE">
              <w:rPr>
                <w:rFonts w:hint="eastAsia"/>
                <w:sz w:val="24"/>
              </w:rPr>
              <w:t>山东化工</w:t>
            </w:r>
            <w:r w:rsidRPr="005D1BEE">
              <w:rPr>
                <w:sz w:val="24"/>
              </w:rPr>
              <w:t>,2020,49(7):263-264</w:t>
            </w:r>
            <w:r w:rsidRPr="005D1BEE">
              <w:rPr>
                <w:rFonts w:hint="eastAsia"/>
                <w:sz w:val="24"/>
              </w:rPr>
              <w:t>）对</w:t>
            </w:r>
            <w:r>
              <w:rPr>
                <w:rFonts w:hint="eastAsia"/>
                <w:sz w:val="24"/>
              </w:rPr>
              <w:t>纯水制备</w:t>
            </w:r>
            <w:r w:rsidRPr="005D1BEE">
              <w:rPr>
                <w:rFonts w:hint="eastAsia"/>
                <w:sz w:val="24"/>
              </w:rPr>
              <w:t>工艺进行</w:t>
            </w:r>
            <w:r w:rsidR="00607F79">
              <w:rPr>
                <w:rFonts w:hint="eastAsia"/>
                <w:sz w:val="24"/>
              </w:rPr>
              <w:t>的</w:t>
            </w:r>
            <w:r w:rsidRPr="005D1BEE">
              <w:rPr>
                <w:rFonts w:hint="eastAsia"/>
                <w:sz w:val="24"/>
              </w:rPr>
              <w:t>研究，并测得了废水水质</w:t>
            </w:r>
            <w:r>
              <w:rPr>
                <w:rFonts w:hint="eastAsia"/>
                <w:sz w:val="24"/>
              </w:rPr>
              <w:t>数据，</w:t>
            </w:r>
            <w:r w:rsidR="001F5765">
              <w:rPr>
                <w:rFonts w:hint="eastAsia"/>
                <w:sz w:val="24"/>
              </w:rPr>
              <w:t>纯水制备</w:t>
            </w:r>
            <w:r>
              <w:rPr>
                <w:rFonts w:hint="eastAsia"/>
                <w:sz w:val="24"/>
              </w:rPr>
              <w:t>反冲洗废水源强为</w:t>
            </w:r>
            <w:r>
              <w:rPr>
                <w:rFonts w:hint="eastAsia"/>
                <w:sz w:val="24"/>
              </w:rPr>
              <w:t>COD</w:t>
            </w:r>
            <w:r>
              <w:rPr>
                <w:rFonts w:hint="eastAsia"/>
                <w:sz w:val="24"/>
              </w:rPr>
              <w:t>＜</w:t>
            </w:r>
            <w:r>
              <w:rPr>
                <w:rFonts w:hint="eastAsia"/>
                <w:sz w:val="24"/>
              </w:rPr>
              <w:t>5~41mg/L</w:t>
            </w:r>
            <w:r>
              <w:rPr>
                <w:rFonts w:hint="eastAsia"/>
                <w:sz w:val="24"/>
              </w:rPr>
              <w:t>、氨氮＜</w:t>
            </w:r>
            <w:r>
              <w:rPr>
                <w:rFonts w:hint="eastAsia"/>
                <w:sz w:val="24"/>
              </w:rPr>
              <w:t>0.1mg/L</w:t>
            </w:r>
            <w:r>
              <w:rPr>
                <w:rFonts w:hint="eastAsia"/>
                <w:sz w:val="24"/>
              </w:rPr>
              <w:t>、总磷＜</w:t>
            </w:r>
            <w:r>
              <w:rPr>
                <w:rFonts w:hint="eastAsia"/>
                <w:sz w:val="24"/>
              </w:rPr>
              <w:t>0.1mg/L</w:t>
            </w:r>
            <w:r>
              <w:rPr>
                <w:rFonts w:hint="eastAsia"/>
                <w:sz w:val="24"/>
              </w:rPr>
              <w:t>、</w:t>
            </w:r>
            <w:r>
              <w:rPr>
                <w:rFonts w:hint="eastAsia"/>
                <w:sz w:val="24"/>
              </w:rPr>
              <w:t>SS</w:t>
            </w:r>
            <w:r>
              <w:rPr>
                <w:rFonts w:hint="eastAsia"/>
                <w:sz w:val="24"/>
              </w:rPr>
              <w:t>＜</w:t>
            </w:r>
            <w:r>
              <w:rPr>
                <w:rFonts w:hint="eastAsia"/>
                <w:sz w:val="24"/>
              </w:rPr>
              <w:t>5~160mg/L</w:t>
            </w:r>
            <w:r>
              <w:rPr>
                <w:rFonts w:hint="eastAsia"/>
                <w:sz w:val="24"/>
              </w:rPr>
              <w:t>；浓水源强为</w:t>
            </w:r>
            <w:r>
              <w:rPr>
                <w:rFonts w:hint="eastAsia"/>
                <w:sz w:val="24"/>
              </w:rPr>
              <w:t>COD</w:t>
            </w:r>
            <w:r>
              <w:rPr>
                <w:rFonts w:hint="eastAsia"/>
                <w:sz w:val="24"/>
              </w:rPr>
              <w:t>＜</w:t>
            </w:r>
            <w:r>
              <w:rPr>
                <w:rFonts w:hint="eastAsia"/>
                <w:sz w:val="24"/>
              </w:rPr>
              <w:t>5~8mg/L</w:t>
            </w:r>
            <w:r>
              <w:rPr>
                <w:rFonts w:hint="eastAsia"/>
                <w:sz w:val="24"/>
              </w:rPr>
              <w:t>、氨氮＜</w:t>
            </w:r>
            <w:r>
              <w:rPr>
                <w:rFonts w:hint="eastAsia"/>
                <w:sz w:val="24"/>
              </w:rPr>
              <w:t>0.1mg/L</w:t>
            </w:r>
            <w:r>
              <w:rPr>
                <w:rFonts w:hint="eastAsia"/>
                <w:sz w:val="24"/>
              </w:rPr>
              <w:t>、总磷＜</w:t>
            </w:r>
            <w:r>
              <w:rPr>
                <w:rFonts w:hint="eastAsia"/>
                <w:sz w:val="24"/>
              </w:rPr>
              <w:t>0.1mg/L</w:t>
            </w:r>
            <w:r>
              <w:rPr>
                <w:rFonts w:hint="eastAsia"/>
                <w:sz w:val="24"/>
              </w:rPr>
              <w:t>、</w:t>
            </w:r>
            <w:r>
              <w:rPr>
                <w:rFonts w:hint="eastAsia"/>
                <w:sz w:val="24"/>
              </w:rPr>
              <w:t>SS</w:t>
            </w:r>
            <w:r>
              <w:rPr>
                <w:rFonts w:hint="eastAsia"/>
                <w:sz w:val="24"/>
              </w:rPr>
              <w:t>＜</w:t>
            </w:r>
            <w:r>
              <w:rPr>
                <w:rFonts w:hint="eastAsia"/>
                <w:sz w:val="24"/>
              </w:rPr>
              <w:t>5mg/L</w:t>
            </w:r>
            <w:r>
              <w:rPr>
                <w:rFonts w:hint="eastAsia"/>
                <w:sz w:val="24"/>
              </w:rPr>
              <w:t>。据此，项目反冲洗废水及浓水均满足接管标准。</w:t>
            </w:r>
          </w:p>
        </w:tc>
      </w:tr>
    </w:tbl>
    <w:p w14:paraId="7E2CAFBB" w14:textId="77777777" w:rsidR="0091295E" w:rsidRDefault="0091295E">
      <w:pPr>
        <w:pStyle w:val="20"/>
        <w:ind w:firstLineChars="0" w:firstLine="0"/>
        <w:rPr>
          <w:color w:val="FF0000"/>
        </w:rPr>
        <w:sectPr w:rsidR="0091295E">
          <w:pgSz w:w="11905" w:h="16838"/>
          <w:pgMar w:top="1417" w:right="1417" w:bottom="1417" w:left="1417" w:header="851" w:footer="850" w:gutter="0"/>
          <w:cols w:space="0"/>
          <w:docGrid w:linePitch="312"/>
        </w:sectPr>
      </w:pPr>
    </w:p>
    <w:tbl>
      <w:tblPr>
        <w:tblStyle w:val="af3"/>
        <w:tblW w:w="5000" w:type="pct"/>
        <w:jc w:val="center"/>
        <w:tblLook w:val="04A0" w:firstRow="1" w:lastRow="0" w:firstColumn="1" w:lastColumn="0" w:noHBand="0" w:noVBand="1"/>
      </w:tblPr>
      <w:tblGrid>
        <w:gridCol w:w="457"/>
        <w:gridCol w:w="13763"/>
      </w:tblGrid>
      <w:tr w:rsidR="0091295E" w14:paraId="19692015" w14:textId="77777777" w:rsidTr="00D5300E">
        <w:trPr>
          <w:jc w:val="center"/>
        </w:trPr>
        <w:tc>
          <w:tcPr>
            <w:tcW w:w="421" w:type="dxa"/>
            <w:vAlign w:val="center"/>
          </w:tcPr>
          <w:p w14:paraId="135E8283" w14:textId="77777777" w:rsidR="0091295E" w:rsidRDefault="00000000">
            <w:pPr>
              <w:spacing w:line="360" w:lineRule="auto"/>
              <w:jc w:val="center"/>
              <w:rPr>
                <w:color w:val="FF0000"/>
              </w:rPr>
            </w:pPr>
            <w:r>
              <w:rPr>
                <w:b/>
                <w:bCs/>
                <w:sz w:val="24"/>
                <w:szCs w:val="32"/>
              </w:rPr>
              <w:lastRenderedPageBreak/>
              <w:t>运营期环境影响和保护措施</w:t>
            </w:r>
          </w:p>
        </w:tc>
        <w:tc>
          <w:tcPr>
            <w:tcW w:w="13799" w:type="dxa"/>
          </w:tcPr>
          <w:p w14:paraId="2BC18C85" w14:textId="5E66339B" w:rsidR="0091295E" w:rsidRDefault="00000000">
            <w:pPr>
              <w:widowControl/>
              <w:adjustRightInd w:val="0"/>
              <w:snapToGrid w:val="0"/>
              <w:jc w:val="center"/>
              <w:rPr>
                <w:b/>
                <w:kern w:val="0"/>
                <w:szCs w:val="21"/>
              </w:rPr>
            </w:pPr>
            <w:r>
              <w:rPr>
                <w:b/>
                <w:kern w:val="0"/>
                <w:szCs w:val="21"/>
              </w:rPr>
              <w:t>表</w:t>
            </w:r>
            <w:r w:rsidR="005D1BEE">
              <w:rPr>
                <w:rFonts w:hint="eastAsia"/>
                <w:b/>
                <w:kern w:val="0"/>
                <w:szCs w:val="21"/>
              </w:rPr>
              <w:t>32</w:t>
            </w:r>
            <w:r>
              <w:rPr>
                <w:b/>
                <w:kern w:val="0"/>
                <w:szCs w:val="21"/>
              </w:rPr>
              <w:t xml:space="preserve"> </w:t>
            </w:r>
            <w:r>
              <w:rPr>
                <w:rFonts w:hint="eastAsia"/>
                <w:b/>
                <w:kern w:val="0"/>
                <w:szCs w:val="21"/>
              </w:rPr>
              <w:t xml:space="preserve"> </w:t>
            </w:r>
            <w:r>
              <w:rPr>
                <w:b/>
                <w:kern w:val="0"/>
                <w:szCs w:val="21"/>
              </w:rPr>
              <w:t>本项目废水处理水质情况一览表</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
              <w:gridCol w:w="1048"/>
              <w:gridCol w:w="1046"/>
              <w:gridCol w:w="10"/>
              <w:gridCol w:w="676"/>
              <w:gridCol w:w="8"/>
              <w:gridCol w:w="784"/>
              <w:gridCol w:w="11"/>
              <w:gridCol w:w="825"/>
              <w:gridCol w:w="1320"/>
              <w:gridCol w:w="427"/>
              <w:gridCol w:w="6"/>
              <w:gridCol w:w="457"/>
              <w:gridCol w:w="6"/>
              <w:gridCol w:w="635"/>
              <w:gridCol w:w="573"/>
              <w:gridCol w:w="787"/>
              <w:gridCol w:w="9"/>
              <w:gridCol w:w="1055"/>
              <w:gridCol w:w="14"/>
              <w:gridCol w:w="1604"/>
              <w:gridCol w:w="884"/>
              <w:gridCol w:w="1328"/>
            </w:tblGrid>
            <w:tr w:rsidR="001F5765" w14:paraId="5F2389DA" w14:textId="77777777" w:rsidTr="008F77D0">
              <w:trPr>
                <w:trHeight w:val="340"/>
                <w:jc w:val="center"/>
              </w:trPr>
              <w:tc>
                <w:tcPr>
                  <w:tcW w:w="391" w:type="pct"/>
                  <w:gridSpan w:val="2"/>
                  <w:vMerge w:val="restart"/>
                  <w:shd w:val="clear" w:color="000000" w:fill="FFFFFF"/>
                  <w:vAlign w:val="center"/>
                </w:tcPr>
                <w:p w14:paraId="3B38953F" w14:textId="77777777" w:rsidR="0091295E" w:rsidRDefault="00000000">
                  <w:pPr>
                    <w:widowControl/>
                    <w:jc w:val="center"/>
                    <w:rPr>
                      <w:b/>
                      <w:bCs/>
                      <w:kern w:val="0"/>
                      <w:szCs w:val="21"/>
                    </w:rPr>
                  </w:pPr>
                  <w:r>
                    <w:rPr>
                      <w:b/>
                      <w:bCs/>
                      <w:kern w:val="0"/>
                      <w:szCs w:val="21"/>
                    </w:rPr>
                    <w:t>产污环节</w:t>
                  </w:r>
                </w:p>
              </w:tc>
              <w:tc>
                <w:tcPr>
                  <w:tcW w:w="387" w:type="pct"/>
                  <w:vMerge w:val="restart"/>
                  <w:shd w:val="clear" w:color="000000" w:fill="FFFFFF"/>
                  <w:vAlign w:val="center"/>
                </w:tcPr>
                <w:p w14:paraId="04C25DF1" w14:textId="77777777" w:rsidR="0091295E" w:rsidRDefault="00000000">
                  <w:pPr>
                    <w:widowControl/>
                    <w:jc w:val="center"/>
                    <w:rPr>
                      <w:b/>
                      <w:bCs/>
                      <w:kern w:val="0"/>
                      <w:szCs w:val="21"/>
                    </w:rPr>
                  </w:pPr>
                  <w:r>
                    <w:rPr>
                      <w:b/>
                      <w:bCs/>
                      <w:kern w:val="0"/>
                      <w:szCs w:val="21"/>
                    </w:rPr>
                    <w:t>类别</w:t>
                  </w:r>
                </w:p>
              </w:tc>
              <w:tc>
                <w:tcPr>
                  <w:tcW w:w="254" w:type="pct"/>
                  <w:gridSpan w:val="2"/>
                  <w:vMerge w:val="restart"/>
                  <w:shd w:val="clear" w:color="000000" w:fill="FFFFFF"/>
                  <w:vAlign w:val="center"/>
                </w:tcPr>
                <w:p w14:paraId="2F9AA80A" w14:textId="77777777" w:rsidR="0091295E" w:rsidRDefault="00000000">
                  <w:pPr>
                    <w:widowControl/>
                    <w:jc w:val="center"/>
                    <w:rPr>
                      <w:b/>
                      <w:bCs/>
                      <w:kern w:val="0"/>
                      <w:szCs w:val="21"/>
                    </w:rPr>
                  </w:pPr>
                  <w:r>
                    <w:rPr>
                      <w:b/>
                      <w:bCs/>
                      <w:kern w:val="0"/>
                      <w:szCs w:val="21"/>
                    </w:rPr>
                    <w:t>污染物种类</w:t>
                  </w:r>
                </w:p>
              </w:tc>
              <w:tc>
                <w:tcPr>
                  <w:tcW w:w="1089" w:type="pct"/>
                  <w:gridSpan w:val="5"/>
                  <w:shd w:val="clear" w:color="000000" w:fill="FFFFFF"/>
                  <w:vAlign w:val="center"/>
                </w:tcPr>
                <w:p w14:paraId="5B2D5808" w14:textId="77777777" w:rsidR="0091295E" w:rsidRDefault="00000000">
                  <w:pPr>
                    <w:widowControl/>
                    <w:jc w:val="center"/>
                    <w:rPr>
                      <w:b/>
                      <w:bCs/>
                      <w:kern w:val="0"/>
                      <w:szCs w:val="21"/>
                    </w:rPr>
                  </w:pPr>
                  <w:r>
                    <w:rPr>
                      <w:b/>
                      <w:bCs/>
                      <w:kern w:val="0"/>
                      <w:szCs w:val="21"/>
                    </w:rPr>
                    <w:t>污染物产生情况</w:t>
                  </w:r>
                </w:p>
              </w:tc>
              <w:tc>
                <w:tcPr>
                  <w:tcW w:w="778" w:type="pct"/>
                  <w:gridSpan w:val="6"/>
                  <w:shd w:val="clear" w:color="000000" w:fill="FFFFFF"/>
                  <w:vAlign w:val="center"/>
                </w:tcPr>
                <w:p w14:paraId="759700EC" w14:textId="77777777" w:rsidR="0091295E" w:rsidRDefault="00000000">
                  <w:pPr>
                    <w:widowControl/>
                    <w:jc w:val="center"/>
                    <w:rPr>
                      <w:b/>
                      <w:bCs/>
                      <w:kern w:val="0"/>
                      <w:szCs w:val="21"/>
                    </w:rPr>
                  </w:pPr>
                  <w:r>
                    <w:rPr>
                      <w:b/>
                      <w:bCs/>
                      <w:kern w:val="0"/>
                      <w:szCs w:val="21"/>
                    </w:rPr>
                    <w:t>主要污染治理设施</w:t>
                  </w:r>
                </w:p>
              </w:tc>
              <w:tc>
                <w:tcPr>
                  <w:tcW w:w="1281" w:type="pct"/>
                  <w:gridSpan w:val="5"/>
                  <w:shd w:val="clear" w:color="000000" w:fill="FFFFFF"/>
                  <w:vAlign w:val="center"/>
                </w:tcPr>
                <w:p w14:paraId="3D0B4BA8" w14:textId="77777777" w:rsidR="0091295E" w:rsidRDefault="00000000">
                  <w:pPr>
                    <w:widowControl/>
                    <w:jc w:val="center"/>
                    <w:rPr>
                      <w:b/>
                      <w:bCs/>
                      <w:kern w:val="0"/>
                      <w:szCs w:val="21"/>
                    </w:rPr>
                  </w:pPr>
                  <w:r>
                    <w:rPr>
                      <w:b/>
                      <w:bCs/>
                      <w:kern w:val="0"/>
                      <w:szCs w:val="21"/>
                    </w:rPr>
                    <w:t>污染物排放情况</w:t>
                  </w:r>
                </w:p>
              </w:tc>
              <w:tc>
                <w:tcPr>
                  <w:tcW w:w="327" w:type="pct"/>
                  <w:vMerge w:val="restart"/>
                  <w:shd w:val="clear" w:color="000000" w:fill="FFFFFF"/>
                  <w:vAlign w:val="center"/>
                </w:tcPr>
                <w:p w14:paraId="7562317D" w14:textId="77777777" w:rsidR="0091295E" w:rsidRDefault="00000000">
                  <w:pPr>
                    <w:widowControl/>
                    <w:jc w:val="center"/>
                    <w:rPr>
                      <w:b/>
                      <w:bCs/>
                      <w:kern w:val="0"/>
                      <w:szCs w:val="21"/>
                    </w:rPr>
                  </w:pPr>
                  <w:r>
                    <w:rPr>
                      <w:b/>
                      <w:bCs/>
                      <w:kern w:val="0"/>
                      <w:szCs w:val="21"/>
                    </w:rPr>
                    <w:t>排放口编号</w:t>
                  </w:r>
                </w:p>
              </w:tc>
              <w:tc>
                <w:tcPr>
                  <w:tcW w:w="493" w:type="pct"/>
                  <w:shd w:val="clear" w:color="000000" w:fill="FFFFFF"/>
                  <w:vAlign w:val="center"/>
                </w:tcPr>
                <w:p w14:paraId="531170DC" w14:textId="77777777" w:rsidR="0091295E" w:rsidRDefault="00000000">
                  <w:pPr>
                    <w:widowControl/>
                    <w:jc w:val="center"/>
                    <w:rPr>
                      <w:b/>
                      <w:bCs/>
                      <w:kern w:val="0"/>
                      <w:szCs w:val="21"/>
                    </w:rPr>
                  </w:pPr>
                  <w:r>
                    <w:rPr>
                      <w:b/>
                      <w:bCs/>
                      <w:kern w:val="0"/>
                      <w:szCs w:val="21"/>
                    </w:rPr>
                    <w:t>排放标准</w:t>
                  </w:r>
                </w:p>
              </w:tc>
            </w:tr>
            <w:tr w:rsidR="00D5300E" w14:paraId="545B2620" w14:textId="77777777" w:rsidTr="008F77D0">
              <w:trPr>
                <w:trHeight w:val="340"/>
                <w:jc w:val="center"/>
              </w:trPr>
              <w:tc>
                <w:tcPr>
                  <w:tcW w:w="391" w:type="pct"/>
                  <w:gridSpan w:val="2"/>
                  <w:vMerge/>
                  <w:shd w:val="clear" w:color="auto" w:fill="FFFFFF"/>
                  <w:vAlign w:val="center"/>
                </w:tcPr>
                <w:p w14:paraId="716C598B" w14:textId="77777777" w:rsidR="0091295E" w:rsidRDefault="0091295E">
                  <w:pPr>
                    <w:widowControl/>
                    <w:jc w:val="center"/>
                    <w:rPr>
                      <w:b/>
                      <w:bCs/>
                      <w:kern w:val="0"/>
                      <w:szCs w:val="21"/>
                    </w:rPr>
                  </w:pPr>
                </w:p>
              </w:tc>
              <w:tc>
                <w:tcPr>
                  <w:tcW w:w="387" w:type="pct"/>
                  <w:vMerge/>
                  <w:shd w:val="clear" w:color="auto" w:fill="FFFFFF"/>
                  <w:vAlign w:val="center"/>
                </w:tcPr>
                <w:p w14:paraId="64B4122B" w14:textId="77777777" w:rsidR="0091295E" w:rsidRDefault="0091295E">
                  <w:pPr>
                    <w:widowControl/>
                    <w:jc w:val="center"/>
                    <w:rPr>
                      <w:b/>
                      <w:bCs/>
                      <w:kern w:val="0"/>
                      <w:szCs w:val="21"/>
                    </w:rPr>
                  </w:pPr>
                </w:p>
              </w:tc>
              <w:tc>
                <w:tcPr>
                  <w:tcW w:w="254" w:type="pct"/>
                  <w:gridSpan w:val="2"/>
                  <w:vMerge/>
                  <w:shd w:val="clear" w:color="auto" w:fill="FFFFFF"/>
                  <w:vAlign w:val="center"/>
                </w:tcPr>
                <w:p w14:paraId="6B29F261" w14:textId="77777777" w:rsidR="0091295E" w:rsidRDefault="0091295E">
                  <w:pPr>
                    <w:widowControl/>
                    <w:jc w:val="center"/>
                    <w:rPr>
                      <w:b/>
                      <w:bCs/>
                      <w:kern w:val="0"/>
                      <w:szCs w:val="21"/>
                    </w:rPr>
                  </w:pPr>
                </w:p>
              </w:tc>
              <w:tc>
                <w:tcPr>
                  <w:tcW w:w="293" w:type="pct"/>
                  <w:gridSpan w:val="2"/>
                  <w:shd w:val="clear" w:color="000000" w:fill="FFFFFF"/>
                  <w:vAlign w:val="center"/>
                </w:tcPr>
                <w:p w14:paraId="43446F9F" w14:textId="77777777" w:rsidR="0091295E" w:rsidRDefault="00000000">
                  <w:pPr>
                    <w:widowControl/>
                    <w:jc w:val="center"/>
                    <w:rPr>
                      <w:b/>
                      <w:bCs/>
                      <w:kern w:val="0"/>
                      <w:szCs w:val="21"/>
                    </w:rPr>
                  </w:pPr>
                  <w:r>
                    <w:rPr>
                      <w:b/>
                      <w:bCs/>
                      <w:kern w:val="0"/>
                      <w:szCs w:val="21"/>
                    </w:rPr>
                    <w:t>废水产生量</w:t>
                  </w:r>
                  <w:r>
                    <w:rPr>
                      <w:rFonts w:hint="eastAsia"/>
                      <w:b/>
                      <w:bCs/>
                      <w:kern w:val="0"/>
                      <w:szCs w:val="21"/>
                    </w:rPr>
                    <w:t>t</w:t>
                  </w:r>
                  <w:r>
                    <w:rPr>
                      <w:b/>
                      <w:bCs/>
                      <w:kern w:val="0"/>
                      <w:szCs w:val="21"/>
                    </w:rPr>
                    <w:t>/a</w:t>
                  </w:r>
                </w:p>
              </w:tc>
              <w:tc>
                <w:tcPr>
                  <w:tcW w:w="309" w:type="pct"/>
                  <w:gridSpan w:val="2"/>
                  <w:shd w:val="clear" w:color="000000" w:fill="FFFFFF"/>
                  <w:vAlign w:val="center"/>
                </w:tcPr>
                <w:p w14:paraId="337AEE52" w14:textId="77777777" w:rsidR="0091295E" w:rsidRDefault="00000000">
                  <w:pPr>
                    <w:widowControl/>
                    <w:jc w:val="center"/>
                    <w:rPr>
                      <w:b/>
                      <w:bCs/>
                      <w:kern w:val="0"/>
                      <w:szCs w:val="21"/>
                    </w:rPr>
                  </w:pPr>
                  <w:r>
                    <w:rPr>
                      <w:b/>
                      <w:bCs/>
                      <w:kern w:val="0"/>
                      <w:szCs w:val="21"/>
                    </w:rPr>
                    <w:t>产生浓度</w:t>
                  </w:r>
                  <w:r>
                    <w:rPr>
                      <w:b/>
                      <w:bCs/>
                      <w:kern w:val="0"/>
                      <w:szCs w:val="21"/>
                    </w:rPr>
                    <w:t>mg/L</w:t>
                  </w:r>
                </w:p>
              </w:tc>
              <w:tc>
                <w:tcPr>
                  <w:tcW w:w="488" w:type="pct"/>
                  <w:shd w:val="clear" w:color="000000" w:fill="FFFFFF"/>
                  <w:vAlign w:val="center"/>
                </w:tcPr>
                <w:p w14:paraId="0E15852D" w14:textId="77777777" w:rsidR="0091295E" w:rsidRDefault="00000000">
                  <w:pPr>
                    <w:widowControl/>
                    <w:jc w:val="center"/>
                    <w:rPr>
                      <w:b/>
                      <w:bCs/>
                      <w:kern w:val="0"/>
                      <w:szCs w:val="21"/>
                    </w:rPr>
                  </w:pPr>
                  <w:r>
                    <w:rPr>
                      <w:b/>
                      <w:bCs/>
                      <w:kern w:val="0"/>
                      <w:szCs w:val="21"/>
                    </w:rPr>
                    <w:t>产生量</w:t>
                  </w:r>
                  <w:r>
                    <w:rPr>
                      <w:b/>
                      <w:bCs/>
                      <w:kern w:val="0"/>
                      <w:szCs w:val="21"/>
                    </w:rPr>
                    <w:t>t/a</w:t>
                  </w:r>
                </w:p>
              </w:tc>
              <w:tc>
                <w:tcPr>
                  <w:tcW w:w="158" w:type="pct"/>
                  <w:shd w:val="clear" w:color="000000" w:fill="FFFFFF"/>
                  <w:vAlign w:val="center"/>
                </w:tcPr>
                <w:p w14:paraId="6AA2CA77" w14:textId="77777777" w:rsidR="0091295E" w:rsidRDefault="00000000">
                  <w:pPr>
                    <w:widowControl/>
                    <w:jc w:val="center"/>
                    <w:rPr>
                      <w:b/>
                      <w:bCs/>
                      <w:kern w:val="0"/>
                      <w:szCs w:val="21"/>
                    </w:rPr>
                  </w:pPr>
                  <w:r>
                    <w:rPr>
                      <w:b/>
                      <w:bCs/>
                      <w:kern w:val="0"/>
                      <w:szCs w:val="21"/>
                    </w:rPr>
                    <w:t>处理工艺</w:t>
                  </w:r>
                </w:p>
              </w:tc>
              <w:tc>
                <w:tcPr>
                  <w:tcW w:w="171" w:type="pct"/>
                  <w:gridSpan w:val="2"/>
                  <w:shd w:val="clear" w:color="000000" w:fill="FFFFFF"/>
                  <w:vAlign w:val="center"/>
                </w:tcPr>
                <w:p w14:paraId="023E1D23" w14:textId="77777777" w:rsidR="0091295E" w:rsidRDefault="00000000">
                  <w:pPr>
                    <w:widowControl/>
                    <w:jc w:val="center"/>
                    <w:rPr>
                      <w:b/>
                      <w:bCs/>
                      <w:kern w:val="0"/>
                      <w:szCs w:val="21"/>
                    </w:rPr>
                  </w:pPr>
                  <w:r>
                    <w:rPr>
                      <w:b/>
                      <w:bCs/>
                      <w:kern w:val="0"/>
                      <w:szCs w:val="21"/>
                    </w:rPr>
                    <w:t>处理能力</w:t>
                  </w:r>
                  <w:r>
                    <w:rPr>
                      <w:rFonts w:hint="eastAsia"/>
                      <w:b/>
                      <w:bCs/>
                      <w:kern w:val="0"/>
                      <w:szCs w:val="21"/>
                    </w:rPr>
                    <w:t>t</w:t>
                  </w:r>
                  <w:r>
                    <w:rPr>
                      <w:b/>
                      <w:bCs/>
                      <w:kern w:val="0"/>
                      <w:szCs w:val="21"/>
                    </w:rPr>
                    <w:t>/d</w:t>
                  </w:r>
                </w:p>
              </w:tc>
              <w:tc>
                <w:tcPr>
                  <w:tcW w:w="237" w:type="pct"/>
                  <w:gridSpan w:val="2"/>
                  <w:shd w:val="clear" w:color="000000" w:fill="FFFFFF"/>
                  <w:vAlign w:val="center"/>
                </w:tcPr>
                <w:p w14:paraId="23F07C64" w14:textId="77777777" w:rsidR="0091295E" w:rsidRDefault="00000000">
                  <w:pPr>
                    <w:widowControl/>
                    <w:jc w:val="center"/>
                    <w:rPr>
                      <w:b/>
                      <w:bCs/>
                      <w:kern w:val="0"/>
                      <w:szCs w:val="21"/>
                    </w:rPr>
                  </w:pPr>
                  <w:r>
                    <w:rPr>
                      <w:b/>
                      <w:bCs/>
                      <w:kern w:val="0"/>
                      <w:szCs w:val="21"/>
                    </w:rPr>
                    <w:t>治理效率</w:t>
                  </w:r>
                  <w:r>
                    <w:rPr>
                      <w:b/>
                      <w:bCs/>
                      <w:kern w:val="0"/>
                      <w:szCs w:val="21"/>
                    </w:rPr>
                    <w:t>%</w:t>
                  </w:r>
                </w:p>
              </w:tc>
              <w:tc>
                <w:tcPr>
                  <w:tcW w:w="212" w:type="pct"/>
                  <w:shd w:val="clear" w:color="000000" w:fill="FFFFFF"/>
                  <w:vAlign w:val="center"/>
                </w:tcPr>
                <w:p w14:paraId="5BE0D668" w14:textId="77777777" w:rsidR="0091295E" w:rsidRDefault="00000000">
                  <w:pPr>
                    <w:widowControl/>
                    <w:jc w:val="center"/>
                    <w:rPr>
                      <w:b/>
                      <w:bCs/>
                      <w:kern w:val="0"/>
                      <w:szCs w:val="21"/>
                    </w:rPr>
                  </w:pPr>
                  <w:r>
                    <w:rPr>
                      <w:b/>
                      <w:bCs/>
                      <w:kern w:val="0"/>
                      <w:szCs w:val="21"/>
                    </w:rPr>
                    <w:t>是否为可行技术</w:t>
                  </w:r>
                </w:p>
              </w:tc>
              <w:tc>
                <w:tcPr>
                  <w:tcW w:w="291" w:type="pct"/>
                  <w:shd w:val="clear" w:color="000000" w:fill="FFFFFF"/>
                  <w:vAlign w:val="center"/>
                </w:tcPr>
                <w:p w14:paraId="5B8E2899" w14:textId="77777777" w:rsidR="0091295E" w:rsidRDefault="00000000">
                  <w:pPr>
                    <w:widowControl/>
                    <w:jc w:val="center"/>
                    <w:rPr>
                      <w:b/>
                      <w:bCs/>
                      <w:kern w:val="0"/>
                      <w:szCs w:val="21"/>
                    </w:rPr>
                  </w:pPr>
                  <w:r>
                    <w:rPr>
                      <w:b/>
                      <w:bCs/>
                      <w:kern w:val="0"/>
                      <w:szCs w:val="21"/>
                    </w:rPr>
                    <w:t>废水排放量</w:t>
                  </w:r>
                  <w:r>
                    <w:rPr>
                      <w:rFonts w:hint="eastAsia"/>
                      <w:b/>
                      <w:bCs/>
                      <w:kern w:val="0"/>
                      <w:szCs w:val="21"/>
                    </w:rPr>
                    <w:t>t</w:t>
                  </w:r>
                  <w:r>
                    <w:rPr>
                      <w:b/>
                      <w:bCs/>
                      <w:kern w:val="0"/>
                      <w:szCs w:val="21"/>
                    </w:rPr>
                    <w:t>/a</w:t>
                  </w:r>
                </w:p>
              </w:tc>
              <w:tc>
                <w:tcPr>
                  <w:tcW w:w="393" w:type="pct"/>
                  <w:gridSpan w:val="2"/>
                  <w:shd w:val="clear" w:color="000000" w:fill="FFFFFF"/>
                  <w:vAlign w:val="center"/>
                </w:tcPr>
                <w:p w14:paraId="77B86718" w14:textId="77777777" w:rsidR="0091295E" w:rsidRDefault="00000000">
                  <w:pPr>
                    <w:widowControl/>
                    <w:jc w:val="center"/>
                    <w:rPr>
                      <w:b/>
                      <w:bCs/>
                      <w:kern w:val="0"/>
                      <w:szCs w:val="21"/>
                    </w:rPr>
                  </w:pPr>
                  <w:r>
                    <w:rPr>
                      <w:b/>
                      <w:bCs/>
                      <w:kern w:val="0"/>
                      <w:szCs w:val="21"/>
                    </w:rPr>
                    <w:t>排放浓度</w:t>
                  </w:r>
                  <w:r>
                    <w:rPr>
                      <w:b/>
                      <w:bCs/>
                      <w:kern w:val="0"/>
                      <w:szCs w:val="21"/>
                    </w:rPr>
                    <w:t>mg/L</w:t>
                  </w:r>
                </w:p>
              </w:tc>
              <w:tc>
                <w:tcPr>
                  <w:tcW w:w="597" w:type="pct"/>
                  <w:gridSpan w:val="2"/>
                  <w:shd w:val="clear" w:color="000000" w:fill="FFFFFF"/>
                  <w:vAlign w:val="center"/>
                </w:tcPr>
                <w:p w14:paraId="78580B09" w14:textId="77777777" w:rsidR="0091295E" w:rsidRDefault="00000000">
                  <w:pPr>
                    <w:widowControl/>
                    <w:jc w:val="center"/>
                    <w:rPr>
                      <w:b/>
                      <w:bCs/>
                      <w:kern w:val="0"/>
                      <w:szCs w:val="21"/>
                    </w:rPr>
                  </w:pPr>
                  <w:r>
                    <w:rPr>
                      <w:b/>
                      <w:bCs/>
                      <w:kern w:val="0"/>
                      <w:szCs w:val="21"/>
                    </w:rPr>
                    <w:t>排放量</w:t>
                  </w:r>
                  <w:r>
                    <w:rPr>
                      <w:b/>
                      <w:bCs/>
                      <w:kern w:val="0"/>
                      <w:szCs w:val="21"/>
                    </w:rPr>
                    <w:t>t/a</w:t>
                  </w:r>
                </w:p>
              </w:tc>
              <w:tc>
                <w:tcPr>
                  <w:tcW w:w="327" w:type="pct"/>
                  <w:vMerge/>
                  <w:shd w:val="clear" w:color="auto" w:fill="FFFFFF"/>
                  <w:vAlign w:val="center"/>
                </w:tcPr>
                <w:p w14:paraId="64AC5A45" w14:textId="77777777" w:rsidR="0091295E" w:rsidRDefault="0091295E">
                  <w:pPr>
                    <w:widowControl/>
                    <w:jc w:val="center"/>
                    <w:rPr>
                      <w:b/>
                      <w:bCs/>
                      <w:kern w:val="0"/>
                      <w:szCs w:val="21"/>
                    </w:rPr>
                  </w:pPr>
                </w:p>
              </w:tc>
              <w:tc>
                <w:tcPr>
                  <w:tcW w:w="493" w:type="pct"/>
                  <w:shd w:val="clear" w:color="000000" w:fill="FFFFFF"/>
                  <w:vAlign w:val="center"/>
                </w:tcPr>
                <w:p w14:paraId="430FE89A" w14:textId="77777777" w:rsidR="0091295E" w:rsidRDefault="00000000">
                  <w:pPr>
                    <w:widowControl/>
                    <w:jc w:val="center"/>
                    <w:rPr>
                      <w:b/>
                      <w:bCs/>
                      <w:kern w:val="0"/>
                      <w:szCs w:val="21"/>
                    </w:rPr>
                  </w:pPr>
                  <w:r>
                    <w:rPr>
                      <w:b/>
                      <w:bCs/>
                      <w:kern w:val="0"/>
                      <w:szCs w:val="21"/>
                    </w:rPr>
                    <w:t>浓度限值</w:t>
                  </w:r>
                  <w:r>
                    <w:rPr>
                      <w:b/>
                      <w:bCs/>
                      <w:kern w:val="0"/>
                      <w:szCs w:val="21"/>
                    </w:rPr>
                    <w:t>mg/L</w:t>
                  </w:r>
                </w:p>
              </w:tc>
            </w:tr>
            <w:tr w:rsidR="00D5300E" w14:paraId="6128BB06" w14:textId="77777777" w:rsidTr="008F77D0">
              <w:trPr>
                <w:trHeight w:val="483"/>
                <w:jc w:val="center"/>
              </w:trPr>
              <w:tc>
                <w:tcPr>
                  <w:tcW w:w="391" w:type="pct"/>
                  <w:gridSpan w:val="2"/>
                  <w:vMerge w:val="restart"/>
                  <w:shd w:val="clear" w:color="auto" w:fill="FFFFFF"/>
                  <w:noWrap/>
                  <w:vAlign w:val="center"/>
                </w:tcPr>
                <w:p w14:paraId="47D26CB8" w14:textId="77777777" w:rsidR="001F5765" w:rsidRDefault="001F5765">
                  <w:pPr>
                    <w:widowControl/>
                    <w:jc w:val="center"/>
                    <w:rPr>
                      <w:kern w:val="0"/>
                      <w:szCs w:val="21"/>
                    </w:rPr>
                  </w:pPr>
                  <w:r>
                    <w:rPr>
                      <w:kern w:val="0"/>
                      <w:szCs w:val="21"/>
                    </w:rPr>
                    <w:t>办公生活</w:t>
                  </w:r>
                </w:p>
              </w:tc>
              <w:tc>
                <w:tcPr>
                  <w:tcW w:w="391" w:type="pct"/>
                  <w:gridSpan w:val="2"/>
                  <w:vMerge w:val="restart"/>
                  <w:shd w:val="clear" w:color="auto" w:fill="FFFFFF"/>
                  <w:noWrap/>
                  <w:vAlign w:val="center"/>
                </w:tcPr>
                <w:p w14:paraId="6EA1B98A" w14:textId="77777777" w:rsidR="001F5765" w:rsidRDefault="001F5765">
                  <w:pPr>
                    <w:widowControl/>
                    <w:jc w:val="center"/>
                    <w:rPr>
                      <w:kern w:val="0"/>
                      <w:szCs w:val="21"/>
                    </w:rPr>
                  </w:pPr>
                  <w:r>
                    <w:rPr>
                      <w:kern w:val="0"/>
                      <w:szCs w:val="21"/>
                    </w:rPr>
                    <w:t>生活污水</w:t>
                  </w:r>
                </w:p>
              </w:tc>
              <w:tc>
                <w:tcPr>
                  <w:tcW w:w="253" w:type="pct"/>
                  <w:gridSpan w:val="2"/>
                  <w:shd w:val="clear" w:color="auto" w:fill="FFFFFF"/>
                  <w:vAlign w:val="center"/>
                </w:tcPr>
                <w:p w14:paraId="4D57D626" w14:textId="77777777" w:rsidR="001F5765" w:rsidRDefault="001F5765">
                  <w:pPr>
                    <w:widowControl/>
                    <w:jc w:val="center"/>
                    <w:rPr>
                      <w:kern w:val="0"/>
                      <w:szCs w:val="21"/>
                    </w:rPr>
                  </w:pPr>
                  <w:r>
                    <w:rPr>
                      <w:kern w:val="0"/>
                      <w:szCs w:val="21"/>
                    </w:rPr>
                    <w:t>COD</w:t>
                  </w:r>
                </w:p>
              </w:tc>
              <w:tc>
                <w:tcPr>
                  <w:tcW w:w="290" w:type="pct"/>
                  <w:vMerge w:val="restart"/>
                  <w:shd w:val="clear" w:color="auto" w:fill="FFFFFF"/>
                  <w:vAlign w:val="center"/>
                </w:tcPr>
                <w:p w14:paraId="3DBF42C0" w14:textId="6FA07792" w:rsidR="001F5765" w:rsidRDefault="001F5765">
                  <w:pPr>
                    <w:widowControl/>
                    <w:jc w:val="center"/>
                    <w:rPr>
                      <w:kern w:val="0"/>
                      <w:szCs w:val="21"/>
                    </w:rPr>
                  </w:pPr>
                  <w:r>
                    <w:rPr>
                      <w:rFonts w:hint="eastAsia"/>
                      <w:kern w:val="0"/>
                      <w:szCs w:val="21"/>
                    </w:rPr>
                    <w:t>194.4</w:t>
                  </w:r>
                </w:p>
              </w:tc>
              <w:tc>
                <w:tcPr>
                  <w:tcW w:w="309" w:type="pct"/>
                  <w:gridSpan w:val="2"/>
                  <w:shd w:val="clear" w:color="auto" w:fill="FFFFFF"/>
                  <w:vAlign w:val="center"/>
                </w:tcPr>
                <w:p w14:paraId="6D709C82" w14:textId="5359638A" w:rsidR="001F5765" w:rsidRDefault="001F5765">
                  <w:pPr>
                    <w:jc w:val="center"/>
                    <w:rPr>
                      <w:szCs w:val="21"/>
                    </w:rPr>
                  </w:pPr>
                  <w:r>
                    <w:rPr>
                      <w:rFonts w:hint="eastAsia"/>
                      <w:szCs w:val="21"/>
                    </w:rPr>
                    <w:t>340</w:t>
                  </w:r>
                </w:p>
              </w:tc>
              <w:tc>
                <w:tcPr>
                  <w:tcW w:w="488" w:type="pct"/>
                  <w:shd w:val="clear" w:color="auto" w:fill="FFFFFF"/>
                  <w:noWrap/>
                  <w:vAlign w:val="center"/>
                </w:tcPr>
                <w:p w14:paraId="1431227D" w14:textId="6BDB2C15" w:rsidR="001F5765" w:rsidRDefault="008F77D0">
                  <w:pPr>
                    <w:widowControl/>
                    <w:jc w:val="center"/>
                    <w:textAlignment w:val="center"/>
                    <w:rPr>
                      <w:szCs w:val="21"/>
                    </w:rPr>
                  </w:pPr>
                  <w:r w:rsidRPr="008F77D0">
                    <w:rPr>
                      <w:szCs w:val="21"/>
                    </w:rPr>
                    <w:t>0.066096</w:t>
                  </w:r>
                </w:p>
              </w:tc>
              <w:tc>
                <w:tcPr>
                  <w:tcW w:w="160" w:type="pct"/>
                  <w:gridSpan w:val="2"/>
                  <w:vMerge w:val="restart"/>
                  <w:shd w:val="clear" w:color="auto" w:fill="FFFFFF"/>
                  <w:vAlign w:val="center"/>
                </w:tcPr>
                <w:p w14:paraId="3C04C13E" w14:textId="77777777" w:rsidR="001F5765" w:rsidRDefault="001F5765">
                  <w:pPr>
                    <w:widowControl/>
                    <w:jc w:val="center"/>
                    <w:rPr>
                      <w:kern w:val="0"/>
                      <w:szCs w:val="21"/>
                    </w:rPr>
                  </w:pPr>
                  <w:r>
                    <w:rPr>
                      <w:kern w:val="0"/>
                      <w:szCs w:val="21"/>
                    </w:rPr>
                    <w:t>化粪池</w:t>
                  </w:r>
                </w:p>
              </w:tc>
              <w:tc>
                <w:tcPr>
                  <w:tcW w:w="169" w:type="pct"/>
                  <w:vMerge w:val="restart"/>
                  <w:shd w:val="clear" w:color="auto" w:fill="FFFFFF"/>
                  <w:noWrap/>
                  <w:vAlign w:val="center"/>
                </w:tcPr>
                <w:p w14:paraId="1D764B55" w14:textId="77777777" w:rsidR="001F5765" w:rsidRDefault="001F5765">
                  <w:pPr>
                    <w:widowControl/>
                    <w:jc w:val="center"/>
                    <w:rPr>
                      <w:kern w:val="0"/>
                      <w:szCs w:val="21"/>
                    </w:rPr>
                  </w:pPr>
                  <w:r>
                    <w:rPr>
                      <w:rFonts w:hint="eastAsia"/>
                      <w:kern w:val="0"/>
                      <w:szCs w:val="21"/>
                    </w:rPr>
                    <w:t>/</w:t>
                  </w:r>
                </w:p>
              </w:tc>
              <w:tc>
                <w:tcPr>
                  <w:tcW w:w="237" w:type="pct"/>
                  <w:gridSpan w:val="2"/>
                  <w:shd w:val="clear" w:color="auto" w:fill="FFFFFF"/>
                  <w:noWrap/>
                  <w:vAlign w:val="center"/>
                </w:tcPr>
                <w:p w14:paraId="5E34AD41" w14:textId="0CFA58C1" w:rsidR="001F5765" w:rsidRDefault="001F5765">
                  <w:pPr>
                    <w:widowControl/>
                    <w:jc w:val="center"/>
                    <w:rPr>
                      <w:kern w:val="0"/>
                      <w:szCs w:val="21"/>
                    </w:rPr>
                  </w:pPr>
                  <w:r>
                    <w:rPr>
                      <w:rFonts w:hint="eastAsia"/>
                      <w:kern w:val="0"/>
                      <w:szCs w:val="21"/>
                    </w:rPr>
                    <w:t>43</w:t>
                  </w:r>
                </w:p>
              </w:tc>
              <w:tc>
                <w:tcPr>
                  <w:tcW w:w="212" w:type="pct"/>
                  <w:vMerge w:val="restart"/>
                  <w:shd w:val="clear" w:color="auto" w:fill="FFFFFF"/>
                  <w:noWrap/>
                  <w:vAlign w:val="center"/>
                </w:tcPr>
                <w:p w14:paraId="25E78B5A" w14:textId="15ED4815" w:rsidR="001F5765" w:rsidRDefault="001F5765">
                  <w:pPr>
                    <w:widowControl/>
                    <w:jc w:val="center"/>
                    <w:rPr>
                      <w:kern w:val="0"/>
                      <w:szCs w:val="21"/>
                    </w:rPr>
                  </w:pPr>
                  <w:r>
                    <w:rPr>
                      <w:rFonts w:hint="eastAsia"/>
                      <w:kern w:val="0"/>
                      <w:szCs w:val="21"/>
                    </w:rPr>
                    <w:t>是</w:t>
                  </w:r>
                </w:p>
              </w:tc>
              <w:tc>
                <w:tcPr>
                  <w:tcW w:w="294" w:type="pct"/>
                  <w:gridSpan w:val="2"/>
                  <w:vMerge w:val="restart"/>
                  <w:shd w:val="clear" w:color="auto" w:fill="FFFFFF"/>
                  <w:noWrap/>
                  <w:vAlign w:val="center"/>
                </w:tcPr>
                <w:p w14:paraId="3ED9D563" w14:textId="2B057866" w:rsidR="001F5765" w:rsidRDefault="001F5765">
                  <w:pPr>
                    <w:widowControl/>
                    <w:jc w:val="center"/>
                    <w:rPr>
                      <w:kern w:val="0"/>
                      <w:szCs w:val="21"/>
                    </w:rPr>
                  </w:pPr>
                  <w:r>
                    <w:rPr>
                      <w:rFonts w:hint="eastAsia"/>
                      <w:kern w:val="0"/>
                      <w:szCs w:val="21"/>
                    </w:rPr>
                    <w:t>194.4</w:t>
                  </w:r>
                </w:p>
              </w:tc>
              <w:tc>
                <w:tcPr>
                  <w:tcW w:w="395" w:type="pct"/>
                  <w:gridSpan w:val="2"/>
                  <w:shd w:val="clear" w:color="auto" w:fill="FFFFFF"/>
                  <w:noWrap/>
                  <w:vAlign w:val="center"/>
                </w:tcPr>
                <w:p w14:paraId="45DBFAB3" w14:textId="12873A21" w:rsidR="001F5765" w:rsidRDefault="001F5765">
                  <w:pPr>
                    <w:jc w:val="center"/>
                    <w:rPr>
                      <w:szCs w:val="21"/>
                    </w:rPr>
                  </w:pPr>
                  <w:r>
                    <w:rPr>
                      <w:rFonts w:hint="eastAsia"/>
                      <w:szCs w:val="21"/>
                    </w:rPr>
                    <w:t>193.8</w:t>
                  </w:r>
                </w:p>
              </w:tc>
              <w:tc>
                <w:tcPr>
                  <w:tcW w:w="593" w:type="pct"/>
                  <w:shd w:val="clear" w:color="auto" w:fill="FFFFFF"/>
                  <w:noWrap/>
                  <w:vAlign w:val="center"/>
                </w:tcPr>
                <w:p w14:paraId="232D86A9" w14:textId="351A5B2D" w:rsidR="001F5765" w:rsidRDefault="008F77D0">
                  <w:pPr>
                    <w:widowControl/>
                    <w:jc w:val="center"/>
                    <w:textAlignment w:val="center"/>
                    <w:rPr>
                      <w:szCs w:val="21"/>
                    </w:rPr>
                  </w:pPr>
                  <w:r w:rsidRPr="008F77D0">
                    <w:rPr>
                      <w:szCs w:val="21"/>
                    </w:rPr>
                    <w:t>0.03767472</w:t>
                  </w:r>
                </w:p>
              </w:tc>
              <w:tc>
                <w:tcPr>
                  <w:tcW w:w="327" w:type="pct"/>
                  <w:vMerge w:val="restart"/>
                  <w:shd w:val="clear" w:color="auto" w:fill="FFFFFF"/>
                  <w:noWrap/>
                  <w:vAlign w:val="center"/>
                </w:tcPr>
                <w:p w14:paraId="2493CEDF" w14:textId="77777777" w:rsidR="001F5765" w:rsidRDefault="001F5765">
                  <w:pPr>
                    <w:widowControl/>
                    <w:jc w:val="center"/>
                    <w:rPr>
                      <w:kern w:val="0"/>
                      <w:szCs w:val="21"/>
                    </w:rPr>
                  </w:pPr>
                  <w:r>
                    <w:rPr>
                      <w:kern w:val="0"/>
                      <w:szCs w:val="21"/>
                    </w:rPr>
                    <w:t>DW001</w:t>
                  </w:r>
                </w:p>
              </w:tc>
              <w:tc>
                <w:tcPr>
                  <w:tcW w:w="493" w:type="pct"/>
                  <w:shd w:val="clear" w:color="auto" w:fill="FFFFFF"/>
                  <w:noWrap/>
                  <w:vAlign w:val="center"/>
                </w:tcPr>
                <w:p w14:paraId="557413CE" w14:textId="01815F2B" w:rsidR="001F5765" w:rsidRDefault="00D5300E">
                  <w:pPr>
                    <w:adjustRightInd w:val="0"/>
                    <w:snapToGrid w:val="0"/>
                    <w:jc w:val="center"/>
                    <w:rPr>
                      <w:szCs w:val="21"/>
                    </w:rPr>
                  </w:pPr>
                  <w:r>
                    <w:rPr>
                      <w:rFonts w:hint="eastAsia"/>
                      <w:szCs w:val="21"/>
                    </w:rPr>
                    <w:t>360</w:t>
                  </w:r>
                </w:p>
              </w:tc>
            </w:tr>
            <w:tr w:rsidR="00D5300E" w14:paraId="05D4908E" w14:textId="77777777" w:rsidTr="008F77D0">
              <w:trPr>
                <w:trHeight w:val="353"/>
                <w:jc w:val="center"/>
              </w:trPr>
              <w:tc>
                <w:tcPr>
                  <w:tcW w:w="391" w:type="pct"/>
                  <w:gridSpan w:val="2"/>
                  <w:vMerge/>
                  <w:shd w:val="clear" w:color="auto" w:fill="FFFFFF"/>
                  <w:vAlign w:val="center"/>
                </w:tcPr>
                <w:p w14:paraId="729BB250" w14:textId="77777777" w:rsidR="001F5765" w:rsidRDefault="001F5765">
                  <w:pPr>
                    <w:widowControl/>
                    <w:jc w:val="center"/>
                    <w:rPr>
                      <w:kern w:val="0"/>
                      <w:szCs w:val="21"/>
                    </w:rPr>
                  </w:pPr>
                </w:p>
              </w:tc>
              <w:tc>
                <w:tcPr>
                  <w:tcW w:w="391" w:type="pct"/>
                  <w:gridSpan w:val="2"/>
                  <w:vMerge/>
                  <w:shd w:val="clear" w:color="auto" w:fill="FFFFFF"/>
                  <w:vAlign w:val="center"/>
                </w:tcPr>
                <w:p w14:paraId="5A149ECC" w14:textId="77777777" w:rsidR="001F5765" w:rsidRDefault="001F5765">
                  <w:pPr>
                    <w:widowControl/>
                    <w:jc w:val="center"/>
                    <w:rPr>
                      <w:kern w:val="0"/>
                      <w:szCs w:val="21"/>
                    </w:rPr>
                  </w:pPr>
                </w:p>
              </w:tc>
              <w:tc>
                <w:tcPr>
                  <w:tcW w:w="253" w:type="pct"/>
                  <w:gridSpan w:val="2"/>
                  <w:shd w:val="clear" w:color="auto" w:fill="FFFFFF"/>
                  <w:vAlign w:val="center"/>
                </w:tcPr>
                <w:p w14:paraId="641CDC23" w14:textId="41E97ECB" w:rsidR="001F5765" w:rsidRDefault="001F5765">
                  <w:pPr>
                    <w:widowControl/>
                    <w:jc w:val="center"/>
                    <w:rPr>
                      <w:kern w:val="0"/>
                      <w:szCs w:val="21"/>
                    </w:rPr>
                  </w:pPr>
                  <w:r>
                    <w:rPr>
                      <w:kern w:val="0"/>
                      <w:szCs w:val="21"/>
                    </w:rPr>
                    <w:t>氨氮</w:t>
                  </w:r>
                </w:p>
              </w:tc>
              <w:tc>
                <w:tcPr>
                  <w:tcW w:w="290" w:type="pct"/>
                  <w:vMerge/>
                  <w:shd w:val="clear" w:color="auto" w:fill="FFFFFF"/>
                  <w:vAlign w:val="center"/>
                </w:tcPr>
                <w:p w14:paraId="4236175C" w14:textId="77777777" w:rsidR="001F5765" w:rsidRDefault="001F5765">
                  <w:pPr>
                    <w:widowControl/>
                    <w:jc w:val="center"/>
                    <w:rPr>
                      <w:kern w:val="0"/>
                      <w:szCs w:val="21"/>
                    </w:rPr>
                  </w:pPr>
                </w:p>
              </w:tc>
              <w:tc>
                <w:tcPr>
                  <w:tcW w:w="309" w:type="pct"/>
                  <w:gridSpan w:val="2"/>
                  <w:shd w:val="clear" w:color="auto" w:fill="FFFFFF"/>
                  <w:vAlign w:val="center"/>
                </w:tcPr>
                <w:p w14:paraId="302B0CCC" w14:textId="65141688" w:rsidR="001F5765" w:rsidRDefault="001F5765">
                  <w:pPr>
                    <w:jc w:val="center"/>
                    <w:rPr>
                      <w:szCs w:val="21"/>
                    </w:rPr>
                  </w:pPr>
                  <w:r>
                    <w:rPr>
                      <w:rFonts w:hint="eastAsia"/>
                      <w:szCs w:val="21"/>
                    </w:rPr>
                    <w:t>32.6</w:t>
                  </w:r>
                </w:p>
              </w:tc>
              <w:tc>
                <w:tcPr>
                  <w:tcW w:w="488" w:type="pct"/>
                  <w:shd w:val="clear" w:color="auto" w:fill="FFFFFF"/>
                  <w:noWrap/>
                  <w:vAlign w:val="center"/>
                </w:tcPr>
                <w:p w14:paraId="7E96C8EB" w14:textId="02CCEEF8" w:rsidR="001F5765" w:rsidRDefault="008F77D0">
                  <w:pPr>
                    <w:widowControl/>
                    <w:jc w:val="center"/>
                    <w:textAlignment w:val="center"/>
                    <w:rPr>
                      <w:rFonts w:eastAsia="等线"/>
                      <w:szCs w:val="21"/>
                    </w:rPr>
                  </w:pPr>
                  <w:r w:rsidRPr="008F77D0">
                    <w:rPr>
                      <w:rFonts w:eastAsia="等线"/>
                      <w:szCs w:val="21"/>
                    </w:rPr>
                    <w:t>0.00633744</w:t>
                  </w:r>
                </w:p>
              </w:tc>
              <w:tc>
                <w:tcPr>
                  <w:tcW w:w="160" w:type="pct"/>
                  <w:gridSpan w:val="2"/>
                  <w:vMerge/>
                  <w:shd w:val="clear" w:color="auto" w:fill="FFFFFF"/>
                  <w:vAlign w:val="center"/>
                </w:tcPr>
                <w:p w14:paraId="79A6E544" w14:textId="77777777" w:rsidR="001F5765" w:rsidRDefault="001F5765">
                  <w:pPr>
                    <w:widowControl/>
                    <w:jc w:val="center"/>
                    <w:rPr>
                      <w:kern w:val="0"/>
                      <w:szCs w:val="21"/>
                    </w:rPr>
                  </w:pPr>
                </w:p>
              </w:tc>
              <w:tc>
                <w:tcPr>
                  <w:tcW w:w="169" w:type="pct"/>
                  <w:vMerge/>
                  <w:shd w:val="clear" w:color="auto" w:fill="FFFFFF"/>
                  <w:vAlign w:val="center"/>
                </w:tcPr>
                <w:p w14:paraId="12B65253" w14:textId="77777777" w:rsidR="001F5765" w:rsidRDefault="001F5765">
                  <w:pPr>
                    <w:widowControl/>
                    <w:jc w:val="center"/>
                    <w:rPr>
                      <w:kern w:val="0"/>
                      <w:szCs w:val="21"/>
                    </w:rPr>
                  </w:pPr>
                </w:p>
              </w:tc>
              <w:tc>
                <w:tcPr>
                  <w:tcW w:w="237" w:type="pct"/>
                  <w:gridSpan w:val="2"/>
                  <w:shd w:val="clear" w:color="auto" w:fill="FFFFFF"/>
                  <w:noWrap/>
                  <w:vAlign w:val="center"/>
                </w:tcPr>
                <w:p w14:paraId="7780EDED" w14:textId="1F803645" w:rsidR="001F5765" w:rsidRDefault="001F5765">
                  <w:pPr>
                    <w:widowControl/>
                    <w:jc w:val="center"/>
                    <w:rPr>
                      <w:kern w:val="0"/>
                      <w:szCs w:val="21"/>
                    </w:rPr>
                  </w:pPr>
                  <w:r>
                    <w:rPr>
                      <w:rFonts w:hint="eastAsia"/>
                      <w:kern w:val="0"/>
                      <w:szCs w:val="21"/>
                    </w:rPr>
                    <w:t>-7</w:t>
                  </w:r>
                </w:p>
              </w:tc>
              <w:tc>
                <w:tcPr>
                  <w:tcW w:w="212" w:type="pct"/>
                  <w:vMerge/>
                  <w:shd w:val="clear" w:color="auto" w:fill="FFFFFF"/>
                  <w:vAlign w:val="center"/>
                </w:tcPr>
                <w:p w14:paraId="28348AA5" w14:textId="77777777" w:rsidR="001F5765" w:rsidRDefault="001F5765">
                  <w:pPr>
                    <w:widowControl/>
                    <w:jc w:val="center"/>
                    <w:rPr>
                      <w:kern w:val="0"/>
                      <w:szCs w:val="21"/>
                    </w:rPr>
                  </w:pPr>
                </w:p>
              </w:tc>
              <w:tc>
                <w:tcPr>
                  <w:tcW w:w="294" w:type="pct"/>
                  <w:gridSpan w:val="2"/>
                  <w:vMerge/>
                  <w:shd w:val="clear" w:color="auto" w:fill="FFFFFF"/>
                  <w:vAlign w:val="center"/>
                </w:tcPr>
                <w:p w14:paraId="02B7A500" w14:textId="77777777" w:rsidR="001F5765" w:rsidRDefault="001F5765">
                  <w:pPr>
                    <w:widowControl/>
                    <w:jc w:val="center"/>
                    <w:rPr>
                      <w:kern w:val="0"/>
                      <w:szCs w:val="21"/>
                    </w:rPr>
                  </w:pPr>
                </w:p>
              </w:tc>
              <w:tc>
                <w:tcPr>
                  <w:tcW w:w="395" w:type="pct"/>
                  <w:gridSpan w:val="2"/>
                  <w:shd w:val="clear" w:color="auto" w:fill="FFFFFF"/>
                  <w:noWrap/>
                  <w:vAlign w:val="center"/>
                </w:tcPr>
                <w:p w14:paraId="5A41A84C" w14:textId="77BA0E2A" w:rsidR="001F5765" w:rsidRDefault="001F5765">
                  <w:pPr>
                    <w:jc w:val="center"/>
                    <w:rPr>
                      <w:szCs w:val="21"/>
                    </w:rPr>
                  </w:pPr>
                  <w:r>
                    <w:rPr>
                      <w:rFonts w:hint="eastAsia"/>
                      <w:szCs w:val="21"/>
                    </w:rPr>
                    <w:t>34.882</w:t>
                  </w:r>
                </w:p>
              </w:tc>
              <w:tc>
                <w:tcPr>
                  <w:tcW w:w="593" w:type="pct"/>
                  <w:shd w:val="clear" w:color="auto" w:fill="FFFFFF"/>
                  <w:noWrap/>
                  <w:vAlign w:val="center"/>
                </w:tcPr>
                <w:p w14:paraId="23E24767" w14:textId="5CD3AF04" w:rsidR="001F5765" w:rsidRDefault="008F77D0">
                  <w:pPr>
                    <w:widowControl/>
                    <w:jc w:val="center"/>
                    <w:textAlignment w:val="center"/>
                    <w:rPr>
                      <w:rFonts w:eastAsia="等线"/>
                      <w:szCs w:val="21"/>
                    </w:rPr>
                  </w:pPr>
                  <w:r w:rsidRPr="008F77D0">
                    <w:rPr>
                      <w:rFonts w:eastAsia="等线"/>
                      <w:szCs w:val="21"/>
                    </w:rPr>
                    <w:t>0.0067810608</w:t>
                  </w:r>
                </w:p>
              </w:tc>
              <w:tc>
                <w:tcPr>
                  <w:tcW w:w="327" w:type="pct"/>
                  <w:vMerge/>
                  <w:shd w:val="clear" w:color="auto" w:fill="FFFFFF"/>
                  <w:noWrap/>
                  <w:vAlign w:val="center"/>
                </w:tcPr>
                <w:p w14:paraId="3AD9F217" w14:textId="77777777" w:rsidR="001F5765" w:rsidRDefault="001F5765">
                  <w:pPr>
                    <w:jc w:val="center"/>
                    <w:rPr>
                      <w:kern w:val="0"/>
                      <w:szCs w:val="21"/>
                    </w:rPr>
                  </w:pPr>
                </w:p>
              </w:tc>
              <w:tc>
                <w:tcPr>
                  <w:tcW w:w="493" w:type="pct"/>
                  <w:shd w:val="clear" w:color="auto" w:fill="FFFFFF"/>
                  <w:noWrap/>
                  <w:vAlign w:val="center"/>
                </w:tcPr>
                <w:p w14:paraId="5629349F" w14:textId="591D3111" w:rsidR="001F5765" w:rsidRDefault="00D5300E">
                  <w:pPr>
                    <w:widowControl/>
                    <w:adjustRightInd w:val="0"/>
                    <w:snapToGrid w:val="0"/>
                    <w:jc w:val="center"/>
                    <w:rPr>
                      <w:kern w:val="0"/>
                      <w:szCs w:val="21"/>
                    </w:rPr>
                  </w:pPr>
                  <w:r>
                    <w:rPr>
                      <w:rFonts w:hint="eastAsia"/>
                      <w:kern w:val="0"/>
                      <w:szCs w:val="21"/>
                    </w:rPr>
                    <w:t>35</w:t>
                  </w:r>
                </w:p>
              </w:tc>
            </w:tr>
            <w:tr w:rsidR="00D5300E" w14:paraId="00F26255" w14:textId="77777777" w:rsidTr="008F77D0">
              <w:trPr>
                <w:trHeight w:val="340"/>
                <w:jc w:val="center"/>
              </w:trPr>
              <w:tc>
                <w:tcPr>
                  <w:tcW w:w="391" w:type="pct"/>
                  <w:gridSpan w:val="2"/>
                  <w:vMerge/>
                  <w:shd w:val="clear" w:color="auto" w:fill="FFFFFF"/>
                  <w:vAlign w:val="center"/>
                </w:tcPr>
                <w:p w14:paraId="46BA546D" w14:textId="77777777" w:rsidR="001F5765" w:rsidRDefault="001F5765">
                  <w:pPr>
                    <w:widowControl/>
                    <w:jc w:val="center"/>
                    <w:rPr>
                      <w:kern w:val="0"/>
                      <w:szCs w:val="21"/>
                    </w:rPr>
                  </w:pPr>
                </w:p>
              </w:tc>
              <w:tc>
                <w:tcPr>
                  <w:tcW w:w="391" w:type="pct"/>
                  <w:gridSpan w:val="2"/>
                  <w:vMerge/>
                  <w:shd w:val="clear" w:color="auto" w:fill="FFFFFF"/>
                  <w:vAlign w:val="center"/>
                </w:tcPr>
                <w:p w14:paraId="7545C651" w14:textId="77777777" w:rsidR="001F5765" w:rsidRDefault="001F5765">
                  <w:pPr>
                    <w:widowControl/>
                    <w:jc w:val="center"/>
                    <w:rPr>
                      <w:kern w:val="0"/>
                      <w:szCs w:val="21"/>
                    </w:rPr>
                  </w:pPr>
                </w:p>
              </w:tc>
              <w:tc>
                <w:tcPr>
                  <w:tcW w:w="253" w:type="pct"/>
                  <w:gridSpan w:val="2"/>
                  <w:shd w:val="clear" w:color="auto" w:fill="FFFFFF"/>
                  <w:vAlign w:val="center"/>
                </w:tcPr>
                <w:p w14:paraId="10D600C6" w14:textId="4059E267" w:rsidR="001F5765" w:rsidRDefault="001F5765">
                  <w:pPr>
                    <w:widowControl/>
                    <w:jc w:val="center"/>
                    <w:rPr>
                      <w:kern w:val="0"/>
                      <w:szCs w:val="21"/>
                    </w:rPr>
                  </w:pPr>
                  <w:r>
                    <w:rPr>
                      <w:rFonts w:hint="eastAsia"/>
                      <w:kern w:val="0"/>
                      <w:szCs w:val="21"/>
                    </w:rPr>
                    <w:t>TP</w:t>
                  </w:r>
                </w:p>
              </w:tc>
              <w:tc>
                <w:tcPr>
                  <w:tcW w:w="290" w:type="pct"/>
                  <w:vMerge/>
                  <w:shd w:val="clear" w:color="auto" w:fill="FFFFFF"/>
                  <w:vAlign w:val="center"/>
                </w:tcPr>
                <w:p w14:paraId="7CE85C68" w14:textId="77777777" w:rsidR="001F5765" w:rsidRDefault="001F5765">
                  <w:pPr>
                    <w:widowControl/>
                    <w:jc w:val="center"/>
                    <w:rPr>
                      <w:kern w:val="0"/>
                      <w:szCs w:val="21"/>
                    </w:rPr>
                  </w:pPr>
                </w:p>
              </w:tc>
              <w:tc>
                <w:tcPr>
                  <w:tcW w:w="309" w:type="pct"/>
                  <w:gridSpan w:val="2"/>
                  <w:shd w:val="clear" w:color="auto" w:fill="FFFFFF"/>
                  <w:vAlign w:val="center"/>
                </w:tcPr>
                <w:p w14:paraId="792DEF9F" w14:textId="2D52B2E9" w:rsidR="001F5765" w:rsidRDefault="001F5765">
                  <w:pPr>
                    <w:jc w:val="center"/>
                    <w:rPr>
                      <w:szCs w:val="21"/>
                    </w:rPr>
                  </w:pPr>
                  <w:r>
                    <w:rPr>
                      <w:rFonts w:hint="eastAsia"/>
                      <w:szCs w:val="21"/>
                    </w:rPr>
                    <w:t>4.27</w:t>
                  </w:r>
                </w:p>
              </w:tc>
              <w:tc>
                <w:tcPr>
                  <w:tcW w:w="488" w:type="pct"/>
                  <w:shd w:val="clear" w:color="auto" w:fill="FFFFFF"/>
                  <w:noWrap/>
                  <w:vAlign w:val="center"/>
                </w:tcPr>
                <w:p w14:paraId="724EB20D" w14:textId="5EB08B79" w:rsidR="001F5765" w:rsidRDefault="008F77D0">
                  <w:pPr>
                    <w:widowControl/>
                    <w:jc w:val="center"/>
                    <w:textAlignment w:val="center"/>
                    <w:rPr>
                      <w:rFonts w:eastAsia="等线"/>
                      <w:szCs w:val="21"/>
                    </w:rPr>
                  </w:pPr>
                  <w:r w:rsidRPr="008F77D0">
                    <w:rPr>
                      <w:rFonts w:eastAsia="等线"/>
                      <w:szCs w:val="21"/>
                    </w:rPr>
                    <w:t>0.000830088</w:t>
                  </w:r>
                </w:p>
              </w:tc>
              <w:tc>
                <w:tcPr>
                  <w:tcW w:w="160" w:type="pct"/>
                  <w:gridSpan w:val="2"/>
                  <w:vMerge/>
                  <w:shd w:val="clear" w:color="auto" w:fill="FFFFFF"/>
                  <w:vAlign w:val="center"/>
                </w:tcPr>
                <w:p w14:paraId="50119056" w14:textId="77777777" w:rsidR="001F5765" w:rsidRDefault="001F5765">
                  <w:pPr>
                    <w:widowControl/>
                    <w:jc w:val="center"/>
                    <w:rPr>
                      <w:kern w:val="0"/>
                      <w:szCs w:val="21"/>
                    </w:rPr>
                  </w:pPr>
                </w:p>
              </w:tc>
              <w:tc>
                <w:tcPr>
                  <w:tcW w:w="169" w:type="pct"/>
                  <w:vMerge/>
                  <w:shd w:val="clear" w:color="auto" w:fill="FFFFFF"/>
                  <w:vAlign w:val="center"/>
                </w:tcPr>
                <w:p w14:paraId="4CDB1792" w14:textId="77777777" w:rsidR="001F5765" w:rsidRDefault="001F5765">
                  <w:pPr>
                    <w:widowControl/>
                    <w:jc w:val="center"/>
                    <w:rPr>
                      <w:kern w:val="0"/>
                      <w:szCs w:val="21"/>
                    </w:rPr>
                  </w:pPr>
                </w:p>
              </w:tc>
              <w:tc>
                <w:tcPr>
                  <w:tcW w:w="237" w:type="pct"/>
                  <w:gridSpan w:val="2"/>
                  <w:shd w:val="clear" w:color="auto" w:fill="FFFFFF"/>
                  <w:noWrap/>
                  <w:vAlign w:val="center"/>
                </w:tcPr>
                <w:p w14:paraId="0C241E33" w14:textId="1D0B37A2" w:rsidR="001F5765" w:rsidRDefault="001F5765">
                  <w:pPr>
                    <w:widowControl/>
                    <w:jc w:val="center"/>
                    <w:rPr>
                      <w:kern w:val="0"/>
                      <w:szCs w:val="21"/>
                    </w:rPr>
                  </w:pPr>
                  <w:r>
                    <w:rPr>
                      <w:rFonts w:hint="eastAsia"/>
                      <w:kern w:val="0"/>
                      <w:szCs w:val="21"/>
                    </w:rPr>
                    <w:t>14</w:t>
                  </w:r>
                </w:p>
              </w:tc>
              <w:tc>
                <w:tcPr>
                  <w:tcW w:w="212" w:type="pct"/>
                  <w:vMerge/>
                  <w:shd w:val="clear" w:color="auto" w:fill="FFFFFF"/>
                  <w:vAlign w:val="center"/>
                </w:tcPr>
                <w:p w14:paraId="60A73C0E" w14:textId="77777777" w:rsidR="001F5765" w:rsidRDefault="001F5765">
                  <w:pPr>
                    <w:widowControl/>
                    <w:jc w:val="center"/>
                    <w:rPr>
                      <w:kern w:val="0"/>
                      <w:szCs w:val="21"/>
                    </w:rPr>
                  </w:pPr>
                </w:p>
              </w:tc>
              <w:tc>
                <w:tcPr>
                  <w:tcW w:w="294" w:type="pct"/>
                  <w:gridSpan w:val="2"/>
                  <w:vMerge/>
                  <w:shd w:val="clear" w:color="auto" w:fill="FFFFFF"/>
                  <w:vAlign w:val="center"/>
                </w:tcPr>
                <w:p w14:paraId="0AB7C167" w14:textId="77777777" w:rsidR="001F5765" w:rsidRDefault="001F5765">
                  <w:pPr>
                    <w:widowControl/>
                    <w:jc w:val="center"/>
                    <w:rPr>
                      <w:kern w:val="0"/>
                      <w:szCs w:val="21"/>
                    </w:rPr>
                  </w:pPr>
                </w:p>
              </w:tc>
              <w:tc>
                <w:tcPr>
                  <w:tcW w:w="395" w:type="pct"/>
                  <w:gridSpan w:val="2"/>
                  <w:shd w:val="clear" w:color="auto" w:fill="FFFFFF"/>
                  <w:noWrap/>
                  <w:vAlign w:val="center"/>
                </w:tcPr>
                <w:p w14:paraId="46833780" w14:textId="75893D57" w:rsidR="001F5765" w:rsidRDefault="001F5765">
                  <w:pPr>
                    <w:jc w:val="center"/>
                    <w:rPr>
                      <w:szCs w:val="21"/>
                    </w:rPr>
                  </w:pPr>
                  <w:r>
                    <w:rPr>
                      <w:rFonts w:hint="eastAsia"/>
                      <w:szCs w:val="21"/>
                    </w:rPr>
                    <w:t>3.6722</w:t>
                  </w:r>
                </w:p>
              </w:tc>
              <w:tc>
                <w:tcPr>
                  <w:tcW w:w="593" w:type="pct"/>
                  <w:shd w:val="clear" w:color="auto" w:fill="FFFFFF"/>
                  <w:noWrap/>
                  <w:vAlign w:val="center"/>
                </w:tcPr>
                <w:p w14:paraId="32F51459" w14:textId="492A0312" w:rsidR="001F5765" w:rsidRDefault="008F77D0">
                  <w:pPr>
                    <w:widowControl/>
                    <w:jc w:val="center"/>
                    <w:textAlignment w:val="center"/>
                    <w:rPr>
                      <w:rFonts w:eastAsia="等线"/>
                      <w:szCs w:val="21"/>
                    </w:rPr>
                  </w:pPr>
                  <w:r w:rsidRPr="008F77D0">
                    <w:rPr>
                      <w:rFonts w:eastAsia="等线"/>
                      <w:szCs w:val="21"/>
                    </w:rPr>
                    <w:t>0.00071387568</w:t>
                  </w:r>
                </w:p>
              </w:tc>
              <w:tc>
                <w:tcPr>
                  <w:tcW w:w="327" w:type="pct"/>
                  <w:vMerge/>
                  <w:shd w:val="clear" w:color="auto" w:fill="FFFFFF"/>
                  <w:noWrap/>
                  <w:vAlign w:val="center"/>
                </w:tcPr>
                <w:p w14:paraId="7F1A74EB" w14:textId="77777777" w:rsidR="001F5765" w:rsidRDefault="001F5765">
                  <w:pPr>
                    <w:jc w:val="center"/>
                    <w:rPr>
                      <w:kern w:val="0"/>
                      <w:szCs w:val="21"/>
                    </w:rPr>
                  </w:pPr>
                </w:p>
              </w:tc>
              <w:tc>
                <w:tcPr>
                  <w:tcW w:w="493" w:type="pct"/>
                  <w:shd w:val="clear" w:color="auto" w:fill="FFFFFF"/>
                  <w:noWrap/>
                  <w:vAlign w:val="center"/>
                </w:tcPr>
                <w:p w14:paraId="35044C5D" w14:textId="643EEABB" w:rsidR="001F5765" w:rsidRDefault="00D5300E">
                  <w:pPr>
                    <w:widowControl/>
                    <w:adjustRightInd w:val="0"/>
                    <w:snapToGrid w:val="0"/>
                    <w:jc w:val="center"/>
                    <w:rPr>
                      <w:kern w:val="0"/>
                      <w:szCs w:val="21"/>
                    </w:rPr>
                  </w:pPr>
                  <w:r>
                    <w:rPr>
                      <w:rFonts w:hint="eastAsia"/>
                      <w:kern w:val="0"/>
                      <w:szCs w:val="21"/>
                    </w:rPr>
                    <w:t>4.5</w:t>
                  </w:r>
                </w:p>
              </w:tc>
            </w:tr>
            <w:tr w:rsidR="00D5300E" w14:paraId="3125D287" w14:textId="77777777" w:rsidTr="008F77D0">
              <w:trPr>
                <w:trHeight w:val="703"/>
                <w:jc w:val="center"/>
              </w:trPr>
              <w:tc>
                <w:tcPr>
                  <w:tcW w:w="391" w:type="pct"/>
                  <w:gridSpan w:val="2"/>
                  <w:shd w:val="clear" w:color="auto" w:fill="FFFFFF"/>
                  <w:vAlign w:val="center"/>
                </w:tcPr>
                <w:p w14:paraId="667BD1EA" w14:textId="56622353" w:rsidR="00D5300E" w:rsidRDefault="00D5300E">
                  <w:pPr>
                    <w:widowControl/>
                    <w:jc w:val="center"/>
                    <w:rPr>
                      <w:kern w:val="0"/>
                      <w:szCs w:val="21"/>
                    </w:rPr>
                  </w:pPr>
                  <w:r>
                    <w:rPr>
                      <w:rFonts w:hint="eastAsia"/>
                      <w:kern w:val="0"/>
                      <w:szCs w:val="21"/>
                    </w:rPr>
                    <w:t>洗瓶及地面清洁</w:t>
                  </w:r>
                </w:p>
              </w:tc>
              <w:tc>
                <w:tcPr>
                  <w:tcW w:w="391" w:type="pct"/>
                  <w:gridSpan w:val="2"/>
                  <w:shd w:val="clear" w:color="auto" w:fill="FFFFFF"/>
                  <w:vAlign w:val="center"/>
                </w:tcPr>
                <w:p w14:paraId="3730EF60" w14:textId="45FDEA2F" w:rsidR="00D5300E" w:rsidRDefault="00D5300E">
                  <w:pPr>
                    <w:widowControl/>
                    <w:jc w:val="center"/>
                    <w:rPr>
                      <w:kern w:val="0"/>
                      <w:szCs w:val="21"/>
                    </w:rPr>
                  </w:pPr>
                  <w:r>
                    <w:rPr>
                      <w:rFonts w:hint="eastAsia"/>
                      <w:kern w:val="0"/>
                      <w:szCs w:val="21"/>
                    </w:rPr>
                    <w:t>清洗废水</w:t>
                  </w:r>
                </w:p>
              </w:tc>
              <w:tc>
                <w:tcPr>
                  <w:tcW w:w="253" w:type="pct"/>
                  <w:gridSpan w:val="2"/>
                  <w:shd w:val="clear" w:color="auto" w:fill="FFFFFF"/>
                  <w:vAlign w:val="center"/>
                </w:tcPr>
                <w:p w14:paraId="6B5C08E5" w14:textId="1CEEFFC1" w:rsidR="00D5300E" w:rsidRDefault="00D5300E">
                  <w:pPr>
                    <w:widowControl/>
                    <w:jc w:val="center"/>
                    <w:rPr>
                      <w:kern w:val="0"/>
                      <w:szCs w:val="21"/>
                    </w:rPr>
                  </w:pPr>
                  <w:r>
                    <w:rPr>
                      <w:rFonts w:hint="eastAsia"/>
                      <w:kern w:val="0"/>
                      <w:szCs w:val="21"/>
                    </w:rPr>
                    <w:t>SS</w:t>
                  </w:r>
                </w:p>
              </w:tc>
              <w:tc>
                <w:tcPr>
                  <w:tcW w:w="294" w:type="pct"/>
                  <w:gridSpan w:val="2"/>
                  <w:shd w:val="clear" w:color="auto" w:fill="FFFFFF"/>
                  <w:vAlign w:val="center"/>
                </w:tcPr>
                <w:p w14:paraId="44CE1CEC" w14:textId="422AABF9" w:rsidR="00D5300E" w:rsidRDefault="00D5300E">
                  <w:pPr>
                    <w:widowControl/>
                    <w:jc w:val="center"/>
                    <w:rPr>
                      <w:kern w:val="0"/>
                      <w:szCs w:val="21"/>
                    </w:rPr>
                  </w:pPr>
                  <w:r w:rsidRPr="00D5300E">
                    <w:rPr>
                      <w:kern w:val="0"/>
                      <w:szCs w:val="21"/>
                    </w:rPr>
                    <w:t>81</w:t>
                  </w:r>
                </w:p>
              </w:tc>
              <w:tc>
                <w:tcPr>
                  <w:tcW w:w="305" w:type="pct"/>
                  <w:shd w:val="clear" w:color="auto" w:fill="FFFFFF"/>
                  <w:vAlign w:val="center"/>
                </w:tcPr>
                <w:p w14:paraId="32385A95" w14:textId="2D8026F8" w:rsidR="00D5300E" w:rsidRDefault="00D5300E" w:rsidP="00DF61A7">
                  <w:pPr>
                    <w:jc w:val="center"/>
                    <w:rPr>
                      <w:szCs w:val="21"/>
                    </w:rPr>
                  </w:pPr>
                  <w:r>
                    <w:rPr>
                      <w:rFonts w:hint="eastAsia"/>
                      <w:szCs w:val="21"/>
                    </w:rPr>
                    <w:t>少量</w:t>
                  </w:r>
                </w:p>
              </w:tc>
              <w:tc>
                <w:tcPr>
                  <w:tcW w:w="488" w:type="pct"/>
                  <w:shd w:val="clear" w:color="auto" w:fill="FFFFFF"/>
                  <w:noWrap/>
                  <w:vAlign w:val="center"/>
                </w:tcPr>
                <w:p w14:paraId="36F7DF98" w14:textId="50E4E8CD" w:rsidR="00D5300E" w:rsidRDefault="00D5300E" w:rsidP="00FE516D">
                  <w:pPr>
                    <w:jc w:val="center"/>
                    <w:textAlignment w:val="center"/>
                    <w:rPr>
                      <w:rFonts w:eastAsia="等线"/>
                      <w:kern w:val="0"/>
                      <w:szCs w:val="21"/>
                      <w:lang w:bidi="ar"/>
                    </w:rPr>
                  </w:pPr>
                  <w:r>
                    <w:rPr>
                      <w:rFonts w:hint="eastAsia"/>
                      <w:szCs w:val="21"/>
                    </w:rPr>
                    <w:t>少量</w:t>
                  </w:r>
                </w:p>
              </w:tc>
              <w:tc>
                <w:tcPr>
                  <w:tcW w:w="160" w:type="pct"/>
                  <w:gridSpan w:val="2"/>
                  <w:shd w:val="clear" w:color="auto" w:fill="FFFFFF"/>
                  <w:vAlign w:val="center"/>
                </w:tcPr>
                <w:p w14:paraId="5E499F69" w14:textId="77777777" w:rsidR="00D5300E" w:rsidRDefault="00D5300E">
                  <w:pPr>
                    <w:widowControl/>
                    <w:jc w:val="center"/>
                    <w:rPr>
                      <w:kern w:val="0"/>
                      <w:szCs w:val="21"/>
                    </w:rPr>
                  </w:pPr>
                  <w:r>
                    <w:rPr>
                      <w:rFonts w:hint="eastAsia"/>
                      <w:kern w:val="0"/>
                      <w:szCs w:val="21"/>
                    </w:rPr>
                    <w:t>/</w:t>
                  </w:r>
                </w:p>
              </w:tc>
              <w:tc>
                <w:tcPr>
                  <w:tcW w:w="169" w:type="pct"/>
                  <w:shd w:val="clear" w:color="auto" w:fill="FFFFFF"/>
                  <w:vAlign w:val="center"/>
                </w:tcPr>
                <w:p w14:paraId="49756D24" w14:textId="77777777" w:rsidR="00D5300E" w:rsidRDefault="00D5300E">
                  <w:pPr>
                    <w:widowControl/>
                    <w:jc w:val="center"/>
                    <w:rPr>
                      <w:kern w:val="0"/>
                      <w:szCs w:val="21"/>
                    </w:rPr>
                  </w:pPr>
                  <w:r>
                    <w:rPr>
                      <w:rFonts w:hint="eastAsia"/>
                      <w:kern w:val="0"/>
                      <w:szCs w:val="21"/>
                    </w:rPr>
                    <w:t>/</w:t>
                  </w:r>
                </w:p>
              </w:tc>
              <w:tc>
                <w:tcPr>
                  <w:tcW w:w="237" w:type="pct"/>
                  <w:gridSpan w:val="2"/>
                  <w:shd w:val="clear" w:color="auto" w:fill="FFFFFF"/>
                  <w:noWrap/>
                  <w:vAlign w:val="center"/>
                </w:tcPr>
                <w:p w14:paraId="38E8CA6E" w14:textId="16D47F20" w:rsidR="00D5300E" w:rsidRDefault="00D5300E" w:rsidP="00431526">
                  <w:pPr>
                    <w:jc w:val="center"/>
                    <w:rPr>
                      <w:kern w:val="0"/>
                      <w:szCs w:val="21"/>
                    </w:rPr>
                  </w:pPr>
                  <w:r>
                    <w:rPr>
                      <w:rFonts w:hint="eastAsia"/>
                      <w:kern w:val="0"/>
                      <w:szCs w:val="21"/>
                    </w:rPr>
                    <w:t>/</w:t>
                  </w:r>
                </w:p>
              </w:tc>
              <w:tc>
                <w:tcPr>
                  <w:tcW w:w="212" w:type="pct"/>
                  <w:shd w:val="clear" w:color="auto" w:fill="FFFFFF"/>
                  <w:vAlign w:val="center"/>
                </w:tcPr>
                <w:p w14:paraId="55AABB52" w14:textId="77777777" w:rsidR="00D5300E" w:rsidRDefault="00D5300E">
                  <w:pPr>
                    <w:widowControl/>
                    <w:jc w:val="center"/>
                    <w:rPr>
                      <w:kern w:val="0"/>
                      <w:szCs w:val="21"/>
                    </w:rPr>
                  </w:pPr>
                  <w:r>
                    <w:rPr>
                      <w:rFonts w:hint="eastAsia"/>
                      <w:kern w:val="0"/>
                      <w:szCs w:val="21"/>
                    </w:rPr>
                    <w:t>/</w:t>
                  </w:r>
                </w:p>
              </w:tc>
              <w:tc>
                <w:tcPr>
                  <w:tcW w:w="294" w:type="pct"/>
                  <w:gridSpan w:val="2"/>
                  <w:shd w:val="clear" w:color="auto" w:fill="FFFFFF"/>
                  <w:vAlign w:val="center"/>
                </w:tcPr>
                <w:p w14:paraId="11E11F12" w14:textId="02813825" w:rsidR="00D5300E" w:rsidRDefault="00D5300E">
                  <w:pPr>
                    <w:widowControl/>
                    <w:jc w:val="center"/>
                    <w:rPr>
                      <w:kern w:val="0"/>
                      <w:szCs w:val="21"/>
                    </w:rPr>
                  </w:pPr>
                  <w:r w:rsidRPr="00D5300E">
                    <w:rPr>
                      <w:kern w:val="0"/>
                      <w:szCs w:val="21"/>
                    </w:rPr>
                    <w:t>81</w:t>
                  </w:r>
                </w:p>
              </w:tc>
              <w:tc>
                <w:tcPr>
                  <w:tcW w:w="395" w:type="pct"/>
                  <w:gridSpan w:val="2"/>
                  <w:shd w:val="clear" w:color="auto" w:fill="FFFFFF"/>
                  <w:noWrap/>
                  <w:vAlign w:val="center"/>
                </w:tcPr>
                <w:p w14:paraId="0471A6B2" w14:textId="4AB96289" w:rsidR="00D5300E" w:rsidRDefault="00D5300E" w:rsidP="0018113C">
                  <w:pPr>
                    <w:jc w:val="center"/>
                    <w:rPr>
                      <w:szCs w:val="21"/>
                    </w:rPr>
                  </w:pPr>
                  <w:r>
                    <w:rPr>
                      <w:rFonts w:hint="eastAsia"/>
                      <w:szCs w:val="21"/>
                    </w:rPr>
                    <w:t>少量</w:t>
                  </w:r>
                </w:p>
              </w:tc>
              <w:tc>
                <w:tcPr>
                  <w:tcW w:w="593" w:type="pct"/>
                  <w:shd w:val="clear" w:color="auto" w:fill="FFFFFF"/>
                  <w:noWrap/>
                  <w:vAlign w:val="center"/>
                </w:tcPr>
                <w:p w14:paraId="1714B423" w14:textId="0D0E5893" w:rsidR="00D5300E" w:rsidRDefault="00D5300E" w:rsidP="00EB5EA0">
                  <w:pPr>
                    <w:jc w:val="center"/>
                    <w:textAlignment w:val="center"/>
                    <w:rPr>
                      <w:rFonts w:eastAsia="等线"/>
                      <w:kern w:val="0"/>
                      <w:szCs w:val="21"/>
                      <w:lang w:bidi="ar"/>
                    </w:rPr>
                  </w:pPr>
                  <w:r>
                    <w:rPr>
                      <w:rFonts w:hint="eastAsia"/>
                      <w:szCs w:val="21"/>
                    </w:rPr>
                    <w:t>少量</w:t>
                  </w:r>
                </w:p>
              </w:tc>
              <w:tc>
                <w:tcPr>
                  <w:tcW w:w="327" w:type="pct"/>
                  <w:vMerge w:val="restart"/>
                  <w:shd w:val="clear" w:color="auto" w:fill="FFFFFF"/>
                  <w:noWrap/>
                  <w:vAlign w:val="center"/>
                </w:tcPr>
                <w:p w14:paraId="104F6268" w14:textId="26A83E4C" w:rsidR="00D5300E" w:rsidRDefault="00D5300E">
                  <w:pPr>
                    <w:widowControl/>
                    <w:jc w:val="center"/>
                    <w:rPr>
                      <w:kern w:val="0"/>
                      <w:szCs w:val="21"/>
                    </w:rPr>
                  </w:pPr>
                  <w:r>
                    <w:rPr>
                      <w:rFonts w:hint="eastAsia"/>
                      <w:kern w:val="0"/>
                      <w:szCs w:val="21"/>
                    </w:rPr>
                    <w:t>DW002</w:t>
                  </w:r>
                </w:p>
              </w:tc>
              <w:tc>
                <w:tcPr>
                  <w:tcW w:w="493" w:type="pct"/>
                  <w:shd w:val="clear" w:color="auto" w:fill="FFFFFF"/>
                  <w:noWrap/>
                  <w:vAlign w:val="center"/>
                </w:tcPr>
                <w:p w14:paraId="507EF264" w14:textId="162666C7" w:rsidR="00D5300E" w:rsidRDefault="00D5300E" w:rsidP="004E18E5">
                  <w:pPr>
                    <w:jc w:val="center"/>
                    <w:rPr>
                      <w:kern w:val="0"/>
                      <w:szCs w:val="21"/>
                    </w:rPr>
                  </w:pPr>
                  <w:r>
                    <w:rPr>
                      <w:rFonts w:hint="eastAsia"/>
                      <w:kern w:val="0"/>
                      <w:szCs w:val="21"/>
                    </w:rPr>
                    <w:t>200</w:t>
                  </w:r>
                </w:p>
              </w:tc>
            </w:tr>
            <w:tr w:rsidR="00D5300E" w14:paraId="42E73932" w14:textId="77777777" w:rsidTr="008F77D0">
              <w:trPr>
                <w:gridBefore w:val="1"/>
                <w:wBefore w:w="3" w:type="pct"/>
                <w:trHeight w:val="340"/>
                <w:jc w:val="center"/>
              </w:trPr>
              <w:tc>
                <w:tcPr>
                  <w:tcW w:w="388" w:type="pct"/>
                  <w:vMerge w:val="restart"/>
                  <w:shd w:val="clear" w:color="auto" w:fill="FFFFFF"/>
                  <w:vAlign w:val="center"/>
                </w:tcPr>
                <w:p w14:paraId="5A32FAF5" w14:textId="569D374B" w:rsidR="00D5300E" w:rsidRDefault="00D5300E">
                  <w:pPr>
                    <w:widowControl/>
                    <w:jc w:val="center"/>
                    <w:rPr>
                      <w:kern w:val="0"/>
                      <w:szCs w:val="21"/>
                    </w:rPr>
                  </w:pPr>
                  <w:r>
                    <w:rPr>
                      <w:rFonts w:hint="eastAsia"/>
                      <w:kern w:val="0"/>
                      <w:szCs w:val="21"/>
                    </w:rPr>
                    <w:t>纯水制备</w:t>
                  </w:r>
                </w:p>
              </w:tc>
              <w:tc>
                <w:tcPr>
                  <w:tcW w:w="391" w:type="pct"/>
                  <w:gridSpan w:val="2"/>
                  <w:vMerge w:val="restart"/>
                  <w:shd w:val="clear" w:color="auto" w:fill="FFFFFF"/>
                  <w:vAlign w:val="center"/>
                </w:tcPr>
                <w:p w14:paraId="70D264F0" w14:textId="75E7C72B" w:rsidR="00D5300E" w:rsidRDefault="00D5300E">
                  <w:pPr>
                    <w:widowControl/>
                    <w:jc w:val="center"/>
                    <w:rPr>
                      <w:kern w:val="0"/>
                      <w:szCs w:val="21"/>
                    </w:rPr>
                  </w:pPr>
                  <w:r>
                    <w:rPr>
                      <w:rFonts w:hint="eastAsia"/>
                      <w:kern w:val="0"/>
                      <w:szCs w:val="21"/>
                    </w:rPr>
                    <w:t>浓水及反冲洗废水</w:t>
                  </w:r>
                </w:p>
              </w:tc>
              <w:tc>
                <w:tcPr>
                  <w:tcW w:w="253" w:type="pct"/>
                  <w:gridSpan w:val="2"/>
                  <w:shd w:val="clear" w:color="auto" w:fill="FFFFFF"/>
                  <w:vAlign w:val="center"/>
                </w:tcPr>
                <w:p w14:paraId="527751FC" w14:textId="17B73693" w:rsidR="00D5300E" w:rsidRDefault="00D5300E">
                  <w:pPr>
                    <w:widowControl/>
                    <w:jc w:val="center"/>
                    <w:rPr>
                      <w:kern w:val="0"/>
                      <w:szCs w:val="21"/>
                    </w:rPr>
                  </w:pPr>
                  <w:r>
                    <w:rPr>
                      <w:rFonts w:hint="eastAsia"/>
                      <w:kern w:val="0"/>
                      <w:szCs w:val="21"/>
                    </w:rPr>
                    <w:t>COD</w:t>
                  </w:r>
                </w:p>
              </w:tc>
              <w:tc>
                <w:tcPr>
                  <w:tcW w:w="294" w:type="pct"/>
                  <w:gridSpan w:val="2"/>
                  <w:vMerge w:val="restart"/>
                  <w:shd w:val="clear" w:color="auto" w:fill="FFFFFF"/>
                  <w:vAlign w:val="center"/>
                </w:tcPr>
                <w:p w14:paraId="469101B2" w14:textId="63D68E74" w:rsidR="00D5300E" w:rsidRDefault="00D5300E">
                  <w:pPr>
                    <w:widowControl/>
                    <w:jc w:val="center"/>
                    <w:rPr>
                      <w:kern w:val="0"/>
                      <w:szCs w:val="21"/>
                    </w:rPr>
                  </w:pPr>
                  <w:r w:rsidRPr="00D5300E">
                    <w:rPr>
                      <w:kern w:val="0"/>
                      <w:szCs w:val="21"/>
                    </w:rPr>
                    <w:t>673.07</w:t>
                  </w:r>
                </w:p>
              </w:tc>
              <w:tc>
                <w:tcPr>
                  <w:tcW w:w="305" w:type="pct"/>
                  <w:shd w:val="clear" w:color="auto" w:fill="FFFFFF"/>
                  <w:vAlign w:val="center"/>
                </w:tcPr>
                <w:p w14:paraId="43FAD8A3" w14:textId="5D4A10F9" w:rsidR="00D5300E" w:rsidRDefault="00D5300E">
                  <w:pPr>
                    <w:jc w:val="center"/>
                    <w:rPr>
                      <w:szCs w:val="21"/>
                    </w:rPr>
                  </w:pPr>
                  <w:r w:rsidRPr="00607F79">
                    <w:rPr>
                      <w:rFonts w:hint="eastAsia"/>
                      <w:szCs w:val="21"/>
                    </w:rPr>
                    <w:t>＜</w:t>
                  </w:r>
                  <w:r w:rsidRPr="00607F79">
                    <w:rPr>
                      <w:rFonts w:hint="eastAsia"/>
                      <w:szCs w:val="21"/>
                    </w:rPr>
                    <w:t>5~41</w:t>
                  </w:r>
                </w:p>
              </w:tc>
              <w:tc>
                <w:tcPr>
                  <w:tcW w:w="488" w:type="pct"/>
                  <w:shd w:val="clear" w:color="auto" w:fill="FFFFFF"/>
                  <w:noWrap/>
                  <w:vAlign w:val="center"/>
                </w:tcPr>
                <w:p w14:paraId="0955D04B" w14:textId="3527AA82" w:rsidR="00D5300E" w:rsidRPr="00607F79" w:rsidRDefault="00D5300E">
                  <w:pPr>
                    <w:widowControl/>
                    <w:jc w:val="center"/>
                    <w:textAlignment w:val="center"/>
                    <w:rPr>
                      <w:szCs w:val="21"/>
                    </w:rPr>
                  </w:pPr>
                  <w:r w:rsidRPr="00607F79">
                    <w:rPr>
                      <w:rFonts w:hint="eastAsia"/>
                      <w:szCs w:val="21"/>
                    </w:rPr>
                    <w:t>最多</w:t>
                  </w:r>
                  <w:r w:rsidRPr="00607F79">
                    <w:rPr>
                      <w:rFonts w:hint="eastAsia"/>
                      <w:szCs w:val="21"/>
                    </w:rPr>
                    <w:t>0.0276</w:t>
                  </w:r>
                </w:p>
              </w:tc>
              <w:tc>
                <w:tcPr>
                  <w:tcW w:w="160" w:type="pct"/>
                  <w:gridSpan w:val="2"/>
                  <w:vMerge w:val="restart"/>
                  <w:shd w:val="clear" w:color="auto" w:fill="FFFFFF"/>
                  <w:vAlign w:val="center"/>
                </w:tcPr>
                <w:p w14:paraId="3C247003" w14:textId="3702CB87" w:rsidR="00D5300E" w:rsidRDefault="00D5300E">
                  <w:pPr>
                    <w:widowControl/>
                    <w:jc w:val="center"/>
                    <w:rPr>
                      <w:kern w:val="0"/>
                      <w:szCs w:val="21"/>
                    </w:rPr>
                  </w:pPr>
                  <w:r>
                    <w:rPr>
                      <w:rFonts w:hint="eastAsia"/>
                      <w:kern w:val="0"/>
                      <w:szCs w:val="21"/>
                    </w:rPr>
                    <w:t>/</w:t>
                  </w:r>
                </w:p>
              </w:tc>
              <w:tc>
                <w:tcPr>
                  <w:tcW w:w="171" w:type="pct"/>
                  <w:gridSpan w:val="2"/>
                  <w:vMerge w:val="restart"/>
                  <w:shd w:val="clear" w:color="auto" w:fill="FFFFFF"/>
                  <w:vAlign w:val="center"/>
                </w:tcPr>
                <w:p w14:paraId="5CEA07B8" w14:textId="3FCB5E83" w:rsidR="00D5300E" w:rsidRDefault="00D5300E">
                  <w:pPr>
                    <w:widowControl/>
                    <w:jc w:val="center"/>
                    <w:rPr>
                      <w:kern w:val="0"/>
                      <w:szCs w:val="21"/>
                    </w:rPr>
                  </w:pPr>
                  <w:r>
                    <w:rPr>
                      <w:rFonts w:hint="eastAsia"/>
                      <w:kern w:val="0"/>
                      <w:szCs w:val="21"/>
                    </w:rPr>
                    <w:t>/</w:t>
                  </w:r>
                </w:p>
              </w:tc>
              <w:tc>
                <w:tcPr>
                  <w:tcW w:w="234" w:type="pct"/>
                  <w:vMerge w:val="restart"/>
                  <w:shd w:val="clear" w:color="auto" w:fill="FFFFFF"/>
                  <w:noWrap/>
                  <w:vAlign w:val="center"/>
                </w:tcPr>
                <w:p w14:paraId="1936F583" w14:textId="103C5EE3" w:rsidR="00D5300E" w:rsidRDefault="00D5300E">
                  <w:pPr>
                    <w:widowControl/>
                    <w:jc w:val="center"/>
                    <w:rPr>
                      <w:kern w:val="0"/>
                      <w:szCs w:val="21"/>
                    </w:rPr>
                  </w:pPr>
                  <w:r>
                    <w:rPr>
                      <w:rFonts w:hint="eastAsia"/>
                      <w:kern w:val="0"/>
                      <w:szCs w:val="21"/>
                    </w:rPr>
                    <w:t>/</w:t>
                  </w:r>
                </w:p>
              </w:tc>
              <w:tc>
                <w:tcPr>
                  <w:tcW w:w="212" w:type="pct"/>
                  <w:vMerge w:val="restart"/>
                  <w:shd w:val="clear" w:color="auto" w:fill="FFFFFF"/>
                  <w:vAlign w:val="center"/>
                </w:tcPr>
                <w:p w14:paraId="6C7569FE" w14:textId="47D32230" w:rsidR="00D5300E" w:rsidRDefault="00D5300E">
                  <w:pPr>
                    <w:widowControl/>
                    <w:jc w:val="center"/>
                    <w:rPr>
                      <w:kern w:val="0"/>
                      <w:szCs w:val="21"/>
                    </w:rPr>
                  </w:pPr>
                  <w:r>
                    <w:rPr>
                      <w:rFonts w:hint="eastAsia"/>
                      <w:kern w:val="0"/>
                      <w:szCs w:val="21"/>
                    </w:rPr>
                    <w:t>/</w:t>
                  </w:r>
                </w:p>
              </w:tc>
              <w:tc>
                <w:tcPr>
                  <w:tcW w:w="294" w:type="pct"/>
                  <w:gridSpan w:val="2"/>
                  <w:vMerge w:val="restart"/>
                  <w:shd w:val="clear" w:color="auto" w:fill="FFFFFF"/>
                  <w:vAlign w:val="center"/>
                </w:tcPr>
                <w:p w14:paraId="6F703972" w14:textId="14784751" w:rsidR="00D5300E" w:rsidRDefault="00D5300E">
                  <w:pPr>
                    <w:widowControl/>
                    <w:jc w:val="center"/>
                    <w:rPr>
                      <w:kern w:val="0"/>
                      <w:szCs w:val="21"/>
                    </w:rPr>
                  </w:pPr>
                  <w:r w:rsidRPr="00D5300E">
                    <w:rPr>
                      <w:kern w:val="0"/>
                      <w:szCs w:val="21"/>
                    </w:rPr>
                    <w:t>673.07</w:t>
                  </w:r>
                </w:p>
              </w:tc>
              <w:tc>
                <w:tcPr>
                  <w:tcW w:w="395" w:type="pct"/>
                  <w:gridSpan w:val="2"/>
                  <w:shd w:val="clear" w:color="auto" w:fill="FFFFFF"/>
                  <w:noWrap/>
                  <w:vAlign w:val="center"/>
                </w:tcPr>
                <w:p w14:paraId="3F58B423" w14:textId="00F7909F" w:rsidR="00D5300E" w:rsidRDefault="00D5300E">
                  <w:pPr>
                    <w:jc w:val="center"/>
                    <w:rPr>
                      <w:szCs w:val="21"/>
                    </w:rPr>
                  </w:pPr>
                  <w:r w:rsidRPr="00607F79">
                    <w:rPr>
                      <w:rFonts w:hint="eastAsia"/>
                      <w:szCs w:val="21"/>
                    </w:rPr>
                    <w:t>＜</w:t>
                  </w:r>
                  <w:r w:rsidRPr="00607F79">
                    <w:rPr>
                      <w:rFonts w:hint="eastAsia"/>
                      <w:szCs w:val="21"/>
                    </w:rPr>
                    <w:t>5~41</w:t>
                  </w:r>
                </w:p>
              </w:tc>
              <w:tc>
                <w:tcPr>
                  <w:tcW w:w="593" w:type="pct"/>
                  <w:shd w:val="clear" w:color="auto" w:fill="FFFFFF"/>
                  <w:noWrap/>
                  <w:vAlign w:val="center"/>
                </w:tcPr>
                <w:p w14:paraId="490387F1" w14:textId="71F47002" w:rsidR="00D5300E" w:rsidRPr="00607F79" w:rsidRDefault="00D5300E">
                  <w:pPr>
                    <w:widowControl/>
                    <w:jc w:val="center"/>
                    <w:textAlignment w:val="center"/>
                    <w:rPr>
                      <w:szCs w:val="21"/>
                    </w:rPr>
                  </w:pPr>
                  <w:r w:rsidRPr="00607F79">
                    <w:rPr>
                      <w:rFonts w:hint="eastAsia"/>
                      <w:szCs w:val="21"/>
                    </w:rPr>
                    <w:t>最多</w:t>
                  </w:r>
                  <w:r w:rsidRPr="00607F79">
                    <w:rPr>
                      <w:rFonts w:hint="eastAsia"/>
                      <w:szCs w:val="21"/>
                    </w:rPr>
                    <w:t>0.0276</w:t>
                  </w:r>
                </w:p>
              </w:tc>
              <w:tc>
                <w:tcPr>
                  <w:tcW w:w="327" w:type="pct"/>
                  <w:vMerge/>
                  <w:shd w:val="clear" w:color="auto" w:fill="FFFFFF"/>
                  <w:noWrap/>
                  <w:vAlign w:val="center"/>
                </w:tcPr>
                <w:p w14:paraId="2783119A" w14:textId="77777777" w:rsidR="00D5300E" w:rsidRDefault="00D5300E">
                  <w:pPr>
                    <w:widowControl/>
                    <w:jc w:val="center"/>
                    <w:rPr>
                      <w:kern w:val="0"/>
                      <w:szCs w:val="21"/>
                    </w:rPr>
                  </w:pPr>
                </w:p>
              </w:tc>
              <w:tc>
                <w:tcPr>
                  <w:tcW w:w="493" w:type="pct"/>
                  <w:shd w:val="clear" w:color="auto" w:fill="FFFFFF"/>
                  <w:noWrap/>
                  <w:vAlign w:val="center"/>
                </w:tcPr>
                <w:p w14:paraId="6A470DBF" w14:textId="67566B6E" w:rsidR="00D5300E" w:rsidRDefault="00D5300E">
                  <w:pPr>
                    <w:widowControl/>
                    <w:jc w:val="center"/>
                    <w:rPr>
                      <w:szCs w:val="21"/>
                    </w:rPr>
                  </w:pPr>
                  <w:r>
                    <w:rPr>
                      <w:rFonts w:hint="eastAsia"/>
                      <w:szCs w:val="21"/>
                    </w:rPr>
                    <w:t>360</w:t>
                  </w:r>
                </w:p>
              </w:tc>
            </w:tr>
            <w:tr w:rsidR="00D5300E" w14:paraId="29DA04D8" w14:textId="77777777" w:rsidTr="008F77D0">
              <w:trPr>
                <w:gridBefore w:val="1"/>
                <w:wBefore w:w="3" w:type="pct"/>
                <w:trHeight w:val="340"/>
                <w:jc w:val="center"/>
              </w:trPr>
              <w:tc>
                <w:tcPr>
                  <w:tcW w:w="388" w:type="pct"/>
                  <w:vMerge/>
                  <w:shd w:val="clear" w:color="auto" w:fill="FFFFFF"/>
                  <w:vAlign w:val="center"/>
                </w:tcPr>
                <w:p w14:paraId="3C0D0F0B" w14:textId="77777777" w:rsidR="00D5300E" w:rsidRDefault="00D5300E" w:rsidP="00D5300E">
                  <w:pPr>
                    <w:widowControl/>
                    <w:jc w:val="center"/>
                    <w:rPr>
                      <w:kern w:val="0"/>
                      <w:szCs w:val="21"/>
                    </w:rPr>
                  </w:pPr>
                </w:p>
              </w:tc>
              <w:tc>
                <w:tcPr>
                  <w:tcW w:w="391" w:type="pct"/>
                  <w:gridSpan w:val="2"/>
                  <w:vMerge/>
                  <w:shd w:val="clear" w:color="auto" w:fill="FFFFFF"/>
                  <w:vAlign w:val="center"/>
                </w:tcPr>
                <w:p w14:paraId="5C06E75F" w14:textId="77777777" w:rsidR="00D5300E" w:rsidRDefault="00D5300E" w:rsidP="00D5300E">
                  <w:pPr>
                    <w:widowControl/>
                    <w:jc w:val="center"/>
                    <w:rPr>
                      <w:kern w:val="0"/>
                      <w:szCs w:val="21"/>
                    </w:rPr>
                  </w:pPr>
                </w:p>
              </w:tc>
              <w:tc>
                <w:tcPr>
                  <w:tcW w:w="253" w:type="pct"/>
                  <w:gridSpan w:val="2"/>
                  <w:shd w:val="clear" w:color="auto" w:fill="FFFFFF"/>
                  <w:vAlign w:val="center"/>
                </w:tcPr>
                <w:p w14:paraId="0FE70134" w14:textId="6AB552E2" w:rsidR="00D5300E" w:rsidRDefault="00D5300E" w:rsidP="00D5300E">
                  <w:pPr>
                    <w:widowControl/>
                    <w:jc w:val="center"/>
                    <w:rPr>
                      <w:kern w:val="0"/>
                      <w:szCs w:val="21"/>
                    </w:rPr>
                  </w:pPr>
                  <w:r>
                    <w:rPr>
                      <w:rFonts w:hint="eastAsia"/>
                      <w:kern w:val="0"/>
                      <w:szCs w:val="21"/>
                    </w:rPr>
                    <w:t>氨氮</w:t>
                  </w:r>
                </w:p>
              </w:tc>
              <w:tc>
                <w:tcPr>
                  <w:tcW w:w="294" w:type="pct"/>
                  <w:gridSpan w:val="2"/>
                  <w:vMerge/>
                  <w:shd w:val="clear" w:color="auto" w:fill="FFFFFF"/>
                  <w:vAlign w:val="center"/>
                </w:tcPr>
                <w:p w14:paraId="2C25EBA1" w14:textId="77777777" w:rsidR="00D5300E" w:rsidRDefault="00D5300E" w:rsidP="00D5300E">
                  <w:pPr>
                    <w:widowControl/>
                    <w:jc w:val="center"/>
                    <w:rPr>
                      <w:kern w:val="0"/>
                      <w:szCs w:val="21"/>
                    </w:rPr>
                  </w:pPr>
                </w:p>
              </w:tc>
              <w:tc>
                <w:tcPr>
                  <w:tcW w:w="305" w:type="pct"/>
                  <w:shd w:val="clear" w:color="auto" w:fill="FFFFFF"/>
                  <w:vAlign w:val="center"/>
                </w:tcPr>
                <w:p w14:paraId="45CD3AC2" w14:textId="6B24D205" w:rsidR="00D5300E" w:rsidRDefault="00D5300E" w:rsidP="00D5300E">
                  <w:pPr>
                    <w:jc w:val="center"/>
                    <w:rPr>
                      <w:szCs w:val="21"/>
                    </w:rPr>
                  </w:pPr>
                  <w:r>
                    <w:rPr>
                      <w:rFonts w:hint="eastAsia"/>
                      <w:szCs w:val="21"/>
                    </w:rPr>
                    <w:t>少量</w:t>
                  </w:r>
                </w:p>
              </w:tc>
              <w:tc>
                <w:tcPr>
                  <w:tcW w:w="488" w:type="pct"/>
                  <w:shd w:val="clear" w:color="auto" w:fill="FFFFFF"/>
                  <w:noWrap/>
                  <w:vAlign w:val="center"/>
                </w:tcPr>
                <w:p w14:paraId="6D53F1F3" w14:textId="2B250DF1" w:rsidR="00D5300E" w:rsidRPr="00607F79" w:rsidRDefault="00D5300E" w:rsidP="00D5300E">
                  <w:pPr>
                    <w:widowControl/>
                    <w:jc w:val="center"/>
                    <w:textAlignment w:val="center"/>
                    <w:rPr>
                      <w:szCs w:val="21"/>
                    </w:rPr>
                  </w:pPr>
                  <w:r>
                    <w:rPr>
                      <w:rFonts w:hint="eastAsia"/>
                      <w:szCs w:val="21"/>
                    </w:rPr>
                    <w:t>少量</w:t>
                  </w:r>
                </w:p>
              </w:tc>
              <w:tc>
                <w:tcPr>
                  <w:tcW w:w="160" w:type="pct"/>
                  <w:gridSpan w:val="2"/>
                  <w:vMerge/>
                  <w:shd w:val="clear" w:color="auto" w:fill="FFFFFF"/>
                  <w:vAlign w:val="center"/>
                </w:tcPr>
                <w:p w14:paraId="4875F070" w14:textId="77777777" w:rsidR="00D5300E" w:rsidRDefault="00D5300E" w:rsidP="00D5300E">
                  <w:pPr>
                    <w:widowControl/>
                    <w:jc w:val="center"/>
                    <w:rPr>
                      <w:kern w:val="0"/>
                      <w:szCs w:val="21"/>
                    </w:rPr>
                  </w:pPr>
                </w:p>
              </w:tc>
              <w:tc>
                <w:tcPr>
                  <w:tcW w:w="171" w:type="pct"/>
                  <w:gridSpan w:val="2"/>
                  <w:vMerge/>
                  <w:shd w:val="clear" w:color="auto" w:fill="FFFFFF"/>
                  <w:vAlign w:val="center"/>
                </w:tcPr>
                <w:p w14:paraId="6F95C796" w14:textId="77777777" w:rsidR="00D5300E" w:rsidRDefault="00D5300E" w:rsidP="00D5300E">
                  <w:pPr>
                    <w:widowControl/>
                    <w:jc w:val="center"/>
                    <w:rPr>
                      <w:kern w:val="0"/>
                      <w:szCs w:val="21"/>
                    </w:rPr>
                  </w:pPr>
                </w:p>
              </w:tc>
              <w:tc>
                <w:tcPr>
                  <w:tcW w:w="234" w:type="pct"/>
                  <w:vMerge/>
                  <w:shd w:val="clear" w:color="auto" w:fill="FFFFFF"/>
                  <w:noWrap/>
                  <w:vAlign w:val="center"/>
                </w:tcPr>
                <w:p w14:paraId="6016A998" w14:textId="77777777" w:rsidR="00D5300E" w:rsidRDefault="00D5300E" w:rsidP="00D5300E">
                  <w:pPr>
                    <w:widowControl/>
                    <w:jc w:val="center"/>
                    <w:rPr>
                      <w:kern w:val="0"/>
                      <w:szCs w:val="21"/>
                    </w:rPr>
                  </w:pPr>
                </w:p>
              </w:tc>
              <w:tc>
                <w:tcPr>
                  <w:tcW w:w="212" w:type="pct"/>
                  <w:vMerge/>
                  <w:shd w:val="clear" w:color="auto" w:fill="FFFFFF"/>
                  <w:vAlign w:val="center"/>
                </w:tcPr>
                <w:p w14:paraId="60751FD5" w14:textId="77777777" w:rsidR="00D5300E" w:rsidRDefault="00D5300E" w:rsidP="00D5300E">
                  <w:pPr>
                    <w:widowControl/>
                    <w:jc w:val="center"/>
                    <w:rPr>
                      <w:kern w:val="0"/>
                      <w:szCs w:val="21"/>
                    </w:rPr>
                  </w:pPr>
                </w:p>
              </w:tc>
              <w:tc>
                <w:tcPr>
                  <w:tcW w:w="294" w:type="pct"/>
                  <w:gridSpan w:val="2"/>
                  <w:vMerge/>
                  <w:shd w:val="clear" w:color="auto" w:fill="FFFFFF"/>
                  <w:vAlign w:val="center"/>
                </w:tcPr>
                <w:p w14:paraId="085312A3" w14:textId="77777777" w:rsidR="00D5300E" w:rsidRDefault="00D5300E" w:rsidP="00D5300E">
                  <w:pPr>
                    <w:widowControl/>
                    <w:jc w:val="center"/>
                    <w:rPr>
                      <w:kern w:val="0"/>
                      <w:szCs w:val="21"/>
                    </w:rPr>
                  </w:pPr>
                </w:p>
              </w:tc>
              <w:tc>
                <w:tcPr>
                  <w:tcW w:w="395" w:type="pct"/>
                  <w:gridSpan w:val="2"/>
                  <w:shd w:val="clear" w:color="auto" w:fill="FFFFFF"/>
                  <w:noWrap/>
                  <w:vAlign w:val="center"/>
                </w:tcPr>
                <w:p w14:paraId="75FEAC09" w14:textId="57007BED" w:rsidR="00D5300E" w:rsidRDefault="00D5300E" w:rsidP="00D5300E">
                  <w:pPr>
                    <w:jc w:val="center"/>
                    <w:rPr>
                      <w:szCs w:val="21"/>
                    </w:rPr>
                  </w:pPr>
                  <w:r>
                    <w:rPr>
                      <w:rFonts w:hint="eastAsia"/>
                      <w:szCs w:val="21"/>
                    </w:rPr>
                    <w:t>少量</w:t>
                  </w:r>
                </w:p>
              </w:tc>
              <w:tc>
                <w:tcPr>
                  <w:tcW w:w="593" w:type="pct"/>
                  <w:shd w:val="clear" w:color="auto" w:fill="FFFFFF"/>
                  <w:noWrap/>
                  <w:vAlign w:val="center"/>
                </w:tcPr>
                <w:p w14:paraId="461AD7A5" w14:textId="489F2164" w:rsidR="00D5300E" w:rsidRPr="00607F79" w:rsidRDefault="00D5300E" w:rsidP="00D5300E">
                  <w:pPr>
                    <w:widowControl/>
                    <w:jc w:val="center"/>
                    <w:textAlignment w:val="center"/>
                    <w:rPr>
                      <w:szCs w:val="21"/>
                    </w:rPr>
                  </w:pPr>
                  <w:r>
                    <w:rPr>
                      <w:rFonts w:hint="eastAsia"/>
                      <w:szCs w:val="21"/>
                    </w:rPr>
                    <w:t>少量</w:t>
                  </w:r>
                </w:p>
              </w:tc>
              <w:tc>
                <w:tcPr>
                  <w:tcW w:w="327" w:type="pct"/>
                  <w:vMerge/>
                  <w:shd w:val="clear" w:color="auto" w:fill="FFFFFF"/>
                  <w:noWrap/>
                  <w:vAlign w:val="center"/>
                </w:tcPr>
                <w:p w14:paraId="0ECFB0E2" w14:textId="77777777" w:rsidR="00D5300E" w:rsidRDefault="00D5300E" w:rsidP="00D5300E">
                  <w:pPr>
                    <w:widowControl/>
                    <w:jc w:val="center"/>
                    <w:rPr>
                      <w:kern w:val="0"/>
                      <w:szCs w:val="21"/>
                    </w:rPr>
                  </w:pPr>
                </w:p>
              </w:tc>
              <w:tc>
                <w:tcPr>
                  <w:tcW w:w="493" w:type="pct"/>
                  <w:shd w:val="clear" w:color="auto" w:fill="FFFFFF"/>
                  <w:noWrap/>
                  <w:vAlign w:val="center"/>
                </w:tcPr>
                <w:p w14:paraId="50C17CB5" w14:textId="6A15F0ED" w:rsidR="00D5300E" w:rsidRDefault="00D5300E" w:rsidP="00D5300E">
                  <w:pPr>
                    <w:widowControl/>
                    <w:jc w:val="center"/>
                    <w:rPr>
                      <w:szCs w:val="21"/>
                    </w:rPr>
                  </w:pPr>
                  <w:r>
                    <w:rPr>
                      <w:rFonts w:hint="eastAsia"/>
                      <w:kern w:val="0"/>
                      <w:szCs w:val="21"/>
                    </w:rPr>
                    <w:t>35</w:t>
                  </w:r>
                </w:p>
              </w:tc>
            </w:tr>
            <w:tr w:rsidR="00D5300E" w14:paraId="422D92D7" w14:textId="77777777" w:rsidTr="008F77D0">
              <w:trPr>
                <w:gridBefore w:val="1"/>
                <w:wBefore w:w="3" w:type="pct"/>
                <w:trHeight w:val="340"/>
                <w:jc w:val="center"/>
              </w:trPr>
              <w:tc>
                <w:tcPr>
                  <w:tcW w:w="388" w:type="pct"/>
                  <w:vMerge/>
                  <w:shd w:val="clear" w:color="auto" w:fill="FFFFFF"/>
                  <w:vAlign w:val="center"/>
                </w:tcPr>
                <w:p w14:paraId="7F6B45C0" w14:textId="77777777" w:rsidR="00D5300E" w:rsidRDefault="00D5300E" w:rsidP="00D5300E">
                  <w:pPr>
                    <w:widowControl/>
                    <w:jc w:val="center"/>
                    <w:rPr>
                      <w:kern w:val="0"/>
                      <w:szCs w:val="21"/>
                    </w:rPr>
                  </w:pPr>
                </w:p>
              </w:tc>
              <w:tc>
                <w:tcPr>
                  <w:tcW w:w="391" w:type="pct"/>
                  <w:gridSpan w:val="2"/>
                  <w:vMerge/>
                  <w:shd w:val="clear" w:color="auto" w:fill="FFFFFF"/>
                  <w:vAlign w:val="center"/>
                </w:tcPr>
                <w:p w14:paraId="515FDF0B" w14:textId="77777777" w:rsidR="00D5300E" w:rsidRDefault="00D5300E" w:rsidP="00D5300E">
                  <w:pPr>
                    <w:widowControl/>
                    <w:jc w:val="center"/>
                    <w:rPr>
                      <w:kern w:val="0"/>
                      <w:szCs w:val="21"/>
                    </w:rPr>
                  </w:pPr>
                </w:p>
              </w:tc>
              <w:tc>
                <w:tcPr>
                  <w:tcW w:w="253" w:type="pct"/>
                  <w:gridSpan w:val="2"/>
                  <w:shd w:val="clear" w:color="auto" w:fill="FFFFFF"/>
                  <w:vAlign w:val="center"/>
                </w:tcPr>
                <w:p w14:paraId="65FC926B" w14:textId="49398BC2" w:rsidR="00D5300E" w:rsidRDefault="00D5300E" w:rsidP="00D5300E">
                  <w:pPr>
                    <w:widowControl/>
                    <w:jc w:val="center"/>
                    <w:rPr>
                      <w:kern w:val="0"/>
                      <w:szCs w:val="21"/>
                    </w:rPr>
                  </w:pPr>
                  <w:r>
                    <w:rPr>
                      <w:rFonts w:hint="eastAsia"/>
                      <w:kern w:val="0"/>
                      <w:szCs w:val="21"/>
                    </w:rPr>
                    <w:t>总磷</w:t>
                  </w:r>
                </w:p>
              </w:tc>
              <w:tc>
                <w:tcPr>
                  <w:tcW w:w="294" w:type="pct"/>
                  <w:gridSpan w:val="2"/>
                  <w:vMerge/>
                  <w:shd w:val="clear" w:color="auto" w:fill="FFFFFF"/>
                  <w:vAlign w:val="center"/>
                </w:tcPr>
                <w:p w14:paraId="258A0284" w14:textId="77777777" w:rsidR="00D5300E" w:rsidRDefault="00D5300E" w:rsidP="00D5300E">
                  <w:pPr>
                    <w:widowControl/>
                    <w:jc w:val="center"/>
                    <w:rPr>
                      <w:kern w:val="0"/>
                      <w:szCs w:val="21"/>
                    </w:rPr>
                  </w:pPr>
                </w:p>
              </w:tc>
              <w:tc>
                <w:tcPr>
                  <w:tcW w:w="305" w:type="pct"/>
                  <w:shd w:val="clear" w:color="auto" w:fill="FFFFFF"/>
                  <w:vAlign w:val="center"/>
                </w:tcPr>
                <w:p w14:paraId="3A8F4E28" w14:textId="7E99FEDA" w:rsidR="00D5300E" w:rsidRDefault="00D5300E" w:rsidP="00D5300E">
                  <w:pPr>
                    <w:jc w:val="center"/>
                    <w:rPr>
                      <w:szCs w:val="21"/>
                    </w:rPr>
                  </w:pPr>
                  <w:r>
                    <w:rPr>
                      <w:rFonts w:hint="eastAsia"/>
                      <w:szCs w:val="21"/>
                    </w:rPr>
                    <w:t>少量</w:t>
                  </w:r>
                </w:p>
              </w:tc>
              <w:tc>
                <w:tcPr>
                  <w:tcW w:w="488" w:type="pct"/>
                  <w:shd w:val="clear" w:color="auto" w:fill="FFFFFF"/>
                  <w:noWrap/>
                  <w:vAlign w:val="center"/>
                </w:tcPr>
                <w:p w14:paraId="26B623F5" w14:textId="2F891A7A" w:rsidR="00D5300E" w:rsidRPr="00607F79" w:rsidRDefault="00D5300E" w:rsidP="00D5300E">
                  <w:pPr>
                    <w:widowControl/>
                    <w:jc w:val="center"/>
                    <w:textAlignment w:val="center"/>
                    <w:rPr>
                      <w:szCs w:val="21"/>
                    </w:rPr>
                  </w:pPr>
                  <w:r>
                    <w:rPr>
                      <w:rFonts w:hint="eastAsia"/>
                      <w:szCs w:val="21"/>
                    </w:rPr>
                    <w:t>少量</w:t>
                  </w:r>
                </w:p>
              </w:tc>
              <w:tc>
                <w:tcPr>
                  <w:tcW w:w="160" w:type="pct"/>
                  <w:gridSpan w:val="2"/>
                  <w:vMerge/>
                  <w:shd w:val="clear" w:color="auto" w:fill="FFFFFF"/>
                  <w:vAlign w:val="center"/>
                </w:tcPr>
                <w:p w14:paraId="348E3629" w14:textId="77777777" w:rsidR="00D5300E" w:rsidRDefault="00D5300E" w:rsidP="00D5300E">
                  <w:pPr>
                    <w:widowControl/>
                    <w:jc w:val="center"/>
                    <w:rPr>
                      <w:kern w:val="0"/>
                      <w:szCs w:val="21"/>
                    </w:rPr>
                  </w:pPr>
                </w:p>
              </w:tc>
              <w:tc>
                <w:tcPr>
                  <w:tcW w:w="171" w:type="pct"/>
                  <w:gridSpan w:val="2"/>
                  <w:vMerge/>
                  <w:shd w:val="clear" w:color="auto" w:fill="FFFFFF"/>
                  <w:vAlign w:val="center"/>
                </w:tcPr>
                <w:p w14:paraId="4EC099A9" w14:textId="77777777" w:rsidR="00D5300E" w:rsidRDefault="00D5300E" w:rsidP="00D5300E">
                  <w:pPr>
                    <w:widowControl/>
                    <w:jc w:val="center"/>
                    <w:rPr>
                      <w:kern w:val="0"/>
                      <w:szCs w:val="21"/>
                    </w:rPr>
                  </w:pPr>
                </w:p>
              </w:tc>
              <w:tc>
                <w:tcPr>
                  <w:tcW w:w="234" w:type="pct"/>
                  <w:vMerge/>
                  <w:shd w:val="clear" w:color="auto" w:fill="FFFFFF"/>
                  <w:noWrap/>
                  <w:vAlign w:val="center"/>
                </w:tcPr>
                <w:p w14:paraId="4DD3CF45" w14:textId="77777777" w:rsidR="00D5300E" w:rsidRDefault="00D5300E" w:rsidP="00D5300E">
                  <w:pPr>
                    <w:widowControl/>
                    <w:jc w:val="center"/>
                    <w:rPr>
                      <w:kern w:val="0"/>
                      <w:szCs w:val="21"/>
                    </w:rPr>
                  </w:pPr>
                </w:p>
              </w:tc>
              <w:tc>
                <w:tcPr>
                  <w:tcW w:w="212" w:type="pct"/>
                  <w:vMerge/>
                  <w:shd w:val="clear" w:color="auto" w:fill="FFFFFF"/>
                  <w:vAlign w:val="center"/>
                </w:tcPr>
                <w:p w14:paraId="51C372F7" w14:textId="77777777" w:rsidR="00D5300E" w:rsidRDefault="00D5300E" w:rsidP="00D5300E">
                  <w:pPr>
                    <w:widowControl/>
                    <w:jc w:val="center"/>
                    <w:rPr>
                      <w:kern w:val="0"/>
                      <w:szCs w:val="21"/>
                    </w:rPr>
                  </w:pPr>
                </w:p>
              </w:tc>
              <w:tc>
                <w:tcPr>
                  <w:tcW w:w="294" w:type="pct"/>
                  <w:gridSpan w:val="2"/>
                  <w:vMerge/>
                  <w:shd w:val="clear" w:color="auto" w:fill="FFFFFF"/>
                  <w:vAlign w:val="center"/>
                </w:tcPr>
                <w:p w14:paraId="521E52F5" w14:textId="77777777" w:rsidR="00D5300E" w:rsidRDefault="00D5300E" w:rsidP="00D5300E">
                  <w:pPr>
                    <w:widowControl/>
                    <w:jc w:val="center"/>
                    <w:rPr>
                      <w:kern w:val="0"/>
                      <w:szCs w:val="21"/>
                    </w:rPr>
                  </w:pPr>
                </w:p>
              </w:tc>
              <w:tc>
                <w:tcPr>
                  <w:tcW w:w="395" w:type="pct"/>
                  <w:gridSpan w:val="2"/>
                  <w:shd w:val="clear" w:color="auto" w:fill="FFFFFF"/>
                  <w:noWrap/>
                  <w:vAlign w:val="center"/>
                </w:tcPr>
                <w:p w14:paraId="70616A0D" w14:textId="43B1E6D1" w:rsidR="00D5300E" w:rsidRDefault="00D5300E" w:rsidP="00D5300E">
                  <w:pPr>
                    <w:jc w:val="center"/>
                    <w:rPr>
                      <w:szCs w:val="21"/>
                    </w:rPr>
                  </w:pPr>
                  <w:r>
                    <w:rPr>
                      <w:rFonts w:hint="eastAsia"/>
                      <w:szCs w:val="21"/>
                    </w:rPr>
                    <w:t>少量</w:t>
                  </w:r>
                </w:p>
              </w:tc>
              <w:tc>
                <w:tcPr>
                  <w:tcW w:w="593" w:type="pct"/>
                  <w:shd w:val="clear" w:color="auto" w:fill="FFFFFF"/>
                  <w:noWrap/>
                  <w:vAlign w:val="center"/>
                </w:tcPr>
                <w:p w14:paraId="642E67E3" w14:textId="1AF0B965" w:rsidR="00D5300E" w:rsidRPr="00607F79" w:rsidRDefault="00D5300E" w:rsidP="00D5300E">
                  <w:pPr>
                    <w:widowControl/>
                    <w:jc w:val="center"/>
                    <w:textAlignment w:val="center"/>
                    <w:rPr>
                      <w:szCs w:val="21"/>
                    </w:rPr>
                  </w:pPr>
                  <w:r>
                    <w:rPr>
                      <w:rFonts w:hint="eastAsia"/>
                      <w:szCs w:val="21"/>
                    </w:rPr>
                    <w:t>少量</w:t>
                  </w:r>
                </w:p>
              </w:tc>
              <w:tc>
                <w:tcPr>
                  <w:tcW w:w="327" w:type="pct"/>
                  <w:vMerge/>
                  <w:shd w:val="clear" w:color="auto" w:fill="FFFFFF"/>
                  <w:noWrap/>
                  <w:vAlign w:val="center"/>
                </w:tcPr>
                <w:p w14:paraId="63545058" w14:textId="77777777" w:rsidR="00D5300E" w:rsidRDefault="00D5300E" w:rsidP="00D5300E">
                  <w:pPr>
                    <w:widowControl/>
                    <w:jc w:val="center"/>
                    <w:rPr>
                      <w:kern w:val="0"/>
                      <w:szCs w:val="21"/>
                    </w:rPr>
                  </w:pPr>
                </w:p>
              </w:tc>
              <w:tc>
                <w:tcPr>
                  <w:tcW w:w="493" w:type="pct"/>
                  <w:shd w:val="clear" w:color="auto" w:fill="FFFFFF"/>
                  <w:noWrap/>
                  <w:vAlign w:val="center"/>
                </w:tcPr>
                <w:p w14:paraId="349B3ADA" w14:textId="66C8ABD5" w:rsidR="00D5300E" w:rsidRDefault="00D5300E" w:rsidP="00D5300E">
                  <w:pPr>
                    <w:widowControl/>
                    <w:jc w:val="center"/>
                    <w:rPr>
                      <w:szCs w:val="21"/>
                    </w:rPr>
                  </w:pPr>
                  <w:r>
                    <w:rPr>
                      <w:rFonts w:hint="eastAsia"/>
                      <w:kern w:val="0"/>
                      <w:szCs w:val="21"/>
                    </w:rPr>
                    <w:t>4.5</w:t>
                  </w:r>
                </w:p>
              </w:tc>
            </w:tr>
            <w:tr w:rsidR="00D5300E" w14:paraId="4D093C8C" w14:textId="77777777" w:rsidTr="008F77D0">
              <w:trPr>
                <w:gridBefore w:val="1"/>
                <w:wBefore w:w="3" w:type="pct"/>
                <w:trHeight w:val="340"/>
                <w:jc w:val="center"/>
              </w:trPr>
              <w:tc>
                <w:tcPr>
                  <w:tcW w:w="388" w:type="pct"/>
                  <w:vMerge/>
                  <w:shd w:val="clear" w:color="auto" w:fill="FFFFFF"/>
                  <w:vAlign w:val="center"/>
                </w:tcPr>
                <w:p w14:paraId="0DCCE3E2" w14:textId="77777777" w:rsidR="00D5300E" w:rsidRDefault="00D5300E" w:rsidP="00D5300E">
                  <w:pPr>
                    <w:widowControl/>
                    <w:jc w:val="center"/>
                    <w:rPr>
                      <w:kern w:val="0"/>
                      <w:szCs w:val="21"/>
                    </w:rPr>
                  </w:pPr>
                </w:p>
              </w:tc>
              <w:tc>
                <w:tcPr>
                  <w:tcW w:w="391" w:type="pct"/>
                  <w:gridSpan w:val="2"/>
                  <w:vMerge/>
                  <w:shd w:val="clear" w:color="auto" w:fill="FFFFFF"/>
                  <w:vAlign w:val="center"/>
                </w:tcPr>
                <w:p w14:paraId="084F1A90" w14:textId="77777777" w:rsidR="00D5300E" w:rsidRDefault="00D5300E" w:rsidP="00D5300E">
                  <w:pPr>
                    <w:widowControl/>
                    <w:jc w:val="center"/>
                    <w:rPr>
                      <w:kern w:val="0"/>
                      <w:szCs w:val="21"/>
                    </w:rPr>
                  </w:pPr>
                </w:p>
              </w:tc>
              <w:tc>
                <w:tcPr>
                  <w:tcW w:w="253" w:type="pct"/>
                  <w:gridSpan w:val="2"/>
                  <w:shd w:val="clear" w:color="auto" w:fill="FFFFFF"/>
                  <w:vAlign w:val="center"/>
                </w:tcPr>
                <w:p w14:paraId="5DBAC866" w14:textId="0FCE89AC" w:rsidR="00D5300E" w:rsidRDefault="00D5300E" w:rsidP="00D5300E">
                  <w:pPr>
                    <w:widowControl/>
                    <w:jc w:val="center"/>
                    <w:rPr>
                      <w:kern w:val="0"/>
                      <w:szCs w:val="21"/>
                    </w:rPr>
                  </w:pPr>
                  <w:r>
                    <w:rPr>
                      <w:rFonts w:hint="eastAsia"/>
                      <w:kern w:val="0"/>
                      <w:szCs w:val="21"/>
                    </w:rPr>
                    <w:t>SS</w:t>
                  </w:r>
                </w:p>
              </w:tc>
              <w:tc>
                <w:tcPr>
                  <w:tcW w:w="294" w:type="pct"/>
                  <w:gridSpan w:val="2"/>
                  <w:vMerge/>
                  <w:shd w:val="clear" w:color="auto" w:fill="FFFFFF"/>
                  <w:vAlign w:val="center"/>
                </w:tcPr>
                <w:p w14:paraId="61A6D2D6" w14:textId="77777777" w:rsidR="00D5300E" w:rsidRDefault="00D5300E" w:rsidP="00D5300E">
                  <w:pPr>
                    <w:widowControl/>
                    <w:jc w:val="center"/>
                    <w:rPr>
                      <w:kern w:val="0"/>
                      <w:szCs w:val="21"/>
                    </w:rPr>
                  </w:pPr>
                </w:p>
              </w:tc>
              <w:tc>
                <w:tcPr>
                  <w:tcW w:w="305" w:type="pct"/>
                  <w:shd w:val="clear" w:color="auto" w:fill="FFFFFF"/>
                  <w:vAlign w:val="center"/>
                </w:tcPr>
                <w:p w14:paraId="57F33727" w14:textId="0D002517" w:rsidR="00D5300E" w:rsidRDefault="00D5300E" w:rsidP="00D5300E">
                  <w:pPr>
                    <w:jc w:val="center"/>
                    <w:rPr>
                      <w:szCs w:val="21"/>
                    </w:rPr>
                  </w:pPr>
                  <w:r w:rsidRPr="00607F79">
                    <w:rPr>
                      <w:rFonts w:hint="eastAsia"/>
                      <w:szCs w:val="21"/>
                    </w:rPr>
                    <w:t>＜</w:t>
                  </w:r>
                  <w:r w:rsidRPr="00607F79">
                    <w:rPr>
                      <w:rFonts w:hint="eastAsia"/>
                      <w:szCs w:val="21"/>
                    </w:rPr>
                    <w:t>5~160</w:t>
                  </w:r>
                </w:p>
              </w:tc>
              <w:tc>
                <w:tcPr>
                  <w:tcW w:w="488" w:type="pct"/>
                  <w:shd w:val="clear" w:color="auto" w:fill="FFFFFF"/>
                  <w:noWrap/>
                  <w:vAlign w:val="center"/>
                </w:tcPr>
                <w:p w14:paraId="2897C416" w14:textId="180069C0" w:rsidR="00D5300E" w:rsidRPr="00607F79" w:rsidRDefault="00D5300E" w:rsidP="00D5300E">
                  <w:pPr>
                    <w:widowControl/>
                    <w:jc w:val="center"/>
                    <w:textAlignment w:val="center"/>
                    <w:rPr>
                      <w:szCs w:val="21"/>
                    </w:rPr>
                  </w:pPr>
                  <w:r w:rsidRPr="00607F79">
                    <w:rPr>
                      <w:rFonts w:hint="eastAsia"/>
                      <w:szCs w:val="21"/>
                    </w:rPr>
                    <w:t>最多</w:t>
                  </w:r>
                  <w:r w:rsidRPr="00607F79">
                    <w:rPr>
                      <w:rFonts w:hint="eastAsia"/>
                      <w:szCs w:val="21"/>
                    </w:rPr>
                    <w:t>0.1077</w:t>
                  </w:r>
                </w:p>
              </w:tc>
              <w:tc>
                <w:tcPr>
                  <w:tcW w:w="160" w:type="pct"/>
                  <w:gridSpan w:val="2"/>
                  <w:vMerge/>
                  <w:shd w:val="clear" w:color="auto" w:fill="FFFFFF"/>
                  <w:vAlign w:val="center"/>
                </w:tcPr>
                <w:p w14:paraId="614A4F90" w14:textId="77777777" w:rsidR="00D5300E" w:rsidRDefault="00D5300E" w:rsidP="00D5300E">
                  <w:pPr>
                    <w:widowControl/>
                    <w:jc w:val="center"/>
                    <w:rPr>
                      <w:kern w:val="0"/>
                      <w:szCs w:val="21"/>
                    </w:rPr>
                  </w:pPr>
                </w:p>
              </w:tc>
              <w:tc>
                <w:tcPr>
                  <w:tcW w:w="171" w:type="pct"/>
                  <w:gridSpan w:val="2"/>
                  <w:vMerge/>
                  <w:shd w:val="clear" w:color="auto" w:fill="FFFFFF"/>
                  <w:vAlign w:val="center"/>
                </w:tcPr>
                <w:p w14:paraId="7ADB43C4" w14:textId="77777777" w:rsidR="00D5300E" w:rsidRDefault="00D5300E" w:rsidP="00D5300E">
                  <w:pPr>
                    <w:widowControl/>
                    <w:jc w:val="center"/>
                    <w:rPr>
                      <w:kern w:val="0"/>
                      <w:szCs w:val="21"/>
                    </w:rPr>
                  </w:pPr>
                </w:p>
              </w:tc>
              <w:tc>
                <w:tcPr>
                  <w:tcW w:w="234" w:type="pct"/>
                  <w:vMerge/>
                  <w:shd w:val="clear" w:color="auto" w:fill="FFFFFF"/>
                  <w:noWrap/>
                  <w:vAlign w:val="center"/>
                </w:tcPr>
                <w:p w14:paraId="48C3AB17" w14:textId="77777777" w:rsidR="00D5300E" w:rsidRDefault="00D5300E" w:rsidP="00D5300E">
                  <w:pPr>
                    <w:widowControl/>
                    <w:jc w:val="center"/>
                    <w:rPr>
                      <w:kern w:val="0"/>
                      <w:szCs w:val="21"/>
                    </w:rPr>
                  </w:pPr>
                </w:p>
              </w:tc>
              <w:tc>
                <w:tcPr>
                  <w:tcW w:w="212" w:type="pct"/>
                  <w:vMerge/>
                  <w:shd w:val="clear" w:color="auto" w:fill="FFFFFF"/>
                  <w:vAlign w:val="center"/>
                </w:tcPr>
                <w:p w14:paraId="158778FC" w14:textId="77777777" w:rsidR="00D5300E" w:rsidRDefault="00D5300E" w:rsidP="00D5300E">
                  <w:pPr>
                    <w:widowControl/>
                    <w:jc w:val="center"/>
                    <w:rPr>
                      <w:kern w:val="0"/>
                      <w:szCs w:val="21"/>
                    </w:rPr>
                  </w:pPr>
                </w:p>
              </w:tc>
              <w:tc>
                <w:tcPr>
                  <w:tcW w:w="294" w:type="pct"/>
                  <w:gridSpan w:val="2"/>
                  <w:vMerge/>
                  <w:shd w:val="clear" w:color="auto" w:fill="FFFFFF"/>
                  <w:vAlign w:val="center"/>
                </w:tcPr>
                <w:p w14:paraId="0939170B" w14:textId="77777777" w:rsidR="00D5300E" w:rsidRDefault="00D5300E" w:rsidP="00D5300E">
                  <w:pPr>
                    <w:widowControl/>
                    <w:jc w:val="center"/>
                    <w:rPr>
                      <w:kern w:val="0"/>
                      <w:szCs w:val="21"/>
                    </w:rPr>
                  </w:pPr>
                </w:p>
              </w:tc>
              <w:tc>
                <w:tcPr>
                  <w:tcW w:w="395" w:type="pct"/>
                  <w:gridSpan w:val="2"/>
                  <w:shd w:val="clear" w:color="auto" w:fill="FFFFFF"/>
                  <w:noWrap/>
                  <w:vAlign w:val="center"/>
                </w:tcPr>
                <w:p w14:paraId="6E35BD03" w14:textId="09288B5B" w:rsidR="00D5300E" w:rsidRDefault="00D5300E" w:rsidP="00D5300E">
                  <w:pPr>
                    <w:jc w:val="center"/>
                    <w:rPr>
                      <w:szCs w:val="21"/>
                    </w:rPr>
                  </w:pPr>
                  <w:r w:rsidRPr="00607F79">
                    <w:rPr>
                      <w:rFonts w:hint="eastAsia"/>
                      <w:szCs w:val="21"/>
                    </w:rPr>
                    <w:t>＜</w:t>
                  </w:r>
                  <w:r w:rsidRPr="00607F79">
                    <w:rPr>
                      <w:rFonts w:hint="eastAsia"/>
                      <w:szCs w:val="21"/>
                    </w:rPr>
                    <w:t>5~160</w:t>
                  </w:r>
                </w:p>
              </w:tc>
              <w:tc>
                <w:tcPr>
                  <w:tcW w:w="593" w:type="pct"/>
                  <w:shd w:val="clear" w:color="auto" w:fill="FFFFFF"/>
                  <w:noWrap/>
                  <w:vAlign w:val="center"/>
                </w:tcPr>
                <w:p w14:paraId="1EA108E3" w14:textId="5CCF04A5" w:rsidR="00D5300E" w:rsidRPr="00607F79" w:rsidRDefault="00D5300E" w:rsidP="00D5300E">
                  <w:pPr>
                    <w:widowControl/>
                    <w:jc w:val="center"/>
                    <w:textAlignment w:val="center"/>
                    <w:rPr>
                      <w:szCs w:val="21"/>
                    </w:rPr>
                  </w:pPr>
                  <w:r w:rsidRPr="00607F79">
                    <w:rPr>
                      <w:rFonts w:hint="eastAsia"/>
                      <w:szCs w:val="21"/>
                    </w:rPr>
                    <w:t>最多</w:t>
                  </w:r>
                  <w:r w:rsidRPr="00607F79">
                    <w:rPr>
                      <w:rFonts w:hint="eastAsia"/>
                      <w:szCs w:val="21"/>
                    </w:rPr>
                    <w:t>0.1077</w:t>
                  </w:r>
                </w:p>
              </w:tc>
              <w:tc>
                <w:tcPr>
                  <w:tcW w:w="327" w:type="pct"/>
                  <w:vMerge/>
                  <w:shd w:val="clear" w:color="auto" w:fill="FFFFFF"/>
                  <w:noWrap/>
                  <w:vAlign w:val="center"/>
                </w:tcPr>
                <w:p w14:paraId="22DEBC6A" w14:textId="77777777" w:rsidR="00D5300E" w:rsidRDefault="00D5300E" w:rsidP="00D5300E">
                  <w:pPr>
                    <w:widowControl/>
                    <w:jc w:val="center"/>
                    <w:rPr>
                      <w:kern w:val="0"/>
                      <w:szCs w:val="21"/>
                    </w:rPr>
                  </w:pPr>
                </w:p>
              </w:tc>
              <w:tc>
                <w:tcPr>
                  <w:tcW w:w="493" w:type="pct"/>
                  <w:shd w:val="clear" w:color="auto" w:fill="FFFFFF"/>
                  <w:noWrap/>
                  <w:vAlign w:val="center"/>
                </w:tcPr>
                <w:p w14:paraId="55EF0114" w14:textId="416E759E" w:rsidR="00D5300E" w:rsidRDefault="00D5300E" w:rsidP="00D5300E">
                  <w:pPr>
                    <w:widowControl/>
                    <w:jc w:val="center"/>
                    <w:rPr>
                      <w:szCs w:val="21"/>
                    </w:rPr>
                  </w:pPr>
                  <w:r>
                    <w:rPr>
                      <w:rFonts w:hint="eastAsia"/>
                      <w:kern w:val="0"/>
                      <w:szCs w:val="21"/>
                    </w:rPr>
                    <w:t>200</w:t>
                  </w:r>
                </w:p>
              </w:tc>
            </w:tr>
          </w:tbl>
          <w:p w14:paraId="225FECEC" w14:textId="77777777" w:rsidR="0091295E" w:rsidRDefault="00000000">
            <w:pPr>
              <w:adjustRightInd w:val="0"/>
              <w:snapToGrid w:val="0"/>
              <w:spacing w:line="360" w:lineRule="auto"/>
              <w:ind w:firstLineChars="200" w:firstLine="442"/>
              <w:rPr>
                <w:b/>
                <w:bCs/>
                <w:spacing w:val="-10"/>
                <w:sz w:val="24"/>
              </w:rPr>
            </w:pPr>
            <w:r>
              <w:rPr>
                <w:b/>
                <w:bCs/>
                <w:spacing w:val="-10"/>
                <w:sz w:val="24"/>
              </w:rPr>
              <w:t>2</w:t>
            </w:r>
            <w:r>
              <w:rPr>
                <w:b/>
                <w:bCs/>
                <w:spacing w:val="-10"/>
                <w:sz w:val="24"/>
              </w:rPr>
              <w:t>、排污口设置及监测计划</w:t>
            </w:r>
          </w:p>
          <w:p w14:paraId="5510D574" w14:textId="5E25FA93" w:rsidR="0091295E" w:rsidRDefault="00000000">
            <w:pPr>
              <w:pStyle w:val="af"/>
              <w:spacing w:before="0" w:beforeAutospacing="0" w:after="0" w:afterAutospacing="0" w:line="360" w:lineRule="auto"/>
              <w:ind w:firstLineChars="200" w:firstLine="480"/>
              <w:rPr>
                <w:rFonts w:ascii="Times New Roman" w:hAnsi="Times New Roman"/>
                <w:bCs/>
              </w:rPr>
            </w:pPr>
            <w:r>
              <w:rPr>
                <w:rFonts w:hint="eastAsia"/>
                <w:bCs/>
              </w:rPr>
              <w:t>根据</w:t>
            </w:r>
            <w:r w:rsidR="00D5300E" w:rsidRPr="00696485">
              <w:rPr>
                <w:rFonts w:hint="eastAsia"/>
                <w:bCs/>
              </w:rPr>
              <w:t>《排污单位自行监测技术指南 酒、饮料制造》（HJ1085-2020）</w:t>
            </w:r>
            <w:r w:rsidR="00D5300E">
              <w:rPr>
                <w:rFonts w:hint="eastAsia"/>
                <w:bCs/>
              </w:rPr>
              <w:t>、《排污单位自行监测技术指南 总则》(HJ819-2017)</w:t>
            </w:r>
            <w:r>
              <w:rPr>
                <w:rFonts w:ascii="Times New Roman" w:hAnsi="Times New Roman"/>
                <w:bCs/>
              </w:rPr>
              <w:t>制定本项目</w:t>
            </w:r>
            <w:r>
              <w:rPr>
                <w:rFonts w:ascii="Times New Roman" w:hAnsi="Times New Roman" w:hint="eastAsia"/>
                <w:bCs/>
              </w:rPr>
              <w:t>水污染物</w:t>
            </w:r>
            <w:r>
              <w:rPr>
                <w:rFonts w:ascii="Times New Roman" w:hAnsi="Times New Roman"/>
                <w:bCs/>
              </w:rPr>
              <w:t>监测计划</w:t>
            </w:r>
            <w:r w:rsidR="00D5300E">
              <w:rPr>
                <w:rFonts w:ascii="Times New Roman" w:hAnsi="Times New Roman" w:hint="eastAsia"/>
                <w:bCs/>
              </w:rPr>
              <w:t>见表</w:t>
            </w:r>
            <w:r w:rsidR="00D5300E">
              <w:rPr>
                <w:rFonts w:ascii="Times New Roman" w:hAnsi="Times New Roman" w:hint="eastAsia"/>
                <w:bCs/>
              </w:rPr>
              <w:t>33</w:t>
            </w:r>
            <w:r w:rsidR="00D5300E">
              <w:rPr>
                <w:rFonts w:ascii="Times New Roman" w:hAnsi="Times New Roman" w:hint="eastAsia"/>
                <w:bCs/>
              </w:rPr>
              <w:t>。</w:t>
            </w:r>
          </w:p>
          <w:p w14:paraId="0C01AE7A" w14:textId="77777777" w:rsidR="008F77D0" w:rsidRDefault="008F77D0">
            <w:pPr>
              <w:pStyle w:val="af"/>
              <w:spacing w:before="0" w:beforeAutospacing="0" w:after="0" w:afterAutospacing="0" w:line="360" w:lineRule="auto"/>
              <w:ind w:firstLineChars="200" w:firstLine="480"/>
              <w:rPr>
                <w:rFonts w:hint="eastAsia"/>
                <w:bCs/>
              </w:rPr>
            </w:pPr>
          </w:p>
          <w:p w14:paraId="0CCF2144" w14:textId="77777777" w:rsidR="008F77D0" w:rsidRDefault="008F77D0">
            <w:pPr>
              <w:pStyle w:val="af"/>
              <w:spacing w:before="0" w:beforeAutospacing="0" w:after="0" w:afterAutospacing="0" w:line="360" w:lineRule="auto"/>
              <w:ind w:firstLineChars="200" w:firstLine="480"/>
              <w:rPr>
                <w:rFonts w:hint="eastAsia"/>
                <w:bCs/>
              </w:rPr>
            </w:pPr>
          </w:p>
          <w:p w14:paraId="71CA2CEA" w14:textId="77777777" w:rsidR="008F77D0" w:rsidRDefault="008F77D0">
            <w:pPr>
              <w:pStyle w:val="af"/>
              <w:spacing w:before="0" w:beforeAutospacing="0" w:after="0" w:afterAutospacing="0" w:line="360" w:lineRule="auto"/>
              <w:ind w:firstLineChars="200" w:firstLine="480"/>
              <w:rPr>
                <w:rFonts w:hint="eastAsia"/>
                <w:bCs/>
              </w:rPr>
            </w:pPr>
          </w:p>
          <w:p w14:paraId="01D99411" w14:textId="02A54C4E" w:rsidR="0091295E" w:rsidRDefault="00000000">
            <w:pPr>
              <w:adjustRightInd w:val="0"/>
              <w:snapToGrid w:val="0"/>
              <w:jc w:val="center"/>
              <w:rPr>
                <w:b/>
                <w:kern w:val="0"/>
                <w:szCs w:val="21"/>
              </w:rPr>
            </w:pPr>
            <w:r>
              <w:rPr>
                <w:b/>
                <w:kern w:val="0"/>
                <w:szCs w:val="21"/>
              </w:rPr>
              <w:lastRenderedPageBreak/>
              <w:t>表</w:t>
            </w:r>
            <w:r w:rsidR="00D5300E">
              <w:rPr>
                <w:rFonts w:hint="eastAsia"/>
                <w:b/>
                <w:kern w:val="0"/>
                <w:szCs w:val="21"/>
              </w:rPr>
              <w:t>33</w:t>
            </w:r>
            <w:r>
              <w:rPr>
                <w:b/>
                <w:kern w:val="0"/>
                <w:szCs w:val="21"/>
              </w:rPr>
              <w:t xml:space="preserve">  </w:t>
            </w:r>
            <w:r>
              <w:rPr>
                <w:b/>
                <w:kern w:val="0"/>
                <w:szCs w:val="21"/>
              </w:rPr>
              <w:t>项目排污口设置及水污染物监测计划</w:t>
            </w:r>
          </w:p>
          <w:tbl>
            <w:tblPr>
              <w:tblW w:w="5000" w:type="pct"/>
              <w:jc w:val="center"/>
              <w:tblLook w:val="04A0" w:firstRow="1" w:lastRow="0" w:firstColumn="1" w:lastColumn="0" w:noHBand="0" w:noVBand="1"/>
            </w:tblPr>
            <w:tblGrid>
              <w:gridCol w:w="877"/>
              <w:gridCol w:w="1120"/>
              <w:gridCol w:w="717"/>
              <w:gridCol w:w="1052"/>
              <w:gridCol w:w="1369"/>
              <w:gridCol w:w="1867"/>
              <w:gridCol w:w="1385"/>
              <w:gridCol w:w="1155"/>
              <w:gridCol w:w="1664"/>
              <w:gridCol w:w="1063"/>
              <w:gridCol w:w="1258"/>
            </w:tblGrid>
            <w:tr w:rsidR="0091295E" w14:paraId="0FF334FA" w14:textId="77777777" w:rsidTr="00D5300E">
              <w:trPr>
                <w:trHeight w:val="283"/>
                <w:jc w:val="center"/>
              </w:trPr>
              <w:tc>
                <w:tcPr>
                  <w:tcW w:w="324"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tcPr>
                <w:p w14:paraId="13120A40" w14:textId="77777777" w:rsidR="0091295E" w:rsidRDefault="00000000">
                  <w:pPr>
                    <w:widowControl/>
                    <w:jc w:val="center"/>
                    <w:rPr>
                      <w:b/>
                      <w:bCs/>
                      <w:color w:val="000000"/>
                      <w:kern w:val="0"/>
                      <w:szCs w:val="21"/>
                    </w:rPr>
                  </w:pPr>
                  <w:r>
                    <w:rPr>
                      <w:b/>
                      <w:bCs/>
                      <w:color w:val="000000"/>
                      <w:kern w:val="0"/>
                      <w:szCs w:val="21"/>
                    </w:rPr>
                    <w:t>污染源类别</w:t>
                  </w:r>
                </w:p>
              </w:tc>
              <w:tc>
                <w:tcPr>
                  <w:tcW w:w="414"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tcPr>
                <w:p w14:paraId="361FE3F6" w14:textId="77777777" w:rsidR="0091295E" w:rsidRDefault="00000000">
                  <w:pPr>
                    <w:widowControl/>
                    <w:jc w:val="center"/>
                    <w:rPr>
                      <w:b/>
                      <w:bCs/>
                      <w:color w:val="000000"/>
                      <w:kern w:val="0"/>
                      <w:szCs w:val="21"/>
                    </w:rPr>
                  </w:pPr>
                  <w:r>
                    <w:rPr>
                      <w:b/>
                      <w:bCs/>
                      <w:color w:val="000000"/>
                      <w:kern w:val="0"/>
                      <w:szCs w:val="21"/>
                    </w:rPr>
                    <w:t>排放口编号及名称</w:t>
                  </w:r>
                </w:p>
              </w:tc>
              <w:tc>
                <w:tcPr>
                  <w:tcW w:w="265"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tcPr>
                <w:p w14:paraId="00793361" w14:textId="77777777" w:rsidR="0091295E" w:rsidRDefault="00000000">
                  <w:pPr>
                    <w:widowControl/>
                    <w:jc w:val="center"/>
                    <w:rPr>
                      <w:b/>
                      <w:bCs/>
                      <w:color w:val="000000"/>
                      <w:kern w:val="0"/>
                      <w:szCs w:val="21"/>
                    </w:rPr>
                  </w:pPr>
                  <w:r>
                    <w:rPr>
                      <w:b/>
                      <w:bCs/>
                      <w:color w:val="000000"/>
                      <w:kern w:val="0"/>
                      <w:szCs w:val="21"/>
                    </w:rPr>
                    <w:t>排放方式</w:t>
                  </w:r>
                </w:p>
              </w:tc>
              <w:tc>
                <w:tcPr>
                  <w:tcW w:w="389"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tcPr>
                <w:p w14:paraId="44B4D001" w14:textId="77777777" w:rsidR="0091295E" w:rsidRDefault="00000000">
                  <w:pPr>
                    <w:widowControl/>
                    <w:jc w:val="center"/>
                    <w:rPr>
                      <w:b/>
                      <w:bCs/>
                      <w:color w:val="000000"/>
                      <w:kern w:val="0"/>
                      <w:szCs w:val="21"/>
                    </w:rPr>
                  </w:pPr>
                  <w:r>
                    <w:rPr>
                      <w:b/>
                      <w:bCs/>
                      <w:color w:val="000000"/>
                      <w:kern w:val="0"/>
                      <w:szCs w:val="21"/>
                    </w:rPr>
                    <w:t>排放去向</w:t>
                  </w:r>
                </w:p>
              </w:tc>
              <w:tc>
                <w:tcPr>
                  <w:tcW w:w="506"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tcPr>
                <w:p w14:paraId="679C7FF1" w14:textId="77777777" w:rsidR="0091295E" w:rsidRDefault="00000000">
                  <w:pPr>
                    <w:widowControl/>
                    <w:jc w:val="center"/>
                    <w:rPr>
                      <w:b/>
                      <w:bCs/>
                      <w:color w:val="000000"/>
                      <w:kern w:val="0"/>
                      <w:szCs w:val="21"/>
                    </w:rPr>
                  </w:pPr>
                  <w:r>
                    <w:rPr>
                      <w:b/>
                      <w:bCs/>
                      <w:color w:val="000000"/>
                      <w:kern w:val="0"/>
                      <w:szCs w:val="21"/>
                    </w:rPr>
                    <w:t>排放规律</w:t>
                  </w:r>
                </w:p>
              </w:tc>
              <w:tc>
                <w:tcPr>
                  <w:tcW w:w="1202" w:type="pct"/>
                  <w:gridSpan w:val="2"/>
                  <w:tcBorders>
                    <w:top w:val="single" w:sz="8" w:space="0" w:color="000000"/>
                    <w:left w:val="single" w:sz="8" w:space="0" w:color="000000"/>
                    <w:bottom w:val="single" w:sz="8" w:space="0" w:color="000000"/>
                    <w:right w:val="single" w:sz="8" w:space="0" w:color="000000"/>
                  </w:tcBorders>
                  <w:shd w:val="clear" w:color="000000" w:fill="FFFFFF"/>
                  <w:vAlign w:val="center"/>
                </w:tcPr>
                <w:p w14:paraId="79E53416" w14:textId="77777777" w:rsidR="0091295E" w:rsidRDefault="00000000">
                  <w:pPr>
                    <w:widowControl/>
                    <w:jc w:val="center"/>
                    <w:rPr>
                      <w:b/>
                      <w:bCs/>
                      <w:color w:val="000000"/>
                      <w:kern w:val="0"/>
                      <w:szCs w:val="21"/>
                    </w:rPr>
                  </w:pPr>
                  <w:r>
                    <w:rPr>
                      <w:b/>
                      <w:bCs/>
                      <w:color w:val="000000"/>
                      <w:kern w:val="0"/>
                      <w:szCs w:val="21"/>
                    </w:rPr>
                    <w:t>排放口情况</w:t>
                  </w:r>
                </w:p>
              </w:tc>
              <w:tc>
                <w:tcPr>
                  <w:tcW w:w="1435" w:type="pct"/>
                  <w:gridSpan w:val="3"/>
                  <w:tcBorders>
                    <w:top w:val="single" w:sz="8" w:space="0" w:color="000000"/>
                    <w:left w:val="single" w:sz="8" w:space="0" w:color="000000"/>
                    <w:bottom w:val="single" w:sz="8" w:space="0" w:color="000000"/>
                    <w:right w:val="single" w:sz="8" w:space="0" w:color="000000"/>
                  </w:tcBorders>
                  <w:shd w:val="clear" w:color="000000" w:fill="FFFFFF"/>
                  <w:vAlign w:val="center"/>
                </w:tcPr>
                <w:p w14:paraId="690C33A4" w14:textId="77777777" w:rsidR="0091295E" w:rsidRDefault="00000000">
                  <w:pPr>
                    <w:widowControl/>
                    <w:jc w:val="center"/>
                    <w:rPr>
                      <w:b/>
                      <w:bCs/>
                      <w:color w:val="000000"/>
                      <w:kern w:val="0"/>
                      <w:szCs w:val="21"/>
                    </w:rPr>
                  </w:pPr>
                  <w:r>
                    <w:rPr>
                      <w:b/>
                      <w:bCs/>
                      <w:color w:val="000000"/>
                      <w:kern w:val="0"/>
                      <w:szCs w:val="21"/>
                    </w:rPr>
                    <w:t>监测要求</w:t>
                  </w:r>
                </w:p>
              </w:tc>
              <w:tc>
                <w:tcPr>
                  <w:tcW w:w="466" w:type="pct"/>
                  <w:tcBorders>
                    <w:top w:val="single" w:sz="8" w:space="0" w:color="000000"/>
                    <w:left w:val="single" w:sz="8" w:space="0" w:color="000000"/>
                    <w:bottom w:val="single" w:sz="8" w:space="0" w:color="000000"/>
                    <w:right w:val="single" w:sz="8" w:space="0" w:color="000000"/>
                  </w:tcBorders>
                  <w:shd w:val="clear" w:color="000000" w:fill="FFFFFF"/>
                  <w:vAlign w:val="center"/>
                </w:tcPr>
                <w:p w14:paraId="1425F9F7" w14:textId="77777777" w:rsidR="0091295E" w:rsidRDefault="00000000">
                  <w:pPr>
                    <w:widowControl/>
                    <w:jc w:val="center"/>
                    <w:rPr>
                      <w:b/>
                      <w:bCs/>
                      <w:color w:val="000000"/>
                      <w:kern w:val="0"/>
                      <w:szCs w:val="21"/>
                    </w:rPr>
                  </w:pPr>
                  <w:r>
                    <w:rPr>
                      <w:b/>
                      <w:bCs/>
                      <w:color w:val="000000"/>
                      <w:kern w:val="0"/>
                      <w:szCs w:val="21"/>
                    </w:rPr>
                    <w:t>排放标准</w:t>
                  </w:r>
                </w:p>
              </w:tc>
            </w:tr>
            <w:tr w:rsidR="00D5300E" w14:paraId="1BF0533C" w14:textId="77777777" w:rsidTr="00D5300E">
              <w:trPr>
                <w:trHeight w:val="283"/>
                <w:jc w:val="center"/>
              </w:trPr>
              <w:tc>
                <w:tcPr>
                  <w:tcW w:w="324"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00440FCD" w14:textId="77777777" w:rsidR="0091295E" w:rsidRDefault="0091295E">
                  <w:pPr>
                    <w:widowControl/>
                    <w:jc w:val="center"/>
                    <w:rPr>
                      <w:b/>
                      <w:bCs/>
                      <w:color w:val="000000"/>
                      <w:kern w:val="0"/>
                      <w:szCs w:val="21"/>
                    </w:rPr>
                  </w:pPr>
                </w:p>
              </w:tc>
              <w:tc>
                <w:tcPr>
                  <w:tcW w:w="414"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4E1EC8B2" w14:textId="77777777" w:rsidR="0091295E" w:rsidRDefault="0091295E">
                  <w:pPr>
                    <w:widowControl/>
                    <w:jc w:val="center"/>
                    <w:rPr>
                      <w:b/>
                      <w:bCs/>
                      <w:color w:val="000000"/>
                      <w:kern w:val="0"/>
                      <w:szCs w:val="21"/>
                    </w:rPr>
                  </w:pPr>
                </w:p>
              </w:tc>
              <w:tc>
                <w:tcPr>
                  <w:tcW w:w="265"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0E06285D" w14:textId="77777777" w:rsidR="0091295E" w:rsidRDefault="0091295E">
                  <w:pPr>
                    <w:widowControl/>
                    <w:jc w:val="center"/>
                    <w:rPr>
                      <w:b/>
                      <w:bCs/>
                      <w:color w:val="000000"/>
                      <w:kern w:val="0"/>
                      <w:szCs w:val="21"/>
                    </w:rPr>
                  </w:pPr>
                </w:p>
              </w:tc>
              <w:tc>
                <w:tcPr>
                  <w:tcW w:w="389"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1D473587" w14:textId="77777777" w:rsidR="0091295E" w:rsidRDefault="0091295E">
                  <w:pPr>
                    <w:widowControl/>
                    <w:jc w:val="center"/>
                    <w:rPr>
                      <w:b/>
                      <w:bCs/>
                      <w:color w:val="000000"/>
                      <w:kern w:val="0"/>
                      <w:szCs w:val="21"/>
                    </w:rPr>
                  </w:pPr>
                </w:p>
              </w:tc>
              <w:tc>
                <w:tcPr>
                  <w:tcW w:w="506" w:type="pct"/>
                  <w:vMerge/>
                  <w:tcBorders>
                    <w:top w:val="single" w:sz="8" w:space="0" w:color="000000"/>
                    <w:left w:val="single" w:sz="8" w:space="0" w:color="000000"/>
                    <w:bottom w:val="single" w:sz="8" w:space="0" w:color="000000"/>
                    <w:right w:val="single" w:sz="8" w:space="0" w:color="000000"/>
                  </w:tcBorders>
                  <w:shd w:val="clear" w:color="auto" w:fill="FFFFFF"/>
                  <w:vAlign w:val="center"/>
                </w:tcPr>
                <w:p w14:paraId="4FDD494B" w14:textId="77777777" w:rsidR="0091295E" w:rsidRDefault="0091295E">
                  <w:pPr>
                    <w:widowControl/>
                    <w:jc w:val="center"/>
                    <w:rPr>
                      <w:b/>
                      <w:bCs/>
                      <w:color w:val="000000"/>
                      <w:kern w:val="0"/>
                      <w:szCs w:val="21"/>
                    </w:rPr>
                  </w:pPr>
                </w:p>
              </w:tc>
              <w:tc>
                <w:tcPr>
                  <w:tcW w:w="690" w:type="pct"/>
                  <w:tcBorders>
                    <w:top w:val="single" w:sz="8" w:space="0" w:color="000000"/>
                    <w:left w:val="single" w:sz="8" w:space="0" w:color="000000"/>
                    <w:bottom w:val="single" w:sz="8" w:space="0" w:color="000000"/>
                    <w:right w:val="single" w:sz="8" w:space="0" w:color="000000"/>
                  </w:tcBorders>
                  <w:shd w:val="clear" w:color="000000" w:fill="FFFFFF"/>
                  <w:vAlign w:val="center"/>
                </w:tcPr>
                <w:p w14:paraId="7751A67F" w14:textId="77777777" w:rsidR="0091295E" w:rsidRDefault="00000000">
                  <w:pPr>
                    <w:widowControl/>
                    <w:jc w:val="center"/>
                    <w:rPr>
                      <w:b/>
                      <w:bCs/>
                      <w:color w:val="000000"/>
                      <w:kern w:val="0"/>
                      <w:szCs w:val="21"/>
                    </w:rPr>
                  </w:pPr>
                  <w:r>
                    <w:rPr>
                      <w:b/>
                      <w:bCs/>
                      <w:color w:val="000000"/>
                      <w:kern w:val="0"/>
                      <w:szCs w:val="21"/>
                    </w:rPr>
                    <w:t>坐标</w:t>
                  </w:r>
                </w:p>
              </w:tc>
              <w:tc>
                <w:tcPr>
                  <w:tcW w:w="512" w:type="pct"/>
                  <w:tcBorders>
                    <w:top w:val="single" w:sz="8" w:space="0" w:color="000000"/>
                    <w:left w:val="single" w:sz="8" w:space="0" w:color="000000"/>
                    <w:bottom w:val="single" w:sz="8" w:space="0" w:color="000000"/>
                    <w:right w:val="single" w:sz="8" w:space="0" w:color="000000"/>
                  </w:tcBorders>
                  <w:shd w:val="clear" w:color="000000" w:fill="FFFFFF"/>
                  <w:vAlign w:val="center"/>
                </w:tcPr>
                <w:p w14:paraId="126D57B1" w14:textId="77777777" w:rsidR="0091295E" w:rsidRDefault="00000000">
                  <w:pPr>
                    <w:widowControl/>
                    <w:jc w:val="center"/>
                    <w:rPr>
                      <w:b/>
                      <w:bCs/>
                      <w:color w:val="000000"/>
                      <w:kern w:val="0"/>
                      <w:szCs w:val="21"/>
                    </w:rPr>
                  </w:pPr>
                  <w:r>
                    <w:rPr>
                      <w:b/>
                      <w:bCs/>
                      <w:color w:val="000000"/>
                      <w:kern w:val="0"/>
                      <w:szCs w:val="21"/>
                    </w:rPr>
                    <w:t>类型</w:t>
                  </w:r>
                </w:p>
              </w:tc>
              <w:tc>
                <w:tcPr>
                  <w:tcW w:w="427" w:type="pct"/>
                  <w:tcBorders>
                    <w:top w:val="single" w:sz="8" w:space="0" w:color="000000"/>
                    <w:left w:val="single" w:sz="8" w:space="0" w:color="000000"/>
                    <w:bottom w:val="single" w:sz="8" w:space="0" w:color="000000"/>
                    <w:right w:val="single" w:sz="8" w:space="0" w:color="000000"/>
                  </w:tcBorders>
                  <w:shd w:val="clear" w:color="000000" w:fill="FFFFFF"/>
                  <w:vAlign w:val="center"/>
                </w:tcPr>
                <w:p w14:paraId="07C9D707" w14:textId="77777777" w:rsidR="0091295E" w:rsidRDefault="00000000">
                  <w:pPr>
                    <w:widowControl/>
                    <w:jc w:val="center"/>
                    <w:rPr>
                      <w:b/>
                      <w:bCs/>
                      <w:color w:val="000000"/>
                      <w:kern w:val="0"/>
                      <w:szCs w:val="21"/>
                    </w:rPr>
                  </w:pPr>
                  <w:r>
                    <w:rPr>
                      <w:b/>
                      <w:bCs/>
                      <w:color w:val="000000"/>
                      <w:kern w:val="0"/>
                      <w:szCs w:val="21"/>
                    </w:rPr>
                    <w:t>监测点位</w:t>
                  </w:r>
                </w:p>
              </w:tc>
              <w:tc>
                <w:tcPr>
                  <w:tcW w:w="615" w:type="pct"/>
                  <w:tcBorders>
                    <w:top w:val="single" w:sz="8" w:space="0" w:color="000000"/>
                    <w:left w:val="single" w:sz="8" w:space="0" w:color="000000"/>
                    <w:bottom w:val="single" w:sz="8" w:space="0" w:color="000000"/>
                    <w:right w:val="single" w:sz="8" w:space="0" w:color="000000"/>
                  </w:tcBorders>
                  <w:shd w:val="clear" w:color="000000" w:fill="FFFFFF"/>
                  <w:vAlign w:val="center"/>
                </w:tcPr>
                <w:p w14:paraId="654AE415" w14:textId="77777777" w:rsidR="0091295E" w:rsidRDefault="00000000">
                  <w:pPr>
                    <w:widowControl/>
                    <w:jc w:val="center"/>
                    <w:rPr>
                      <w:b/>
                      <w:bCs/>
                      <w:color w:val="000000"/>
                      <w:kern w:val="0"/>
                      <w:szCs w:val="21"/>
                    </w:rPr>
                  </w:pPr>
                  <w:r>
                    <w:rPr>
                      <w:b/>
                      <w:bCs/>
                      <w:color w:val="000000"/>
                      <w:kern w:val="0"/>
                      <w:szCs w:val="21"/>
                    </w:rPr>
                    <w:t>监测因子</w:t>
                  </w:r>
                </w:p>
              </w:tc>
              <w:tc>
                <w:tcPr>
                  <w:tcW w:w="393" w:type="pct"/>
                  <w:tcBorders>
                    <w:top w:val="single" w:sz="8" w:space="0" w:color="000000"/>
                    <w:left w:val="single" w:sz="8" w:space="0" w:color="000000"/>
                    <w:bottom w:val="single" w:sz="8" w:space="0" w:color="000000"/>
                    <w:right w:val="single" w:sz="8" w:space="0" w:color="000000"/>
                  </w:tcBorders>
                  <w:shd w:val="clear" w:color="000000" w:fill="FFFFFF"/>
                  <w:vAlign w:val="center"/>
                </w:tcPr>
                <w:p w14:paraId="051CF0D8" w14:textId="77777777" w:rsidR="0091295E" w:rsidRDefault="00000000">
                  <w:pPr>
                    <w:widowControl/>
                    <w:jc w:val="center"/>
                    <w:rPr>
                      <w:b/>
                      <w:bCs/>
                      <w:color w:val="000000"/>
                      <w:kern w:val="0"/>
                      <w:szCs w:val="21"/>
                    </w:rPr>
                  </w:pPr>
                  <w:r>
                    <w:rPr>
                      <w:b/>
                      <w:bCs/>
                      <w:color w:val="000000"/>
                      <w:kern w:val="0"/>
                      <w:szCs w:val="21"/>
                    </w:rPr>
                    <w:t>监测频次</w:t>
                  </w:r>
                </w:p>
              </w:tc>
              <w:tc>
                <w:tcPr>
                  <w:tcW w:w="466" w:type="pct"/>
                  <w:tcBorders>
                    <w:top w:val="single" w:sz="8" w:space="0" w:color="000000"/>
                    <w:left w:val="single" w:sz="8" w:space="0" w:color="000000"/>
                    <w:bottom w:val="single" w:sz="8" w:space="0" w:color="000000"/>
                    <w:right w:val="single" w:sz="8" w:space="0" w:color="000000"/>
                  </w:tcBorders>
                  <w:shd w:val="clear" w:color="000000" w:fill="FFFFFF"/>
                  <w:vAlign w:val="center"/>
                </w:tcPr>
                <w:p w14:paraId="42504192" w14:textId="77777777" w:rsidR="0091295E" w:rsidRDefault="00000000">
                  <w:pPr>
                    <w:widowControl/>
                    <w:jc w:val="center"/>
                    <w:rPr>
                      <w:b/>
                      <w:bCs/>
                      <w:color w:val="000000"/>
                      <w:kern w:val="0"/>
                      <w:szCs w:val="21"/>
                    </w:rPr>
                  </w:pPr>
                  <w:r>
                    <w:rPr>
                      <w:b/>
                      <w:bCs/>
                      <w:color w:val="000000"/>
                      <w:kern w:val="0"/>
                      <w:szCs w:val="21"/>
                    </w:rPr>
                    <w:t>浓度限值（</w:t>
                  </w:r>
                  <w:r>
                    <w:rPr>
                      <w:b/>
                      <w:bCs/>
                      <w:color w:val="000000"/>
                      <w:kern w:val="0"/>
                      <w:szCs w:val="21"/>
                    </w:rPr>
                    <w:t>mg/L</w:t>
                  </w:r>
                  <w:r>
                    <w:rPr>
                      <w:b/>
                      <w:bCs/>
                      <w:color w:val="000000"/>
                      <w:kern w:val="0"/>
                      <w:szCs w:val="21"/>
                    </w:rPr>
                    <w:t>）</w:t>
                  </w:r>
                </w:p>
              </w:tc>
            </w:tr>
            <w:tr w:rsidR="00D5300E" w14:paraId="7B8ED5B5" w14:textId="77777777" w:rsidTr="00D5300E">
              <w:trPr>
                <w:trHeight w:val="1906"/>
                <w:jc w:val="center"/>
              </w:trPr>
              <w:tc>
                <w:tcPr>
                  <w:tcW w:w="324" w:type="pct"/>
                  <w:vMerge w:val="restart"/>
                  <w:tcBorders>
                    <w:top w:val="single" w:sz="8" w:space="0" w:color="000000"/>
                    <w:left w:val="single" w:sz="8" w:space="0" w:color="000000"/>
                    <w:right w:val="single" w:sz="8" w:space="0" w:color="000000"/>
                  </w:tcBorders>
                  <w:shd w:val="clear" w:color="auto" w:fill="FFFFFF"/>
                  <w:vAlign w:val="center"/>
                </w:tcPr>
                <w:p w14:paraId="6DB5EC6D" w14:textId="77777777" w:rsidR="00D5300E" w:rsidRDefault="00D5300E">
                  <w:pPr>
                    <w:widowControl/>
                    <w:jc w:val="center"/>
                    <w:rPr>
                      <w:color w:val="000000"/>
                      <w:kern w:val="0"/>
                      <w:szCs w:val="21"/>
                    </w:rPr>
                  </w:pPr>
                  <w:r>
                    <w:rPr>
                      <w:color w:val="000000"/>
                      <w:kern w:val="0"/>
                      <w:szCs w:val="21"/>
                    </w:rPr>
                    <w:t>废水</w:t>
                  </w:r>
                </w:p>
              </w:tc>
              <w:tc>
                <w:tcPr>
                  <w:tcW w:w="414" w:type="pct"/>
                  <w:tcBorders>
                    <w:top w:val="single" w:sz="8" w:space="0" w:color="000000"/>
                    <w:left w:val="single" w:sz="8" w:space="0" w:color="000000"/>
                    <w:bottom w:val="single" w:sz="4" w:space="0" w:color="auto"/>
                    <w:right w:val="single" w:sz="8" w:space="0" w:color="000000"/>
                  </w:tcBorders>
                  <w:shd w:val="clear" w:color="auto" w:fill="FFFFFF"/>
                  <w:vAlign w:val="center"/>
                </w:tcPr>
                <w:p w14:paraId="773C044F" w14:textId="77777777" w:rsidR="00D5300E" w:rsidRDefault="00D5300E">
                  <w:pPr>
                    <w:widowControl/>
                    <w:jc w:val="center"/>
                    <w:rPr>
                      <w:color w:val="000000"/>
                      <w:kern w:val="0"/>
                      <w:szCs w:val="21"/>
                    </w:rPr>
                  </w:pPr>
                  <w:r>
                    <w:rPr>
                      <w:color w:val="000000"/>
                      <w:kern w:val="0"/>
                      <w:sz w:val="22"/>
                      <w:szCs w:val="22"/>
                    </w:rPr>
                    <w:t>DW001</w:t>
                  </w:r>
                </w:p>
              </w:tc>
              <w:tc>
                <w:tcPr>
                  <w:tcW w:w="265" w:type="pct"/>
                  <w:vMerge w:val="restart"/>
                  <w:tcBorders>
                    <w:top w:val="single" w:sz="8" w:space="0" w:color="000000"/>
                    <w:left w:val="single" w:sz="8" w:space="0" w:color="000000"/>
                    <w:right w:val="single" w:sz="8" w:space="0" w:color="000000"/>
                  </w:tcBorders>
                  <w:shd w:val="clear" w:color="auto" w:fill="FFFFFF"/>
                  <w:vAlign w:val="center"/>
                </w:tcPr>
                <w:p w14:paraId="547E4E7F" w14:textId="77777777" w:rsidR="00D5300E" w:rsidRDefault="00D5300E">
                  <w:pPr>
                    <w:widowControl/>
                    <w:jc w:val="center"/>
                    <w:rPr>
                      <w:color w:val="000000"/>
                      <w:kern w:val="0"/>
                      <w:szCs w:val="21"/>
                    </w:rPr>
                  </w:pPr>
                  <w:r>
                    <w:rPr>
                      <w:color w:val="000000"/>
                      <w:kern w:val="0"/>
                      <w:szCs w:val="21"/>
                    </w:rPr>
                    <w:t>间接排放</w:t>
                  </w:r>
                </w:p>
              </w:tc>
              <w:tc>
                <w:tcPr>
                  <w:tcW w:w="389" w:type="pct"/>
                  <w:vMerge w:val="restart"/>
                  <w:tcBorders>
                    <w:top w:val="single" w:sz="8" w:space="0" w:color="000000"/>
                    <w:left w:val="single" w:sz="8" w:space="0" w:color="000000"/>
                    <w:right w:val="single" w:sz="8" w:space="0" w:color="000000"/>
                  </w:tcBorders>
                  <w:shd w:val="clear" w:color="auto" w:fill="FFFFFF"/>
                  <w:vAlign w:val="center"/>
                </w:tcPr>
                <w:p w14:paraId="0C964B76" w14:textId="77777777" w:rsidR="00D5300E" w:rsidRDefault="00D5300E">
                  <w:pPr>
                    <w:widowControl/>
                    <w:jc w:val="center"/>
                    <w:rPr>
                      <w:color w:val="000000"/>
                      <w:kern w:val="0"/>
                      <w:szCs w:val="21"/>
                    </w:rPr>
                  </w:pPr>
                  <w:r>
                    <w:rPr>
                      <w:rFonts w:hint="eastAsia"/>
                      <w:color w:val="000000"/>
                      <w:kern w:val="0"/>
                      <w:szCs w:val="21"/>
                    </w:rPr>
                    <w:t>淮南经济技术开发区工业污水处理厂（三万吨污水处理厂）</w:t>
                  </w:r>
                </w:p>
              </w:tc>
              <w:tc>
                <w:tcPr>
                  <w:tcW w:w="506" w:type="pct"/>
                  <w:vMerge w:val="restart"/>
                  <w:tcBorders>
                    <w:top w:val="single" w:sz="8" w:space="0" w:color="000000"/>
                    <w:left w:val="single" w:sz="8" w:space="0" w:color="000000"/>
                    <w:right w:val="single" w:sz="8" w:space="0" w:color="000000"/>
                  </w:tcBorders>
                  <w:shd w:val="clear" w:color="auto" w:fill="FFFFFF"/>
                  <w:vAlign w:val="center"/>
                </w:tcPr>
                <w:p w14:paraId="7CD9A1DD" w14:textId="77777777" w:rsidR="00D5300E" w:rsidRDefault="00D5300E">
                  <w:pPr>
                    <w:widowControl/>
                    <w:jc w:val="center"/>
                    <w:rPr>
                      <w:color w:val="000000"/>
                      <w:kern w:val="0"/>
                      <w:szCs w:val="21"/>
                    </w:rPr>
                  </w:pPr>
                  <w:r>
                    <w:rPr>
                      <w:color w:val="000000"/>
                      <w:kern w:val="0"/>
                      <w:szCs w:val="21"/>
                    </w:rPr>
                    <w:t>间断排放，排放期间流量不稳定，但有周期性规律</w:t>
                  </w:r>
                </w:p>
              </w:tc>
              <w:tc>
                <w:tcPr>
                  <w:tcW w:w="690" w:type="pct"/>
                  <w:tcBorders>
                    <w:top w:val="single" w:sz="8" w:space="0" w:color="000000"/>
                    <w:left w:val="single" w:sz="8" w:space="0" w:color="000000"/>
                    <w:bottom w:val="single" w:sz="4" w:space="0" w:color="auto"/>
                    <w:right w:val="single" w:sz="8" w:space="0" w:color="000000"/>
                  </w:tcBorders>
                  <w:shd w:val="clear" w:color="auto" w:fill="FFFFFF"/>
                  <w:vAlign w:val="center"/>
                </w:tcPr>
                <w:p w14:paraId="25671847" w14:textId="6EA02F9C" w:rsidR="00D5300E" w:rsidRDefault="00D5300E">
                  <w:pPr>
                    <w:widowControl/>
                    <w:jc w:val="center"/>
                    <w:rPr>
                      <w:color w:val="000000"/>
                      <w:kern w:val="0"/>
                      <w:szCs w:val="21"/>
                    </w:rPr>
                  </w:pPr>
                  <w:r>
                    <w:rPr>
                      <w:rFonts w:hint="eastAsia"/>
                      <w:kern w:val="0"/>
                      <w:szCs w:val="21"/>
                    </w:rPr>
                    <w:t>E117.062522614</w:t>
                  </w:r>
                  <w:r>
                    <w:rPr>
                      <w:rFonts w:hint="eastAsia"/>
                      <w:kern w:val="0"/>
                      <w:szCs w:val="21"/>
                    </w:rPr>
                    <w:t>，</w:t>
                  </w:r>
                  <w:r>
                    <w:rPr>
                      <w:rFonts w:hint="eastAsia"/>
                      <w:kern w:val="0"/>
                      <w:szCs w:val="21"/>
                    </w:rPr>
                    <w:t>N32.653946255</w:t>
                  </w:r>
                </w:p>
              </w:tc>
              <w:tc>
                <w:tcPr>
                  <w:tcW w:w="512" w:type="pct"/>
                  <w:tcBorders>
                    <w:top w:val="single" w:sz="8" w:space="0" w:color="000000"/>
                    <w:left w:val="single" w:sz="8" w:space="0" w:color="000000"/>
                    <w:bottom w:val="single" w:sz="4" w:space="0" w:color="auto"/>
                    <w:right w:val="single" w:sz="8" w:space="0" w:color="000000"/>
                  </w:tcBorders>
                  <w:shd w:val="clear" w:color="auto" w:fill="FFFFFF"/>
                  <w:vAlign w:val="center"/>
                </w:tcPr>
                <w:p w14:paraId="7F1B339B" w14:textId="77777777" w:rsidR="00D5300E" w:rsidRDefault="00D5300E">
                  <w:pPr>
                    <w:widowControl/>
                    <w:jc w:val="center"/>
                    <w:rPr>
                      <w:color w:val="000000"/>
                      <w:kern w:val="0"/>
                      <w:szCs w:val="21"/>
                    </w:rPr>
                  </w:pPr>
                  <w:r>
                    <w:rPr>
                      <w:color w:val="000000"/>
                      <w:kern w:val="0"/>
                      <w:szCs w:val="21"/>
                    </w:rPr>
                    <w:t>一般排放口</w:t>
                  </w:r>
                </w:p>
              </w:tc>
              <w:tc>
                <w:tcPr>
                  <w:tcW w:w="1901" w:type="pct"/>
                  <w:gridSpan w:val="4"/>
                  <w:tcBorders>
                    <w:top w:val="single" w:sz="8" w:space="0" w:color="000000"/>
                    <w:left w:val="single" w:sz="8" w:space="0" w:color="000000"/>
                    <w:right w:val="single" w:sz="8" w:space="0" w:color="000000"/>
                  </w:tcBorders>
                  <w:shd w:val="clear" w:color="auto" w:fill="FFFFFF"/>
                  <w:vAlign w:val="center"/>
                </w:tcPr>
                <w:p w14:paraId="48AEF8E2" w14:textId="179CE550" w:rsidR="00D5300E" w:rsidRDefault="00D5300E" w:rsidP="00D5300E">
                  <w:pPr>
                    <w:adjustRightInd w:val="0"/>
                    <w:snapToGrid w:val="0"/>
                    <w:jc w:val="center"/>
                    <w:rPr>
                      <w:color w:val="000000"/>
                      <w:kern w:val="0"/>
                      <w:szCs w:val="21"/>
                    </w:rPr>
                  </w:pPr>
                  <w:r>
                    <w:rPr>
                      <w:rFonts w:hint="eastAsia"/>
                      <w:color w:val="000000"/>
                      <w:kern w:val="0"/>
                      <w:szCs w:val="21"/>
                    </w:rPr>
                    <w:t>生活污水间接排放，无需监测</w:t>
                  </w:r>
                </w:p>
              </w:tc>
            </w:tr>
            <w:tr w:rsidR="00D5300E" w14:paraId="36FFE6C9" w14:textId="77777777" w:rsidTr="00D5300E">
              <w:trPr>
                <w:trHeight w:val="283"/>
                <w:jc w:val="center"/>
              </w:trPr>
              <w:tc>
                <w:tcPr>
                  <w:tcW w:w="324" w:type="pct"/>
                  <w:vMerge/>
                  <w:tcBorders>
                    <w:left w:val="single" w:sz="8" w:space="0" w:color="000000"/>
                    <w:right w:val="single" w:sz="8" w:space="0" w:color="000000"/>
                  </w:tcBorders>
                  <w:shd w:val="clear" w:color="auto" w:fill="FFFFFF"/>
                  <w:vAlign w:val="center"/>
                </w:tcPr>
                <w:p w14:paraId="54158D66" w14:textId="77777777" w:rsidR="00D5300E" w:rsidRDefault="00D5300E" w:rsidP="00D5300E">
                  <w:pPr>
                    <w:widowControl/>
                    <w:jc w:val="center"/>
                    <w:rPr>
                      <w:color w:val="000000"/>
                      <w:kern w:val="0"/>
                      <w:szCs w:val="21"/>
                    </w:rPr>
                  </w:pPr>
                </w:p>
              </w:tc>
              <w:tc>
                <w:tcPr>
                  <w:tcW w:w="414" w:type="pct"/>
                  <w:vMerge w:val="restart"/>
                  <w:tcBorders>
                    <w:top w:val="single" w:sz="4" w:space="0" w:color="auto"/>
                    <w:left w:val="single" w:sz="8" w:space="0" w:color="000000"/>
                    <w:right w:val="single" w:sz="8" w:space="0" w:color="000000"/>
                  </w:tcBorders>
                  <w:shd w:val="clear" w:color="auto" w:fill="FFFFFF"/>
                  <w:vAlign w:val="center"/>
                </w:tcPr>
                <w:p w14:paraId="59DE5440" w14:textId="7B8A64D9" w:rsidR="00D5300E" w:rsidRDefault="00D5300E" w:rsidP="00D5300E">
                  <w:pPr>
                    <w:widowControl/>
                    <w:jc w:val="center"/>
                    <w:rPr>
                      <w:color w:val="000000"/>
                      <w:kern w:val="0"/>
                      <w:szCs w:val="21"/>
                    </w:rPr>
                  </w:pPr>
                  <w:r>
                    <w:rPr>
                      <w:rFonts w:hint="eastAsia"/>
                      <w:color w:val="000000"/>
                      <w:kern w:val="0"/>
                      <w:szCs w:val="21"/>
                    </w:rPr>
                    <w:t>DW002</w:t>
                  </w:r>
                </w:p>
              </w:tc>
              <w:tc>
                <w:tcPr>
                  <w:tcW w:w="265" w:type="pct"/>
                  <w:vMerge/>
                  <w:tcBorders>
                    <w:left w:val="single" w:sz="8" w:space="0" w:color="000000"/>
                    <w:right w:val="single" w:sz="8" w:space="0" w:color="000000"/>
                  </w:tcBorders>
                  <w:shd w:val="clear" w:color="auto" w:fill="FFFFFF"/>
                  <w:vAlign w:val="center"/>
                </w:tcPr>
                <w:p w14:paraId="4152FF0E" w14:textId="77777777" w:rsidR="00D5300E" w:rsidRDefault="00D5300E" w:rsidP="00D5300E">
                  <w:pPr>
                    <w:widowControl/>
                    <w:jc w:val="center"/>
                    <w:rPr>
                      <w:color w:val="000000"/>
                      <w:kern w:val="0"/>
                      <w:szCs w:val="21"/>
                    </w:rPr>
                  </w:pPr>
                </w:p>
              </w:tc>
              <w:tc>
                <w:tcPr>
                  <w:tcW w:w="389" w:type="pct"/>
                  <w:vMerge/>
                  <w:tcBorders>
                    <w:left w:val="single" w:sz="8" w:space="0" w:color="000000"/>
                    <w:right w:val="single" w:sz="8" w:space="0" w:color="000000"/>
                  </w:tcBorders>
                  <w:shd w:val="clear" w:color="auto" w:fill="FFFFFF"/>
                  <w:vAlign w:val="center"/>
                </w:tcPr>
                <w:p w14:paraId="280F93D4" w14:textId="77777777" w:rsidR="00D5300E" w:rsidRDefault="00D5300E" w:rsidP="00D5300E">
                  <w:pPr>
                    <w:widowControl/>
                    <w:jc w:val="center"/>
                    <w:rPr>
                      <w:color w:val="000000"/>
                      <w:kern w:val="0"/>
                      <w:szCs w:val="21"/>
                    </w:rPr>
                  </w:pPr>
                </w:p>
              </w:tc>
              <w:tc>
                <w:tcPr>
                  <w:tcW w:w="506" w:type="pct"/>
                  <w:vMerge/>
                  <w:tcBorders>
                    <w:left w:val="single" w:sz="8" w:space="0" w:color="000000"/>
                    <w:right w:val="single" w:sz="8" w:space="0" w:color="000000"/>
                  </w:tcBorders>
                  <w:shd w:val="clear" w:color="auto" w:fill="FFFFFF"/>
                  <w:vAlign w:val="center"/>
                </w:tcPr>
                <w:p w14:paraId="78A6FA63" w14:textId="77777777" w:rsidR="00D5300E" w:rsidRDefault="00D5300E" w:rsidP="00D5300E">
                  <w:pPr>
                    <w:widowControl/>
                    <w:jc w:val="center"/>
                    <w:rPr>
                      <w:color w:val="000000"/>
                      <w:kern w:val="0"/>
                      <w:szCs w:val="21"/>
                    </w:rPr>
                  </w:pPr>
                </w:p>
              </w:tc>
              <w:tc>
                <w:tcPr>
                  <w:tcW w:w="690" w:type="pct"/>
                  <w:vMerge w:val="restart"/>
                  <w:tcBorders>
                    <w:top w:val="single" w:sz="4" w:space="0" w:color="auto"/>
                    <w:left w:val="single" w:sz="8" w:space="0" w:color="000000"/>
                    <w:right w:val="single" w:sz="8" w:space="0" w:color="000000"/>
                  </w:tcBorders>
                  <w:shd w:val="clear" w:color="auto" w:fill="FFFFFF"/>
                  <w:vAlign w:val="center"/>
                </w:tcPr>
                <w:p w14:paraId="38E0A805" w14:textId="3D93CC98" w:rsidR="00D5300E" w:rsidRDefault="00D5300E" w:rsidP="00D5300E">
                  <w:pPr>
                    <w:widowControl/>
                    <w:jc w:val="center"/>
                    <w:rPr>
                      <w:color w:val="000000"/>
                      <w:kern w:val="0"/>
                      <w:szCs w:val="21"/>
                    </w:rPr>
                  </w:pPr>
                  <w:r>
                    <w:rPr>
                      <w:rFonts w:hint="eastAsia"/>
                      <w:color w:val="000000"/>
                      <w:kern w:val="0"/>
                      <w:szCs w:val="21"/>
                    </w:rPr>
                    <w:t>E117.062490427</w:t>
                  </w:r>
                  <w:r>
                    <w:rPr>
                      <w:rFonts w:hint="eastAsia"/>
                      <w:color w:val="000000"/>
                      <w:kern w:val="0"/>
                      <w:szCs w:val="21"/>
                    </w:rPr>
                    <w:t>，</w:t>
                  </w:r>
                  <w:r>
                    <w:rPr>
                      <w:rFonts w:hint="eastAsia"/>
                      <w:color w:val="000000"/>
                      <w:kern w:val="0"/>
                      <w:szCs w:val="21"/>
                    </w:rPr>
                    <w:t>N32.653664623</w:t>
                  </w:r>
                </w:p>
              </w:tc>
              <w:tc>
                <w:tcPr>
                  <w:tcW w:w="512" w:type="pct"/>
                  <w:vMerge w:val="restart"/>
                  <w:tcBorders>
                    <w:top w:val="single" w:sz="4" w:space="0" w:color="auto"/>
                    <w:left w:val="single" w:sz="8" w:space="0" w:color="000000"/>
                    <w:right w:val="single" w:sz="8" w:space="0" w:color="000000"/>
                  </w:tcBorders>
                  <w:shd w:val="clear" w:color="auto" w:fill="FFFFFF"/>
                  <w:vAlign w:val="center"/>
                </w:tcPr>
                <w:p w14:paraId="1D9A8BA1" w14:textId="217CD475" w:rsidR="00D5300E" w:rsidRDefault="00D5300E" w:rsidP="00D5300E">
                  <w:pPr>
                    <w:widowControl/>
                    <w:jc w:val="center"/>
                    <w:rPr>
                      <w:color w:val="000000"/>
                      <w:kern w:val="0"/>
                      <w:szCs w:val="21"/>
                    </w:rPr>
                  </w:pPr>
                  <w:r>
                    <w:rPr>
                      <w:color w:val="000000"/>
                      <w:kern w:val="0"/>
                      <w:szCs w:val="21"/>
                    </w:rPr>
                    <w:t>一般排放口</w:t>
                  </w:r>
                </w:p>
              </w:tc>
              <w:tc>
                <w:tcPr>
                  <w:tcW w:w="427" w:type="pct"/>
                  <w:vMerge w:val="restart"/>
                  <w:tcBorders>
                    <w:top w:val="single" w:sz="4" w:space="0" w:color="auto"/>
                    <w:left w:val="single" w:sz="8" w:space="0" w:color="000000"/>
                    <w:right w:val="single" w:sz="8" w:space="0" w:color="000000"/>
                  </w:tcBorders>
                  <w:shd w:val="clear" w:color="auto" w:fill="FFFFFF"/>
                  <w:vAlign w:val="center"/>
                </w:tcPr>
                <w:p w14:paraId="4CEB61B9" w14:textId="299E8F3A" w:rsidR="00D5300E" w:rsidRDefault="00D5300E" w:rsidP="00D5300E">
                  <w:pPr>
                    <w:widowControl/>
                    <w:jc w:val="center"/>
                    <w:rPr>
                      <w:color w:val="000000"/>
                      <w:kern w:val="0"/>
                      <w:szCs w:val="21"/>
                    </w:rPr>
                  </w:pPr>
                  <w:r>
                    <w:rPr>
                      <w:rFonts w:hint="eastAsia"/>
                      <w:color w:val="000000"/>
                      <w:kern w:val="0"/>
                      <w:szCs w:val="21"/>
                    </w:rPr>
                    <w:t>DW002</w:t>
                  </w:r>
                </w:p>
              </w:tc>
              <w:tc>
                <w:tcPr>
                  <w:tcW w:w="615" w:type="pct"/>
                  <w:tcBorders>
                    <w:top w:val="single" w:sz="8" w:space="0" w:color="000000"/>
                    <w:left w:val="single" w:sz="8" w:space="0" w:color="000000"/>
                    <w:bottom w:val="single" w:sz="4" w:space="0" w:color="auto"/>
                    <w:right w:val="single" w:sz="8" w:space="0" w:color="000000"/>
                  </w:tcBorders>
                  <w:shd w:val="clear" w:color="auto" w:fill="FFFFFF"/>
                  <w:vAlign w:val="center"/>
                </w:tcPr>
                <w:p w14:paraId="7D10E5EC" w14:textId="64EEB81D" w:rsidR="00D5300E" w:rsidRDefault="00D5300E" w:rsidP="00D5300E">
                  <w:pPr>
                    <w:widowControl/>
                    <w:jc w:val="center"/>
                    <w:rPr>
                      <w:color w:val="000000"/>
                      <w:kern w:val="0"/>
                      <w:szCs w:val="21"/>
                    </w:rPr>
                  </w:pPr>
                  <w:r>
                    <w:rPr>
                      <w:rFonts w:hint="eastAsia"/>
                      <w:kern w:val="0"/>
                      <w:szCs w:val="21"/>
                    </w:rPr>
                    <w:t>COD</w:t>
                  </w:r>
                </w:p>
              </w:tc>
              <w:tc>
                <w:tcPr>
                  <w:tcW w:w="393" w:type="pct"/>
                  <w:vMerge w:val="restart"/>
                  <w:tcBorders>
                    <w:top w:val="single" w:sz="8" w:space="0" w:color="000000"/>
                    <w:left w:val="single" w:sz="8" w:space="0" w:color="000000"/>
                    <w:right w:val="single" w:sz="8" w:space="0" w:color="000000"/>
                  </w:tcBorders>
                  <w:shd w:val="clear" w:color="auto" w:fill="FFFFFF"/>
                  <w:vAlign w:val="center"/>
                </w:tcPr>
                <w:p w14:paraId="0C518846" w14:textId="4E8246D8" w:rsidR="00D5300E" w:rsidRDefault="00D5300E" w:rsidP="00D5300E">
                  <w:pPr>
                    <w:adjustRightInd w:val="0"/>
                    <w:snapToGrid w:val="0"/>
                    <w:jc w:val="center"/>
                    <w:rPr>
                      <w:color w:val="000000"/>
                      <w:kern w:val="0"/>
                      <w:szCs w:val="21"/>
                    </w:rPr>
                  </w:pPr>
                  <w:r>
                    <w:rPr>
                      <w:rFonts w:hint="eastAsia"/>
                      <w:color w:val="000000"/>
                      <w:kern w:val="0"/>
                      <w:szCs w:val="21"/>
                    </w:rPr>
                    <w:t>1</w:t>
                  </w:r>
                  <w:r>
                    <w:rPr>
                      <w:rFonts w:hint="eastAsia"/>
                      <w:color w:val="000000"/>
                      <w:kern w:val="0"/>
                      <w:szCs w:val="21"/>
                    </w:rPr>
                    <w:t>次</w:t>
                  </w:r>
                  <w:r>
                    <w:rPr>
                      <w:rFonts w:hint="eastAsia"/>
                      <w:color w:val="000000"/>
                      <w:kern w:val="0"/>
                      <w:szCs w:val="21"/>
                    </w:rPr>
                    <w:t>/</w:t>
                  </w:r>
                  <w:r>
                    <w:rPr>
                      <w:rFonts w:hint="eastAsia"/>
                      <w:color w:val="000000"/>
                      <w:kern w:val="0"/>
                      <w:szCs w:val="21"/>
                    </w:rPr>
                    <w:t>半年</w:t>
                  </w:r>
                </w:p>
              </w:tc>
              <w:tc>
                <w:tcPr>
                  <w:tcW w:w="46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EE58A85" w14:textId="48DBC9C4" w:rsidR="00D5300E" w:rsidRDefault="00D5300E" w:rsidP="00D5300E">
                  <w:pPr>
                    <w:widowControl/>
                    <w:jc w:val="center"/>
                    <w:rPr>
                      <w:color w:val="000000"/>
                      <w:kern w:val="0"/>
                      <w:szCs w:val="21"/>
                    </w:rPr>
                  </w:pPr>
                  <w:r>
                    <w:rPr>
                      <w:rFonts w:hint="eastAsia"/>
                      <w:szCs w:val="21"/>
                    </w:rPr>
                    <w:t>360</w:t>
                  </w:r>
                </w:p>
              </w:tc>
            </w:tr>
            <w:tr w:rsidR="00D5300E" w14:paraId="78D5869E" w14:textId="77777777" w:rsidTr="00D5300E">
              <w:trPr>
                <w:trHeight w:val="283"/>
                <w:jc w:val="center"/>
              </w:trPr>
              <w:tc>
                <w:tcPr>
                  <w:tcW w:w="324" w:type="pct"/>
                  <w:vMerge/>
                  <w:tcBorders>
                    <w:left w:val="single" w:sz="8" w:space="0" w:color="000000"/>
                    <w:right w:val="single" w:sz="8" w:space="0" w:color="000000"/>
                  </w:tcBorders>
                  <w:shd w:val="clear" w:color="auto" w:fill="FFFFFF"/>
                  <w:vAlign w:val="center"/>
                </w:tcPr>
                <w:p w14:paraId="08CA407D" w14:textId="77777777" w:rsidR="00D5300E" w:rsidRDefault="00D5300E" w:rsidP="00D5300E">
                  <w:pPr>
                    <w:widowControl/>
                    <w:jc w:val="center"/>
                    <w:rPr>
                      <w:color w:val="000000"/>
                      <w:kern w:val="0"/>
                      <w:szCs w:val="21"/>
                    </w:rPr>
                  </w:pPr>
                </w:p>
              </w:tc>
              <w:tc>
                <w:tcPr>
                  <w:tcW w:w="414" w:type="pct"/>
                  <w:vMerge/>
                  <w:tcBorders>
                    <w:left w:val="single" w:sz="8" w:space="0" w:color="000000"/>
                    <w:right w:val="single" w:sz="8" w:space="0" w:color="000000"/>
                  </w:tcBorders>
                  <w:shd w:val="clear" w:color="auto" w:fill="FFFFFF"/>
                  <w:vAlign w:val="center"/>
                </w:tcPr>
                <w:p w14:paraId="5218A020" w14:textId="77777777" w:rsidR="00D5300E" w:rsidRDefault="00D5300E" w:rsidP="00D5300E">
                  <w:pPr>
                    <w:widowControl/>
                    <w:jc w:val="center"/>
                    <w:rPr>
                      <w:color w:val="000000"/>
                      <w:kern w:val="0"/>
                      <w:szCs w:val="21"/>
                    </w:rPr>
                  </w:pPr>
                </w:p>
              </w:tc>
              <w:tc>
                <w:tcPr>
                  <w:tcW w:w="265" w:type="pct"/>
                  <w:vMerge/>
                  <w:tcBorders>
                    <w:left w:val="single" w:sz="8" w:space="0" w:color="000000"/>
                    <w:right w:val="single" w:sz="8" w:space="0" w:color="000000"/>
                  </w:tcBorders>
                  <w:shd w:val="clear" w:color="auto" w:fill="FFFFFF"/>
                  <w:vAlign w:val="center"/>
                </w:tcPr>
                <w:p w14:paraId="15C3C59E" w14:textId="77777777" w:rsidR="00D5300E" w:rsidRDefault="00D5300E" w:rsidP="00D5300E">
                  <w:pPr>
                    <w:widowControl/>
                    <w:jc w:val="center"/>
                    <w:rPr>
                      <w:color w:val="000000"/>
                      <w:kern w:val="0"/>
                      <w:szCs w:val="21"/>
                    </w:rPr>
                  </w:pPr>
                </w:p>
              </w:tc>
              <w:tc>
                <w:tcPr>
                  <w:tcW w:w="389" w:type="pct"/>
                  <w:vMerge/>
                  <w:tcBorders>
                    <w:left w:val="single" w:sz="8" w:space="0" w:color="000000"/>
                    <w:right w:val="single" w:sz="8" w:space="0" w:color="000000"/>
                  </w:tcBorders>
                  <w:shd w:val="clear" w:color="auto" w:fill="FFFFFF"/>
                  <w:vAlign w:val="center"/>
                </w:tcPr>
                <w:p w14:paraId="1280F7A6" w14:textId="77777777" w:rsidR="00D5300E" w:rsidRDefault="00D5300E" w:rsidP="00D5300E">
                  <w:pPr>
                    <w:widowControl/>
                    <w:jc w:val="center"/>
                    <w:rPr>
                      <w:color w:val="000000"/>
                      <w:kern w:val="0"/>
                      <w:szCs w:val="21"/>
                    </w:rPr>
                  </w:pPr>
                </w:p>
              </w:tc>
              <w:tc>
                <w:tcPr>
                  <w:tcW w:w="506" w:type="pct"/>
                  <w:vMerge/>
                  <w:tcBorders>
                    <w:left w:val="single" w:sz="8" w:space="0" w:color="000000"/>
                    <w:right w:val="single" w:sz="8" w:space="0" w:color="000000"/>
                  </w:tcBorders>
                  <w:shd w:val="clear" w:color="auto" w:fill="FFFFFF"/>
                  <w:vAlign w:val="center"/>
                </w:tcPr>
                <w:p w14:paraId="78A94616" w14:textId="77777777" w:rsidR="00D5300E" w:rsidRDefault="00D5300E" w:rsidP="00D5300E">
                  <w:pPr>
                    <w:widowControl/>
                    <w:jc w:val="center"/>
                    <w:rPr>
                      <w:color w:val="000000"/>
                      <w:kern w:val="0"/>
                      <w:szCs w:val="21"/>
                    </w:rPr>
                  </w:pPr>
                </w:p>
              </w:tc>
              <w:tc>
                <w:tcPr>
                  <w:tcW w:w="690" w:type="pct"/>
                  <w:vMerge/>
                  <w:tcBorders>
                    <w:left w:val="single" w:sz="8" w:space="0" w:color="000000"/>
                    <w:right w:val="single" w:sz="8" w:space="0" w:color="000000"/>
                  </w:tcBorders>
                  <w:shd w:val="clear" w:color="auto" w:fill="FFFFFF"/>
                  <w:vAlign w:val="center"/>
                </w:tcPr>
                <w:p w14:paraId="10F2AF55" w14:textId="77777777" w:rsidR="00D5300E" w:rsidRDefault="00D5300E" w:rsidP="00D5300E">
                  <w:pPr>
                    <w:widowControl/>
                    <w:jc w:val="center"/>
                    <w:rPr>
                      <w:color w:val="000000"/>
                      <w:kern w:val="0"/>
                      <w:szCs w:val="21"/>
                    </w:rPr>
                  </w:pPr>
                </w:p>
              </w:tc>
              <w:tc>
                <w:tcPr>
                  <w:tcW w:w="512" w:type="pct"/>
                  <w:vMerge/>
                  <w:tcBorders>
                    <w:left w:val="single" w:sz="8" w:space="0" w:color="000000"/>
                    <w:right w:val="single" w:sz="8" w:space="0" w:color="000000"/>
                  </w:tcBorders>
                  <w:shd w:val="clear" w:color="auto" w:fill="FFFFFF"/>
                  <w:vAlign w:val="center"/>
                </w:tcPr>
                <w:p w14:paraId="493D14BD" w14:textId="77777777" w:rsidR="00D5300E" w:rsidRDefault="00D5300E" w:rsidP="00D5300E">
                  <w:pPr>
                    <w:widowControl/>
                    <w:jc w:val="center"/>
                    <w:rPr>
                      <w:color w:val="000000"/>
                      <w:kern w:val="0"/>
                      <w:szCs w:val="21"/>
                    </w:rPr>
                  </w:pPr>
                </w:p>
              </w:tc>
              <w:tc>
                <w:tcPr>
                  <w:tcW w:w="427" w:type="pct"/>
                  <w:vMerge/>
                  <w:tcBorders>
                    <w:left w:val="single" w:sz="8" w:space="0" w:color="000000"/>
                    <w:right w:val="single" w:sz="8" w:space="0" w:color="000000"/>
                  </w:tcBorders>
                  <w:shd w:val="clear" w:color="auto" w:fill="FFFFFF"/>
                  <w:vAlign w:val="center"/>
                </w:tcPr>
                <w:p w14:paraId="47516DBA" w14:textId="77777777" w:rsidR="00D5300E" w:rsidRDefault="00D5300E" w:rsidP="00D5300E">
                  <w:pPr>
                    <w:widowControl/>
                    <w:jc w:val="center"/>
                    <w:rPr>
                      <w:color w:val="000000"/>
                      <w:kern w:val="0"/>
                      <w:szCs w:val="21"/>
                    </w:rPr>
                  </w:pPr>
                </w:p>
              </w:tc>
              <w:tc>
                <w:tcPr>
                  <w:tcW w:w="615" w:type="pct"/>
                  <w:tcBorders>
                    <w:top w:val="single" w:sz="4" w:space="0" w:color="auto"/>
                    <w:left w:val="single" w:sz="8" w:space="0" w:color="000000"/>
                    <w:bottom w:val="single" w:sz="4" w:space="0" w:color="auto"/>
                    <w:right w:val="single" w:sz="8" w:space="0" w:color="000000"/>
                  </w:tcBorders>
                  <w:shd w:val="clear" w:color="auto" w:fill="FFFFFF"/>
                  <w:vAlign w:val="center"/>
                </w:tcPr>
                <w:p w14:paraId="19EB54F6" w14:textId="351A1C0F" w:rsidR="00D5300E" w:rsidRDefault="00D5300E" w:rsidP="00D5300E">
                  <w:pPr>
                    <w:widowControl/>
                    <w:jc w:val="center"/>
                    <w:rPr>
                      <w:color w:val="000000"/>
                      <w:kern w:val="0"/>
                      <w:szCs w:val="21"/>
                    </w:rPr>
                  </w:pPr>
                  <w:r>
                    <w:rPr>
                      <w:rFonts w:hint="eastAsia"/>
                      <w:kern w:val="0"/>
                      <w:szCs w:val="21"/>
                    </w:rPr>
                    <w:t>氨氮</w:t>
                  </w:r>
                </w:p>
              </w:tc>
              <w:tc>
                <w:tcPr>
                  <w:tcW w:w="393" w:type="pct"/>
                  <w:vMerge/>
                  <w:tcBorders>
                    <w:left w:val="single" w:sz="8" w:space="0" w:color="000000"/>
                    <w:right w:val="single" w:sz="8" w:space="0" w:color="000000"/>
                  </w:tcBorders>
                  <w:shd w:val="clear" w:color="auto" w:fill="FFFFFF"/>
                  <w:vAlign w:val="center"/>
                </w:tcPr>
                <w:p w14:paraId="7427136B" w14:textId="77777777" w:rsidR="00D5300E" w:rsidRDefault="00D5300E" w:rsidP="00D5300E">
                  <w:pPr>
                    <w:adjustRightInd w:val="0"/>
                    <w:snapToGrid w:val="0"/>
                    <w:jc w:val="center"/>
                    <w:rPr>
                      <w:color w:val="000000"/>
                      <w:kern w:val="0"/>
                      <w:szCs w:val="21"/>
                    </w:rPr>
                  </w:pPr>
                </w:p>
              </w:tc>
              <w:tc>
                <w:tcPr>
                  <w:tcW w:w="46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A20D69A" w14:textId="32D8399F" w:rsidR="00D5300E" w:rsidRDefault="00D5300E" w:rsidP="00D5300E">
                  <w:pPr>
                    <w:widowControl/>
                    <w:jc w:val="center"/>
                    <w:rPr>
                      <w:color w:val="000000"/>
                      <w:kern w:val="0"/>
                      <w:szCs w:val="21"/>
                    </w:rPr>
                  </w:pPr>
                  <w:r>
                    <w:rPr>
                      <w:rFonts w:hint="eastAsia"/>
                      <w:kern w:val="0"/>
                      <w:szCs w:val="21"/>
                    </w:rPr>
                    <w:t>35</w:t>
                  </w:r>
                </w:p>
              </w:tc>
            </w:tr>
            <w:tr w:rsidR="00D5300E" w14:paraId="3EC21702" w14:textId="77777777" w:rsidTr="00D5300E">
              <w:trPr>
                <w:trHeight w:val="283"/>
                <w:jc w:val="center"/>
              </w:trPr>
              <w:tc>
                <w:tcPr>
                  <w:tcW w:w="324" w:type="pct"/>
                  <w:vMerge/>
                  <w:tcBorders>
                    <w:left w:val="single" w:sz="8" w:space="0" w:color="000000"/>
                    <w:right w:val="single" w:sz="8" w:space="0" w:color="000000"/>
                  </w:tcBorders>
                  <w:shd w:val="clear" w:color="auto" w:fill="FFFFFF"/>
                  <w:vAlign w:val="center"/>
                </w:tcPr>
                <w:p w14:paraId="09C1C204" w14:textId="77777777" w:rsidR="00D5300E" w:rsidRDefault="00D5300E" w:rsidP="00D5300E">
                  <w:pPr>
                    <w:widowControl/>
                    <w:jc w:val="center"/>
                    <w:rPr>
                      <w:color w:val="000000"/>
                      <w:kern w:val="0"/>
                      <w:szCs w:val="21"/>
                    </w:rPr>
                  </w:pPr>
                </w:p>
              </w:tc>
              <w:tc>
                <w:tcPr>
                  <w:tcW w:w="414" w:type="pct"/>
                  <w:vMerge/>
                  <w:tcBorders>
                    <w:left w:val="single" w:sz="8" w:space="0" w:color="000000"/>
                    <w:right w:val="single" w:sz="8" w:space="0" w:color="000000"/>
                  </w:tcBorders>
                  <w:shd w:val="clear" w:color="auto" w:fill="FFFFFF"/>
                  <w:vAlign w:val="center"/>
                </w:tcPr>
                <w:p w14:paraId="693CCDAC" w14:textId="77777777" w:rsidR="00D5300E" w:rsidRDefault="00D5300E" w:rsidP="00D5300E">
                  <w:pPr>
                    <w:widowControl/>
                    <w:jc w:val="center"/>
                    <w:rPr>
                      <w:color w:val="000000"/>
                      <w:kern w:val="0"/>
                      <w:szCs w:val="21"/>
                    </w:rPr>
                  </w:pPr>
                </w:p>
              </w:tc>
              <w:tc>
                <w:tcPr>
                  <w:tcW w:w="265" w:type="pct"/>
                  <w:vMerge/>
                  <w:tcBorders>
                    <w:left w:val="single" w:sz="8" w:space="0" w:color="000000"/>
                    <w:right w:val="single" w:sz="8" w:space="0" w:color="000000"/>
                  </w:tcBorders>
                  <w:shd w:val="clear" w:color="auto" w:fill="FFFFFF"/>
                  <w:vAlign w:val="center"/>
                </w:tcPr>
                <w:p w14:paraId="5CAB1E7E" w14:textId="77777777" w:rsidR="00D5300E" w:rsidRDefault="00D5300E" w:rsidP="00D5300E">
                  <w:pPr>
                    <w:widowControl/>
                    <w:jc w:val="center"/>
                    <w:rPr>
                      <w:color w:val="000000"/>
                      <w:kern w:val="0"/>
                      <w:szCs w:val="21"/>
                    </w:rPr>
                  </w:pPr>
                </w:p>
              </w:tc>
              <w:tc>
                <w:tcPr>
                  <w:tcW w:w="389" w:type="pct"/>
                  <w:vMerge/>
                  <w:tcBorders>
                    <w:left w:val="single" w:sz="8" w:space="0" w:color="000000"/>
                    <w:right w:val="single" w:sz="8" w:space="0" w:color="000000"/>
                  </w:tcBorders>
                  <w:shd w:val="clear" w:color="auto" w:fill="FFFFFF"/>
                  <w:vAlign w:val="center"/>
                </w:tcPr>
                <w:p w14:paraId="2BBDADE7" w14:textId="77777777" w:rsidR="00D5300E" w:rsidRDefault="00D5300E" w:rsidP="00D5300E">
                  <w:pPr>
                    <w:widowControl/>
                    <w:jc w:val="center"/>
                    <w:rPr>
                      <w:color w:val="000000"/>
                      <w:kern w:val="0"/>
                      <w:szCs w:val="21"/>
                    </w:rPr>
                  </w:pPr>
                </w:p>
              </w:tc>
              <w:tc>
                <w:tcPr>
                  <w:tcW w:w="506" w:type="pct"/>
                  <w:vMerge/>
                  <w:tcBorders>
                    <w:left w:val="single" w:sz="8" w:space="0" w:color="000000"/>
                    <w:right w:val="single" w:sz="8" w:space="0" w:color="000000"/>
                  </w:tcBorders>
                  <w:shd w:val="clear" w:color="auto" w:fill="FFFFFF"/>
                  <w:vAlign w:val="center"/>
                </w:tcPr>
                <w:p w14:paraId="26C54080" w14:textId="77777777" w:rsidR="00D5300E" w:rsidRDefault="00D5300E" w:rsidP="00D5300E">
                  <w:pPr>
                    <w:widowControl/>
                    <w:jc w:val="center"/>
                    <w:rPr>
                      <w:color w:val="000000"/>
                      <w:kern w:val="0"/>
                      <w:szCs w:val="21"/>
                    </w:rPr>
                  </w:pPr>
                </w:p>
              </w:tc>
              <w:tc>
                <w:tcPr>
                  <w:tcW w:w="690" w:type="pct"/>
                  <w:vMerge/>
                  <w:tcBorders>
                    <w:left w:val="single" w:sz="8" w:space="0" w:color="000000"/>
                    <w:right w:val="single" w:sz="8" w:space="0" w:color="000000"/>
                  </w:tcBorders>
                  <w:shd w:val="clear" w:color="auto" w:fill="FFFFFF"/>
                  <w:vAlign w:val="center"/>
                </w:tcPr>
                <w:p w14:paraId="78483036" w14:textId="77777777" w:rsidR="00D5300E" w:rsidRDefault="00D5300E" w:rsidP="00D5300E">
                  <w:pPr>
                    <w:widowControl/>
                    <w:jc w:val="center"/>
                    <w:rPr>
                      <w:color w:val="000000"/>
                      <w:kern w:val="0"/>
                      <w:szCs w:val="21"/>
                    </w:rPr>
                  </w:pPr>
                </w:p>
              </w:tc>
              <w:tc>
                <w:tcPr>
                  <w:tcW w:w="512" w:type="pct"/>
                  <w:vMerge/>
                  <w:tcBorders>
                    <w:left w:val="single" w:sz="8" w:space="0" w:color="000000"/>
                    <w:right w:val="single" w:sz="8" w:space="0" w:color="000000"/>
                  </w:tcBorders>
                  <w:shd w:val="clear" w:color="auto" w:fill="FFFFFF"/>
                  <w:vAlign w:val="center"/>
                </w:tcPr>
                <w:p w14:paraId="046E6CED" w14:textId="77777777" w:rsidR="00D5300E" w:rsidRDefault="00D5300E" w:rsidP="00D5300E">
                  <w:pPr>
                    <w:widowControl/>
                    <w:jc w:val="center"/>
                    <w:rPr>
                      <w:color w:val="000000"/>
                      <w:kern w:val="0"/>
                      <w:szCs w:val="21"/>
                    </w:rPr>
                  </w:pPr>
                </w:p>
              </w:tc>
              <w:tc>
                <w:tcPr>
                  <w:tcW w:w="427" w:type="pct"/>
                  <w:vMerge/>
                  <w:tcBorders>
                    <w:left w:val="single" w:sz="8" w:space="0" w:color="000000"/>
                    <w:right w:val="single" w:sz="8" w:space="0" w:color="000000"/>
                  </w:tcBorders>
                  <w:shd w:val="clear" w:color="auto" w:fill="FFFFFF"/>
                  <w:vAlign w:val="center"/>
                </w:tcPr>
                <w:p w14:paraId="1B556364" w14:textId="77777777" w:rsidR="00D5300E" w:rsidRDefault="00D5300E" w:rsidP="00D5300E">
                  <w:pPr>
                    <w:widowControl/>
                    <w:jc w:val="center"/>
                    <w:rPr>
                      <w:color w:val="000000"/>
                      <w:kern w:val="0"/>
                      <w:szCs w:val="21"/>
                    </w:rPr>
                  </w:pPr>
                </w:p>
              </w:tc>
              <w:tc>
                <w:tcPr>
                  <w:tcW w:w="615" w:type="pct"/>
                  <w:tcBorders>
                    <w:top w:val="single" w:sz="4" w:space="0" w:color="auto"/>
                    <w:left w:val="single" w:sz="8" w:space="0" w:color="000000"/>
                    <w:bottom w:val="single" w:sz="4" w:space="0" w:color="auto"/>
                    <w:right w:val="single" w:sz="8" w:space="0" w:color="000000"/>
                  </w:tcBorders>
                  <w:shd w:val="clear" w:color="auto" w:fill="FFFFFF"/>
                  <w:vAlign w:val="center"/>
                </w:tcPr>
                <w:p w14:paraId="35D2BC02" w14:textId="45B33807" w:rsidR="00D5300E" w:rsidRDefault="00D5300E" w:rsidP="00D5300E">
                  <w:pPr>
                    <w:widowControl/>
                    <w:jc w:val="center"/>
                    <w:rPr>
                      <w:color w:val="000000"/>
                      <w:kern w:val="0"/>
                      <w:szCs w:val="21"/>
                    </w:rPr>
                  </w:pPr>
                  <w:r>
                    <w:rPr>
                      <w:rFonts w:hint="eastAsia"/>
                      <w:kern w:val="0"/>
                      <w:szCs w:val="21"/>
                    </w:rPr>
                    <w:t>总磷</w:t>
                  </w:r>
                </w:p>
              </w:tc>
              <w:tc>
                <w:tcPr>
                  <w:tcW w:w="393" w:type="pct"/>
                  <w:vMerge/>
                  <w:tcBorders>
                    <w:left w:val="single" w:sz="8" w:space="0" w:color="000000"/>
                    <w:right w:val="single" w:sz="8" w:space="0" w:color="000000"/>
                  </w:tcBorders>
                  <w:shd w:val="clear" w:color="auto" w:fill="FFFFFF"/>
                  <w:vAlign w:val="center"/>
                </w:tcPr>
                <w:p w14:paraId="708379E8" w14:textId="77777777" w:rsidR="00D5300E" w:rsidRDefault="00D5300E" w:rsidP="00D5300E">
                  <w:pPr>
                    <w:adjustRightInd w:val="0"/>
                    <w:snapToGrid w:val="0"/>
                    <w:jc w:val="center"/>
                    <w:rPr>
                      <w:color w:val="000000"/>
                      <w:kern w:val="0"/>
                      <w:szCs w:val="21"/>
                    </w:rPr>
                  </w:pPr>
                </w:p>
              </w:tc>
              <w:tc>
                <w:tcPr>
                  <w:tcW w:w="46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EE8A9AC" w14:textId="2C27654D" w:rsidR="00D5300E" w:rsidRDefault="00D5300E" w:rsidP="00D5300E">
                  <w:pPr>
                    <w:widowControl/>
                    <w:jc w:val="center"/>
                    <w:rPr>
                      <w:color w:val="000000"/>
                      <w:kern w:val="0"/>
                      <w:szCs w:val="21"/>
                    </w:rPr>
                  </w:pPr>
                  <w:r>
                    <w:rPr>
                      <w:rFonts w:hint="eastAsia"/>
                      <w:kern w:val="0"/>
                      <w:szCs w:val="21"/>
                    </w:rPr>
                    <w:t>4.5</w:t>
                  </w:r>
                </w:p>
              </w:tc>
            </w:tr>
            <w:tr w:rsidR="00D5300E" w14:paraId="2070D361" w14:textId="77777777" w:rsidTr="00D5300E">
              <w:trPr>
                <w:trHeight w:val="283"/>
                <w:jc w:val="center"/>
              </w:trPr>
              <w:tc>
                <w:tcPr>
                  <w:tcW w:w="324" w:type="pct"/>
                  <w:vMerge/>
                  <w:tcBorders>
                    <w:left w:val="single" w:sz="8" w:space="0" w:color="000000"/>
                    <w:bottom w:val="single" w:sz="4" w:space="0" w:color="auto"/>
                    <w:right w:val="single" w:sz="8" w:space="0" w:color="000000"/>
                  </w:tcBorders>
                  <w:shd w:val="clear" w:color="auto" w:fill="FFFFFF"/>
                  <w:vAlign w:val="center"/>
                </w:tcPr>
                <w:p w14:paraId="5C022290" w14:textId="77777777" w:rsidR="00D5300E" w:rsidRDefault="00D5300E" w:rsidP="00D5300E">
                  <w:pPr>
                    <w:widowControl/>
                    <w:jc w:val="center"/>
                    <w:rPr>
                      <w:color w:val="000000"/>
                      <w:kern w:val="0"/>
                      <w:szCs w:val="21"/>
                    </w:rPr>
                  </w:pPr>
                </w:p>
              </w:tc>
              <w:tc>
                <w:tcPr>
                  <w:tcW w:w="414" w:type="pct"/>
                  <w:vMerge/>
                  <w:tcBorders>
                    <w:left w:val="single" w:sz="8" w:space="0" w:color="000000"/>
                    <w:bottom w:val="single" w:sz="4" w:space="0" w:color="auto"/>
                    <w:right w:val="single" w:sz="8" w:space="0" w:color="000000"/>
                  </w:tcBorders>
                  <w:shd w:val="clear" w:color="auto" w:fill="FFFFFF"/>
                  <w:vAlign w:val="center"/>
                </w:tcPr>
                <w:p w14:paraId="58F4CFF1" w14:textId="77777777" w:rsidR="00D5300E" w:rsidRDefault="00D5300E" w:rsidP="00D5300E">
                  <w:pPr>
                    <w:widowControl/>
                    <w:jc w:val="center"/>
                    <w:rPr>
                      <w:color w:val="000000"/>
                      <w:kern w:val="0"/>
                      <w:szCs w:val="21"/>
                    </w:rPr>
                  </w:pPr>
                </w:p>
              </w:tc>
              <w:tc>
                <w:tcPr>
                  <w:tcW w:w="265" w:type="pct"/>
                  <w:vMerge/>
                  <w:tcBorders>
                    <w:left w:val="single" w:sz="8" w:space="0" w:color="000000"/>
                    <w:bottom w:val="single" w:sz="8" w:space="0" w:color="000000"/>
                    <w:right w:val="single" w:sz="8" w:space="0" w:color="000000"/>
                  </w:tcBorders>
                  <w:shd w:val="clear" w:color="auto" w:fill="FFFFFF"/>
                  <w:vAlign w:val="center"/>
                </w:tcPr>
                <w:p w14:paraId="42DA4464" w14:textId="77777777" w:rsidR="00D5300E" w:rsidRDefault="00D5300E" w:rsidP="00D5300E">
                  <w:pPr>
                    <w:widowControl/>
                    <w:jc w:val="center"/>
                    <w:rPr>
                      <w:color w:val="000000"/>
                      <w:kern w:val="0"/>
                      <w:szCs w:val="21"/>
                    </w:rPr>
                  </w:pPr>
                </w:p>
              </w:tc>
              <w:tc>
                <w:tcPr>
                  <w:tcW w:w="389" w:type="pct"/>
                  <w:vMerge/>
                  <w:tcBorders>
                    <w:left w:val="single" w:sz="8" w:space="0" w:color="000000"/>
                    <w:bottom w:val="single" w:sz="8" w:space="0" w:color="000000"/>
                    <w:right w:val="single" w:sz="8" w:space="0" w:color="000000"/>
                  </w:tcBorders>
                  <w:shd w:val="clear" w:color="auto" w:fill="FFFFFF"/>
                  <w:vAlign w:val="center"/>
                </w:tcPr>
                <w:p w14:paraId="4A7E8320" w14:textId="77777777" w:rsidR="00D5300E" w:rsidRDefault="00D5300E" w:rsidP="00D5300E">
                  <w:pPr>
                    <w:widowControl/>
                    <w:jc w:val="center"/>
                    <w:rPr>
                      <w:color w:val="000000"/>
                      <w:kern w:val="0"/>
                      <w:szCs w:val="21"/>
                    </w:rPr>
                  </w:pPr>
                </w:p>
              </w:tc>
              <w:tc>
                <w:tcPr>
                  <w:tcW w:w="506" w:type="pct"/>
                  <w:vMerge/>
                  <w:tcBorders>
                    <w:left w:val="single" w:sz="8" w:space="0" w:color="000000"/>
                    <w:bottom w:val="single" w:sz="4" w:space="0" w:color="auto"/>
                    <w:right w:val="single" w:sz="8" w:space="0" w:color="000000"/>
                  </w:tcBorders>
                  <w:shd w:val="clear" w:color="auto" w:fill="FFFFFF"/>
                  <w:vAlign w:val="center"/>
                </w:tcPr>
                <w:p w14:paraId="72793172" w14:textId="77777777" w:rsidR="00D5300E" w:rsidRDefault="00D5300E" w:rsidP="00D5300E">
                  <w:pPr>
                    <w:widowControl/>
                    <w:jc w:val="center"/>
                    <w:rPr>
                      <w:color w:val="000000"/>
                      <w:kern w:val="0"/>
                      <w:szCs w:val="21"/>
                    </w:rPr>
                  </w:pPr>
                </w:p>
              </w:tc>
              <w:tc>
                <w:tcPr>
                  <w:tcW w:w="690" w:type="pct"/>
                  <w:vMerge/>
                  <w:tcBorders>
                    <w:left w:val="single" w:sz="8" w:space="0" w:color="000000"/>
                    <w:bottom w:val="single" w:sz="4" w:space="0" w:color="auto"/>
                    <w:right w:val="single" w:sz="8" w:space="0" w:color="000000"/>
                  </w:tcBorders>
                  <w:shd w:val="clear" w:color="auto" w:fill="FFFFFF"/>
                  <w:vAlign w:val="center"/>
                </w:tcPr>
                <w:p w14:paraId="2E6AE5EA" w14:textId="77777777" w:rsidR="00D5300E" w:rsidRDefault="00D5300E" w:rsidP="00D5300E">
                  <w:pPr>
                    <w:widowControl/>
                    <w:jc w:val="center"/>
                    <w:rPr>
                      <w:color w:val="000000"/>
                      <w:kern w:val="0"/>
                      <w:szCs w:val="21"/>
                    </w:rPr>
                  </w:pPr>
                </w:p>
              </w:tc>
              <w:tc>
                <w:tcPr>
                  <w:tcW w:w="512" w:type="pct"/>
                  <w:vMerge/>
                  <w:tcBorders>
                    <w:left w:val="single" w:sz="8" w:space="0" w:color="000000"/>
                    <w:bottom w:val="single" w:sz="4" w:space="0" w:color="auto"/>
                    <w:right w:val="single" w:sz="8" w:space="0" w:color="000000"/>
                  </w:tcBorders>
                  <w:shd w:val="clear" w:color="auto" w:fill="FFFFFF"/>
                  <w:vAlign w:val="center"/>
                </w:tcPr>
                <w:p w14:paraId="56031374" w14:textId="77777777" w:rsidR="00D5300E" w:rsidRDefault="00D5300E" w:rsidP="00D5300E">
                  <w:pPr>
                    <w:widowControl/>
                    <w:jc w:val="center"/>
                    <w:rPr>
                      <w:color w:val="000000"/>
                      <w:kern w:val="0"/>
                      <w:szCs w:val="21"/>
                    </w:rPr>
                  </w:pPr>
                </w:p>
              </w:tc>
              <w:tc>
                <w:tcPr>
                  <w:tcW w:w="427" w:type="pct"/>
                  <w:vMerge/>
                  <w:tcBorders>
                    <w:left w:val="single" w:sz="8" w:space="0" w:color="000000"/>
                    <w:bottom w:val="single" w:sz="4" w:space="0" w:color="auto"/>
                    <w:right w:val="single" w:sz="8" w:space="0" w:color="000000"/>
                  </w:tcBorders>
                  <w:shd w:val="clear" w:color="auto" w:fill="FFFFFF"/>
                  <w:vAlign w:val="center"/>
                </w:tcPr>
                <w:p w14:paraId="4F0E33FD" w14:textId="77777777" w:rsidR="00D5300E" w:rsidRDefault="00D5300E" w:rsidP="00D5300E">
                  <w:pPr>
                    <w:widowControl/>
                    <w:jc w:val="center"/>
                    <w:rPr>
                      <w:color w:val="000000"/>
                      <w:kern w:val="0"/>
                      <w:szCs w:val="21"/>
                    </w:rPr>
                  </w:pPr>
                </w:p>
              </w:tc>
              <w:tc>
                <w:tcPr>
                  <w:tcW w:w="615" w:type="pct"/>
                  <w:tcBorders>
                    <w:top w:val="single" w:sz="4" w:space="0" w:color="auto"/>
                    <w:left w:val="single" w:sz="8" w:space="0" w:color="000000"/>
                    <w:bottom w:val="single" w:sz="4" w:space="0" w:color="auto"/>
                    <w:right w:val="single" w:sz="8" w:space="0" w:color="000000"/>
                  </w:tcBorders>
                  <w:shd w:val="clear" w:color="auto" w:fill="FFFFFF"/>
                  <w:vAlign w:val="center"/>
                </w:tcPr>
                <w:p w14:paraId="6EED4B7F" w14:textId="07793073" w:rsidR="00D5300E" w:rsidRDefault="00D5300E" w:rsidP="00D5300E">
                  <w:pPr>
                    <w:widowControl/>
                    <w:jc w:val="center"/>
                    <w:rPr>
                      <w:color w:val="000000"/>
                      <w:kern w:val="0"/>
                      <w:szCs w:val="21"/>
                    </w:rPr>
                  </w:pPr>
                  <w:r>
                    <w:rPr>
                      <w:rFonts w:hint="eastAsia"/>
                      <w:kern w:val="0"/>
                      <w:szCs w:val="21"/>
                    </w:rPr>
                    <w:t>SS</w:t>
                  </w:r>
                </w:p>
              </w:tc>
              <w:tc>
                <w:tcPr>
                  <w:tcW w:w="393" w:type="pct"/>
                  <w:vMerge/>
                  <w:tcBorders>
                    <w:left w:val="single" w:sz="8" w:space="0" w:color="000000"/>
                    <w:bottom w:val="single" w:sz="4" w:space="0" w:color="auto"/>
                    <w:right w:val="single" w:sz="8" w:space="0" w:color="000000"/>
                  </w:tcBorders>
                  <w:shd w:val="clear" w:color="auto" w:fill="FFFFFF"/>
                  <w:vAlign w:val="center"/>
                </w:tcPr>
                <w:p w14:paraId="20763821" w14:textId="77777777" w:rsidR="00D5300E" w:rsidRDefault="00D5300E" w:rsidP="00D5300E">
                  <w:pPr>
                    <w:adjustRightInd w:val="0"/>
                    <w:snapToGrid w:val="0"/>
                    <w:jc w:val="center"/>
                    <w:rPr>
                      <w:color w:val="000000"/>
                      <w:kern w:val="0"/>
                      <w:szCs w:val="21"/>
                    </w:rPr>
                  </w:pPr>
                </w:p>
              </w:tc>
              <w:tc>
                <w:tcPr>
                  <w:tcW w:w="46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2542087" w14:textId="7E65FAF5" w:rsidR="00D5300E" w:rsidRDefault="00D5300E" w:rsidP="00D5300E">
                  <w:pPr>
                    <w:widowControl/>
                    <w:jc w:val="center"/>
                    <w:rPr>
                      <w:color w:val="000000"/>
                      <w:kern w:val="0"/>
                      <w:szCs w:val="21"/>
                    </w:rPr>
                  </w:pPr>
                  <w:r>
                    <w:rPr>
                      <w:rFonts w:hint="eastAsia"/>
                      <w:kern w:val="0"/>
                      <w:szCs w:val="21"/>
                    </w:rPr>
                    <w:t>200</w:t>
                  </w:r>
                </w:p>
              </w:tc>
            </w:tr>
          </w:tbl>
          <w:p w14:paraId="2E6FFDD2" w14:textId="77777777" w:rsidR="0091295E" w:rsidRDefault="0091295E">
            <w:pPr>
              <w:rPr>
                <w:color w:val="FF0000"/>
              </w:rPr>
            </w:pPr>
          </w:p>
        </w:tc>
      </w:tr>
    </w:tbl>
    <w:p w14:paraId="71008158" w14:textId="77777777" w:rsidR="0091295E" w:rsidRDefault="0091295E">
      <w:pPr>
        <w:rPr>
          <w:color w:val="FF0000"/>
        </w:rPr>
        <w:sectPr w:rsidR="0091295E">
          <w:pgSz w:w="16838" w:h="11905" w:orient="landscape"/>
          <w:pgMar w:top="1417" w:right="1417" w:bottom="1417" w:left="1417" w:header="851" w:footer="850" w:gutter="0"/>
          <w:cols w:space="0"/>
          <w:docGrid w:linePitch="312"/>
        </w:sectPr>
      </w:pPr>
    </w:p>
    <w:tbl>
      <w:tblPr>
        <w:tblStyle w:val="af3"/>
        <w:tblW w:w="5000" w:type="pct"/>
        <w:jc w:val="center"/>
        <w:tblLook w:val="04A0" w:firstRow="1" w:lastRow="0" w:firstColumn="1" w:lastColumn="0" w:noHBand="0" w:noVBand="1"/>
      </w:tblPr>
      <w:tblGrid>
        <w:gridCol w:w="421"/>
        <w:gridCol w:w="8866"/>
      </w:tblGrid>
      <w:tr w:rsidR="0091295E" w14:paraId="3309F5A1" w14:textId="77777777" w:rsidTr="00B119B6">
        <w:trPr>
          <w:trHeight w:val="2461"/>
          <w:jc w:val="center"/>
        </w:trPr>
        <w:tc>
          <w:tcPr>
            <w:tcW w:w="392" w:type="dxa"/>
            <w:vAlign w:val="center"/>
          </w:tcPr>
          <w:p w14:paraId="3B6F0441" w14:textId="77777777" w:rsidR="0091295E" w:rsidRDefault="00000000" w:rsidP="00B119B6">
            <w:pPr>
              <w:pStyle w:val="20"/>
              <w:spacing w:line="360" w:lineRule="auto"/>
              <w:ind w:leftChars="0" w:left="0" w:firstLineChars="0" w:firstLine="0"/>
              <w:rPr>
                <w:color w:val="FF0000"/>
              </w:rPr>
            </w:pPr>
            <w:r>
              <w:rPr>
                <w:b/>
                <w:bCs/>
                <w:szCs w:val="32"/>
              </w:rPr>
              <w:lastRenderedPageBreak/>
              <w:t>运营期环境影响和保护措施</w:t>
            </w:r>
          </w:p>
        </w:tc>
        <w:tc>
          <w:tcPr>
            <w:tcW w:w="8895" w:type="dxa"/>
          </w:tcPr>
          <w:p w14:paraId="2D03120C" w14:textId="77777777" w:rsidR="0091295E" w:rsidRDefault="00000000">
            <w:pPr>
              <w:adjustRightInd w:val="0"/>
              <w:snapToGrid w:val="0"/>
              <w:spacing w:line="360" w:lineRule="auto"/>
              <w:ind w:firstLineChars="200" w:firstLine="482"/>
              <w:rPr>
                <w:b/>
                <w:kern w:val="0"/>
                <w:sz w:val="24"/>
              </w:rPr>
            </w:pPr>
            <w:r>
              <w:rPr>
                <w:rFonts w:hint="eastAsia"/>
                <w:b/>
                <w:kern w:val="0"/>
                <w:sz w:val="24"/>
              </w:rPr>
              <w:t>3</w:t>
            </w:r>
            <w:r>
              <w:rPr>
                <w:b/>
                <w:kern w:val="0"/>
                <w:sz w:val="24"/>
              </w:rPr>
              <w:t>、措施可行性及影响分析</w:t>
            </w:r>
          </w:p>
          <w:p w14:paraId="69D8276E" w14:textId="77777777" w:rsidR="0091295E" w:rsidRDefault="00000000">
            <w:pPr>
              <w:adjustRightInd w:val="0"/>
              <w:snapToGrid w:val="0"/>
              <w:spacing w:line="360" w:lineRule="auto"/>
              <w:ind w:firstLineChars="200" w:firstLine="480"/>
              <w:rPr>
                <w:kern w:val="0"/>
                <w:sz w:val="24"/>
              </w:rPr>
            </w:pPr>
            <w:r>
              <w:rPr>
                <w:kern w:val="0"/>
                <w:sz w:val="24"/>
              </w:rPr>
              <w:t>（</w:t>
            </w:r>
            <w:r>
              <w:rPr>
                <w:kern w:val="0"/>
                <w:sz w:val="24"/>
              </w:rPr>
              <w:t>1</w:t>
            </w:r>
            <w:r>
              <w:rPr>
                <w:kern w:val="0"/>
                <w:sz w:val="24"/>
              </w:rPr>
              <w:t>）水污染物控制和水环境影响减缓措施有效性评价</w:t>
            </w:r>
          </w:p>
          <w:p w14:paraId="246D9555" w14:textId="119B3A9A" w:rsidR="0091295E" w:rsidRDefault="00000000" w:rsidP="00D5300E">
            <w:pPr>
              <w:adjustRightInd w:val="0"/>
              <w:snapToGrid w:val="0"/>
              <w:spacing w:line="360" w:lineRule="auto"/>
              <w:ind w:firstLineChars="200" w:firstLine="480"/>
              <w:rPr>
                <w:kern w:val="0"/>
                <w:sz w:val="24"/>
              </w:rPr>
            </w:pPr>
            <w:r>
              <w:rPr>
                <w:kern w:val="0"/>
                <w:sz w:val="24"/>
              </w:rPr>
              <w:t>本项目生活污水来自厂区日常运行，属于典型的城市生活用水，主要污染物成分为</w:t>
            </w:r>
            <w:r>
              <w:rPr>
                <w:kern w:val="0"/>
                <w:sz w:val="24"/>
              </w:rPr>
              <w:t>COD</w:t>
            </w:r>
            <w:r>
              <w:rPr>
                <w:kern w:val="0"/>
                <w:sz w:val="24"/>
                <w:vertAlign w:val="subscript"/>
              </w:rPr>
              <w:t>Cr</w:t>
            </w:r>
            <w:r w:rsidR="00D5300E">
              <w:rPr>
                <w:rFonts w:hint="eastAsia"/>
                <w:kern w:val="0"/>
                <w:sz w:val="24"/>
              </w:rPr>
              <w:t>、</w:t>
            </w:r>
            <w:r>
              <w:rPr>
                <w:kern w:val="0"/>
                <w:sz w:val="24"/>
              </w:rPr>
              <w:t>SS</w:t>
            </w:r>
            <w:r>
              <w:rPr>
                <w:kern w:val="0"/>
                <w:sz w:val="24"/>
              </w:rPr>
              <w:t>、</w:t>
            </w:r>
            <w:r>
              <w:rPr>
                <w:kern w:val="0"/>
                <w:sz w:val="24"/>
              </w:rPr>
              <w:t>NH</w:t>
            </w:r>
            <w:r>
              <w:rPr>
                <w:kern w:val="0"/>
                <w:sz w:val="24"/>
                <w:vertAlign w:val="subscript"/>
              </w:rPr>
              <w:t>3</w:t>
            </w:r>
            <w:r>
              <w:rPr>
                <w:kern w:val="0"/>
                <w:sz w:val="24"/>
              </w:rPr>
              <w:t>-N</w:t>
            </w:r>
            <w:r>
              <w:rPr>
                <w:kern w:val="0"/>
                <w:sz w:val="24"/>
              </w:rPr>
              <w:t>等，经过常规的化粪池预处理后，可以满足</w:t>
            </w:r>
            <w:r>
              <w:rPr>
                <w:rFonts w:hint="eastAsia"/>
                <w:kern w:val="0"/>
                <w:sz w:val="24"/>
              </w:rPr>
              <w:t>淮南经济技术开发区工业污水处理厂（三万吨污水处理厂）的接管</w:t>
            </w:r>
            <w:r w:rsidR="00D5300E">
              <w:rPr>
                <w:rFonts w:hint="eastAsia"/>
                <w:kern w:val="0"/>
                <w:sz w:val="24"/>
              </w:rPr>
              <w:t>水质</w:t>
            </w:r>
            <w:r>
              <w:rPr>
                <w:kern w:val="0"/>
                <w:sz w:val="24"/>
              </w:rPr>
              <w:t>要求；生产废水主要</w:t>
            </w:r>
            <w:r w:rsidR="00D5300E">
              <w:rPr>
                <w:rFonts w:hint="eastAsia"/>
                <w:kern w:val="0"/>
                <w:sz w:val="24"/>
              </w:rPr>
              <w:t>较洁净的清洗废水、浓水及反冲洗废水，</w:t>
            </w:r>
            <w:r>
              <w:rPr>
                <w:rFonts w:hint="eastAsia"/>
                <w:kern w:val="0"/>
                <w:sz w:val="24"/>
                <w:szCs w:val="20"/>
              </w:rPr>
              <w:t>直接排放</w:t>
            </w:r>
            <w:r>
              <w:rPr>
                <w:kern w:val="0"/>
                <w:sz w:val="24"/>
              </w:rPr>
              <w:t>可以满足</w:t>
            </w:r>
            <w:r>
              <w:rPr>
                <w:rFonts w:hint="eastAsia"/>
                <w:kern w:val="0"/>
                <w:sz w:val="24"/>
              </w:rPr>
              <w:t>淮南经济技术开发区工业污水处理厂（三万吨污水处理厂）的接管</w:t>
            </w:r>
            <w:r w:rsidR="00D5300E">
              <w:rPr>
                <w:rFonts w:hint="eastAsia"/>
                <w:kern w:val="0"/>
                <w:sz w:val="24"/>
              </w:rPr>
              <w:t>水质</w:t>
            </w:r>
            <w:r>
              <w:rPr>
                <w:kern w:val="0"/>
                <w:sz w:val="24"/>
              </w:rPr>
              <w:t>要求。</w:t>
            </w:r>
          </w:p>
          <w:p w14:paraId="1B06A6B6" w14:textId="77777777" w:rsidR="0091295E" w:rsidRDefault="00000000">
            <w:pPr>
              <w:adjustRightInd w:val="0"/>
              <w:snapToGrid w:val="0"/>
              <w:spacing w:line="360" w:lineRule="auto"/>
              <w:ind w:firstLineChars="200" w:firstLine="480"/>
              <w:rPr>
                <w:kern w:val="0"/>
                <w:sz w:val="24"/>
              </w:rPr>
            </w:pPr>
            <w:r>
              <w:rPr>
                <w:kern w:val="0"/>
                <w:sz w:val="24"/>
              </w:rPr>
              <w:t>（</w:t>
            </w:r>
            <w:r>
              <w:rPr>
                <w:kern w:val="0"/>
                <w:sz w:val="24"/>
              </w:rPr>
              <w:t>2</w:t>
            </w:r>
            <w:r>
              <w:rPr>
                <w:kern w:val="0"/>
                <w:sz w:val="24"/>
              </w:rPr>
              <w:t>）依托污水设施的环境可行性评价</w:t>
            </w:r>
          </w:p>
          <w:p w14:paraId="69365CDF" w14:textId="77777777" w:rsidR="0091295E" w:rsidRDefault="00000000">
            <w:pPr>
              <w:widowControl/>
              <w:spacing w:line="360" w:lineRule="auto"/>
              <w:ind w:firstLineChars="200" w:firstLine="480"/>
              <w:rPr>
                <w:kern w:val="0"/>
                <w:sz w:val="24"/>
                <w:lang w:bidi="ar"/>
              </w:rPr>
            </w:pPr>
            <w:r>
              <w:rPr>
                <w:kern w:val="0"/>
                <w:sz w:val="24"/>
                <w:lang w:bidi="ar"/>
              </w:rPr>
              <w:t>①</w:t>
            </w:r>
            <w:r>
              <w:rPr>
                <w:rFonts w:hint="eastAsia"/>
                <w:kern w:val="0"/>
                <w:sz w:val="24"/>
                <w:lang w:bidi="ar"/>
              </w:rPr>
              <w:t>淮南经济技术开发区工业污水处理厂（三万吨污水处理厂）</w:t>
            </w:r>
            <w:r>
              <w:rPr>
                <w:kern w:val="0"/>
                <w:sz w:val="24"/>
                <w:lang w:bidi="ar"/>
              </w:rPr>
              <w:t>简介</w:t>
            </w:r>
            <w:r>
              <w:rPr>
                <w:kern w:val="0"/>
                <w:sz w:val="24"/>
                <w:lang w:bidi="ar"/>
              </w:rPr>
              <w:t xml:space="preserve"> </w:t>
            </w:r>
          </w:p>
          <w:p w14:paraId="6595BF29" w14:textId="77777777" w:rsidR="0091295E" w:rsidRDefault="00000000">
            <w:pPr>
              <w:spacing w:line="360" w:lineRule="auto"/>
              <w:ind w:firstLineChars="200" w:firstLine="480"/>
              <w:rPr>
                <w:sz w:val="24"/>
              </w:rPr>
            </w:pPr>
            <w:r>
              <w:rPr>
                <w:rFonts w:hint="eastAsia"/>
                <w:sz w:val="24"/>
              </w:rPr>
              <w:t>淮南经济技术开发区工业污水处理厂（三万吨污水处理厂）位于淮南经济技术开发区吉安路和华兴路交叉口，是处理规模为</w:t>
            </w:r>
            <w:r>
              <w:rPr>
                <w:rFonts w:hint="eastAsia"/>
                <w:sz w:val="24"/>
              </w:rPr>
              <w:t>30000m</w:t>
            </w:r>
            <w:r>
              <w:rPr>
                <w:rFonts w:hint="eastAsia"/>
                <w:sz w:val="24"/>
                <w:vertAlign w:val="superscript"/>
              </w:rPr>
              <w:t>3</w:t>
            </w:r>
            <w:r>
              <w:rPr>
                <w:rFonts w:hint="eastAsia"/>
                <w:sz w:val="24"/>
              </w:rPr>
              <w:t>/d</w:t>
            </w:r>
            <w:r>
              <w:rPr>
                <w:rFonts w:hint="eastAsia"/>
                <w:sz w:val="24"/>
              </w:rPr>
              <w:t>的工业污水处理厂。服务范围主要为整个淮南经济技术开发区的工业废水和生活污水及大通区的部分工业废水和生活污水</w:t>
            </w:r>
            <w:r>
              <w:rPr>
                <w:rFonts w:hint="eastAsia"/>
                <w:sz w:val="24"/>
              </w:rPr>
              <w:t>(</w:t>
            </w:r>
            <w:r>
              <w:rPr>
                <w:rFonts w:hint="eastAsia"/>
                <w:sz w:val="24"/>
              </w:rPr>
              <w:t>大通区的废水占处理总量的</w:t>
            </w:r>
            <w:r>
              <w:rPr>
                <w:rFonts w:hint="eastAsia"/>
                <w:sz w:val="24"/>
              </w:rPr>
              <w:t>10%</w:t>
            </w:r>
            <w:r>
              <w:rPr>
                <w:rFonts w:hint="eastAsia"/>
                <w:sz w:val="24"/>
              </w:rPr>
              <w:t>左右</w:t>
            </w:r>
            <w:r>
              <w:rPr>
                <w:rFonts w:hint="eastAsia"/>
                <w:sz w:val="24"/>
              </w:rPr>
              <w:t>)</w:t>
            </w:r>
            <w:r>
              <w:rPr>
                <w:rFonts w:hint="eastAsia"/>
                <w:sz w:val="24"/>
              </w:rPr>
              <w:t>。</w:t>
            </w:r>
          </w:p>
          <w:p w14:paraId="3CD3742B" w14:textId="77777777" w:rsidR="0091295E" w:rsidRDefault="00000000">
            <w:pPr>
              <w:spacing w:line="360" w:lineRule="auto"/>
              <w:ind w:firstLineChars="200" w:firstLine="480"/>
              <w:rPr>
                <w:sz w:val="24"/>
              </w:rPr>
            </w:pPr>
            <w:r>
              <w:rPr>
                <w:rFonts w:hint="eastAsia"/>
                <w:sz w:val="24"/>
              </w:rPr>
              <w:t>淮南经济技术开发区工业污水处理厂（三万吨污水处理厂）采用“调节</w:t>
            </w:r>
            <w:r>
              <w:rPr>
                <w:rFonts w:hint="eastAsia"/>
                <w:sz w:val="24"/>
              </w:rPr>
              <w:t>+</w:t>
            </w:r>
            <w:r>
              <w:rPr>
                <w:rFonts w:hint="eastAsia"/>
                <w:sz w:val="24"/>
              </w:rPr>
              <w:t>水解酸化</w:t>
            </w:r>
            <w:r>
              <w:rPr>
                <w:rFonts w:hint="eastAsia"/>
                <w:sz w:val="24"/>
              </w:rPr>
              <w:t>+Bardenpho</w:t>
            </w:r>
            <w:r>
              <w:rPr>
                <w:rFonts w:hint="eastAsia"/>
                <w:sz w:val="24"/>
              </w:rPr>
              <w:t>工艺</w:t>
            </w:r>
            <w:r>
              <w:rPr>
                <w:rFonts w:hint="eastAsia"/>
                <w:sz w:val="24"/>
              </w:rPr>
              <w:t>+</w:t>
            </w:r>
            <w:r>
              <w:rPr>
                <w:rFonts w:hint="eastAsia"/>
                <w:sz w:val="24"/>
              </w:rPr>
              <w:t>芬顿氧化</w:t>
            </w:r>
            <w:r>
              <w:rPr>
                <w:rFonts w:hint="eastAsia"/>
                <w:sz w:val="24"/>
              </w:rPr>
              <w:t>+</w:t>
            </w:r>
            <w:r>
              <w:rPr>
                <w:rFonts w:hint="eastAsia"/>
                <w:sz w:val="24"/>
              </w:rPr>
              <w:t>混凝沉淀</w:t>
            </w:r>
            <w:r>
              <w:rPr>
                <w:rFonts w:hint="eastAsia"/>
                <w:sz w:val="24"/>
              </w:rPr>
              <w:t>+</w:t>
            </w:r>
            <w:r>
              <w:rPr>
                <w:rFonts w:hint="eastAsia"/>
                <w:sz w:val="24"/>
              </w:rPr>
              <w:t>复合滤料滤池</w:t>
            </w:r>
            <w:r>
              <w:rPr>
                <w:rFonts w:hint="eastAsia"/>
                <w:sz w:val="24"/>
              </w:rPr>
              <w:t>+</w:t>
            </w:r>
            <w:r>
              <w:rPr>
                <w:rFonts w:hint="eastAsia"/>
                <w:sz w:val="24"/>
              </w:rPr>
              <w:t>次氯酸钠消毒处理工艺”。</w:t>
            </w:r>
          </w:p>
          <w:p w14:paraId="171C5B28" w14:textId="77777777" w:rsidR="0091295E" w:rsidRDefault="00000000">
            <w:pPr>
              <w:spacing w:line="360" w:lineRule="auto"/>
              <w:ind w:firstLineChars="200" w:firstLine="480"/>
              <w:rPr>
                <w:sz w:val="24"/>
              </w:rPr>
            </w:pPr>
            <w:r>
              <w:rPr>
                <w:rFonts w:hint="eastAsia"/>
                <w:sz w:val="24"/>
              </w:rPr>
              <w:t>污水由市政管网收集的污水以重力流形式进入污水处理厂的进水泵房集水井，通过集水井中设置的粗格栅去除污水中较大的漂浮物，经进水泵房中潜污泵提升计量后进入细格栅去除污水中粒径较小的悬浮杂质，直接流入曝气沉砂池。在沉砂池中去除水中比重大、粒径大于</w:t>
            </w:r>
            <w:r>
              <w:rPr>
                <w:rFonts w:hint="eastAsia"/>
                <w:sz w:val="24"/>
              </w:rPr>
              <w:t>0.2mm</w:t>
            </w:r>
            <w:r>
              <w:rPr>
                <w:rFonts w:hint="eastAsia"/>
                <w:sz w:val="24"/>
              </w:rPr>
              <w:t>的无机砂粒。通过沉砂池的处理可以避免砂粒在后续处理构筑物中沉积和磨损设备、堵塞管道。沉砂池出水自流进入调节池中，调节水量和均匀水质，池内设置搅拌，防止泥沙等的沉积。调节池内配备潜水提升泵，将池中的水均匀的供给后续处理设施。调节池出水进入水解酸化池，使得较大分子有机物分解为小分子有机物，提高废水的可生化性，同时去除部分有机污。水解池采用点对点布水方式，改变了布水不均匀的难题，同时在水解池内斜向悬挂帘状填料，给微生物提供极好的生长载体。而斜向悬挂的填料，如同斜板沉淀池，极大改善水解池出水效果，避免出水带泥。水解池出水自流到生化反应池中进行除碳和脱氮除磷处理，好氧出水自流进入二沉池，进行泥水分离。二沉池出水经芬顿氧化、进一步去除生化难降解的有机物，再进入混凝沉淀及复合滤料滤池处理，进一步去除悬浮固体、总磷及色度等，最终经消毒池消毒后达标排放。剩余污泥通过污</w:t>
            </w:r>
            <w:r>
              <w:rPr>
                <w:rFonts w:hint="eastAsia"/>
                <w:sz w:val="24"/>
              </w:rPr>
              <w:lastRenderedPageBreak/>
              <w:t>泥泵排入储泥池，经板框压滤机脱水后，含水率为</w:t>
            </w:r>
            <w:r>
              <w:rPr>
                <w:rFonts w:hint="eastAsia"/>
                <w:sz w:val="24"/>
              </w:rPr>
              <w:t>60%</w:t>
            </w:r>
            <w:r>
              <w:rPr>
                <w:rFonts w:hint="eastAsia"/>
                <w:sz w:val="24"/>
              </w:rPr>
              <w:t>的污泥经鉴定不属于危废后外运处置</w:t>
            </w:r>
            <w:r>
              <w:rPr>
                <w:sz w:val="24"/>
              </w:rPr>
              <w:t>。</w:t>
            </w:r>
            <w:r>
              <w:rPr>
                <w:sz w:val="24"/>
              </w:rPr>
              <w:t xml:space="preserve"> </w:t>
            </w:r>
          </w:p>
          <w:p w14:paraId="35E1D696" w14:textId="77777777" w:rsidR="0091295E" w:rsidRDefault="00000000">
            <w:pPr>
              <w:pStyle w:val="Default"/>
              <w:snapToGrid w:val="0"/>
              <w:jc w:val="center"/>
              <w:rPr>
                <w:rFonts w:ascii="Times New Roman" w:hAnsi="Times New Roman" w:cs="Times New Roman"/>
                <w:szCs w:val="24"/>
              </w:rPr>
            </w:pPr>
            <w:r>
              <w:rPr>
                <w:rFonts w:hint="eastAsia"/>
                <w:noProof/>
              </w:rPr>
              <w:drawing>
                <wp:inline distT="0" distB="0" distL="114300" distR="114300" wp14:anchorId="1CA51586" wp14:editId="04377719">
                  <wp:extent cx="5061585" cy="2344420"/>
                  <wp:effectExtent l="0" t="0" r="5715" b="17780"/>
                  <wp:docPr id="11" name="图片 1" descr="166126290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1661262907228"/>
                          <pic:cNvPicPr>
                            <a:picLocks noChangeAspect="1"/>
                          </pic:cNvPicPr>
                        </pic:nvPicPr>
                        <pic:blipFill>
                          <a:blip r:embed="rId24"/>
                          <a:stretch>
                            <a:fillRect/>
                          </a:stretch>
                        </pic:blipFill>
                        <pic:spPr>
                          <a:xfrm>
                            <a:off x="0" y="0"/>
                            <a:ext cx="5061585" cy="2344420"/>
                          </a:xfrm>
                          <a:prstGeom prst="rect">
                            <a:avLst/>
                          </a:prstGeom>
                          <a:noFill/>
                          <a:ln>
                            <a:noFill/>
                          </a:ln>
                        </pic:spPr>
                      </pic:pic>
                    </a:graphicData>
                  </a:graphic>
                </wp:inline>
              </w:drawing>
            </w:r>
          </w:p>
          <w:p w14:paraId="33F21627" w14:textId="04B46D15" w:rsidR="0091295E" w:rsidRPr="00D5300E" w:rsidRDefault="00000000" w:rsidP="00D5300E">
            <w:pPr>
              <w:pStyle w:val="Default"/>
              <w:snapToGrid w:val="0"/>
              <w:spacing w:line="240" w:lineRule="auto"/>
              <w:jc w:val="center"/>
              <w:rPr>
                <w:rFonts w:ascii="Times New Roman" w:hAnsi="Times New Roman" w:cs="Times New Roman"/>
                <w:sz w:val="21"/>
                <w:szCs w:val="21"/>
              </w:rPr>
            </w:pPr>
            <w:r w:rsidRPr="00D5300E">
              <w:rPr>
                <w:rFonts w:ascii="Times New Roman" w:hAnsi="Times New Roman" w:cs="Times New Roman"/>
                <w:b/>
                <w:bCs/>
                <w:sz w:val="21"/>
                <w:szCs w:val="21"/>
              </w:rPr>
              <w:t>图</w:t>
            </w:r>
            <w:r w:rsidR="00D5300E" w:rsidRPr="00D5300E">
              <w:rPr>
                <w:rFonts w:ascii="Times New Roman" w:hAnsi="Times New Roman" w:cs="Times New Roman" w:hint="eastAsia"/>
                <w:b/>
                <w:bCs/>
                <w:sz w:val="21"/>
                <w:szCs w:val="21"/>
              </w:rPr>
              <w:t>34</w:t>
            </w:r>
            <w:r w:rsidRPr="00D5300E">
              <w:rPr>
                <w:rFonts w:ascii="Times New Roman" w:hAnsi="Times New Roman" w:cs="Times New Roman"/>
                <w:b/>
                <w:bCs/>
                <w:sz w:val="21"/>
                <w:szCs w:val="21"/>
              </w:rPr>
              <w:t xml:space="preserve">  </w:t>
            </w:r>
            <w:r w:rsidRPr="00D5300E">
              <w:rPr>
                <w:rFonts w:ascii="Times New Roman" w:hAnsi="Times New Roman" w:cs="Times New Roman" w:hint="eastAsia"/>
                <w:b/>
                <w:bCs/>
                <w:sz w:val="21"/>
                <w:szCs w:val="21"/>
              </w:rPr>
              <w:t>淮南经济技术开发区工业污水处理厂（三万吨污水处理厂）</w:t>
            </w:r>
            <w:r w:rsidRPr="00D5300E">
              <w:rPr>
                <w:rFonts w:ascii="Times New Roman" w:hAnsi="Times New Roman" w:cs="Times New Roman"/>
                <w:b/>
                <w:bCs/>
                <w:sz w:val="21"/>
                <w:szCs w:val="21"/>
              </w:rPr>
              <w:t>处理工艺流程图</w:t>
            </w:r>
          </w:p>
          <w:p w14:paraId="6948B1F4" w14:textId="77777777" w:rsidR="0091295E" w:rsidRDefault="00000000">
            <w:pPr>
              <w:spacing w:line="360" w:lineRule="auto"/>
              <w:ind w:firstLineChars="200" w:firstLine="480"/>
              <w:rPr>
                <w:sz w:val="24"/>
              </w:rPr>
            </w:pPr>
            <w:r>
              <w:rPr>
                <w:sz w:val="24"/>
              </w:rPr>
              <w:t>②</w:t>
            </w:r>
            <w:r>
              <w:rPr>
                <w:sz w:val="24"/>
              </w:rPr>
              <w:t>接管可行性</w:t>
            </w:r>
          </w:p>
          <w:p w14:paraId="24DFCB0A" w14:textId="6B51FF0A" w:rsidR="0091295E" w:rsidRDefault="00000000">
            <w:pPr>
              <w:pStyle w:val="Default"/>
              <w:ind w:firstLineChars="200" w:firstLine="480"/>
              <w:rPr>
                <w:rFonts w:ascii="Times New Roman" w:hAnsi="Times New Roman" w:cs="Times New Roman"/>
                <w:szCs w:val="24"/>
              </w:rPr>
            </w:pPr>
            <w:r>
              <w:rPr>
                <w:rFonts w:ascii="Times New Roman" w:hAnsi="Times New Roman" w:cs="Times New Roman"/>
                <w:szCs w:val="24"/>
              </w:rPr>
              <w:t>本项目</w:t>
            </w:r>
            <w:r w:rsidR="00D5300E">
              <w:rPr>
                <w:rFonts w:ascii="Times New Roman" w:hAnsi="Times New Roman" w:cs="Times New Roman" w:hint="eastAsia"/>
                <w:szCs w:val="24"/>
              </w:rPr>
              <w:t>所在地</w:t>
            </w:r>
            <w:r>
              <w:rPr>
                <w:rFonts w:ascii="Times New Roman" w:hAnsi="Times New Roman" w:cs="Times New Roman"/>
                <w:szCs w:val="24"/>
              </w:rPr>
              <w:t>属于</w:t>
            </w:r>
            <w:r>
              <w:rPr>
                <w:rFonts w:ascii="Times New Roman" w:hAnsi="Times New Roman" w:cs="Times New Roman" w:hint="eastAsia"/>
                <w:szCs w:val="24"/>
              </w:rPr>
              <w:t>淮南经济技术开发区工业污水处理厂（三万吨污水处理厂）</w:t>
            </w:r>
            <w:r>
              <w:rPr>
                <w:rFonts w:ascii="Times New Roman" w:hAnsi="Times New Roman" w:cs="Times New Roman"/>
                <w:szCs w:val="24"/>
              </w:rPr>
              <w:t>的服务范围内，且污水管网已铺设到厂区所在地，本项目废水预处理后接管至</w:t>
            </w:r>
            <w:r>
              <w:rPr>
                <w:rFonts w:ascii="Times New Roman" w:hAnsi="Times New Roman" w:cs="Times New Roman" w:hint="eastAsia"/>
                <w:szCs w:val="24"/>
              </w:rPr>
              <w:t>淮南经济技术开发区工业污水处理厂（三万吨污水处理厂）</w:t>
            </w:r>
            <w:r w:rsidR="00D5300E">
              <w:rPr>
                <w:rFonts w:ascii="Times New Roman" w:hAnsi="Times New Roman" w:cs="Times New Roman" w:hint="eastAsia"/>
                <w:szCs w:val="24"/>
              </w:rPr>
              <w:t>。</w:t>
            </w:r>
            <w:r>
              <w:rPr>
                <w:rFonts w:ascii="Times New Roman" w:hAnsi="Times New Roman" w:cs="Times New Roman"/>
                <w:szCs w:val="24"/>
              </w:rPr>
              <w:t>本项目污水</w:t>
            </w:r>
            <w:r w:rsidR="00D5300E">
              <w:rPr>
                <w:rFonts w:ascii="Times New Roman" w:hAnsi="Times New Roman" w:cs="Times New Roman" w:hint="eastAsia"/>
                <w:szCs w:val="24"/>
              </w:rPr>
              <w:t>总</w:t>
            </w:r>
            <w:r>
              <w:rPr>
                <w:rFonts w:ascii="Times New Roman" w:hAnsi="Times New Roman" w:cs="Times New Roman"/>
                <w:szCs w:val="24"/>
              </w:rPr>
              <w:t>排放量</w:t>
            </w:r>
            <w:r w:rsidR="00D5300E">
              <w:rPr>
                <w:rFonts w:ascii="Times New Roman" w:hAnsi="Times New Roman" w:cs="Times New Roman" w:hint="eastAsia"/>
                <w:szCs w:val="24"/>
              </w:rPr>
              <w:t>948.47t/a</w:t>
            </w:r>
            <w:r w:rsidR="00D5300E">
              <w:rPr>
                <w:rFonts w:ascii="Times New Roman" w:hAnsi="Times New Roman" w:cs="Times New Roman" w:hint="eastAsia"/>
                <w:szCs w:val="24"/>
              </w:rPr>
              <w:t>（</w:t>
            </w:r>
            <w:r w:rsidR="00D5300E">
              <w:rPr>
                <w:rFonts w:ascii="Times New Roman" w:hAnsi="Times New Roman" w:cs="Times New Roman" w:hint="eastAsia"/>
                <w:szCs w:val="24"/>
              </w:rPr>
              <w:t>3.1616t/d</w:t>
            </w:r>
            <w:r w:rsidR="00D5300E">
              <w:rPr>
                <w:rFonts w:ascii="Times New Roman" w:hAnsi="Times New Roman" w:cs="Times New Roman" w:hint="eastAsia"/>
                <w:szCs w:val="24"/>
              </w:rPr>
              <w:t>）</w:t>
            </w:r>
            <w:r>
              <w:rPr>
                <w:rFonts w:ascii="Times New Roman" w:hAnsi="Times New Roman" w:cs="Times New Roman"/>
                <w:szCs w:val="24"/>
              </w:rPr>
              <w:t>，</w:t>
            </w:r>
            <w:r>
              <w:rPr>
                <w:rFonts w:ascii="Times New Roman" w:hAnsi="Times New Roman" w:cs="Times New Roman" w:hint="eastAsia"/>
                <w:szCs w:val="24"/>
              </w:rPr>
              <w:t>排水量较少</w:t>
            </w:r>
            <w:r>
              <w:rPr>
                <w:rFonts w:ascii="Times New Roman" w:hAnsi="Times New Roman" w:cs="Times New Roman"/>
                <w:szCs w:val="24"/>
              </w:rPr>
              <w:t>，</w:t>
            </w:r>
            <w:r>
              <w:rPr>
                <w:rFonts w:ascii="Times New Roman" w:hAnsi="Times New Roman" w:cs="Times New Roman" w:hint="eastAsia"/>
                <w:szCs w:val="24"/>
              </w:rPr>
              <w:t>淮南经济技术开发区工业污水处理厂（三万吨污水处理厂）</w:t>
            </w:r>
            <w:r>
              <w:rPr>
                <w:rFonts w:ascii="Times New Roman" w:hAnsi="Times New Roman" w:cs="Times New Roman"/>
                <w:szCs w:val="24"/>
              </w:rPr>
              <w:t>完全可以接纳本项目废水。因此，本项目的</w:t>
            </w:r>
            <w:r>
              <w:rPr>
                <w:rFonts w:ascii="Times New Roman" w:hAnsi="Times New Roman" w:cs="Times New Roman" w:hint="eastAsia"/>
                <w:szCs w:val="24"/>
              </w:rPr>
              <w:t>废水接管至淮南经济技术开发区工业污水处理厂</w:t>
            </w:r>
            <w:r>
              <w:rPr>
                <w:rFonts w:ascii="Times New Roman" w:hAnsi="Times New Roman" w:cs="Times New Roman"/>
                <w:szCs w:val="24"/>
              </w:rPr>
              <w:t>进行处理具备环境可行性。</w:t>
            </w:r>
          </w:p>
          <w:p w14:paraId="387CF99A" w14:textId="40149643" w:rsidR="0091295E" w:rsidRDefault="00000000">
            <w:pPr>
              <w:adjustRightInd w:val="0"/>
              <w:snapToGrid w:val="0"/>
              <w:spacing w:line="360" w:lineRule="auto"/>
              <w:ind w:firstLineChars="200" w:firstLine="480"/>
              <w:rPr>
                <w:b/>
                <w:bCs/>
                <w:spacing w:val="-10"/>
                <w:sz w:val="24"/>
              </w:rPr>
            </w:pPr>
            <w:r>
              <w:rPr>
                <w:rFonts w:hint="eastAsia"/>
                <w:sz w:val="24"/>
              </w:rPr>
              <w:t>综上，</w:t>
            </w:r>
            <w:r>
              <w:rPr>
                <w:sz w:val="24"/>
              </w:rPr>
              <w:t>本项目产生的废水均能妥善处理，</w:t>
            </w:r>
            <w:r>
              <w:rPr>
                <w:kern w:val="0"/>
                <w:sz w:val="24"/>
              </w:rPr>
              <w:t>水污染物控制和水环境影响减缓措施有效、依托</w:t>
            </w:r>
            <w:r w:rsidR="00D5300E">
              <w:rPr>
                <w:rFonts w:hint="eastAsia"/>
                <w:kern w:val="0"/>
                <w:sz w:val="24"/>
              </w:rPr>
              <w:t>的</w:t>
            </w:r>
            <w:r>
              <w:rPr>
                <w:kern w:val="0"/>
                <w:sz w:val="24"/>
              </w:rPr>
              <w:t>污水处理设施</w:t>
            </w:r>
            <w:r w:rsidR="00D5300E">
              <w:rPr>
                <w:rFonts w:hint="eastAsia"/>
                <w:kern w:val="0"/>
                <w:sz w:val="24"/>
              </w:rPr>
              <w:t>环境</w:t>
            </w:r>
            <w:r>
              <w:rPr>
                <w:kern w:val="0"/>
                <w:sz w:val="24"/>
              </w:rPr>
              <w:t>可行</w:t>
            </w:r>
            <w:r w:rsidR="00D5300E">
              <w:rPr>
                <w:rFonts w:hint="eastAsia"/>
                <w:kern w:val="0"/>
                <w:sz w:val="24"/>
              </w:rPr>
              <w:t>，项目对</w:t>
            </w:r>
            <w:r>
              <w:rPr>
                <w:kern w:val="0"/>
                <w:sz w:val="24"/>
              </w:rPr>
              <w:t>地表水环境影响可以接受。</w:t>
            </w:r>
          </w:p>
          <w:p w14:paraId="2D8060EA" w14:textId="77777777" w:rsidR="0091295E" w:rsidRDefault="00000000">
            <w:pPr>
              <w:adjustRightInd w:val="0"/>
              <w:snapToGrid w:val="0"/>
              <w:spacing w:line="360" w:lineRule="auto"/>
              <w:ind w:firstLineChars="200" w:firstLine="442"/>
              <w:rPr>
                <w:b/>
                <w:bCs/>
                <w:spacing w:val="-10"/>
                <w:sz w:val="24"/>
              </w:rPr>
            </w:pPr>
            <w:r>
              <w:rPr>
                <w:b/>
                <w:bCs/>
                <w:spacing w:val="-10"/>
                <w:sz w:val="24"/>
              </w:rPr>
              <w:t>三、噪声</w:t>
            </w:r>
          </w:p>
          <w:p w14:paraId="3112ADED" w14:textId="77777777" w:rsidR="0091295E" w:rsidRDefault="00000000">
            <w:pPr>
              <w:adjustRightInd w:val="0"/>
              <w:snapToGrid w:val="0"/>
              <w:spacing w:line="360" w:lineRule="auto"/>
              <w:ind w:firstLineChars="200" w:firstLine="442"/>
              <w:rPr>
                <w:b/>
                <w:bCs/>
                <w:spacing w:val="-10"/>
                <w:sz w:val="24"/>
              </w:rPr>
            </w:pPr>
            <w:r>
              <w:rPr>
                <w:b/>
                <w:bCs/>
                <w:spacing w:val="-10"/>
                <w:sz w:val="24"/>
              </w:rPr>
              <w:t>1</w:t>
            </w:r>
            <w:r>
              <w:rPr>
                <w:b/>
                <w:bCs/>
                <w:spacing w:val="-10"/>
                <w:sz w:val="24"/>
              </w:rPr>
              <w:t>、噪声源强</w:t>
            </w:r>
          </w:p>
          <w:p w14:paraId="34A72A6D" w14:textId="0E42E6F1" w:rsidR="0091295E" w:rsidRDefault="00000000" w:rsidP="005F5E75">
            <w:pPr>
              <w:adjustRightInd w:val="0"/>
              <w:snapToGrid w:val="0"/>
              <w:spacing w:line="360" w:lineRule="auto"/>
              <w:ind w:firstLineChars="200" w:firstLine="480"/>
              <w:rPr>
                <w:kern w:val="0"/>
                <w:sz w:val="24"/>
              </w:rPr>
            </w:pPr>
            <w:r>
              <w:rPr>
                <w:kern w:val="0"/>
                <w:sz w:val="24"/>
              </w:rPr>
              <w:t>本项目的噪声源主要为</w:t>
            </w:r>
            <w:r>
              <w:rPr>
                <w:rFonts w:hint="eastAsia"/>
                <w:kern w:val="0"/>
                <w:sz w:val="24"/>
              </w:rPr>
              <w:t>吹瓶机、工业冷水机、空压机</w:t>
            </w:r>
            <w:r w:rsidR="00E14092">
              <w:rPr>
                <w:rFonts w:hint="eastAsia"/>
                <w:kern w:val="0"/>
                <w:sz w:val="24"/>
              </w:rPr>
              <w:t>、风机</w:t>
            </w:r>
            <w:r>
              <w:rPr>
                <w:kern w:val="0"/>
                <w:sz w:val="24"/>
              </w:rPr>
              <w:t>等，噪声源强在</w:t>
            </w:r>
            <w:r w:rsidR="00E14092">
              <w:rPr>
                <w:rFonts w:hint="eastAsia"/>
                <w:kern w:val="0"/>
                <w:sz w:val="24"/>
              </w:rPr>
              <w:t>65</w:t>
            </w:r>
            <w:r>
              <w:rPr>
                <w:kern w:val="0"/>
                <w:sz w:val="24"/>
              </w:rPr>
              <w:t>~</w:t>
            </w:r>
            <w:r>
              <w:rPr>
                <w:rFonts w:hint="eastAsia"/>
                <w:kern w:val="0"/>
                <w:sz w:val="24"/>
              </w:rPr>
              <w:t>85</w:t>
            </w:r>
            <w:r>
              <w:rPr>
                <w:kern w:val="0"/>
                <w:sz w:val="24"/>
              </w:rPr>
              <w:t>dB</w:t>
            </w:r>
            <w:r>
              <w:rPr>
                <w:kern w:val="0"/>
                <w:sz w:val="24"/>
              </w:rPr>
              <w:t>（</w:t>
            </w:r>
            <w:r>
              <w:rPr>
                <w:kern w:val="0"/>
                <w:sz w:val="24"/>
              </w:rPr>
              <w:t>A</w:t>
            </w:r>
            <w:r>
              <w:rPr>
                <w:kern w:val="0"/>
                <w:sz w:val="24"/>
              </w:rPr>
              <w:t>）</w:t>
            </w:r>
            <w:r>
              <w:rPr>
                <w:rFonts w:hint="eastAsia"/>
                <w:kern w:val="0"/>
                <w:sz w:val="24"/>
              </w:rPr>
              <w:t>，</w:t>
            </w:r>
            <w:r w:rsidR="00E14092">
              <w:rPr>
                <w:rFonts w:hint="eastAsia"/>
                <w:kern w:val="0"/>
                <w:sz w:val="24"/>
              </w:rPr>
              <w:t>除废气处理配套的风机</w:t>
            </w:r>
            <w:r w:rsidR="005F5E75">
              <w:rPr>
                <w:rFonts w:hint="eastAsia"/>
                <w:kern w:val="0"/>
                <w:sz w:val="24"/>
              </w:rPr>
              <w:t>及吹瓶配套的</w:t>
            </w:r>
            <w:r w:rsidR="00E14092">
              <w:rPr>
                <w:rFonts w:hint="eastAsia"/>
                <w:kern w:val="0"/>
                <w:sz w:val="24"/>
              </w:rPr>
              <w:t>空压机外，其余</w:t>
            </w:r>
            <w:r>
              <w:rPr>
                <w:rFonts w:hint="eastAsia"/>
                <w:kern w:val="0"/>
                <w:sz w:val="24"/>
              </w:rPr>
              <w:t>产噪设备均</w:t>
            </w:r>
            <w:r w:rsidR="00E14092">
              <w:rPr>
                <w:rFonts w:hint="eastAsia"/>
                <w:kern w:val="0"/>
                <w:sz w:val="24"/>
              </w:rPr>
              <w:t>布置在</w:t>
            </w:r>
            <w:r>
              <w:rPr>
                <w:rFonts w:hint="eastAsia"/>
                <w:kern w:val="0"/>
                <w:sz w:val="24"/>
              </w:rPr>
              <w:t>车间内。</w:t>
            </w:r>
            <w:r>
              <w:rPr>
                <w:kern w:val="0"/>
                <w:sz w:val="24"/>
              </w:rPr>
              <w:t>主要设备噪声源强见下表</w:t>
            </w:r>
            <w:r w:rsidR="00E14092">
              <w:rPr>
                <w:rFonts w:hint="eastAsia"/>
                <w:kern w:val="0"/>
                <w:sz w:val="24"/>
              </w:rPr>
              <w:t>35</w:t>
            </w:r>
            <w:r>
              <w:rPr>
                <w:kern w:val="0"/>
                <w:sz w:val="24"/>
              </w:rPr>
              <w:t>。</w:t>
            </w:r>
          </w:p>
          <w:p w14:paraId="0C135C76" w14:textId="09D56A21" w:rsidR="0091295E" w:rsidRDefault="00000000">
            <w:pPr>
              <w:jc w:val="center"/>
              <w:rPr>
                <w:b/>
                <w:kern w:val="0"/>
                <w:szCs w:val="21"/>
              </w:rPr>
            </w:pPr>
            <w:r>
              <w:rPr>
                <w:b/>
                <w:kern w:val="0"/>
                <w:szCs w:val="21"/>
              </w:rPr>
              <w:t>表</w:t>
            </w:r>
            <w:r w:rsidR="00E14092">
              <w:rPr>
                <w:rFonts w:hint="eastAsia"/>
                <w:b/>
                <w:kern w:val="0"/>
                <w:szCs w:val="21"/>
              </w:rPr>
              <w:t>35</w:t>
            </w:r>
            <w:r>
              <w:rPr>
                <w:b/>
                <w:kern w:val="0"/>
                <w:szCs w:val="21"/>
              </w:rPr>
              <w:t xml:space="preserve">  </w:t>
            </w:r>
            <w:r>
              <w:rPr>
                <w:b/>
                <w:kern w:val="0"/>
                <w:szCs w:val="21"/>
              </w:rPr>
              <w:t>噪声污染源强核算表</w:t>
            </w:r>
            <w:r>
              <w:rPr>
                <w:rFonts w:hint="eastAsia"/>
                <w:b/>
                <w:kern w:val="0"/>
                <w:szCs w:val="21"/>
              </w:rPr>
              <w:t>（室内）</w:t>
            </w:r>
          </w:p>
          <w:tbl>
            <w:tblPr>
              <w:tblpPr w:leftFromText="180" w:rightFromText="180" w:vertAnchor="text" w:horzAnchor="margin" w:tblpY="668"/>
              <w:tblOverlap w:val="never"/>
              <w:tblW w:w="8615"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396"/>
              <w:gridCol w:w="396"/>
              <w:gridCol w:w="395"/>
              <w:gridCol w:w="754"/>
              <w:gridCol w:w="1240"/>
              <w:gridCol w:w="395"/>
              <w:gridCol w:w="589"/>
              <w:gridCol w:w="345"/>
              <w:gridCol w:w="440"/>
              <w:gridCol w:w="440"/>
              <w:gridCol w:w="732"/>
              <w:gridCol w:w="663"/>
              <w:gridCol w:w="732"/>
              <w:gridCol w:w="732"/>
              <w:gridCol w:w="395"/>
            </w:tblGrid>
            <w:tr w:rsidR="00A137EE" w:rsidRPr="00904B57" w14:paraId="2B40CFF0" w14:textId="77777777" w:rsidTr="00904B57">
              <w:trPr>
                <w:trHeight w:val="227"/>
              </w:trPr>
              <w:tc>
                <w:tcPr>
                  <w:tcW w:w="229" w:type="pct"/>
                  <w:vMerge w:val="restart"/>
                  <w:vAlign w:val="center"/>
                </w:tcPr>
                <w:p w14:paraId="37B97C31" w14:textId="77777777" w:rsidR="00B119B6" w:rsidRPr="00904B57" w:rsidRDefault="00B119B6" w:rsidP="00904B57">
                  <w:pPr>
                    <w:jc w:val="center"/>
                    <w:rPr>
                      <w:b/>
                      <w:bCs/>
                      <w:szCs w:val="21"/>
                    </w:rPr>
                  </w:pPr>
                  <w:r w:rsidRPr="00904B57">
                    <w:rPr>
                      <w:b/>
                      <w:bCs/>
                      <w:szCs w:val="21"/>
                    </w:rPr>
                    <w:t>序号</w:t>
                  </w:r>
                </w:p>
              </w:tc>
              <w:tc>
                <w:tcPr>
                  <w:tcW w:w="229" w:type="pct"/>
                  <w:vMerge w:val="restart"/>
                  <w:vAlign w:val="center"/>
                </w:tcPr>
                <w:p w14:paraId="61DE26DC" w14:textId="77777777" w:rsidR="00B119B6" w:rsidRPr="00904B57" w:rsidRDefault="00B119B6" w:rsidP="00904B57">
                  <w:pPr>
                    <w:jc w:val="center"/>
                    <w:rPr>
                      <w:b/>
                      <w:bCs/>
                      <w:szCs w:val="21"/>
                    </w:rPr>
                  </w:pPr>
                  <w:r w:rsidRPr="00904B57">
                    <w:rPr>
                      <w:rFonts w:hint="eastAsia"/>
                      <w:b/>
                      <w:bCs/>
                      <w:szCs w:val="21"/>
                    </w:rPr>
                    <w:t>建筑物名称</w:t>
                  </w:r>
                </w:p>
              </w:tc>
              <w:tc>
                <w:tcPr>
                  <w:tcW w:w="229" w:type="pct"/>
                  <w:vMerge w:val="restart"/>
                  <w:vAlign w:val="center"/>
                </w:tcPr>
                <w:p w14:paraId="2285B591" w14:textId="77777777" w:rsidR="00B119B6" w:rsidRPr="00904B57" w:rsidRDefault="00B119B6" w:rsidP="00904B57">
                  <w:pPr>
                    <w:jc w:val="center"/>
                    <w:rPr>
                      <w:b/>
                      <w:bCs/>
                      <w:szCs w:val="21"/>
                    </w:rPr>
                  </w:pPr>
                  <w:bookmarkStart w:id="7" w:name="OLE_LINK70"/>
                  <w:r w:rsidRPr="00904B57">
                    <w:rPr>
                      <w:rFonts w:hint="eastAsia"/>
                      <w:b/>
                      <w:bCs/>
                      <w:szCs w:val="21"/>
                    </w:rPr>
                    <w:t>声源</w:t>
                  </w:r>
                  <w:r w:rsidRPr="00904B57">
                    <w:rPr>
                      <w:b/>
                      <w:bCs/>
                      <w:szCs w:val="21"/>
                    </w:rPr>
                    <w:t>名称</w:t>
                  </w:r>
                  <w:bookmarkEnd w:id="7"/>
                </w:p>
              </w:tc>
              <w:tc>
                <w:tcPr>
                  <w:tcW w:w="436" w:type="pct"/>
                  <w:vMerge w:val="restart"/>
                  <w:vAlign w:val="center"/>
                </w:tcPr>
                <w:p w14:paraId="7E9347E0" w14:textId="4390F5E3" w:rsidR="00B119B6" w:rsidRPr="00904B57" w:rsidRDefault="00B119B6" w:rsidP="00904B57">
                  <w:pPr>
                    <w:jc w:val="center"/>
                    <w:rPr>
                      <w:b/>
                      <w:bCs/>
                      <w:szCs w:val="21"/>
                    </w:rPr>
                  </w:pPr>
                  <w:r w:rsidRPr="00904B57">
                    <w:rPr>
                      <w:rFonts w:hint="eastAsia"/>
                      <w:b/>
                      <w:bCs/>
                      <w:szCs w:val="21"/>
                    </w:rPr>
                    <w:t>数量（台）</w:t>
                  </w:r>
                </w:p>
              </w:tc>
              <w:tc>
                <w:tcPr>
                  <w:tcW w:w="717" w:type="pct"/>
                  <w:vMerge w:val="restart"/>
                  <w:vAlign w:val="center"/>
                </w:tcPr>
                <w:p w14:paraId="73395229" w14:textId="078C64F2" w:rsidR="00B119B6" w:rsidRPr="00904B57" w:rsidRDefault="00904B57" w:rsidP="00904B57">
                  <w:pPr>
                    <w:jc w:val="center"/>
                    <w:rPr>
                      <w:b/>
                      <w:bCs/>
                      <w:szCs w:val="21"/>
                    </w:rPr>
                  </w:pPr>
                  <w:r w:rsidRPr="00904B57">
                    <w:rPr>
                      <w:b/>
                      <w:szCs w:val="21"/>
                    </w:rPr>
                    <w:t>声压级</w:t>
                  </w:r>
                  <w:r w:rsidRPr="00904B57">
                    <w:rPr>
                      <w:b/>
                      <w:szCs w:val="21"/>
                    </w:rPr>
                    <w:t>/</w:t>
                  </w:r>
                  <w:r w:rsidRPr="00904B57">
                    <w:rPr>
                      <w:b/>
                      <w:szCs w:val="21"/>
                    </w:rPr>
                    <w:t>距声源距离）（</w:t>
                  </w:r>
                  <w:r w:rsidRPr="00904B57">
                    <w:rPr>
                      <w:b/>
                      <w:szCs w:val="21"/>
                    </w:rPr>
                    <w:t>dB(A)/m</w:t>
                  </w:r>
                  <w:r w:rsidRPr="00904B57">
                    <w:rPr>
                      <w:b/>
                      <w:szCs w:val="21"/>
                    </w:rPr>
                    <w:t>）</w:t>
                  </w:r>
                </w:p>
              </w:tc>
              <w:tc>
                <w:tcPr>
                  <w:tcW w:w="229" w:type="pct"/>
                  <w:vMerge w:val="restart"/>
                  <w:vAlign w:val="center"/>
                </w:tcPr>
                <w:p w14:paraId="7911DD69" w14:textId="77777777" w:rsidR="00B119B6" w:rsidRPr="00904B57" w:rsidRDefault="00B119B6" w:rsidP="00904B57">
                  <w:pPr>
                    <w:jc w:val="center"/>
                    <w:rPr>
                      <w:b/>
                      <w:bCs/>
                      <w:szCs w:val="21"/>
                    </w:rPr>
                  </w:pPr>
                  <w:r w:rsidRPr="00904B57">
                    <w:rPr>
                      <w:b/>
                      <w:bCs/>
                      <w:szCs w:val="21"/>
                    </w:rPr>
                    <w:t>治理措施</w:t>
                  </w:r>
                </w:p>
              </w:tc>
              <w:tc>
                <w:tcPr>
                  <w:tcW w:w="795" w:type="pct"/>
                  <w:gridSpan w:val="3"/>
                  <w:vAlign w:val="center"/>
                </w:tcPr>
                <w:p w14:paraId="3D68025A" w14:textId="77777777" w:rsidR="00B119B6" w:rsidRPr="00904B57" w:rsidRDefault="00B119B6" w:rsidP="00904B57">
                  <w:pPr>
                    <w:jc w:val="center"/>
                    <w:rPr>
                      <w:b/>
                      <w:bCs/>
                      <w:szCs w:val="21"/>
                    </w:rPr>
                  </w:pPr>
                  <w:r w:rsidRPr="00904B57">
                    <w:rPr>
                      <w:rFonts w:hint="eastAsia"/>
                      <w:b/>
                      <w:bCs/>
                      <w:szCs w:val="21"/>
                    </w:rPr>
                    <w:t>空间相对位置</w:t>
                  </w:r>
                  <w:r w:rsidRPr="00904B57">
                    <w:rPr>
                      <w:rFonts w:hint="eastAsia"/>
                      <w:b/>
                      <w:bCs/>
                      <w:szCs w:val="21"/>
                    </w:rPr>
                    <w:t>/</w:t>
                  </w:r>
                  <w:r w:rsidRPr="00904B57">
                    <w:rPr>
                      <w:b/>
                      <w:bCs/>
                      <w:szCs w:val="21"/>
                    </w:rPr>
                    <w:t>m</w:t>
                  </w:r>
                </w:p>
              </w:tc>
              <w:tc>
                <w:tcPr>
                  <w:tcW w:w="254" w:type="pct"/>
                  <w:vMerge w:val="restart"/>
                  <w:vAlign w:val="center"/>
                </w:tcPr>
                <w:p w14:paraId="5A2EFE40" w14:textId="77777777" w:rsidR="00B119B6" w:rsidRPr="00904B57" w:rsidRDefault="00B119B6" w:rsidP="00904B57">
                  <w:pPr>
                    <w:jc w:val="center"/>
                    <w:rPr>
                      <w:b/>
                      <w:bCs/>
                      <w:szCs w:val="21"/>
                    </w:rPr>
                  </w:pPr>
                  <w:r w:rsidRPr="00904B57">
                    <w:rPr>
                      <w:rFonts w:hint="eastAsia"/>
                      <w:b/>
                      <w:bCs/>
                      <w:szCs w:val="21"/>
                    </w:rPr>
                    <w:t>距离室内边</w:t>
                  </w:r>
                  <w:r w:rsidRPr="00904B57">
                    <w:rPr>
                      <w:rFonts w:hint="eastAsia"/>
                      <w:b/>
                      <w:bCs/>
                      <w:szCs w:val="21"/>
                    </w:rPr>
                    <w:lastRenderedPageBreak/>
                    <w:t>界距离</w:t>
                  </w:r>
                  <w:r w:rsidRPr="00904B57">
                    <w:rPr>
                      <w:rFonts w:hint="eastAsia"/>
                      <w:b/>
                      <w:bCs/>
                      <w:szCs w:val="21"/>
                    </w:rPr>
                    <w:t>/m</w:t>
                  </w:r>
                </w:p>
              </w:tc>
              <w:tc>
                <w:tcPr>
                  <w:tcW w:w="423" w:type="pct"/>
                  <w:vMerge w:val="restart"/>
                  <w:vAlign w:val="center"/>
                </w:tcPr>
                <w:p w14:paraId="57DCC8FF" w14:textId="77777777" w:rsidR="00B119B6" w:rsidRPr="00904B57" w:rsidRDefault="00B119B6" w:rsidP="00904B57">
                  <w:pPr>
                    <w:jc w:val="center"/>
                    <w:rPr>
                      <w:b/>
                      <w:bCs/>
                      <w:szCs w:val="21"/>
                    </w:rPr>
                  </w:pPr>
                  <w:r w:rsidRPr="00904B57">
                    <w:rPr>
                      <w:rFonts w:hint="eastAsia"/>
                      <w:b/>
                      <w:bCs/>
                      <w:szCs w:val="21"/>
                    </w:rPr>
                    <w:lastRenderedPageBreak/>
                    <w:t>室内边界声级</w:t>
                  </w:r>
                </w:p>
                <w:p w14:paraId="4C17C01E" w14:textId="77777777" w:rsidR="00B119B6" w:rsidRPr="00904B57" w:rsidRDefault="00B119B6" w:rsidP="00904B57">
                  <w:pPr>
                    <w:jc w:val="center"/>
                    <w:rPr>
                      <w:b/>
                      <w:bCs/>
                      <w:szCs w:val="21"/>
                    </w:rPr>
                  </w:pPr>
                  <w:r w:rsidRPr="00904B57">
                    <w:rPr>
                      <w:b/>
                      <w:bCs/>
                      <w:szCs w:val="21"/>
                    </w:rPr>
                    <w:t>/dB(A)</w:t>
                  </w:r>
                </w:p>
              </w:tc>
              <w:tc>
                <w:tcPr>
                  <w:tcW w:w="383" w:type="pct"/>
                  <w:vMerge w:val="restart"/>
                  <w:vAlign w:val="center"/>
                </w:tcPr>
                <w:p w14:paraId="463224CD" w14:textId="77777777" w:rsidR="00B119B6" w:rsidRPr="00904B57" w:rsidRDefault="00B119B6" w:rsidP="00904B57">
                  <w:pPr>
                    <w:jc w:val="center"/>
                    <w:rPr>
                      <w:b/>
                      <w:bCs/>
                      <w:szCs w:val="21"/>
                    </w:rPr>
                  </w:pPr>
                  <w:r w:rsidRPr="00904B57">
                    <w:rPr>
                      <w:rFonts w:hint="eastAsia"/>
                      <w:b/>
                      <w:bCs/>
                      <w:szCs w:val="21"/>
                    </w:rPr>
                    <w:t>运行时段</w:t>
                  </w:r>
                </w:p>
              </w:tc>
              <w:tc>
                <w:tcPr>
                  <w:tcW w:w="423" w:type="pct"/>
                  <w:vMerge w:val="restart"/>
                  <w:vAlign w:val="center"/>
                </w:tcPr>
                <w:p w14:paraId="0CBAA784" w14:textId="77777777" w:rsidR="00B119B6" w:rsidRPr="00904B57" w:rsidRDefault="00B119B6" w:rsidP="00904B57">
                  <w:pPr>
                    <w:jc w:val="center"/>
                    <w:rPr>
                      <w:b/>
                      <w:bCs/>
                      <w:szCs w:val="21"/>
                    </w:rPr>
                  </w:pPr>
                  <w:r w:rsidRPr="00904B57">
                    <w:rPr>
                      <w:rFonts w:hint="eastAsia"/>
                      <w:b/>
                      <w:bCs/>
                      <w:szCs w:val="21"/>
                    </w:rPr>
                    <w:t>建筑物插入损失</w:t>
                  </w:r>
                  <w:r w:rsidRPr="00904B57">
                    <w:rPr>
                      <w:b/>
                      <w:bCs/>
                      <w:szCs w:val="21"/>
                    </w:rPr>
                    <w:t>/dB(</w:t>
                  </w:r>
                  <w:r w:rsidRPr="00904B57">
                    <w:rPr>
                      <w:b/>
                      <w:bCs/>
                      <w:szCs w:val="21"/>
                    </w:rPr>
                    <w:lastRenderedPageBreak/>
                    <w:t>A)</w:t>
                  </w:r>
                </w:p>
              </w:tc>
              <w:tc>
                <w:tcPr>
                  <w:tcW w:w="652" w:type="pct"/>
                  <w:gridSpan w:val="2"/>
                  <w:vAlign w:val="center"/>
                </w:tcPr>
                <w:p w14:paraId="6FB91AAA" w14:textId="77777777" w:rsidR="00B119B6" w:rsidRPr="00904B57" w:rsidRDefault="00B119B6" w:rsidP="00904B57">
                  <w:pPr>
                    <w:jc w:val="center"/>
                    <w:rPr>
                      <w:b/>
                      <w:bCs/>
                      <w:szCs w:val="21"/>
                    </w:rPr>
                  </w:pPr>
                  <w:r w:rsidRPr="00904B57">
                    <w:rPr>
                      <w:rFonts w:hint="eastAsia"/>
                      <w:b/>
                      <w:bCs/>
                      <w:szCs w:val="21"/>
                    </w:rPr>
                    <w:lastRenderedPageBreak/>
                    <w:t>建筑物外噪声</w:t>
                  </w:r>
                </w:p>
              </w:tc>
            </w:tr>
            <w:tr w:rsidR="00904B57" w:rsidRPr="00904B57" w14:paraId="0ED5730A" w14:textId="77777777" w:rsidTr="00904B57">
              <w:trPr>
                <w:trHeight w:val="457"/>
              </w:trPr>
              <w:tc>
                <w:tcPr>
                  <w:tcW w:w="229" w:type="pct"/>
                  <w:vMerge/>
                  <w:vAlign w:val="center"/>
                </w:tcPr>
                <w:p w14:paraId="7075FE7B" w14:textId="77777777" w:rsidR="00B119B6" w:rsidRPr="00904B57" w:rsidRDefault="00B119B6" w:rsidP="00904B57">
                  <w:pPr>
                    <w:jc w:val="center"/>
                    <w:rPr>
                      <w:b/>
                      <w:bCs/>
                      <w:szCs w:val="21"/>
                    </w:rPr>
                  </w:pPr>
                </w:p>
              </w:tc>
              <w:tc>
                <w:tcPr>
                  <w:tcW w:w="229" w:type="pct"/>
                  <w:vMerge/>
                  <w:vAlign w:val="center"/>
                </w:tcPr>
                <w:p w14:paraId="79B09BC8" w14:textId="77777777" w:rsidR="00B119B6" w:rsidRPr="00904B57" w:rsidRDefault="00B119B6" w:rsidP="00904B57">
                  <w:pPr>
                    <w:jc w:val="center"/>
                    <w:rPr>
                      <w:b/>
                      <w:bCs/>
                      <w:szCs w:val="21"/>
                    </w:rPr>
                  </w:pPr>
                </w:p>
              </w:tc>
              <w:tc>
                <w:tcPr>
                  <w:tcW w:w="229" w:type="pct"/>
                  <w:vMerge/>
                  <w:vAlign w:val="center"/>
                </w:tcPr>
                <w:p w14:paraId="07554577" w14:textId="77777777" w:rsidR="00B119B6" w:rsidRPr="00904B57" w:rsidRDefault="00B119B6" w:rsidP="00904B57">
                  <w:pPr>
                    <w:jc w:val="center"/>
                    <w:rPr>
                      <w:b/>
                      <w:bCs/>
                      <w:szCs w:val="21"/>
                    </w:rPr>
                  </w:pPr>
                </w:p>
              </w:tc>
              <w:tc>
                <w:tcPr>
                  <w:tcW w:w="436" w:type="pct"/>
                  <w:vMerge/>
                  <w:vAlign w:val="center"/>
                </w:tcPr>
                <w:p w14:paraId="6D5698CE" w14:textId="77777777" w:rsidR="00B119B6" w:rsidRPr="00904B57" w:rsidRDefault="00B119B6" w:rsidP="00904B57">
                  <w:pPr>
                    <w:jc w:val="center"/>
                    <w:rPr>
                      <w:b/>
                      <w:bCs/>
                      <w:szCs w:val="21"/>
                    </w:rPr>
                  </w:pPr>
                </w:p>
              </w:tc>
              <w:tc>
                <w:tcPr>
                  <w:tcW w:w="717" w:type="pct"/>
                  <w:vMerge/>
                  <w:vAlign w:val="center"/>
                </w:tcPr>
                <w:p w14:paraId="2E3107FB" w14:textId="77777777" w:rsidR="00B119B6" w:rsidRPr="00904B57" w:rsidRDefault="00B119B6" w:rsidP="00904B57">
                  <w:pPr>
                    <w:jc w:val="center"/>
                    <w:rPr>
                      <w:b/>
                      <w:bCs/>
                      <w:szCs w:val="21"/>
                    </w:rPr>
                  </w:pPr>
                </w:p>
              </w:tc>
              <w:tc>
                <w:tcPr>
                  <w:tcW w:w="229" w:type="pct"/>
                  <w:vMerge/>
                  <w:vAlign w:val="center"/>
                </w:tcPr>
                <w:p w14:paraId="2A0BE673" w14:textId="77777777" w:rsidR="00B119B6" w:rsidRPr="00904B57" w:rsidRDefault="00B119B6" w:rsidP="00904B57">
                  <w:pPr>
                    <w:jc w:val="center"/>
                    <w:rPr>
                      <w:b/>
                      <w:bCs/>
                      <w:szCs w:val="21"/>
                    </w:rPr>
                  </w:pPr>
                </w:p>
              </w:tc>
              <w:tc>
                <w:tcPr>
                  <w:tcW w:w="341" w:type="pct"/>
                  <w:vAlign w:val="center"/>
                </w:tcPr>
                <w:p w14:paraId="2594A172" w14:textId="77777777" w:rsidR="00B119B6" w:rsidRPr="00904B57" w:rsidRDefault="00B119B6" w:rsidP="00904B57">
                  <w:pPr>
                    <w:jc w:val="center"/>
                    <w:rPr>
                      <w:b/>
                      <w:bCs/>
                      <w:szCs w:val="21"/>
                    </w:rPr>
                  </w:pPr>
                  <w:r w:rsidRPr="00904B57">
                    <w:rPr>
                      <w:b/>
                      <w:bCs/>
                      <w:szCs w:val="21"/>
                    </w:rPr>
                    <w:t>X</w:t>
                  </w:r>
                </w:p>
              </w:tc>
              <w:tc>
                <w:tcPr>
                  <w:tcW w:w="200" w:type="pct"/>
                  <w:vAlign w:val="center"/>
                </w:tcPr>
                <w:p w14:paraId="520259D2" w14:textId="77777777" w:rsidR="00B119B6" w:rsidRPr="00904B57" w:rsidRDefault="00B119B6" w:rsidP="00904B57">
                  <w:pPr>
                    <w:jc w:val="center"/>
                    <w:rPr>
                      <w:b/>
                      <w:bCs/>
                      <w:szCs w:val="21"/>
                    </w:rPr>
                  </w:pPr>
                  <w:r w:rsidRPr="00904B57">
                    <w:rPr>
                      <w:b/>
                      <w:bCs/>
                      <w:szCs w:val="21"/>
                    </w:rPr>
                    <w:t>Y</w:t>
                  </w:r>
                </w:p>
              </w:tc>
              <w:tc>
                <w:tcPr>
                  <w:tcW w:w="254" w:type="pct"/>
                  <w:vAlign w:val="center"/>
                </w:tcPr>
                <w:p w14:paraId="3F3CAB1A" w14:textId="77777777" w:rsidR="00B119B6" w:rsidRPr="00904B57" w:rsidRDefault="00B119B6" w:rsidP="00904B57">
                  <w:pPr>
                    <w:jc w:val="center"/>
                    <w:rPr>
                      <w:b/>
                      <w:bCs/>
                      <w:szCs w:val="21"/>
                    </w:rPr>
                  </w:pPr>
                  <w:r w:rsidRPr="00904B57">
                    <w:rPr>
                      <w:b/>
                      <w:bCs/>
                      <w:szCs w:val="21"/>
                    </w:rPr>
                    <w:t>Z</w:t>
                  </w:r>
                </w:p>
              </w:tc>
              <w:tc>
                <w:tcPr>
                  <w:tcW w:w="254" w:type="pct"/>
                  <w:vMerge/>
                  <w:vAlign w:val="center"/>
                </w:tcPr>
                <w:p w14:paraId="157CC7CF" w14:textId="77777777" w:rsidR="00B119B6" w:rsidRPr="00904B57" w:rsidRDefault="00B119B6" w:rsidP="00904B57">
                  <w:pPr>
                    <w:jc w:val="center"/>
                    <w:rPr>
                      <w:b/>
                      <w:bCs/>
                      <w:szCs w:val="21"/>
                    </w:rPr>
                  </w:pPr>
                </w:p>
              </w:tc>
              <w:tc>
                <w:tcPr>
                  <w:tcW w:w="423" w:type="pct"/>
                  <w:vMerge/>
                  <w:vAlign w:val="center"/>
                </w:tcPr>
                <w:p w14:paraId="6F0A0EFD" w14:textId="77777777" w:rsidR="00B119B6" w:rsidRPr="00904B57" w:rsidRDefault="00B119B6" w:rsidP="00904B57">
                  <w:pPr>
                    <w:jc w:val="center"/>
                    <w:rPr>
                      <w:b/>
                      <w:bCs/>
                      <w:szCs w:val="21"/>
                    </w:rPr>
                  </w:pPr>
                </w:p>
              </w:tc>
              <w:tc>
                <w:tcPr>
                  <w:tcW w:w="383" w:type="pct"/>
                  <w:vMerge/>
                  <w:vAlign w:val="center"/>
                </w:tcPr>
                <w:p w14:paraId="6FEDE1FD" w14:textId="77777777" w:rsidR="00B119B6" w:rsidRPr="00904B57" w:rsidRDefault="00B119B6" w:rsidP="00904B57">
                  <w:pPr>
                    <w:jc w:val="center"/>
                    <w:rPr>
                      <w:b/>
                      <w:bCs/>
                      <w:szCs w:val="21"/>
                    </w:rPr>
                  </w:pPr>
                </w:p>
              </w:tc>
              <w:tc>
                <w:tcPr>
                  <w:tcW w:w="423" w:type="pct"/>
                  <w:vMerge/>
                  <w:vAlign w:val="center"/>
                </w:tcPr>
                <w:p w14:paraId="14039E46" w14:textId="77777777" w:rsidR="00B119B6" w:rsidRPr="00904B57" w:rsidRDefault="00B119B6" w:rsidP="00904B57">
                  <w:pPr>
                    <w:jc w:val="center"/>
                    <w:rPr>
                      <w:b/>
                      <w:bCs/>
                      <w:szCs w:val="21"/>
                    </w:rPr>
                  </w:pPr>
                </w:p>
              </w:tc>
              <w:tc>
                <w:tcPr>
                  <w:tcW w:w="423" w:type="pct"/>
                  <w:vAlign w:val="center"/>
                </w:tcPr>
                <w:p w14:paraId="69DBA48A" w14:textId="77777777" w:rsidR="00B119B6" w:rsidRPr="00904B57" w:rsidRDefault="00B119B6" w:rsidP="00904B57">
                  <w:pPr>
                    <w:jc w:val="center"/>
                    <w:rPr>
                      <w:b/>
                      <w:bCs/>
                      <w:szCs w:val="21"/>
                    </w:rPr>
                  </w:pPr>
                  <w:r w:rsidRPr="00904B57">
                    <w:rPr>
                      <w:rFonts w:hint="eastAsia"/>
                      <w:b/>
                      <w:bCs/>
                      <w:szCs w:val="21"/>
                    </w:rPr>
                    <w:t>声压级</w:t>
                  </w:r>
                </w:p>
                <w:p w14:paraId="2A443C6B" w14:textId="77777777" w:rsidR="00B119B6" w:rsidRPr="00904B57" w:rsidRDefault="00B119B6" w:rsidP="00904B57">
                  <w:pPr>
                    <w:jc w:val="center"/>
                    <w:rPr>
                      <w:b/>
                      <w:bCs/>
                      <w:szCs w:val="21"/>
                    </w:rPr>
                  </w:pPr>
                  <w:r w:rsidRPr="00904B57">
                    <w:rPr>
                      <w:b/>
                      <w:bCs/>
                      <w:szCs w:val="21"/>
                    </w:rPr>
                    <w:t>/dB(</w:t>
                  </w:r>
                  <w:r w:rsidRPr="00904B57">
                    <w:rPr>
                      <w:b/>
                      <w:bCs/>
                      <w:szCs w:val="21"/>
                    </w:rPr>
                    <w:lastRenderedPageBreak/>
                    <w:t>A)</w:t>
                  </w:r>
                </w:p>
              </w:tc>
              <w:tc>
                <w:tcPr>
                  <w:tcW w:w="229" w:type="pct"/>
                  <w:vAlign w:val="center"/>
                </w:tcPr>
                <w:p w14:paraId="16CE9922" w14:textId="77777777" w:rsidR="00B119B6" w:rsidRPr="00904B57" w:rsidRDefault="00B119B6" w:rsidP="00904B57">
                  <w:pPr>
                    <w:jc w:val="center"/>
                    <w:rPr>
                      <w:b/>
                      <w:bCs/>
                      <w:szCs w:val="21"/>
                    </w:rPr>
                  </w:pPr>
                  <w:r w:rsidRPr="00904B57">
                    <w:rPr>
                      <w:rFonts w:hint="eastAsia"/>
                      <w:b/>
                      <w:bCs/>
                      <w:szCs w:val="21"/>
                    </w:rPr>
                    <w:lastRenderedPageBreak/>
                    <w:t>建筑物</w:t>
                  </w:r>
                  <w:r w:rsidRPr="00904B57">
                    <w:rPr>
                      <w:rFonts w:hint="eastAsia"/>
                      <w:b/>
                      <w:bCs/>
                      <w:szCs w:val="21"/>
                    </w:rPr>
                    <w:lastRenderedPageBreak/>
                    <w:t>外距离</w:t>
                  </w:r>
                  <w:r w:rsidRPr="00904B57">
                    <w:rPr>
                      <w:b/>
                      <w:bCs/>
                      <w:szCs w:val="21"/>
                    </w:rPr>
                    <w:t>m</w:t>
                  </w:r>
                </w:p>
              </w:tc>
            </w:tr>
            <w:tr w:rsidR="00904B57" w:rsidRPr="00904B57" w14:paraId="1654700D" w14:textId="77777777" w:rsidTr="00904B57">
              <w:trPr>
                <w:trHeight w:val="402"/>
              </w:trPr>
              <w:tc>
                <w:tcPr>
                  <w:tcW w:w="229" w:type="pct"/>
                  <w:vAlign w:val="center"/>
                </w:tcPr>
                <w:p w14:paraId="2DAAF743" w14:textId="77777777" w:rsidR="00904B57" w:rsidRPr="00904B57" w:rsidRDefault="00904B57" w:rsidP="00904B57">
                  <w:pPr>
                    <w:jc w:val="center"/>
                    <w:rPr>
                      <w:szCs w:val="21"/>
                    </w:rPr>
                  </w:pPr>
                  <w:r w:rsidRPr="00904B57">
                    <w:rPr>
                      <w:rFonts w:hint="eastAsia"/>
                      <w:szCs w:val="21"/>
                    </w:rPr>
                    <w:t>1</w:t>
                  </w:r>
                </w:p>
              </w:tc>
              <w:tc>
                <w:tcPr>
                  <w:tcW w:w="229" w:type="pct"/>
                  <w:vMerge w:val="restart"/>
                  <w:vAlign w:val="center"/>
                </w:tcPr>
                <w:p w14:paraId="12DC9AC3" w14:textId="77777777" w:rsidR="00904B57" w:rsidRPr="00904B57" w:rsidRDefault="00904B57" w:rsidP="00904B57">
                  <w:pPr>
                    <w:jc w:val="center"/>
                    <w:rPr>
                      <w:szCs w:val="21"/>
                    </w:rPr>
                  </w:pPr>
                  <w:r w:rsidRPr="00904B57">
                    <w:rPr>
                      <w:rFonts w:hint="eastAsia"/>
                      <w:szCs w:val="21"/>
                    </w:rPr>
                    <w:t>厂房</w:t>
                  </w:r>
                </w:p>
              </w:tc>
              <w:tc>
                <w:tcPr>
                  <w:tcW w:w="229" w:type="pct"/>
                  <w:vAlign w:val="center"/>
                </w:tcPr>
                <w:p w14:paraId="3429E104" w14:textId="77777777" w:rsidR="00904B57" w:rsidRPr="00904B57" w:rsidRDefault="00904B57" w:rsidP="00904B57">
                  <w:pPr>
                    <w:jc w:val="center"/>
                    <w:outlineLvl w:val="0"/>
                    <w:rPr>
                      <w:szCs w:val="21"/>
                    </w:rPr>
                  </w:pPr>
                  <w:r w:rsidRPr="00904B57">
                    <w:rPr>
                      <w:rFonts w:hint="eastAsia"/>
                      <w:szCs w:val="21"/>
                    </w:rPr>
                    <w:t>吹瓶机</w:t>
                  </w:r>
                </w:p>
              </w:tc>
              <w:tc>
                <w:tcPr>
                  <w:tcW w:w="436" w:type="pct"/>
                  <w:vAlign w:val="center"/>
                </w:tcPr>
                <w:p w14:paraId="45AA1671" w14:textId="4AFE5971" w:rsidR="00904B57" w:rsidRPr="00904B57" w:rsidRDefault="00904B57" w:rsidP="00904B57">
                  <w:pPr>
                    <w:jc w:val="center"/>
                    <w:outlineLvl w:val="0"/>
                    <w:rPr>
                      <w:bCs/>
                      <w:szCs w:val="21"/>
                    </w:rPr>
                  </w:pPr>
                  <w:r w:rsidRPr="00904B57">
                    <w:rPr>
                      <w:rFonts w:hint="eastAsia"/>
                      <w:bCs/>
                      <w:szCs w:val="21"/>
                    </w:rPr>
                    <w:t>1</w:t>
                  </w:r>
                </w:p>
              </w:tc>
              <w:tc>
                <w:tcPr>
                  <w:tcW w:w="717" w:type="pct"/>
                  <w:vAlign w:val="center"/>
                </w:tcPr>
                <w:p w14:paraId="292BCB89" w14:textId="51E68B0F" w:rsidR="00904B57" w:rsidRPr="00904B57" w:rsidRDefault="00904B57" w:rsidP="00904B57">
                  <w:pPr>
                    <w:jc w:val="center"/>
                    <w:rPr>
                      <w:szCs w:val="21"/>
                    </w:rPr>
                  </w:pPr>
                  <w:r w:rsidRPr="00904B57">
                    <w:rPr>
                      <w:rFonts w:hint="eastAsia"/>
                      <w:szCs w:val="21"/>
                    </w:rPr>
                    <w:t>75/1</w:t>
                  </w:r>
                </w:p>
              </w:tc>
              <w:tc>
                <w:tcPr>
                  <w:tcW w:w="229" w:type="pct"/>
                  <w:vMerge w:val="restart"/>
                  <w:vAlign w:val="center"/>
                </w:tcPr>
                <w:p w14:paraId="102C227C" w14:textId="33CD2651" w:rsidR="00904B57" w:rsidRPr="00904B57" w:rsidRDefault="00904B57" w:rsidP="00904B57">
                  <w:pPr>
                    <w:jc w:val="center"/>
                    <w:rPr>
                      <w:szCs w:val="21"/>
                    </w:rPr>
                  </w:pPr>
                  <w:r w:rsidRPr="00904B57">
                    <w:rPr>
                      <w:rFonts w:hint="eastAsia"/>
                      <w:szCs w:val="21"/>
                    </w:rPr>
                    <w:t>洁净车间复合板</w:t>
                  </w:r>
                  <w:r w:rsidRPr="00904B57">
                    <w:rPr>
                      <w:rFonts w:hint="eastAsia"/>
                      <w:szCs w:val="21"/>
                    </w:rPr>
                    <w:t>+</w:t>
                  </w:r>
                  <w:r w:rsidRPr="00904B57">
                    <w:rPr>
                      <w:rFonts w:hint="eastAsia"/>
                      <w:szCs w:val="21"/>
                    </w:rPr>
                    <w:t>租赁厂房钢混墙</w:t>
                  </w:r>
                  <w:r>
                    <w:rPr>
                      <w:rFonts w:hint="eastAsia"/>
                      <w:szCs w:val="21"/>
                    </w:rPr>
                    <w:t>双重隔声</w:t>
                  </w:r>
                </w:p>
              </w:tc>
              <w:tc>
                <w:tcPr>
                  <w:tcW w:w="341" w:type="pct"/>
                  <w:vAlign w:val="center"/>
                </w:tcPr>
                <w:p w14:paraId="0833AF1D" w14:textId="78770ED8" w:rsidR="00904B57" w:rsidRPr="00904B57" w:rsidRDefault="00904B57" w:rsidP="00904B57">
                  <w:pPr>
                    <w:jc w:val="center"/>
                    <w:rPr>
                      <w:szCs w:val="21"/>
                    </w:rPr>
                  </w:pPr>
                  <w:r w:rsidRPr="00904B57">
                    <w:rPr>
                      <w:rFonts w:hint="eastAsia"/>
                      <w:szCs w:val="21"/>
                    </w:rPr>
                    <w:t>-16</w:t>
                  </w:r>
                </w:p>
              </w:tc>
              <w:tc>
                <w:tcPr>
                  <w:tcW w:w="200" w:type="pct"/>
                  <w:vAlign w:val="center"/>
                </w:tcPr>
                <w:p w14:paraId="41D1AAA0" w14:textId="0A817FFD" w:rsidR="00904B57" w:rsidRPr="00904B57" w:rsidRDefault="00904B57" w:rsidP="00904B57">
                  <w:pPr>
                    <w:jc w:val="center"/>
                    <w:rPr>
                      <w:szCs w:val="21"/>
                    </w:rPr>
                  </w:pPr>
                  <w:r w:rsidRPr="00904B57">
                    <w:rPr>
                      <w:rFonts w:hint="eastAsia"/>
                      <w:szCs w:val="21"/>
                    </w:rPr>
                    <w:t>9</w:t>
                  </w:r>
                </w:p>
              </w:tc>
              <w:tc>
                <w:tcPr>
                  <w:tcW w:w="254" w:type="pct"/>
                  <w:vAlign w:val="center"/>
                </w:tcPr>
                <w:p w14:paraId="238B93B8" w14:textId="362F055C" w:rsidR="00904B57" w:rsidRPr="00904B57" w:rsidRDefault="00904B57" w:rsidP="00904B57">
                  <w:pPr>
                    <w:rPr>
                      <w:szCs w:val="21"/>
                    </w:rPr>
                  </w:pPr>
                  <w:r w:rsidRPr="00904B57">
                    <w:rPr>
                      <w:rFonts w:hint="eastAsia"/>
                      <w:szCs w:val="21"/>
                    </w:rPr>
                    <w:t>1.5</w:t>
                  </w:r>
                </w:p>
              </w:tc>
              <w:tc>
                <w:tcPr>
                  <w:tcW w:w="254" w:type="pct"/>
                  <w:vAlign w:val="center"/>
                </w:tcPr>
                <w:p w14:paraId="3CAEBA48" w14:textId="44ED6C3E" w:rsidR="00904B57" w:rsidRPr="00904B57" w:rsidRDefault="00904B57" w:rsidP="00904B57">
                  <w:pPr>
                    <w:jc w:val="center"/>
                    <w:rPr>
                      <w:szCs w:val="21"/>
                    </w:rPr>
                  </w:pPr>
                  <w:r w:rsidRPr="00904B57">
                    <w:rPr>
                      <w:rFonts w:hint="eastAsia"/>
                      <w:szCs w:val="21"/>
                    </w:rPr>
                    <w:t>3</w:t>
                  </w:r>
                </w:p>
              </w:tc>
              <w:tc>
                <w:tcPr>
                  <w:tcW w:w="423" w:type="pct"/>
                  <w:vAlign w:val="center"/>
                </w:tcPr>
                <w:p w14:paraId="162D3E17" w14:textId="5107C789" w:rsidR="00904B57" w:rsidRPr="00904B57" w:rsidRDefault="00A137EE" w:rsidP="00904B57">
                  <w:pPr>
                    <w:jc w:val="center"/>
                    <w:rPr>
                      <w:szCs w:val="21"/>
                    </w:rPr>
                  </w:pPr>
                  <w:r w:rsidRPr="00A137EE">
                    <w:rPr>
                      <w:szCs w:val="21"/>
                    </w:rPr>
                    <w:t>65.4</w:t>
                  </w:r>
                  <w:r>
                    <w:rPr>
                      <w:rFonts w:hint="eastAsia"/>
                      <w:szCs w:val="21"/>
                    </w:rPr>
                    <w:t>6</w:t>
                  </w:r>
                </w:p>
              </w:tc>
              <w:tc>
                <w:tcPr>
                  <w:tcW w:w="383" w:type="pct"/>
                  <w:vMerge w:val="restart"/>
                  <w:vAlign w:val="center"/>
                </w:tcPr>
                <w:p w14:paraId="60B3BB57" w14:textId="182FE1EB" w:rsidR="00904B57" w:rsidRPr="00904B57" w:rsidRDefault="00904B57" w:rsidP="00904B57">
                  <w:pPr>
                    <w:jc w:val="center"/>
                    <w:rPr>
                      <w:szCs w:val="21"/>
                    </w:rPr>
                  </w:pPr>
                  <w:r w:rsidRPr="00904B57">
                    <w:rPr>
                      <w:rFonts w:hint="eastAsia"/>
                      <w:szCs w:val="21"/>
                    </w:rPr>
                    <w:t>2400h</w:t>
                  </w:r>
                </w:p>
              </w:tc>
              <w:tc>
                <w:tcPr>
                  <w:tcW w:w="423" w:type="pct"/>
                  <w:vAlign w:val="center"/>
                </w:tcPr>
                <w:p w14:paraId="6A26E147" w14:textId="46550474" w:rsidR="00904B57" w:rsidRPr="00904B57" w:rsidRDefault="00904B57" w:rsidP="00904B57">
                  <w:pPr>
                    <w:jc w:val="center"/>
                    <w:rPr>
                      <w:szCs w:val="21"/>
                    </w:rPr>
                  </w:pPr>
                  <w:r w:rsidRPr="00904B57">
                    <w:rPr>
                      <w:rFonts w:hint="eastAsia"/>
                      <w:szCs w:val="21"/>
                    </w:rPr>
                    <w:t>20</w:t>
                  </w:r>
                </w:p>
              </w:tc>
              <w:tc>
                <w:tcPr>
                  <w:tcW w:w="423" w:type="pct"/>
                  <w:vAlign w:val="center"/>
                </w:tcPr>
                <w:p w14:paraId="709D577A" w14:textId="02F45AA2" w:rsidR="00904B57" w:rsidRPr="00904B57" w:rsidRDefault="00A137EE" w:rsidP="00904B57">
                  <w:pPr>
                    <w:jc w:val="center"/>
                    <w:rPr>
                      <w:szCs w:val="21"/>
                    </w:rPr>
                  </w:pPr>
                  <w:r>
                    <w:rPr>
                      <w:rFonts w:hint="eastAsia"/>
                      <w:szCs w:val="21"/>
                    </w:rPr>
                    <w:t>45.46</w:t>
                  </w:r>
                </w:p>
              </w:tc>
              <w:tc>
                <w:tcPr>
                  <w:tcW w:w="229" w:type="pct"/>
                  <w:vAlign w:val="center"/>
                </w:tcPr>
                <w:p w14:paraId="5F31D8BB" w14:textId="77777777" w:rsidR="00904B57" w:rsidRPr="00904B57" w:rsidRDefault="00904B57" w:rsidP="00904B57">
                  <w:pPr>
                    <w:jc w:val="center"/>
                    <w:rPr>
                      <w:szCs w:val="21"/>
                    </w:rPr>
                  </w:pPr>
                  <w:r w:rsidRPr="00904B57">
                    <w:rPr>
                      <w:szCs w:val="21"/>
                    </w:rPr>
                    <w:t>1</w:t>
                  </w:r>
                </w:p>
              </w:tc>
            </w:tr>
            <w:tr w:rsidR="00904B57" w:rsidRPr="00904B57" w14:paraId="1E53DA5D" w14:textId="77777777" w:rsidTr="00904B57">
              <w:trPr>
                <w:trHeight w:val="227"/>
              </w:trPr>
              <w:tc>
                <w:tcPr>
                  <w:tcW w:w="229" w:type="pct"/>
                  <w:vAlign w:val="center"/>
                </w:tcPr>
                <w:p w14:paraId="405B6EB3" w14:textId="77777777" w:rsidR="00904B57" w:rsidRPr="00904B57" w:rsidRDefault="00904B57" w:rsidP="00904B57">
                  <w:pPr>
                    <w:jc w:val="center"/>
                    <w:rPr>
                      <w:szCs w:val="21"/>
                    </w:rPr>
                  </w:pPr>
                  <w:r w:rsidRPr="00904B57">
                    <w:rPr>
                      <w:rFonts w:hint="eastAsia"/>
                      <w:szCs w:val="21"/>
                    </w:rPr>
                    <w:t>2</w:t>
                  </w:r>
                </w:p>
              </w:tc>
              <w:tc>
                <w:tcPr>
                  <w:tcW w:w="229" w:type="pct"/>
                  <w:vMerge/>
                  <w:vAlign w:val="center"/>
                </w:tcPr>
                <w:p w14:paraId="0EB2A9EA" w14:textId="77777777" w:rsidR="00904B57" w:rsidRPr="00904B57" w:rsidRDefault="00904B57" w:rsidP="00904B57">
                  <w:pPr>
                    <w:jc w:val="center"/>
                    <w:rPr>
                      <w:szCs w:val="21"/>
                    </w:rPr>
                  </w:pPr>
                </w:p>
              </w:tc>
              <w:tc>
                <w:tcPr>
                  <w:tcW w:w="229" w:type="pct"/>
                  <w:vAlign w:val="center"/>
                </w:tcPr>
                <w:p w14:paraId="772D2429" w14:textId="77777777" w:rsidR="00904B57" w:rsidRPr="00904B57" w:rsidRDefault="00904B57" w:rsidP="00904B57">
                  <w:pPr>
                    <w:jc w:val="center"/>
                    <w:outlineLvl w:val="0"/>
                    <w:rPr>
                      <w:szCs w:val="21"/>
                    </w:rPr>
                  </w:pPr>
                  <w:r w:rsidRPr="00904B57">
                    <w:rPr>
                      <w:rFonts w:eastAsiaTheme="minorEastAsia" w:hint="eastAsia"/>
                      <w:szCs w:val="21"/>
                    </w:rPr>
                    <w:t>工业冷水机</w:t>
                  </w:r>
                </w:p>
              </w:tc>
              <w:tc>
                <w:tcPr>
                  <w:tcW w:w="436" w:type="pct"/>
                  <w:vAlign w:val="center"/>
                </w:tcPr>
                <w:p w14:paraId="19D134E7" w14:textId="70E00815" w:rsidR="00904B57" w:rsidRPr="00904B57" w:rsidRDefault="00904B57" w:rsidP="00904B57">
                  <w:pPr>
                    <w:jc w:val="center"/>
                    <w:outlineLvl w:val="0"/>
                    <w:rPr>
                      <w:bCs/>
                      <w:szCs w:val="21"/>
                    </w:rPr>
                  </w:pPr>
                  <w:r w:rsidRPr="00904B57">
                    <w:rPr>
                      <w:rFonts w:hint="eastAsia"/>
                      <w:bCs/>
                      <w:szCs w:val="21"/>
                    </w:rPr>
                    <w:t>1</w:t>
                  </w:r>
                </w:p>
              </w:tc>
              <w:tc>
                <w:tcPr>
                  <w:tcW w:w="717" w:type="pct"/>
                  <w:vAlign w:val="center"/>
                </w:tcPr>
                <w:p w14:paraId="09E74D13" w14:textId="64A163EA" w:rsidR="00904B57" w:rsidRPr="00904B57" w:rsidRDefault="00904B57" w:rsidP="00904B57">
                  <w:pPr>
                    <w:jc w:val="center"/>
                    <w:rPr>
                      <w:szCs w:val="21"/>
                    </w:rPr>
                  </w:pPr>
                  <w:r w:rsidRPr="00904B57">
                    <w:rPr>
                      <w:rFonts w:hint="eastAsia"/>
                      <w:szCs w:val="21"/>
                    </w:rPr>
                    <w:t>70/1</w:t>
                  </w:r>
                </w:p>
              </w:tc>
              <w:tc>
                <w:tcPr>
                  <w:tcW w:w="229" w:type="pct"/>
                  <w:vMerge/>
                  <w:vAlign w:val="center"/>
                </w:tcPr>
                <w:p w14:paraId="09848C80" w14:textId="77777777" w:rsidR="00904B57" w:rsidRPr="00904B57" w:rsidRDefault="00904B57" w:rsidP="00904B57">
                  <w:pPr>
                    <w:jc w:val="center"/>
                    <w:rPr>
                      <w:szCs w:val="21"/>
                    </w:rPr>
                  </w:pPr>
                </w:p>
              </w:tc>
              <w:tc>
                <w:tcPr>
                  <w:tcW w:w="341" w:type="pct"/>
                  <w:shd w:val="clear" w:color="auto" w:fill="auto"/>
                  <w:vAlign w:val="center"/>
                </w:tcPr>
                <w:p w14:paraId="3D0EBFA0" w14:textId="545DD40B" w:rsidR="00904B57" w:rsidRPr="00904B57" w:rsidRDefault="00904B57" w:rsidP="00904B57">
                  <w:pPr>
                    <w:jc w:val="center"/>
                    <w:rPr>
                      <w:szCs w:val="21"/>
                    </w:rPr>
                  </w:pPr>
                  <w:r w:rsidRPr="00904B57">
                    <w:rPr>
                      <w:rFonts w:hint="eastAsia"/>
                      <w:szCs w:val="21"/>
                    </w:rPr>
                    <w:t>-25.7</w:t>
                  </w:r>
                </w:p>
              </w:tc>
              <w:tc>
                <w:tcPr>
                  <w:tcW w:w="200" w:type="pct"/>
                  <w:shd w:val="clear" w:color="auto" w:fill="auto"/>
                  <w:vAlign w:val="center"/>
                </w:tcPr>
                <w:p w14:paraId="79DA2EA5" w14:textId="2E9C8243" w:rsidR="00904B57" w:rsidRPr="00904B57" w:rsidRDefault="00904B57" w:rsidP="00904B57">
                  <w:pPr>
                    <w:jc w:val="center"/>
                    <w:rPr>
                      <w:szCs w:val="21"/>
                    </w:rPr>
                  </w:pPr>
                  <w:r w:rsidRPr="00904B57">
                    <w:rPr>
                      <w:rFonts w:hint="eastAsia"/>
                      <w:szCs w:val="21"/>
                    </w:rPr>
                    <w:t>0</w:t>
                  </w:r>
                </w:p>
              </w:tc>
              <w:tc>
                <w:tcPr>
                  <w:tcW w:w="254" w:type="pct"/>
                  <w:vAlign w:val="center"/>
                </w:tcPr>
                <w:p w14:paraId="423C61C2" w14:textId="453E1D21" w:rsidR="00904B57" w:rsidRPr="00904B57" w:rsidRDefault="00904B57" w:rsidP="00904B57">
                  <w:pPr>
                    <w:jc w:val="center"/>
                    <w:rPr>
                      <w:szCs w:val="21"/>
                    </w:rPr>
                  </w:pPr>
                  <w:r w:rsidRPr="00904B57">
                    <w:rPr>
                      <w:rFonts w:hint="eastAsia"/>
                      <w:szCs w:val="21"/>
                    </w:rPr>
                    <w:t>1</w:t>
                  </w:r>
                </w:p>
              </w:tc>
              <w:tc>
                <w:tcPr>
                  <w:tcW w:w="254" w:type="pct"/>
                  <w:shd w:val="clear" w:color="auto" w:fill="auto"/>
                  <w:vAlign w:val="center"/>
                </w:tcPr>
                <w:p w14:paraId="217F2605" w14:textId="11B55FBD" w:rsidR="00904B57" w:rsidRPr="00904B57" w:rsidRDefault="00904B57" w:rsidP="00904B57">
                  <w:pPr>
                    <w:jc w:val="center"/>
                    <w:rPr>
                      <w:szCs w:val="21"/>
                    </w:rPr>
                  </w:pPr>
                  <w:r w:rsidRPr="00904B57">
                    <w:rPr>
                      <w:rFonts w:hint="eastAsia"/>
                      <w:szCs w:val="21"/>
                    </w:rPr>
                    <w:t>1.5</w:t>
                  </w:r>
                </w:p>
              </w:tc>
              <w:tc>
                <w:tcPr>
                  <w:tcW w:w="423" w:type="pct"/>
                  <w:vAlign w:val="center"/>
                </w:tcPr>
                <w:p w14:paraId="25E25FCA" w14:textId="10DA5FC6" w:rsidR="00904B57" w:rsidRPr="00904B57" w:rsidRDefault="00A137EE" w:rsidP="00904B57">
                  <w:pPr>
                    <w:jc w:val="center"/>
                    <w:rPr>
                      <w:szCs w:val="21"/>
                    </w:rPr>
                  </w:pPr>
                  <w:r w:rsidRPr="00A137EE">
                    <w:rPr>
                      <w:szCs w:val="21"/>
                    </w:rPr>
                    <w:t>66.4</w:t>
                  </w:r>
                  <w:r>
                    <w:rPr>
                      <w:rFonts w:hint="eastAsia"/>
                      <w:szCs w:val="21"/>
                    </w:rPr>
                    <w:t>8</w:t>
                  </w:r>
                </w:p>
              </w:tc>
              <w:tc>
                <w:tcPr>
                  <w:tcW w:w="383" w:type="pct"/>
                  <w:vMerge/>
                  <w:vAlign w:val="center"/>
                </w:tcPr>
                <w:p w14:paraId="78819747" w14:textId="77777777" w:rsidR="00904B57" w:rsidRPr="00904B57" w:rsidRDefault="00904B57" w:rsidP="00904B57">
                  <w:pPr>
                    <w:jc w:val="center"/>
                    <w:rPr>
                      <w:szCs w:val="21"/>
                    </w:rPr>
                  </w:pPr>
                </w:p>
              </w:tc>
              <w:tc>
                <w:tcPr>
                  <w:tcW w:w="423" w:type="pct"/>
                  <w:vAlign w:val="center"/>
                </w:tcPr>
                <w:p w14:paraId="1E958943" w14:textId="47E48120" w:rsidR="00904B57" w:rsidRPr="00904B57" w:rsidRDefault="00904B57" w:rsidP="00904B57">
                  <w:pPr>
                    <w:jc w:val="center"/>
                    <w:rPr>
                      <w:szCs w:val="21"/>
                    </w:rPr>
                  </w:pPr>
                  <w:r w:rsidRPr="00904B57">
                    <w:rPr>
                      <w:rFonts w:hint="eastAsia"/>
                      <w:szCs w:val="21"/>
                    </w:rPr>
                    <w:t>20</w:t>
                  </w:r>
                </w:p>
              </w:tc>
              <w:tc>
                <w:tcPr>
                  <w:tcW w:w="423" w:type="pct"/>
                  <w:vAlign w:val="center"/>
                </w:tcPr>
                <w:p w14:paraId="69BF9C97" w14:textId="35C84DC5" w:rsidR="00904B57" w:rsidRPr="00904B57" w:rsidRDefault="00A137EE" w:rsidP="00904B57">
                  <w:pPr>
                    <w:jc w:val="center"/>
                    <w:rPr>
                      <w:szCs w:val="21"/>
                    </w:rPr>
                  </w:pPr>
                  <w:r>
                    <w:rPr>
                      <w:rFonts w:hint="eastAsia"/>
                      <w:szCs w:val="21"/>
                    </w:rPr>
                    <w:t>46.48</w:t>
                  </w:r>
                </w:p>
              </w:tc>
              <w:tc>
                <w:tcPr>
                  <w:tcW w:w="229" w:type="pct"/>
                  <w:vAlign w:val="center"/>
                </w:tcPr>
                <w:p w14:paraId="76E7311B" w14:textId="77777777" w:rsidR="00904B57" w:rsidRPr="00904B57" w:rsidRDefault="00904B57" w:rsidP="00904B57">
                  <w:pPr>
                    <w:jc w:val="center"/>
                    <w:rPr>
                      <w:szCs w:val="21"/>
                    </w:rPr>
                  </w:pPr>
                  <w:r w:rsidRPr="00904B57">
                    <w:rPr>
                      <w:rFonts w:hint="eastAsia"/>
                      <w:szCs w:val="21"/>
                    </w:rPr>
                    <w:t>1</w:t>
                  </w:r>
                </w:p>
              </w:tc>
            </w:tr>
            <w:tr w:rsidR="00904B57" w:rsidRPr="00904B57" w14:paraId="6DBEA737" w14:textId="77777777" w:rsidTr="00904B57">
              <w:trPr>
                <w:trHeight w:val="227"/>
              </w:trPr>
              <w:tc>
                <w:tcPr>
                  <w:tcW w:w="229" w:type="pct"/>
                  <w:vAlign w:val="center"/>
                </w:tcPr>
                <w:p w14:paraId="11ECD783" w14:textId="77777777" w:rsidR="00904B57" w:rsidRPr="00904B57" w:rsidRDefault="00904B57" w:rsidP="00904B57">
                  <w:pPr>
                    <w:jc w:val="center"/>
                    <w:rPr>
                      <w:szCs w:val="21"/>
                    </w:rPr>
                  </w:pPr>
                  <w:r w:rsidRPr="00904B57">
                    <w:rPr>
                      <w:rFonts w:hint="eastAsia"/>
                      <w:szCs w:val="21"/>
                    </w:rPr>
                    <w:t>3</w:t>
                  </w:r>
                </w:p>
              </w:tc>
              <w:tc>
                <w:tcPr>
                  <w:tcW w:w="229" w:type="pct"/>
                  <w:vMerge/>
                  <w:vAlign w:val="center"/>
                </w:tcPr>
                <w:p w14:paraId="46147922" w14:textId="77777777" w:rsidR="00904B57" w:rsidRPr="00904B57" w:rsidRDefault="00904B57" w:rsidP="00904B57">
                  <w:pPr>
                    <w:jc w:val="center"/>
                    <w:rPr>
                      <w:szCs w:val="21"/>
                    </w:rPr>
                  </w:pPr>
                </w:p>
              </w:tc>
              <w:tc>
                <w:tcPr>
                  <w:tcW w:w="229" w:type="pct"/>
                  <w:vAlign w:val="center"/>
                </w:tcPr>
                <w:p w14:paraId="1A77DE34" w14:textId="77777777" w:rsidR="00904B57" w:rsidRPr="00904B57" w:rsidRDefault="00904B57" w:rsidP="00904B57">
                  <w:pPr>
                    <w:pStyle w:val="HTML"/>
                    <w:jc w:val="center"/>
                    <w:rPr>
                      <w:rFonts w:ascii="Times New Roman" w:hAnsi="Times New Roman" w:cs="Times New Roman"/>
                      <w:sz w:val="21"/>
                      <w:szCs w:val="21"/>
                    </w:rPr>
                  </w:pPr>
                  <w:r w:rsidRPr="00904B57">
                    <w:rPr>
                      <w:rFonts w:hint="eastAsia"/>
                      <w:bCs/>
                      <w:sz w:val="21"/>
                      <w:szCs w:val="21"/>
                    </w:rPr>
                    <w:t>喷码机</w:t>
                  </w:r>
                </w:p>
              </w:tc>
              <w:tc>
                <w:tcPr>
                  <w:tcW w:w="436" w:type="pct"/>
                  <w:vAlign w:val="center"/>
                </w:tcPr>
                <w:p w14:paraId="039423FF" w14:textId="541FAD12" w:rsidR="00904B57" w:rsidRPr="00904B57" w:rsidRDefault="00904B57" w:rsidP="00904B57">
                  <w:pPr>
                    <w:jc w:val="center"/>
                    <w:outlineLvl w:val="0"/>
                    <w:rPr>
                      <w:bCs/>
                      <w:szCs w:val="21"/>
                    </w:rPr>
                  </w:pPr>
                  <w:r w:rsidRPr="00904B57">
                    <w:rPr>
                      <w:rFonts w:hint="eastAsia"/>
                      <w:bCs/>
                      <w:szCs w:val="21"/>
                    </w:rPr>
                    <w:t>1</w:t>
                  </w:r>
                </w:p>
              </w:tc>
              <w:tc>
                <w:tcPr>
                  <w:tcW w:w="717" w:type="pct"/>
                  <w:vAlign w:val="center"/>
                </w:tcPr>
                <w:p w14:paraId="65359C77" w14:textId="229CDFC7" w:rsidR="00904B57" w:rsidRPr="00904B57" w:rsidRDefault="00904B57" w:rsidP="00904B57">
                  <w:pPr>
                    <w:jc w:val="center"/>
                    <w:rPr>
                      <w:szCs w:val="21"/>
                    </w:rPr>
                  </w:pPr>
                  <w:r w:rsidRPr="00904B57">
                    <w:rPr>
                      <w:rFonts w:hint="eastAsia"/>
                      <w:szCs w:val="21"/>
                    </w:rPr>
                    <w:t>75/1</w:t>
                  </w:r>
                </w:p>
              </w:tc>
              <w:tc>
                <w:tcPr>
                  <w:tcW w:w="229" w:type="pct"/>
                  <w:vMerge/>
                  <w:vAlign w:val="center"/>
                </w:tcPr>
                <w:p w14:paraId="54C06F39" w14:textId="77777777" w:rsidR="00904B57" w:rsidRPr="00904B57" w:rsidRDefault="00904B57" w:rsidP="00904B57">
                  <w:pPr>
                    <w:jc w:val="center"/>
                    <w:rPr>
                      <w:szCs w:val="21"/>
                    </w:rPr>
                  </w:pPr>
                </w:p>
              </w:tc>
              <w:tc>
                <w:tcPr>
                  <w:tcW w:w="341" w:type="pct"/>
                  <w:vAlign w:val="center"/>
                </w:tcPr>
                <w:p w14:paraId="7577D06B" w14:textId="1BAB8F05" w:rsidR="00904B57" w:rsidRPr="00904B57" w:rsidRDefault="00904B57" w:rsidP="00904B57">
                  <w:pPr>
                    <w:jc w:val="center"/>
                    <w:rPr>
                      <w:szCs w:val="21"/>
                    </w:rPr>
                  </w:pPr>
                  <w:r w:rsidRPr="00904B57">
                    <w:rPr>
                      <w:rFonts w:hint="eastAsia"/>
                      <w:szCs w:val="21"/>
                    </w:rPr>
                    <w:t>21.5</w:t>
                  </w:r>
                </w:p>
              </w:tc>
              <w:tc>
                <w:tcPr>
                  <w:tcW w:w="200" w:type="pct"/>
                  <w:vAlign w:val="center"/>
                </w:tcPr>
                <w:p w14:paraId="10839C99" w14:textId="141B460A" w:rsidR="00904B57" w:rsidRPr="00904B57" w:rsidRDefault="00904B57" w:rsidP="00904B57">
                  <w:pPr>
                    <w:jc w:val="center"/>
                    <w:rPr>
                      <w:szCs w:val="21"/>
                    </w:rPr>
                  </w:pPr>
                  <w:r w:rsidRPr="00904B57">
                    <w:rPr>
                      <w:rFonts w:hint="eastAsia"/>
                      <w:szCs w:val="21"/>
                    </w:rPr>
                    <w:t>7</w:t>
                  </w:r>
                </w:p>
              </w:tc>
              <w:tc>
                <w:tcPr>
                  <w:tcW w:w="254" w:type="pct"/>
                  <w:vAlign w:val="center"/>
                </w:tcPr>
                <w:p w14:paraId="241B59A6" w14:textId="755A9DA9" w:rsidR="00904B57" w:rsidRPr="00904B57" w:rsidRDefault="00904B57" w:rsidP="00904B57">
                  <w:pPr>
                    <w:jc w:val="center"/>
                    <w:rPr>
                      <w:szCs w:val="21"/>
                    </w:rPr>
                  </w:pPr>
                  <w:r w:rsidRPr="00904B57">
                    <w:rPr>
                      <w:rFonts w:hint="eastAsia"/>
                      <w:szCs w:val="21"/>
                    </w:rPr>
                    <w:t>1</w:t>
                  </w:r>
                </w:p>
              </w:tc>
              <w:tc>
                <w:tcPr>
                  <w:tcW w:w="254" w:type="pct"/>
                  <w:shd w:val="clear" w:color="auto" w:fill="auto"/>
                  <w:vAlign w:val="center"/>
                </w:tcPr>
                <w:p w14:paraId="484AF465" w14:textId="305F46CB" w:rsidR="00904B57" w:rsidRPr="00904B57" w:rsidRDefault="00904B57" w:rsidP="00904B57">
                  <w:pPr>
                    <w:jc w:val="center"/>
                    <w:rPr>
                      <w:szCs w:val="21"/>
                    </w:rPr>
                  </w:pPr>
                  <w:r w:rsidRPr="00904B57">
                    <w:rPr>
                      <w:rFonts w:hint="eastAsia"/>
                      <w:szCs w:val="21"/>
                    </w:rPr>
                    <w:t>4</w:t>
                  </w:r>
                </w:p>
              </w:tc>
              <w:tc>
                <w:tcPr>
                  <w:tcW w:w="423" w:type="pct"/>
                  <w:vAlign w:val="center"/>
                </w:tcPr>
                <w:p w14:paraId="7E8E9E47" w14:textId="3FB912DF" w:rsidR="00904B57" w:rsidRPr="00904B57" w:rsidRDefault="00A137EE" w:rsidP="00904B57">
                  <w:pPr>
                    <w:jc w:val="center"/>
                    <w:rPr>
                      <w:szCs w:val="21"/>
                    </w:rPr>
                  </w:pPr>
                  <w:r>
                    <w:rPr>
                      <w:rFonts w:hint="eastAsia"/>
                      <w:szCs w:val="21"/>
                    </w:rPr>
                    <w:t>62.96</w:t>
                  </w:r>
                </w:p>
              </w:tc>
              <w:tc>
                <w:tcPr>
                  <w:tcW w:w="383" w:type="pct"/>
                  <w:vMerge/>
                  <w:vAlign w:val="center"/>
                </w:tcPr>
                <w:p w14:paraId="405B16F5" w14:textId="77777777" w:rsidR="00904B57" w:rsidRPr="00904B57" w:rsidRDefault="00904B57" w:rsidP="00904B57">
                  <w:pPr>
                    <w:jc w:val="center"/>
                    <w:rPr>
                      <w:szCs w:val="21"/>
                    </w:rPr>
                  </w:pPr>
                </w:p>
              </w:tc>
              <w:tc>
                <w:tcPr>
                  <w:tcW w:w="423" w:type="pct"/>
                  <w:shd w:val="clear" w:color="auto" w:fill="auto"/>
                  <w:vAlign w:val="center"/>
                </w:tcPr>
                <w:p w14:paraId="018C96F0" w14:textId="142C425F" w:rsidR="00904B57" w:rsidRPr="00904B57" w:rsidRDefault="00904B57" w:rsidP="00904B57">
                  <w:pPr>
                    <w:jc w:val="center"/>
                    <w:rPr>
                      <w:szCs w:val="21"/>
                    </w:rPr>
                  </w:pPr>
                  <w:r w:rsidRPr="00904B57">
                    <w:rPr>
                      <w:rFonts w:hint="eastAsia"/>
                      <w:szCs w:val="21"/>
                    </w:rPr>
                    <w:t>20</w:t>
                  </w:r>
                </w:p>
              </w:tc>
              <w:tc>
                <w:tcPr>
                  <w:tcW w:w="423" w:type="pct"/>
                  <w:shd w:val="clear" w:color="auto" w:fill="auto"/>
                  <w:vAlign w:val="center"/>
                </w:tcPr>
                <w:p w14:paraId="0987382D" w14:textId="30D37CBB" w:rsidR="00904B57" w:rsidRPr="00904B57" w:rsidRDefault="00A137EE" w:rsidP="00904B57">
                  <w:pPr>
                    <w:jc w:val="center"/>
                    <w:rPr>
                      <w:szCs w:val="21"/>
                    </w:rPr>
                  </w:pPr>
                  <w:r>
                    <w:rPr>
                      <w:rFonts w:hint="eastAsia"/>
                      <w:szCs w:val="21"/>
                    </w:rPr>
                    <w:t>42.96</w:t>
                  </w:r>
                </w:p>
              </w:tc>
              <w:tc>
                <w:tcPr>
                  <w:tcW w:w="229" w:type="pct"/>
                  <w:shd w:val="clear" w:color="auto" w:fill="auto"/>
                  <w:vAlign w:val="center"/>
                </w:tcPr>
                <w:p w14:paraId="2382D8AA" w14:textId="77777777" w:rsidR="00904B57" w:rsidRPr="00904B57" w:rsidRDefault="00904B57" w:rsidP="00904B57">
                  <w:pPr>
                    <w:jc w:val="center"/>
                    <w:rPr>
                      <w:szCs w:val="21"/>
                    </w:rPr>
                  </w:pPr>
                  <w:r w:rsidRPr="00904B57">
                    <w:rPr>
                      <w:szCs w:val="21"/>
                    </w:rPr>
                    <w:t>1</w:t>
                  </w:r>
                </w:p>
              </w:tc>
            </w:tr>
            <w:tr w:rsidR="00904B57" w:rsidRPr="00904B57" w14:paraId="588A655E" w14:textId="77777777" w:rsidTr="00904B57">
              <w:trPr>
                <w:trHeight w:val="227"/>
              </w:trPr>
              <w:tc>
                <w:tcPr>
                  <w:tcW w:w="229" w:type="pct"/>
                  <w:vAlign w:val="center"/>
                </w:tcPr>
                <w:p w14:paraId="4621ED0B" w14:textId="77777777" w:rsidR="00904B57" w:rsidRPr="00904B57" w:rsidRDefault="00904B57" w:rsidP="00904B57">
                  <w:pPr>
                    <w:jc w:val="center"/>
                    <w:rPr>
                      <w:szCs w:val="21"/>
                    </w:rPr>
                  </w:pPr>
                  <w:r w:rsidRPr="00904B57">
                    <w:rPr>
                      <w:rFonts w:hint="eastAsia"/>
                      <w:szCs w:val="21"/>
                    </w:rPr>
                    <w:t>4</w:t>
                  </w:r>
                </w:p>
              </w:tc>
              <w:tc>
                <w:tcPr>
                  <w:tcW w:w="229" w:type="pct"/>
                  <w:vMerge/>
                  <w:vAlign w:val="center"/>
                </w:tcPr>
                <w:p w14:paraId="1E8F8B33" w14:textId="77777777" w:rsidR="00904B57" w:rsidRPr="00904B57" w:rsidRDefault="00904B57" w:rsidP="00904B57">
                  <w:pPr>
                    <w:jc w:val="center"/>
                    <w:rPr>
                      <w:szCs w:val="21"/>
                    </w:rPr>
                  </w:pPr>
                </w:p>
              </w:tc>
              <w:tc>
                <w:tcPr>
                  <w:tcW w:w="229" w:type="pct"/>
                  <w:shd w:val="clear" w:color="auto" w:fill="auto"/>
                  <w:vAlign w:val="center"/>
                </w:tcPr>
                <w:p w14:paraId="03DBF2F5" w14:textId="77777777" w:rsidR="00904B57" w:rsidRPr="00904B57" w:rsidRDefault="00904B57" w:rsidP="00904B57">
                  <w:pPr>
                    <w:jc w:val="center"/>
                    <w:outlineLvl w:val="0"/>
                    <w:rPr>
                      <w:kern w:val="0"/>
                      <w:szCs w:val="21"/>
                    </w:rPr>
                  </w:pPr>
                  <w:r w:rsidRPr="00904B57">
                    <w:rPr>
                      <w:rFonts w:hint="eastAsia"/>
                      <w:szCs w:val="21"/>
                    </w:rPr>
                    <w:t>贴标机</w:t>
                  </w:r>
                </w:p>
              </w:tc>
              <w:tc>
                <w:tcPr>
                  <w:tcW w:w="436" w:type="pct"/>
                  <w:vAlign w:val="center"/>
                </w:tcPr>
                <w:p w14:paraId="280442CC" w14:textId="44DE40D8" w:rsidR="00904B57" w:rsidRPr="00904B57" w:rsidRDefault="00904B57" w:rsidP="00904B57">
                  <w:pPr>
                    <w:jc w:val="center"/>
                    <w:outlineLvl w:val="0"/>
                    <w:rPr>
                      <w:bCs/>
                      <w:szCs w:val="21"/>
                    </w:rPr>
                  </w:pPr>
                  <w:r w:rsidRPr="00904B57">
                    <w:rPr>
                      <w:rFonts w:hint="eastAsia"/>
                      <w:bCs/>
                      <w:szCs w:val="21"/>
                    </w:rPr>
                    <w:t>1</w:t>
                  </w:r>
                </w:p>
              </w:tc>
              <w:tc>
                <w:tcPr>
                  <w:tcW w:w="717" w:type="pct"/>
                  <w:shd w:val="clear" w:color="auto" w:fill="auto"/>
                  <w:vAlign w:val="center"/>
                </w:tcPr>
                <w:p w14:paraId="468362E0" w14:textId="28457DF2" w:rsidR="00904B57" w:rsidRPr="00904B57" w:rsidRDefault="00904B57" w:rsidP="00904B57">
                  <w:pPr>
                    <w:jc w:val="center"/>
                    <w:rPr>
                      <w:szCs w:val="21"/>
                    </w:rPr>
                  </w:pPr>
                  <w:r w:rsidRPr="00904B57">
                    <w:rPr>
                      <w:rFonts w:hint="eastAsia"/>
                      <w:szCs w:val="21"/>
                    </w:rPr>
                    <w:t>65/1</w:t>
                  </w:r>
                </w:p>
              </w:tc>
              <w:tc>
                <w:tcPr>
                  <w:tcW w:w="229" w:type="pct"/>
                  <w:vMerge/>
                  <w:vAlign w:val="center"/>
                </w:tcPr>
                <w:p w14:paraId="39751241" w14:textId="77777777" w:rsidR="00904B57" w:rsidRPr="00904B57" w:rsidRDefault="00904B57" w:rsidP="00904B57">
                  <w:pPr>
                    <w:jc w:val="center"/>
                    <w:rPr>
                      <w:szCs w:val="21"/>
                    </w:rPr>
                  </w:pPr>
                </w:p>
              </w:tc>
              <w:tc>
                <w:tcPr>
                  <w:tcW w:w="341" w:type="pct"/>
                  <w:shd w:val="clear" w:color="auto" w:fill="auto"/>
                  <w:vAlign w:val="center"/>
                </w:tcPr>
                <w:p w14:paraId="5B4A0A26" w14:textId="00207B78" w:rsidR="00904B57" w:rsidRPr="00904B57" w:rsidRDefault="00904B57" w:rsidP="00904B57">
                  <w:pPr>
                    <w:jc w:val="center"/>
                    <w:rPr>
                      <w:szCs w:val="21"/>
                    </w:rPr>
                  </w:pPr>
                  <w:r w:rsidRPr="00904B57">
                    <w:rPr>
                      <w:rFonts w:hint="eastAsia"/>
                      <w:szCs w:val="21"/>
                    </w:rPr>
                    <w:t>19.5</w:t>
                  </w:r>
                </w:p>
              </w:tc>
              <w:tc>
                <w:tcPr>
                  <w:tcW w:w="200" w:type="pct"/>
                  <w:shd w:val="clear" w:color="auto" w:fill="auto"/>
                  <w:vAlign w:val="center"/>
                </w:tcPr>
                <w:p w14:paraId="42743908" w14:textId="4D893853" w:rsidR="00904B57" w:rsidRPr="00904B57" w:rsidRDefault="00904B57" w:rsidP="00904B57">
                  <w:pPr>
                    <w:jc w:val="center"/>
                    <w:rPr>
                      <w:szCs w:val="21"/>
                    </w:rPr>
                  </w:pPr>
                  <w:r w:rsidRPr="00904B57">
                    <w:rPr>
                      <w:rFonts w:hint="eastAsia"/>
                      <w:szCs w:val="21"/>
                    </w:rPr>
                    <w:t>7</w:t>
                  </w:r>
                </w:p>
              </w:tc>
              <w:tc>
                <w:tcPr>
                  <w:tcW w:w="254" w:type="pct"/>
                  <w:shd w:val="clear" w:color="auto" w:fill="auto"/>
                  <w:vAlign w:val="center"/>
                </w:tcPr>
                <w:p w14:paraId="7FBCD0F4" w14:textId="2442B506" w:rsidR="00904B57" w:rsidRPr="00904B57" w:rsidRDefault="00904B57" w:rsidP="00904B57">
                  <w:pPr>
                    <w:jc w:val="center"/>
                    <w:rPr>
                      <w:szCs w:val="21"/>
                    </w:rPr>
                  </w:pPr>
                  <w:r w:rsidRPr="00904B57">
                    <w:rPr>
                      <w:rFonts w:hint="eastAsia"/>
                      <w:szCs w:val="21"/>
                    </w:rPr>
                    <w:t>1</w:t>
                  </w:r>
                </w:p>
              </w:tc>
              <w:tc>
                <w:tcPr>
                  <w:tcW w:w="254" w:type="pct"/>
                  <w:shd w:val="clear" w:color="auto" w:fill="auto"/>
                  <w:vAlign w:val="center"/>
                </w:tcPr>
                <w:p w14:paraId="09A913CF" w14:textId="2E277E19" w:rsidR="00904B57" w:rsidRPr="00904B57" w:rsidRDefault="00904B57" w:rsidP="00904B57">
                  <w:pPr>
                    <w:jc w:val="center"/>
                    <w:rPr>
                      <w:szCs w:val="21"/>
                    </w:rPr>
                  </w:pPr>
                  <w:r w:rsidRPr="00904B57">
                    <w:rPr>
                      <w:rFonts w:hint="eastAsia"/>
                      <w:szCs w:val="21"/>
                    </w:rPr>
                    <w:t>4</w:t>
                  </w:r>
                </w:p>
              </w:tc>
              <w:tc>
                <w:tcPr>
                  <w:tcW w:w="423" w:type="pct"/>
                  <w:shd w:val="clear" w:color="auto" w:fill="auto"/>
                  <w:vAlign w:val="center"/>
                </w:tcPr>
                <w:p w14:paraId="3669A6B8" w14:textId="681AD93B" w:rsidR="00904B57" w:rsidRPr="00904B57" w:rsidRDefault="00A137EE" w:rsidP="00904B57">
                  <w:pPr>
                    <w:jc w:val="center"/>
                    <w:rPr>
                      <w:szCs w:val="21"/>
                    </w:rPr>
                  </w:pPr>
                  <w:r w:rsidRPr="00A137EE">
                    <w:rPr>
                      <w:szCs w:val="21"/>
                    </w:rPr>
                    <w:t>52.9</w:t>
                  </w:r>
                  <w:r>
                    <w:rPr>
                      <w:rFonts w:hint="eastAsia"/>
                      <w:szCs w:val="21"/>
                    </w:rPr>
                    <w:t>6</w:t>
                  </w:r>
                </w:p>
              </w:tc>
              <w:tc>
                <w:tcPr>
                  <w:tcW w:w="383" w:type="pct"/>
                  <w:vMerge/>
                  <w:vAlign w:val="center"/>
                </w:tcPr>
                <w:p w14:paraId="0E2DB55E" w14:textId="77777777" w:rsidR="00904B57" w:rsidRPr="00904B57" w:rsidRDefault="00904B57" w:rsidP="00904B57">
                  <w:pPr>
                    <w:jc w:val="center"/>
                    <w:rPr>
                      <w:szCs w:val="21"/>
                    </w:rPr>
                  </w:pPr>
                </w:p>
              </w:tc>
              <w:tc>
                <w:tcPr>
                  <w:tcW w:w="423" w:type="pct"/>
                  <w:shd w:val="clear" w:color="auto" w:fill="auto"/>
                  <w:vAlign w:val="center"/>
                </w:tcPr>
                <w:p w14:paraId="0A93866F" w14:textId="464F39AF" w:rsidR="00904B57" w:rsidRPr="00904B57" w:rsidRDefault="00904B57" w:rsidP="00904B57">
                  <w:pPr>
                    <w:jc w:val="center"/>
                    <w:rPr>
                      <w:szCs w:val="21"/>
                    </w:rPr>
                  </w:pPr>
                  <w:r w:rsidRPr="00904B57">
                    <w:rPr>
                      <w:rFonts w:hint="eastAsia"/>
                      <w:szCs w:val="21"/>
                    </w:rPr>
                    <w:t>20</w:t>
                  </w:r>
                </w:p>
              </w:tc>
              <w:tc>
                <w:tcPr>
                  <w:tcW w:w="423" w:type="pct"/>
                  <w:shd w:val="clear" w:color="auto" w:fill="auto"/>
                  <w:vAlign w:val="center"/>
                </w:tcPr>
                <w:p w14:paraId="5898F50A" w14:textId="4A9ECE57" w:rsidR="00904B57" w:rsidRPr="00904B57" w:rsidRDefault="00A137EE" w:rsidP="00904B57">
                  <w:pPr>
                    <w:jc w:val="center"/>
                    <w:rPr>
                      <w:szCs w:val="21"/>
                    </w:rPr>
                  </w:pPr>
                  <w:r>
                    <w:rPr>
                      <w:rFonts w:hint="eastAsia"/>
                      <w:szCs w:val="21"/>
                    </w:rPr>
                    <w:t>32.96</w:t>
                  </w:r>
                </w:p>
              </w:tc>
              <w:tc>
                <w:tcPr>
                  <w:tcW w:w="229" w:type="pct"/>
                  <w:shd w:val="clear" w:color="auto" w:fill="auto"/>
                  <w:vAlign w:val="center"/>
                </w:tcPr>
                <w:p w14:paraId="7EFD5A9E" w14:textId="77777777" w:rsidR="00904B57" w:rsidRPr="00904B57" w:rsidRDefault="00904B57" w:rsidP="00904B57">
                  <w:pPr>
                    <w:jc w:val="center"/>
                    <w:rPr>
                      <w:szCs w:val="21"/>
                    </w:rPr>
                  </w:pPr>
                  <w:r w:rsidRPr="00904B57">
                    <w:rPr>
                      <w:rFonts w:hint="eastAsia"/>
                      <w:szCs w:val="21"/>
                    </w:rPr>
                    <w:t>1</w:t>
                  </w:r>
                </w:p>
              </w:tc>
            </w:tr>
            <w:tr w:rsidR="00904B57" w:rsidRPr="00904B57" w14:paraId="24227A63" w14:textId="77777777" w:rsidTr="00904B57">
              <w:trPr>
                <w:trHeight w:val="227"/>
              </w:trPr>
              <w:tc>
                <w:tcPr>
                  <w:tcW w:w="229" w:type="pct"/>
                  <w:vAlign w:val="center"/>
                </w:tcPr>
                <w:p w14:paraId="505FBEA9" w14:textId="77777777" w:rsidR="00904B57" w:rsidRPr="00904B57" w:rsidRDefault="00904B57" w:rsidP="00904B57">
                  <w:pPr>
                    <w:jc w:val="center"/>
                    <w:rPr>
                      <w:szCs w:val="21"/>
                    </w:rPr>
                  </w:pPr>
                  <w:r w:rsidRPr="00904B57">
                    <w:rPr>
                      <w:rFonts w:hint="eastAsia"/>
                      <w:szCs w:val="21"/>
                    </w:rPr>
                    <w:t>5</w:t>
                  </w:r>
                </w:p>
              </w:tc>
              <w:tc>
                <w:tcPr>
                  <w:tcW w:w="229" w:type="pct"/>
                  <w:vMerge/>
                  <w:vAlign w:val="center"/>
                </w:tcPr>
                <w:p w14:paraId="0422285F" w14:textId="77777777" w:rsidR="00904B57" w:rsidRPr="00904B57" w:rsidRDefault="00904B57" w:rsidP="00904B57">
                  <w:pPr>
                    <w:jc w:val="center"/>
                    <w:rPr>
                      <w:szCs w:val="21"/>
                    </w:rPr>
                  </w:pPr>
                </w:p>
              </w:tc>
              <w:tc>
                <w:tcPr>
                  <w:tcW w:w="229" w:type="pct"/>
                  <w:shd w:val="clear" w:color="auto" w:fill="auto"/>
                  <w:vAlign w:val="center"/>
                </w:tcPr>
                <w:p w14:paraId="2D738939" w14:textId="77777777" w:rsidR="00904B57" w:rsidRPr="00904B57" w:rsidRDefault="00904B57" w:rsidP="00904B57">
                  <w:pPr>
                    <w:jc w:val="center"/>
                    <w:outlineLvl w:val="0"/>
                    <w:rPr>
                      <w:bCs/>
                      <w:szCs w:val="21"/>
                    </w:rPr>
                  </w:pPr>
                  <w:r w:rsidRPr="00904B57">
                    <w:rPr>
                      <w:rFonts w:hint="eastAsia"/>
                      <w:bCs/>
                      <w:szCs w:val="21"/>
                    </w:rPr>
                    <w:t>灌水机</w:t>
                  </w:r>
                </w:p>
              </w:tc>
              <w:tc>
                <w:tcPr>
                  <w:tcW w:w="436" w:type="pct"/>
                  <w:vAlign w:val="center"/>
                </w:tcPr>
                <w:p w14:paraId="446418D6" w14:textId="19D55205" w:rsidR="00904B57" w:rsidRPr="00904B57" w:rsidRDefault="00904B57" w:rsidP="00904B57">
                  <w:pPr>
                    <w:jc w:val="center"/>
                    <w:outlineLvl w:val="0"/>
                    <w:rPr>
                      <w:bCs/>
                      <w:szCs w:val="21"/>
                    </w:rPr>
                  </w:pPr>
                  <w:r w:rsidRPr="00904B57">
                    <w:rPr>
                      <w:rFonts w:hint="eastAsia"/>
                      <w:bCs/>
                      <w:szCs w:val="21"/>
                    </w:rPr>
                    <w:t>1</w:t>
                  </w:r>
                </w:p>
              </w:tc>
              <w:tc>
                <w:tcPr>
                  <w:tcW w:w="717" w:type="pct"/>
                  <w:shd w:val="clear" w:color="auto" w:fill="auto"/>
                  <w:vAlign w:val="center"/>
                </w:tcPr>
                <w:p w14:paraId="4F19AE5F" w14:textId="74A8F179" w:rsidR="00904B57" w:rsidRPr="00904B57" w:rsidRDefault="00904B57" w:rsidP="00904B57">
                  <w:pPr>
                    <w:jc w:val="center"/>
                    <w:rPr>
                      <w:szCs w:val="21"/>
                    </w:rPr>
                  </w:pPr>
                  <w:r w:rsidRPr="00904B57">
                    <w:rPr>
                      <w:rFonts w:hint="eastAsia"/>
                      <w:szCs w:val="21"/>
                    </w:rPr>
                    <w:t>70/1</w:t>
                  </w:r>
                </w:p>
              </w:tc>
              <w:tc>
                <w:tcPr>
                  <w:tcW w:w="229" w:type="pct"/>
                  <w:vMerge/>
                  <w:vAlign w:val="center"/>
                </w:tcPr>
                <w:p w14:paraId="27434A2E" w14:textId="77777777" w:rsidR="00904B57" w:rsidRPr="00904B57" w:rsidRDefault="00904B57" w:rsidP="00904B57">
                  <w:pPr>
                    <w:jc w:val="center"/>
                    <w:rPr>
                      <w:szCs w:val="21"/>
                    </w:rPr>
                  </w:pPr>
                </w:p>
              </w:tc>
              <w:tc>
                <w:tcPr>
                  <w:tcW w:w="341" w:type="pct"/>
                  <w:shd w:val="clear" w:color="auto" w:fill="auto"/>
                  <w:vAlign w:val="center"/>
                </w:tcPr>
                <w:p w14:paraId="5B818E1E" w14:textId="00B2242A" w:rsidR="00904B57" w:rsidRPr="00904B57" w:rsidRDefault="00904B57" w:rsidP="00904B57">
                  <w:pPr>
                    <w:jc w:val="center"/>
                    <w:rPr>
                      <w:szCs w:val="21"/>
                    </w:rPr>
                  </w:pPr>
                  <w:r w:rsidRPr="00904B57">
                    <w:rPr>
                      <w:rFonts w:hint="eastAsia"/>
                      <w:szCs w:val="21"/>
                    </w:rPr>
                    <w:t>-9</w:t>
                  </w:r>
                </w:p>
              </w:tc>
              <w:tc>
                <w:tcPr>
                  <w:tcW w:w="200" w:type="pct"/>
                  <w:shd w:val="clear" w:color="auto" w:fill="auto"/>
                  <w:vAlign w:val="center"/>
                </w:tcPr>
                <w:p w14:paraId="1435F2B6" w14:textId="4D2212E2" w:rsidR="00904B57" w:rsidRPr="00904B57" w:rsidRDefault="00904B57" w:rsidP="00904B57">
                  <w:pPr>
                    <w:jc w:val="center"/>
                    <w:rPr>
                      <w:szCs w:val="21"/>
                    </w:rPr>
                  </w:pPr>
                  <w:r w:rsidRPr="00904B57">
                    <w:rPr>
                      <w:rFonts w:hint="eastAsia"/>
                      <w:szCs w:val="21"/>
                    </w:rPr>
                    <w:t>7</w:t>
                  </w:r>
                </w:p>
              </w:tc>
              <w:tc>
                <w:tcPr>
                  <w:tcW w:w="254" w:type="pct"/>
                  <w:shd w:val="clear" w:color="auto" w:fill="auto"/>
                  <w:vAlign w:val="center"/>
                </w:tcPr>
                <w:p w14:paraId="74ACF37A" w14:textId="3FBEE5E4" w:rsidR="00904B57" w:rsidRPr="00904B57" w:rsidRDefault="00904B57" w:rsidP="00904B57">
                  <w:pPr>
                    <w:jc w:val="center"/>
                    <w:rPr>
                      <w:szCs w:val="21"/>
                    </w:rPr>
                  </w:pPr>
                  <w:r w:rsidRPr="00904B57">
                    <w:rPr>
                      <w:rFonts w:hint="eastAsia"/>
                      <w:szCs w:val="21"/>
                    </w:rPr>
                    <w:t>1.5</w:t>
                  </w:r>
                </w:p>
              </w:tc>
              <w:tc>
                <w:tcPr>
                  <w:tcW w:w="254" w:type="pct"/>
                  <w:shd w:val="clear" w:color="auto" w:fill="auto"/>
                  <w:vAlign w:val="center"/>
                </w:tcPr>
                <w:p w14:paraId="2A05747A" w14:textId="19863632" w:rsidR="00904B57" w:rsidRPr="00904B57" w:rsidRDefault="00904B57" w:rsidP="00904B57">
                  <w:pPr>
                    <w:jc w:val="center"/>
                    <w:rPr>
                      <w:szCs w:val="21"/>
                    </w:rPr>
                  </w:pPr>
                  <w:r w:rsidRPr="00904B57">
                    <w:rPr>
                      <w:rFonts w:hint="eastAsia"/>
                      <w:szCs w:val="21"/>
                    </w:rPr>
                    <w:t>4</w:t>
                  </w:r>
                </w:p>
              </w:tc>
              <w:tc>
                <w:tcPr>
                  <w:tcW w:w="423" w:type="pct"/>
                  <w:shd w:val="clear" w:color="auto" w:fill="auto"/>
                  <w:vAlign w:val="center"/>
                </w:tcPr>
                <w:p w14:paraId="2E522830" w14:textId="4741DC13" w:rsidR="00904B57" w:rsidRPr="00904B57" w:rsidRDefault="00A137EE" w:rsidP="00904B57">
                  <w:pPr>
                    <w:jc w:val="center"/>
                    <w:rPr>
                      <w:szCs w:val="21"/>
                    </w:rPr>
                  </w:pPr>
                  <w:r w:rsidRPr="00A137EE">
                    <w:rPr>
                      <w:szCs w:val="21"/>
                    </w:rPr>
                    <w:t>57.9</w:t>
                  </w:r>
                  <w:r>
                    <w:rPr>
                      <w:rFonts w:hint="eastAsia"/>
                      <w:szCs w:val="21"/>
                    </w:rPr>
                    <w:t>6</w:t>
                  </w:r>
                </w:p>
              </w:tc>
              <w:tc>
                <w:tcPr>
                  <w:tcW w:w="383" w:type="pct"/>
                  <w:vMerge/>
                  <w:vAlign w:val="center"/>
                </w:tcPr>
                <w:p w14:paraId="20DC984D" w14:textId="77777777" w:rsidR="00904B57" w:rsidRPr="00904B57" w:rsidRDefault="00904B57" w:rsidP="00904B57">
                  <w:pPr>
                    <w:jc w:val="center"/>
                    <w:rPr>
                      <w:szCs w:val="21"/>
                    </w:rPr>
                  </w:pPr>
                </w:p>
              </w:tc>
              <w:tc>
                <w:tcPr>
                  <w:tcW w:w="423" w:type="pct"/>
                  <w:shd w:val="clear" w:color="auto" w:fill="auto"/>
                  <w:vAlign w:val="center"/>
                </w:tcPr>
                <w:p w14:paraId="49CB73CD" w14:textId="5F9CA31A" w:rsidR="00904B57" w:rsidRPr="00904B57" w:rsidRDefault="00904B57" w:rsidP="00904B57">
                  <w:pPr>
                    <w:jc w:val="center"/>
                    <w:rPr>
                      <w:szCs w:val="21"/>
                    </w:rPr>
                  </w:pPr>
                  <w:r w:rsidRPr="00904B57">
                    <w:rPr>
                      <w:rFonts w:hint="eastAsia"/>
                      <w:szCs w:val="21"/>
                    </w:rPr>
                    <w:t>20</w:t>
                  </w:r>
                </w:p>
              </w:tc>
              <w:tc>
                <w:tcPr>
                  <w:tcW w:w="423" w:type="pct"/>
                  <w:shd w:val="clear" w:color="auto" w:fill="auto"/>
                  <w:vAlign w:val="center"/>
                </w:tcPr>
                <w:p w14:paraId="1D26514C" w14:textId="35F5BF64" w:rsidR="00904B57" w:rsidRPr="00904B57" w:rsidRDefault="00A137EE" w:rsidP="00904B57">
                  <w:pPr>
                    <w:jc w:val="center"/>
                    <w:rPr>
                      <w:szCs w:val="21"/>
                    </w:rPr>
                  </w:pPr>
                  <w:r>
                    <w:rPr>
                      <w:rFonts w:hint="eastAsia"/>
                      <w:szCs w:val="21"/>
                    </w:rPr>
                    <w:t>37.96</w:t>
                  </w:r>
                </w:p>
              </w:tc>
              <w:tc>
                <w:tcPr>
                  <w:tcW w:w="229" w:type="pct"/>
                  <w:shd w:val="clear" w:color="auto" w:fill="auto"/>
                  <w:vAlign w:val="center"/>
                </w:tcPr>
                <w:p w14:paraId="62099192" w14:textId="77777777" w:rsidR="00904B57" w:rsidRPr="00904B57" w:rsidRDefault="00904B57" w:rsidP="00904B57">
                  <w:pPr>
                    <w:jc w:val="center"/>
                    <w:rPr>
                      <w:szCs w:val="21"/>
                    </w:rPr>
                  </w:pPr>
                  <w:r w:rsidRPr="00904B57">
                    <w:rPr>
                      <w:rFonts w:hint="eastAsia"/>
                      <w:szCs w:val="21"/>
                    </w:rPr>
                    <w:t>1</w:t>
                  </w:r>
                </w:p>
              </w:tc>
            </w:tr>
            <w:tr w:rsidR="00904B57" w:rsidRPr="00904B57" w14:paraId="2CAAE7C7" w14:textId="77777777" w:rsidTr="00904B57">
              <w:trPr>
                <w:trHeight w:val="227"/>
              </w:trPr>
              <w:tc>
                <w:tcPr>
                  <w:tcW w:w="229" w:type="pct"/>
                  <w:vAlign w:val="center"/>
                </w:tcPr>
                <w:p w14:paraId="59BDF477" w14:textId="172A02BA" w:rsidR="00904B57" w:rsidRPr="00904B57" w:rsidRDefault="00904B57" w:rsidP="00904B57">
                  <w:pPr>
                    <w:jc w:val="center"/>
                    <w:rPr>
                      <w:szCs w:val="21"/>
                    </w:rPr>
                  </w:pPr>
                  <w:r w:rsidRPr="00904B57">
                    <w:rPr>
                      <w:rFonts w:hint="eastAsia"/>
                      <w:szCs w:val="21"/>
                    </w:rPr>
                    <w:t>6</w:t>
                  </w:r>
                </w:p>
              </w:tc>
              <w:tc>
                <w:tcPr>
                  <w:tcW w:w="229" w:type="pct"/>
                  <w:vMerge/>
                  <w:vAlign w:val="center"/>
                </w:tcPr>
                <w:p w14:paraId="67586487" w14:textId="77777777" w:rsidR="00904B57" w:rsidRPr="00904B57" w:rsidRDefault="00904B57" w:rsidP="00904B57">
                  <w:pPr>
                    <w:jc w:val="center"/>
                    <w:rPr>
                      <w:szCs w:val="21"/>
                    </w:rPr>
                  </w:pPr>
                </w:p>
              </w:tc>
              <w:tc>
                <w:tcPr>
                  <w:tcW w:w="229" w:type="pct"/>
                  <w:shd w:val="clear" w:color="auto" w:fill="auto"/>
                  <w:vAlign w:val="center"/>
                </w:tcPr>
                <w:p w14:paraId="45156D14" w14:textId="77777777" w:rsidR="00904B57" w:rsidRPr="00904B57" w:rsidRDefault="00904B57" w:rsidP="00904B57">
                  <w:pPr>
                    <w:jc w:val="center"/>
                    <w:outlineLvl w:val="0"/>
                    <w:rPr>
                      <w:bCs/>
                      <w:szCs w:val="21"/>
                    </w:rPr>
                  </w:pPr>
                  <w:r w:rsidRPr="00904B57">
                    <w:rPr>
                      <w:rFonts w:hint="eastAsia"/>
                      <w:bCs/>
                      <w:szCs w:val="21"/>
                    </w:rPr>
                    <w:t>灌蜜机</w:t>
                  </w:r>
                </w:p>
              </w:tc>
              <w:tc>
                <w:tcPr>
                  <w:tcW w:w="436" w:type="pct"/>
                  <w:vAlign w:val="center"/>
                </w:tcPr>
                <w:p w14:paraId="62067088" w14:textId="27B83FC4" w:rsidR="00904B57" w:rsidRPr="00904B57" w:rsidRDefault="00904B57" w:rsidP="00904B57">
                  <w:pPr>
                    <w:jc w:val="center"/>
                    <w:outlineLvl w:val="0"/>
                    <w:rPr>
                      <w:bCs/>
                      <w:szCs w:val="21"/>
                    </w:rPr>
                  </w:pPr>
                  <w:r w:rsidRPr="00904B57">
                    <w:rPr>
                      <w:rFonts w:hint="eastAsia"/>
                      <w:bCs/>
                      <w:szCs w:val="21"/>
                    </w:rPr>
                    <w:t>1</w:t>
                  </w:r>
                </w:p>
              </w:tc>
              <w:tc>
                <w:tcPr>
                  <w:tcW w:w="717" w:type="pct"/>
                  <w:shd w:val="clear" w:color="auto" w:fill="auto"/>
                  <w:vAlign w:val="center"/>
                </w:tcPr>
                <w:p w14:paraId="2C17EA33" w14:textId="345CDC86" w:rsidR="00904B57" w:rsidRPr="00904B57" w:rsidRDefault="00904B57" w:rsidP="00904B57">
                  <w:pPr>
                    <w:jc w:val="center"/>
                    <w:rPr>
                      <w:szCs w:val="21"/>
                    </w:rPr>
                  </w:pPr>
                  <w:r w:rsidRPr="00904B57">
                    <w:rPr>
                      <w:rFonts w:hint="eastAsia"/>
                      <w:szCs w:val="21"/>
                    </w:rPr>
                    <w:t>70/1</w:t>
                  </w:r>
                </w:p>
              </w:tc>
              <w:tc>
                <w:tcPr>
                  <w:tcW w:w="229" w:type="pct"/>
                  <w:vMerge/>
                  <w:vAlign w:val="center"/>
                </w:tcPr>
                <w:p w14:paraId="2C80635F" w14:textId="77777777" w:rsidR="00904B57" w:rsidRPr="00904B57" w:rsidRDefault="00904B57" w:rsidP="00904B57">
                  <w:pPr>
                    <w:jc w:val="center"/>
                    <w:rPr>
                      <w:szCs w:val="21"/>
                    </w:rPr>
                  </w:pPr>
                </w:p>
              </w:tc>
              <w:tc>
                <w:tcPr>
                  <w:tcW w:w="341" w:type="pct"/>
                  <w:shd w:val="clear" w:color="auto" w:fill="auto"/>
                  <w:vAlign w:val="center"/>
                </w:tcPr>
                <w:p w14:paraId="5470F9DE" w14:textId="4CD9D1E3" w:rsidR="00904B57" w:rsidRPr="00904B57" w:rsidRDefault="00904B57" w:rsidP="00904B57">
                  <w:pPr>
                    <w:jc w:val="center"/>
                    <w:rPr>
                      <w:szCs w:val="21"/>
                    </w:rPr>
                  </w:pPr>
                  <w:r w:rsidRPr="00904B57">
                    <w:rPr>
                      <w:rFonts w:hint="eastAsia"/>
                      <w:szCs w:val="21"/>
                    </w:rPr>
                    <w:t>0</w:t>
                  </w:r>
                </w:p>
              </w:tc>
              <w:tc>
                <w:tcPr>
                  <w:tcW w:w="200" w:type="pct"/>
                  <w:shd w:val="clear" w:color="auto" w:fill="auto"/>
                  <w:vAlign w:val="center"/>
                </w:tcPr>
                <w:p w14:paraId="0D2EA8FF" w14:textId="5B55D45E" w:rsidR="00904B57" w:rsidRPr="00904B57" w:rsidRDefault="00904B57" w:rsidP="00904B57">
                  <w:pPr>
                    <w:jc w:val="center"/>
                    <w:rPr>
                      <w:szCs w:val="21"/>
                    </w:rPr>
                  </w:pPr>
                  <w:r w:rsidRPr="00904B57">
                    <w:rPr>
                      <w:rFonts w:hint="eastAsia"/>
                      <w:szCs w:val="21"/>
                    </w:rPr>
                    <w:t>7</w:t>
                  </w:r>
                </w:p>
              </w:tc>
              <w:tc>
                <w:tcPr>
                  <w:tcW w:w="254" w:type="pct"/>
                  <w:shd w:val="clear" w:color="auto" w:fill="auto"/>
                  <w:vAlign w:val="center"/>
                </w:tcPr>
                <w:p w14:paraId="5215EEF7" w14:textId="6E0B0CA8" w:rsidR="00904B57" w:rsidRPr="00904B57" w:rsidRDefault="00904B57" w:rsidP="00904B57">
                  <w:pPr>
                    <w:jc w:val="center"/>
                    <w:rPr>
                      <w:szCs w:val="21"/>
                    </w:rPr>
                  </w:pPr>
                  <w:r w:rsidRPr="00904B57">
                    <w:rPr>
                      <w:rFonts w:hint="eastAsia"/>
                      <w:szCs w:val="21"/>
                    </w:rPr>
                    <w:t>1.5</w:t>
                  </w:r>
                </w:p>
              </w:tc>
              <w:tc>
                <w:tcPr>
                  <w:tcW w:w="254" w:type="pct"/>
                  <w:shd w:val="clear" w:color="auto" w:fill="auto"/>
                  <w:vAlign w:val="center"/>
                </w:tcPr>
                <w:p w14:paraId="2E7D59A4" w14:textId="38F17707" w:rsidR="00904B57" w:rsidRPr="00904B57" w:rsidRDefault="00904B57" w:rsidP="00904B57">
                  <w:pPr>
                    <w:jc w:val="center"/>
                    <w:rPr>
                      <w:szCs w:val="21"/>
                    </w:rPr>
                  </w:pPr>
                  <w:r w:rsidRPr="00904B57">
                    <w:rPr>
                      <w:rFonts w:hint="eastAsia"/>
                      <w:szCs w:val="21"/>
                    </w:rPr>
                    <w:t>4</w:t>
                  </w:r>
                </w:p>
              </w:tc>
              <w:tc>
                <w:tcPr>
                  <w:tcW w:w="423" w:type="pct"/>
                  <w:shd w:val="clear" w:color="auto" w:fill="auto"/>
                  <w:vAlign w:val="center"/>
                </w:tcPr>
                <w:p w14:paraId="19E4AF3D" w14:textId="76E4FC76" w:rsidR="00904B57" w:rsidRPr="00904B57" w:rsidRDefault="00A137EE" w:rsidP="00904B57">
                  <w:pPr>
                    <w:jc w:val="center"/>
                    <w:rPr>
                      <w:szCs w:val="21"/>
                    </w:rPr>
                  </w:pPr>
                  <w:r w:rsidRPr="00A137EE">
                    <w:rPr>
                      <w:szCs w:val="21"/>
                    </w:rPr>
                    <w:t>57.9</w:t>
                  </w:r>
                  <w:r>
                    <w:rPr>
                      <w:rFonts w:hint="eastAsia"/>
                      <w:szCs w:val="21"/>
                    </w:rPr>
                    <w:t>6</w:t>
                  </w:r>
                </w:p>
              </w:tc>
              <w:tc>
                <w:tcPr>
                  <w:tcW w:w="383" w:type="pct"/>
                  <w:vMerge/>
                  <w:vAlign w:val="center"/>
                </w:tcPr>
                <w:p w14:paraId="752375A6" w14:textId="77777777" w:rsidR="00904B57" w:rsidRPr="00904B57" w:rsidRDefault="00904B57" w:rsidP="00904B57">
                  <w:pPr>
                    <w:jc w:val="center"/>
                    <w:rPr>
                      <w:szCs w:val="21"/>
                    </w:rPr>
                  </w:pPr>
                </w:p>
              </w:tc>
              <w:tc>
                <w:tcPr>
                  <w:tcW w:w="423" w:type="pct"/>
                  <w:shd w:val="clear" w:color="auto" w:fill="auto"/>
                  <w:vAlign w:val="center"/>
                </w:tcPr>
                <w:p w14:paraId="6C654DE0" w14:textId="524C9C7B" w:rsidR="00904B57" w:rsidRPr="00904B57" w:rsidRDefault="00A137EE" w:rsidP="00904B57">
                  <w:pPr>
                    <w:jc w:val="center"/>
                    <w:rPr>
                      <w:szCs w:val="21"/>
                    </w:rPr>
                  </w:pPr>
                  <w:r>
                    <w:rPr>
                      <w:rFonts w:hint="eastAsia"/>
                      <w:szCs w:val="21"/>
                    </w:rPr>
                    <w:t>20</w:t>
                  </w:r>
                </w:p>
              </w:tc>
              <w:tc>
                <w:tcPr>
                  <w:tcW w:w="423" w:type="pct"/>
                  <w:shd w:val="clear" w:color="auto" w:fill="auto"/>
                  <w:vAlign w:val="center"/>
                </w:tcPr>
                <w:p w14:paraId="05696BDC" w14:textId="61B497D4" w:rsidR="00904B57" w:rsidRPr="00904B57" w:rsidRDefault="00A137EE" w:rsidP="00904B57">
                  <w:pPr>
                    <w:jc w:val="center"/>
                    <w:rPr>
                      <w:szCs w:val="21"/>
                    </w:rPr>
                  </w:pPr>
                  <w:r>
                    <w:rPr>
                      <w:rFonts w:hint="eastAsia"/>
                      <w:szCs w:val="21"/>
                    </w:rPr>
                    <w:t>37.96</w:t>
                  </w:r>
                </w:p>
              </w:tc>
              <w:tc>
                <w:tcPr>
                  <w:tcW w:w="229" w:type="pct"/>
                  <w:shd w:val="clear" w:color="auto" w:fill="auto"/>
                  <w:vAlign w:val="center"/>
                </w:tcPr>
                <w:p w14:paraId="385B9689" w14:textId="30095B5A" w:rsidR="00904B57" w:rsidRPr="00904B57" w:rsidRDefault="00904B57" w:rsidP="00904B57">
                  <w:pPr>
                    <w:jc w:val="center"/>
                    <w:rPr>
                      <w:szCs w:val="21"/>
                    </w:rPr>
                  </w:pPr>
                  <w:r>
                    <w:rPr>
                      <w:rFonts w:hint="eastAsia"/>
                      <w:szCs w:val="21"/>
                    </w:rPr>
                    <w:t>1</w:t>
                  </w:r>
                </w:p>
              </w:tc>
            </w:tr>
            <w:tr w:rsidR="00904B57" w:rsidRPr="00904B57" w14:paraId="2122F4BD" w14:textId="77777777" w:rsidTr="00904B57">
              <w:trPr>
                <w:trHeight w:val="227"/>
              </w:trPr>
              <w:tc>
                <w:tcPr>
                  <w:tcW w:w="229" w:type="pct"/>
                  <w:vAlign w:val="center"/>
                </w:tcPr>
                <w:p w14:paraId="338A8740" w14:textId="41B74AB9" w:rsidR="00904B57" w:rsidRPr="00904B57" w:rsidRDefault="00904B57" w:rsidP="00904B57">
                  <w:pPr>
                    <w:jc w:val="center"/>
                    <w:rPr>
                      <w:szCs w:val="21"/>
                    </w:rPr>
                  </w:pPr>
                  <w:r w:rsidRPr="00904B57">
                    <w:rPr>
                      <w:rFonts w:hint="eastAsia"/>
                      <w:szCs w:val="21"/>
                    </w:rPr>
                    <w:t>7</w:t>
                  </w:r>
                </w:p>
              </w:tc>
              <w:tc>
                <w:tcPr>
                  <w:tcW w:w="229" w:type="pct"/>
                  <w:vMerge/>
                  <w:vAlign w:val="center"/>
                </w:tcPr>
                <w:p w14:paraId="64736070" w14:textId="77777777" w:rsidR="00904B57" w:rsidRPr="00904B57" w:rsidRDefault="00904B57" w:rsidP="00904B57">
                  <w:pPr>
                    <w:jc w:val="center"/>
                    <w:rPr>
                      <w:szCs w:val="21"/>
                    </w:rPr>
                  </w:pPr>
                </w:p>
              </w:tc>
              <w:tc>
                <w:tcPr>
                  <w:tcW w:w="229" w:type="pct"/>
                  <w:shd w:val="clear" w:color="auto" w:fill="auto"/>
                  <w:vAlign w:val="center"/>
                </w:tcPr>
                <w:p w14:paraId="39479FC0" w14:textId="77777777" w:rsidR="00904B57" w:rsidRPr="00904B57" w:rsidRDefault="00904B57" w:rsidP="00904B57">
                  <w:pPr>
                    <w:jc w:val="center"/>
                    <w:outlineLvl w:val="0"/>
                    <w:rPr>
                      <w:bCs/>
                      <w:szCs w:val="21"/>
                    </w:rPr>
                  </w:pPr>
                  <w:r w:rsidRPr="00904B57">
                    <w:rPr>
                      <w:rFonts w:hint="eastAsia"/>
                      <w:bCs/>
                      <w:szCs w:val="21"/>
                    </w:rPr>
                    <w:t>吹干机</w:t>
                  </w:r>
                </w:p>
              </w:tc>
              <w:tc>
                <w:tcPr>
                  <w:tcW w:w="436" w:type="pct"/>
                  <w:vAlign w:val="center"/>
                </w:tcPr>
                <w:p w14:paraId="0BC85448" w14:textId="627313A6" w:rsidR="00904B57" w:rsidRPr="00904B57" w:rsidRDefault="00904B57" w:rsidP="00904B57">
                  <w:pPr>
                    <w:jc w:val="center"/>
                    <w:outlineLvl w:val="0"/>
                    <w:rPr>
                      <w:bCs/>
                      <w:szCs w:val="21"/>
                    </w:rPr>
                  </w:pPr>
                  <w:r w:rsidRPr="00904B57">
                    <w:rPr>
                      <w:rFonts w:hint="eastAsia"/>
                      <w:bCs/>
                      <w:szCs w:val="21"/>
                    </w:rPr>
                    <w:t>1</w:t>
                  </w:r>
                </w:p>
              </w:tc>
              <w:tc>
                <w:tcPr>
                  <w:tcW w:w="717" w:type="pct"/>
                  <w:shd w:val="clear" w:color="auto" w:fill="auto"/>
                  <w:vAlign w:val="center"/>
                </w:tcPr>
                <w:p w14:paraId="1F56053B" w14:textId="27E85BB1" w:rsidR="00904B57" w:rsidRPr="00904B57" w:rsidRDefault="00904B57" w:rsidP="00904B57">
                  <w:pPr>
                    <w:jc w:val="center"/>
                    <w:rPr>
                      <w:szCs w:val="21"/>
                    </w:rPr>
                  </w:pPr>
                  <w:r w:rsidRPr="00904B57">
                    <w:rPr>
                      <w:rFonts w:hint="eastAsia"/>
                      <w:szCs w:val="21"/>
                    </w:rPr>
                    <w:t>75/1</w:t>
                  </w:r>
                </w:p>
              </w:tc>
              <w:tc>
                <w:tcPr>
                  <w:tcW w:w="229" w:type="pct"/>
                  <w:vMerge/>
                  <w:vAlign w:val="center"/>
                </w:tcPr>
                <w:p w14:paraId="42136F51" w14:textId="77777777" w:rsidR="00904B57" w:rsidRPr="00904B57" w:rsidRDefault="00904B57" w:rsidP="00904B57">
                  <w:pPr>
                    <w:jc w:val="center"/>
                    <w:rPr>
                      <w:szCs w:val="21"/>
                    </w:rPr>
                  </w:pPr>
                </w:p>
              </w:tc>
              <w:tc>
                <w:tcPr>
                  <w:tcW w:w="341" w:type="pct"/>
                  <w:shd w:val="clear" w:color="auto" w:fill="auto"/>
                  <w:vAlign w:val="center"/>
                </w:tcPr>
                <w:p w14:paraId="7EA249D1" w14:textId="66900E04" w:rsidR="00904B57" w:rsidRPr="00904B57" w:rsidRDefault="00904B57" w:rsidP="00904B57">
                  <w:pPr>
                    <w:jc w:val="center"/>
                    <w:rPr>
                      <w:szCs w:val="21"/>
                    </w:rPr>
                  </w:pPr>
                  <w:r w:rsidRPr="00904B57">
                    <w:rPr>
                      <w:rFonts w:hint="eastAsia"/>
                      <w:szCs w:val="21"/>
                    </w:rPr>
                    <w:t>15.5</w:t>
                  </w:r>
                </w:p>
              </w:tc>
              <w:tc>
                <w:tcPr>
                  <w:tcW w:w="200" w:type="pct"/>
                  <w:shd w:val="clear" w:color="auto" w:fill="auto"/>
                  <w:vAlign w:val="center"/>
                </w:tcPr>
                <w:p w14:paraId="32F6DD80" w14:textId="3F768F49" w:rsidR="00904B57" w:rsidRPr="00904B57" w:rsidRDefault="00904B57" w:rsidP="00904B57">
                  <w:pPr>
                    <w:jc w:val="center"/>
                    <w:rPr>
                      <w:szCs w:val="21"/>
                    </w:rPr>
                  </w:pPr>
                  <w:r w:rsidRPr="00904B57">
                    <w:rPr>
                      <w:rFonts w:hint="eastAsia"/>
                      <w:szCs w:val="21"/>
                    </w:rPr>
                    <w:t>7</w:t>
                  </w:r>
                </w:p>
              </w:tc>
              <w:tc>
                <w:tcPr>
                  <w:tcW w:w="254" w:type="pct"/>
                  <w:shd w:val="clear" w:color="auto" w:fill="auto"/>
                  <w:vAlign w:val="center"/>
                </w:tcPr>
                <w:p w14:paraId="439C33AB" w14:textId="636A9249" w:rsidR="00904B57" w:rsidRPr="00904B57" w:rsidRDefault="00904B57" w:rsidP="00904B57">
                  <w:pPr>
                    <w:jc w:val="center"/>
                    <w:rPr>
                      <w:szCs w:val="21"/>
                    </w:rPr>
                  </w:pPr>
                  <w:r w:rsidRPr="00904B57">
                    <w:rPr>
                      <w:rFonts w:hint="eastAsia"/>
                      <w:szCs w:val="21"/>
                    </w:rPr>
                    <w:t>1.5</w:t>
                  </w:r>
                </w:p>
              </w:tc>
              <w:tc>
                <w:tcPr>
                  <w:tcW w:w="254" w:type="pct"/>
                  <w:shd w:val="clear" w:color="auto" w:fill="auto"/>
                  <w:vAlign w:val="center"/>
                </w:tcPr>
                <w:p w14:paraId="5A76FB7D" w14:textId="0A7ADF74" w:rsidR="00904B57" w:rsidRPr="00904B57" w:rsidRDefault="00904B57" w:rsidP="00904B57">
                  <w:pPr>
                    <w:jc w:val="center"/>
                    <w:rPr>
                      <w:szCs w:val="21"/>
                    </w:rPr>
                  </w:pPr>
                  <w:r w:rsidRPr="00904B57">
                    <w:rPr>
                      <w:rFonts w:hint="eastAsia"/>
                      <w:szCs w:val="21"/>
                    </w:rPr>
                    <w:t>4</w:t>
                  </w:r>
                </w:p>
              </w:tc>
              <w:tc>
                <w:tcPr>
                  <w:tcW w:w="423" w:type="pct"/>
                  <w:shd w:val="clear" w:color="auto" w:fill="auto"/>
                  <w:vAlign w:val="center"/>
                </w:tcPr>
                <w:p w14:paraId="219AD87B" w14:textId="26EFADD7" w:rsidR="00904B57" w:rsidRPr="00904B57" w:rsidRDefault="00A137EE" w:rsidP="00904B57">
                  <w:pPr>
                    <w:jc w:val="center"/>
                    <w:rPr>
                      <w:szCs w:val="21"/>
                    </w:rPr>
                  </w:pPr>
                  <w:r>
                    <w:rPr>
                      <w:rFonts w:hint="eastAsia"/>
                      <w:szCs w:val="21"/>
                    </w:rPr>
                    <w:t>62.96</w:t>
                  </w:r>
                </w:p>
              </w:tc>
              <w:tc>
                <w:tcPr>
                  <w:tcW w:w="383" w:type="pct"/>
                  <w:vMerge/>
                  <w:vAlign w:val="center"/>
                </w:tcPr>
                <w:p w14:paraId="4C6FBA01" w14:textId="77777777" w:rsidR="00904B57" w:rsidRPr="00904B57" w:rsidRDefault="00904B57" w:rsidP="00904B57">
                  <w:pPr>
                    <w:jc w:val="center"/>
                    <w:rPr>
                      <w:szCs w:val="21"/>
                    </w:rPr>
                  </w:pPr>
                </w:p>
              </w:tc>
              <w:tc>
                <w:tcPr>
                  <w:tcW w:w="423" w:type="pct"/>
                  <w:shd w:val="clear" w:color="auto" w:fill="auto"/>
                  <w:vAlign w:val="center"/>
                </w:tcPr>
                <w:p w14:paraId="753F919A" w14:textId="2D91728F" w:rsidR="00904B57" w:rsidRPr="00904B57" w:rsidRDefault="00A137EE" w:rsidP="00904B57">
                  <w:pPr>
                    <w:jc w:val="center"/>
                    <w:rPr>
                      <w:szCs w:val="21"/>
                    </w:rPr>
                  </w:pPr>
                  <w:r>
                    <w:rPr>
                      <w:rFonts w:hint="eastAsia"/>
                      <w:szCs w:val="21"/>
                    </w:rPr>
                    <w:t>20</w:t>
                  </w:r>
                </w:p>
              </w:tc>
              <w:tc>
                <w:tcPr>
                  <w:tcW w:w="423" w:type="pct"/>
                  <w:shd w:val="clear" w:color="auto" w:fill="auto"/>
                  <w:vAlign w:val="center"/>
                </w:tcPr>
                <w:p w14:paraId="22C1A799" w14:textId="0DC2E5E8" w:rsidR="00904B57" w:rsidRPr="00904B57" w:rsidRDefault="00A137EE" w:rsidP="00904B57">
                  <w:pPr>
                    <w:jc w:val="center"/>
                    <w:rPr>
                      <w:szCs w:val="21"/>
                    </w:rPr>
                  </w:pPr>
                  <w:r>
                    <w:rPr>
                      <w:rFonts w:hint="eastAsia"/>
                      <w:szCs w:val="21"/>
                    </w:rPr>
                    <w:t>42.96</w:t>
                  </w:r>
                </w:p>
              </w:tc>
              <w:tc>
                <w:tcPr>
                  <w:tcW w:w="229" w:type="pct"/>
                  <w:shd w:val="clear" w:color="auto" w:fill="auto"/>
                  <w:vAlign w:val="center"/>
                </w:tcPr>
                <w:p w14:paraId="7A476CB9" w14:textId="72025173" w:rsidR="00904B57" w:rsidRPr="00904B57" w:rsidRDefault="00904B57" w:rsidP="00904B57">
                  <w:pPr>
                    <w:jc w:val="center"/>
                    <w:rPr>
                      <w:szCs w:val="21"/>
                    </w:rPr>
                  </w:pPr>
                  <w:r>
                    <w:rPr>
                      <w:rFonts w:hint="eastAsia"/>
                      <w:szCs w:val="21"/>
                    </w:rPr>
                    <w:t>1</w:t>
                  </w:r>
                </w:p>
              </w:tc>
            </w:tr>
          </w:tbl>
          <w:p w14:paraId="31508C9F" w14:textId="0D0FA084" w:rsidR="0091295E" w:rsidRDefault="00000000" w:rsidP="00904B57">
            <w:pPr>
              <w:widowControl/>
              <w:adjustRightInd w:val="0"/>
              <w:snapToGrid w:val="0"/>
              <w:ind w:firstLineChars="200" w:firstLine="420"/>
              <w:jc w:val="left"/>
              <w:rPr>
                <w:kern w:val="0"/>
                <w:szCs w:val="21"/>
              </w:rPr>
            </w:pPr>
            <w:r w:rsidRPr="00A137EE">
              <w:rPr>
                <w:rFonts w:hint="eastAsia"/>
                <w:kern w:val="0"/>
                <w:szCs w:val="21"/>
              </w:rPr>
              <w:t>注：以厂房</w:t>
            </w:r>
            <w:r w:rsidR="00904B57" w:rsidRPr="00A137EE">
              <w:rPr>
                <w:rFonts w:hint="eastAsia"/>
                <w:kern w:val="0"/>
                <w:szCs w:val="21"/>
              </w:rPr>
              <w:t>中心位置（</w:t>
            </w:r>
            <w:r w:rsidR="00F9410D">
              <w:rPr>
                <w:rFonts w:hint="eastAsia"/>
                <w:kern w:val="0"/>
                <w:szCs w:val="21"/>
              </w:rPr>
              <w:t>E</w:t>
            </w:r>
            <w:r w:rsidR="00904B57" w:rsidRPr="00A137EE">
              <w:rPr>
                <w:rFonts w:hint="eastAsia"/>
                <w:szCs w:val="21"/>
              </w:rPr>
              <w:t>117</w:t>
            </w:r>
            <w:r w:rsidR="00904B57" w:rsidRPr="00A137EE">
              <w:rPr>
                <w:rFonts w:hint="eastAsia"/>
                <w:szCs w:val="21"/>
              </w:rPr>
              <w:t>°</w:t>
            </w:r>
            <w:r w:rsidR="00904B57" w:rsidRPr="00A137EE">
              <w:rPr>
                <w:rFonts w:hint="eastAsia"/>
                <w:szCs w:val="21"/>
              </w:rPr>
              <w:t>06</w:t>
            </w:r>
            <w:r w:rsidR="00904B57" w:rsidRPr="00A137EE">
              <w:rPr>
                <w:rFonts w:hint="eastAsia"/>
                <w:szCs w:val="21"/>
              </w:rPr>
              <w:t>′</w:t>
            </w:r>
            <w:r w:rsidR="00904B57" w:rsidRPr="00A137EE">
              <w:rPr>
                <w:rFonts w:hint="eastAsia"/>
                <w:szCs w:val="21"/>
              </w:rPr>
              <w:t>22.610</w:t>
            </w:r>
            <w:r w:rsidR="00904B57" w:rsidRPr="00A137EE">
              <w:rPr>
                <w:rFonts w:hint="eastAsia"/>
                <w:szCs w:val="21"/>
              </w:rPr>
              <w:t>″，</w:t>
            </w:r>
            <w:r w:rsidR="00F9410D">
              <w:rPr>
                <w:rFonts w:hint="eastAsia"/>
                <w:szCs w:val="21"/>
              </w:rPr>
              <w:t>N</w:t>
            </w:r>
            <w:r w:rsidR="00904B57" w:rsidRPr="00A137EE">
              <w:rPr>
                <w:rFonts w:hint="eastAsia"/>
                <w:szCs w:val="21"/>
              </w:rPr>
              <w:t>32</w:t>
            </w:r>
            <w:r w:rsidR="00904B57" w:rsidRPr="00A137EE">
              <w:rPr>
                <w:rFonts w:hint="eastAsia"/>
                <w:szCs w:val="21"/>
              </w:rPr>
              <w:t>°</w:t>
            </w:r>
            <w:r w:rsidR="00904B57" w:rsidRPr="00A137EE">
              <w:rPr>
                <w:rFonts w:hint="eastAsia"/>
                <w:szCs w:val="21"/>
              </w:rPr>
              <w:t>65</w:t>
            </w:r>
            <w:r w:rsidR="00904B57" w:rsidRPr="00A137EE">
              <w:rPr>
                <w:rFonts w:hint="eastAsia"/>
                <w:szCs w:val="21"/>
              </w:rPr>
              <w:t>′</w:t>
            </w:r>
            <w:r w:rsidR="00904B57" w:rsidRPr="00A137EE">
              <w:rPr>
                <w:rFonts w:hint="eastAsia"/>
                <w:szCs w:val="21"/>
              </w:rPr>
              <w:t>45.020</w:t>
            </w:r>
            <w:r w:rsidR="00904B57" w:rsidRPr="00A137EE">
              <w:rPr>
                <w:rFonts w:hint="eastAsia"/>
                <w:szCs w:val="21"/>
              </w:rPr>
              <w:t>″</w:t>
            </w:r>
            <w:r w:rsidR="00904B57" w:rsidRPr="00A137EE">
              <w:rPr>
                <w:rFonts w:hint="eastAsia"/>
                <w:kern w:val="0"/>
                <w:szCs w:val="21"/>
              </w:rPr>
              <w:t>）</w:t>
            </w:r>
            <w:r w:rsidRPr="00A137EE">
              <w:rPr>
                <w:rFonts w:hint="eastAsia"/>
                <w:kern w:val="0"/>
                <w:szCs w:val="21"/>
              </w:rPr>
              <w:t>为坐标原点</w:t>
            </w:r>
            <w:r w:rsidR="00904B57" w:rsidRPr="00A137EE">
              <w:rPr>
                <w:rFonts w:hint="eastAsia"/>
                <w:kern w:val="0"/>
                <w:szCs w:val="21"/>
              </w:rPr>
              <w:t>，正北向为</w:t>
            </w:r>
            <w:r w:rsidR="00904B57" w:rsidRPr="00A137EE">
              <w:rPr>
                <w:rFonts w:hint="eastAsia"/>
                <w:kern w:val="0"/>
                <w:szCs w:val="21"/>
              </w:rPr>
              <w:t>Y</w:t>
            </w:r>
            <w:r w:rsidR="00904B57" w:rsidRPr="00A137EE">
              <w:rPr>
                <w:rFonts w:hint="eastAsia"/>
                <w:kern w:val="0"/>
                <w:szCs w:val="21"/>
              </w:rPr>
              <w:t>轴正方向，正东向为</w:t>
            </w:r>
            <w:r w:rsidR="00904B57" w:rsidRPr="00A137EE">
              <w:rPr>
                <w:rFonts w:hint="eastAsia"/>
                <w:kern w:val="0"/>
                <w:szCs w:val="21"/>
              </w:rPr>
              <w:t>X</w:t>
            </w:r>
            <w:r w:rsidR="00904B57" w:rsidRPr="00A137EE">
              <w:rPr>
                <w:rFonts w:hint="eastAsia"/>
                <w:kern w:val="0"/>
                <w:szCs w:val="21"/>
              </w:rPr>
              <w:t>轴正方向</w:t>
            </w:r>
            <w:r w:rsidR="00A137EE">
              <w:rPr>
                <w:rFonts w:hint="eastAsia"/>
                <w:kern w:val="0"/>
                <w:szCs w:val="21"/>
              </w:rPr>
              <w:t>；后同</w:t>
            </w:r>
          </w:p>
          <w:p w14:paraId="7A2F72BF" w14:textId="07843BC3" w:rsidR="0091295E" w:rsidRDefault="00000000">
            <w:pPr>
              <w:widowControl/>
              <w:ind w:firstLineChars="200" w:firstLine="422"/>
              <w:jc w:val="center"/>
              <w:rPr>
                <w:b/>
                <w:bCs/>
                <w:szCs w:val="21"/>
              </w:rPr>
            </w:pPr>
            <w:r>
              <w:rPr>
                <w:rFonts w:hint="eastAsia"/>
                <w:b/>
                <w:bCs/>
                <w:szCs w:val="21"/>
              </w:rPr>
              <w:t>表</w:t>
            </w:r>
            <w:r w:rsidR="00B119B6">
              <w:rPr>
                <w:rFonts w:hint="eastAsia"/>
                <w:b/>
                <w:bCs/>
                <w:szCs w:val="21"/>
              </w:rPr>
              <w:t xml:space="preserve">36 </w:t>
            </w:r>
            <w:r>
              <w:rPr>
                <w:rFonts w:hint="eastAsia"/>
                <w:b/>
                <w:bCs/>
                <w:szCs w:val="21"/>
              </w:rPr>
              <w:t xml:space="preserve"> </w:t>
            </w:r>
            <w:r>
              <w:rPr>
                <w:b/>
                <w:bCs/>
                <w:szCs w:val="21"/>
              </w:rPr>
              <w:t>噪声源强调查清单（室</w:t>
            </w:r>
            <w:r>
              <w:rPr>
                <w:rFonts w:hint="eastAsia"/>
                <w:b/>
                <w:bCs/>
                <w:szCs w:val="21"/>
              </w:rPr>
              <w:t>外</w:t>
            </w:r>
            <w:r>
              <w:rPr>
                <w:b/>
                <w:bCs/>
                <w:szCs w:val="21"/>
              </w:rPr>
              <w:t>）</w:t>
            </w:r>
          </w:p>
          <w:tbl>
            <w:tblPr>
              <w:tblW w:w="8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1"/>
              <w:gridCol w:w="853"/>
              <w:gridCol w:w="699"/>
              <w:gridCol w:w="654"/>
              <w:gridCol w:w="695"/>
              <w:gridCol w:w="555"/>
              <w:gridCol w:w="1694"/>
              <w:gridCol w:w="1264"/>
              <w:gridCol w:w="1540"/>
            </w:tblGrid>
            <w:tr w:rsidR="00B119B6" w14:paraId="57F2F646" w14:textId="77777777" w:rsidTr="00B119B6">
              <w:trPr>
                <w:trHeight w:val="340"/>
                <w:jc w:val="center"/>
              </w:trPr>
              <w:tc>
                <w:tcPr>
                  <w:tcW w:w="401" w:type="pct"/>
                  <w:vMerge w:val="restart"/>
                  <w:tcBorders>
                    <w:tl2br w:val="nil"/>
                    <w:tr2bl w:val="nil"/>
                  </w:tcBorders>
                  <w:vAlign w:val="center"/>
                </w:tcPr>
                <w:p w14:paraId="59D9194D" w14:textId="77777777" w:rsidR="00B119B6" w:rsidRDefault="00B119B6" w:rsidP="00B119B6">
                  <w:pPr>
                    <w:widowControl/>
                    <w:jc w:val="center"/>
                    <w:textAlignment w:val="center"/>
                    <w:rPr>
                      <w:b/>
                      <w:bCs/>
                      <w:szCs w:val="21"/>
                    </w:rPr>
                  </w:pPr>
                  <w:r>
                    <w:rPr>
                      <w:b/>
                      <w:bCs/>
                      <w:kern w:val="0"/>
                      <w:szCs w:val="21"/>
                      <w:lang w:bidi="ar"/>
                    </w:rPr>
                    <w:t>序号</w:t>
                  </w:r>
                </w:p>
              </w:tc>
              <w:tc>
                <w:tcPr>
                  <w:tcW w:w="500" w:type="pct"/>
                  <w:vMerge w:val="restart"/>
                  <w:tcBorders>
                    <w:tl2br w:val="nil"/>
                    <w:tr2bl w:val="nil"/>
                  </w:tcBorders>
                  <w:vAlign w:val="center"/>
                </w:tcPr>
                <w:p w14:paraId="78AC7DD4" w14:textId="77777777" w:rsidR="00B119B6" w:rsidRDefault="00B119B6" w:rsidP="00B119B6">
                  <w:pPr>
                    <w:widowControl/>
                    <w:jc w:val="center"/>
                    <w:textAlignment w:val="center"/>
                    <w:rPr>
                      <w:b/>
                      <w:bCs/>
                      <w:szCs w:val="21"/>
                    </w:rPr>
                  </w:pPr>
                  <w:r>
                    <w:rPr>
                      <w:rFonts w:hint="eastAsia"/>
                      <w:b/>
                      <w:bCs/>
                      <w:szCs w:val="21"/>
                    </w:rPr>
                    <w:t>声源名称</w:t>
                  </w:r>
                </w:p>
              </w:tc>
              <w:tc>
                <w:tcPr>
                  <w:tcW w:w="411" w:type="pct"/>
                  <w:vMerge w:val="restart"/>
                  <w:tcBorders>
                    <w:tl2br w:val="nil"/>
                    <w:tr2bl w:val="nil"/>
                  </w:tcBorders>
                  <w:vAlign w:val="center"/>
                </w:tcPr>
                <w:p w14:paraId="0C642C93" w14:textId="77777777" w:rsidR="00B119B6" w:rsidRDefault="00B119B6" w:rsidP="00B119B6">
                  <w:pPr>
                    <w:widowControl/>
                    <w:jc w:val="center"/>
                    <w:textAlignment w:val="center"/>
                    <w:rPr>
                      <w:b/>
                      <w:bCs/>
                      <w:szCs w:val="21"/>
                    </w:rPr>
                  </w:pPr>
                  <w:r>
                    <w:rPr>
                      <w:b/>
                      <w:bCs/>
                      <w:kern w:val="0"/>
                      <w:szCs w:val="21"/>
                      <w:lang w:bidi="ar"/>
                    </w:rPr>
                    <w:t>型号</w:t>
                  </w:r>
                  <w:r>
                    <w:rPr>
                      <w:b/>
                      <w:bCs/>
                      <w:kern w:val="0"/>
                      <w:szCs w:val="21"/>
                      <w:lang w:bidi="ar"/>
                    </w:rPr>
                    <w:t>/</w:t>
                  </w:r>
                  <w:r>
                    <w:rPr>
                      <w:b/>
                      <w:bCs/>
                      <w:kern w:val="0"/>
                      <w:szCs w:val="21"/>
                      <w:lang w:bidi="ar"/>
                    </w:rPr>
                    <w:t>规格</w:t>
                  </w:r>
                </w:p>
              </w:tc>
              <w:tc>
                <w:tcPr>
                  <w:tcW w:w="1064" w:type="pct"/>
                  <w:gridSpan w:val="3"/>
                  <w:tcBorders>
                    <w:tl2br w:val="nil"/>
                    <w:tr2bl w:val="nil"/>
                  </w:tcBorders>
                  <w:vAlign w:val="center"/>
                </w:tcPr>
                <w:p w14:paraId="7A0EAEEF" w14:textId="77777777" w:rsidR="00B119B6" w:rsidRDefault="00B119B6" w:rsidP="00B119B6">
                  <w:pPr>
                    <w:widowControl/>
                    <w:jc w:val="center"/>
                    <w:textAlignment w:val="center"/>
                    <w:rPr>
                      <w:b/>
                      <w:bCs/>
                      <w:szCs w:val="21"/>
                    </w:rPr>
                  </w:pPr>
                  <w:r>
                    <w:rPr>
                      <w:b/>
                      <w:bCs/>
                      <w:kern w:val="0"/>
                      <w:szCs w:val="21"/>
                      <w:lang w:bidi="ar"/>
                    </w:rPr>
                    <w:t>空间相对位置</w:t>
                  </w:r>
                  <w:r>
                    <w:rPr>
                      <w:b/>
                      <w:bCs/>
                      <w:kern w:val="0"/>
                      <w:szCs w:val="21"/>
                      <w:lang w:bidi="ar"/>
                    </w:rPr>
                    <w:t>/m</w:t>
                  </w:r>
                </w:p>
              </w:tc>
              <w:tc>
                <w:tcPr>
                  <w:tcW w:w="987" w:type="pct"/>
                  <w:vMerge w:val="restart"/>
                  <w:tcBorders>
                    <w:tl2br w:val="nil"/>
                    <w:tr2bl w:val="nil"/>
                  </w:tcBorders>
                  <w:vAlign w:val="center"/>
                </w:tcPr>
                <w:p w14:paraId="2059F51F" w14:textId="77777777" w:rsidR="00B119B6" w:rsidRDefault="00B119B6" w:rsidP="00B119B6">
                  <w:pPr>
                    <w:widowControl/>
                    <w:jc w:val="center"/>
                    <w:textAlignment w:val="center"/>
                    <w:rPr>
                      <w:b/>
                      <w:bCs/>
                      <w:szCs w:val="21"/>
                    </w:rPr>
                  </w:pPr>
                  <w:r>
                    <w:rPr>
                      <w:b/>
                      <w:bCs/>
                      <w:kern w:val="0"/>
                      <w:szCs w:val="21"/>
                      <w:lang w:bidi="ar"/>
                    </w:rPr>
                    <w:t>声压级</w:t>
                  </w:r>
                  <w:r>
                    <w:rPr>
                      <w:b/>
                      <w:bCs/>
                      <w:kern w:val="0"/>
                      <w:szCs w:val="21"/>
                      <w:lang w:bidi="ar"/>
                    </w:rPr>
                    <w:t>/</w:t>
                  </w:r>
                  <w:r>
                    <w:rPr>
                      <w:b/>
                      <w:bCs/>
                      <w:kern w:val="0"/>
                      <w:szCs w:val="21"/>
                      <w:lang w:bidi="ar"/>
                    </w:rPr>
                    <w:t>距声源距离</w:t>
                  </w:r>
                  <w:r>
                    <w:rPr>
                      <w:b/>
                      <w:bCs/>
                      <w:kern w:val="0"/>
                      <w:szCs w:val="21"/>
                      <w:lang w:bidi="ar"/>
                    </w:rPr>
                    <w:t>dB(A)/m</w:t>
                  </w:r>
                </w:p>
              </w:tc>
              <w:tc>
                <w:tcPr>
                  <w:tcW w:w="738" w:type="pct"/>
                  <w:vMerge w:val="restart"/>
                  <w:tcBorders>
                    <w:tl2br w:val="nil"/>
                    <w:tr2bl w:val="nil"/>
                  </w:tcBorders>
                  <w:vAlign w:val="center"/>
                </w:tcPr>
                <w:p w14:paraId="361D6820" w14:textId="77777777" w:rsidR="00B119B6" w:rsidRDefault="00B119B6" w:rsidP="00B119B6">
                  <w:pPr>
                    <w:widowControl/>
                    <w:jc w:val="center"/>
                    <w:textAlignment w:val="center"/>
                    <w:rPr>
                      <w:b/>
                      <w:bCs/>
                      <w:szCs w:val="21"/>
                    </w:rPr>
                  </w:pPr>
                  <w:r>
                    <w:rPr>
                      <w:b/>
                      <w:bCs/>
                      <w:kern w:val="0"/>
                      <w:szCs w:val="21"/>
                      <w:lang w:bidi="ar"/>
                    </w:rPr>
                    <w:t>声源控制措施</w:t>
                  </w:r>
                </w:p>
              </w:tc>
              <w:tc>
                <w:tcPr>
                  <w:tcW w:w="899" w:type="pct"/>
                  <w:vMerge w:val="restart"/>
                  <w:tcBorders>
                    <w:tl2br w:val="nil"/>
                    <w:tr2bl w:val="nil"/>
                  </w:tcBorders>
                  <w:vAlign w:val="center"/>
                </w:tcPr>
                <w:p w14:paraId="21306081" w14:textId="77777777" w:rsidR="00B119B6" w:rsidRDefault="00B119B6" w:rsidP="00B119B6">
                  <w:pPr>
                    <w:widowControl/>
                    <w:jc w:val="center"/>
                    <w:textAlignment w:val="center"/>
                    <w:rPr>
                      <w:b/>
                      <w:bCs/>
                      <w:szCs w:val="21"/>
                    </w:rPr>
                  </w:pPr>
                  <w:r>
                    <w:rPr>
                      <w:b/>
                      <w:bCs/>
                      <w:kern w:val="0"/>
                      <w:szCs w:val="21"/>
                      <w:lang w:bidi="ar"/>
                    </w:rPr>
                    <w:t>运行时段</w:t>
                  </w:r>
                </w:p>
              </w:tc>
            </w:tr>
            <w:tr w:rsidR="00B119B6" w14:paraId="21C5D6AA" w14:textId="77777777" w:rsidTr="00B119B6">
              <w:trPr>
                <w:trHeight w:val="340"/>
                <w:jc w:val="center"/>
              </w:trPr>
              <w:tc>
                <w:tcPr>
                  <w:tcW w:w="401" w:type="pct"/>
                  <w:vMerge/>
                  <w:tcBorders>
                    <w:tl2br w:val="nil"/>
                    <w:tr2bl w:val="nil"/>
                  </w:tcBorders>
                  <w:vAlign w:val="center"/>
                </w:tcPr>
                <w:p w14:paraId="1EDECB3A" w14:textId="77777777" w:rsidR="00B119B6" w:rsidRDefault="00B119B6" w:rsidP="00B119B6">
                  <w:pPr>
                    <w:jc w:val="center"/>
                    <w:rPr>
                      <w:b/>
                      <w:bCs/>
                      <w:szCs w:val="21"/>
                    </w:rPr>
                  </w:pPr>
                </w:p>
              </w:tc>
              <w:tc>
                <w:tcPr>
                  <w:tcW w:w="500" w:type="pct"/>
                  <w:vMerge/>
                  <w:tcBorders>
                    <w:tl2br w:val="nil"/>
                    <w:tr2bl w:val="nil"/>
                  </w:tcBorders>
                  <w:vAlign w:val="center"/>
                </w:tcPr>
                <w:p w14:paraId="642723D8" w14:textId="77777777" w:rsidR="00B119B6" w:rsidRDefault="00B119B6" w:rsidP="00B119B6">
                  <w:pPr>
                    <w:jc w:val="center"/>
                    <w:rPr>
                      <w:b/>
                      <w:bCs/>
                      <w:szCs w:val="21"/>
                    </w:rPr>
                  </w:pPr>
                </w:p>
              </w:tc>
              <w:tc>
                <w:tcPr>
                  <w:tcW w:w="411" w:type="pct"/>
                  <w:vMerge/>
                  <w:tcBorders>
                    <w:tl2br w:val="nil"/>
                    <w:tr2bl w:val="nil"/>
                  </w:tcBorders>
                  <w:vAlign w:val="center"/>
                </w:tcPr>
                <w:p w14:paraId="4C970303" w14:textId="77777777" w:rsidR="00B119B6" w:rsidRDefault="00B119B6" w:rsidP="00B119B6">
                  <w:pPr>
                    <w:jc w:val="center"/>
                    <w:rPr>
                      <w:b/>
                      <w:bCs/>
                      <w:szCs w:val="21"/>
                    </w:rPr>
                  </w:pPr>
                </w:p>
              </w:tc>
              <w:tc>
                <w:tcPr>
                  <w:tcW w:w="328" w:type="pct"/>
                  <w:tcBorders>
                    <w:tl2br w:val="nil"/>
                    <w:tr2bl w:val="nil"/>
                  </w:tcBorders>
                  <w:vAlign w:val="center"/>
                </w:tcPr>
                <w:p w14:paraId="585B795B" w14:textId="77777777" w:rsidR="00B119B6" w:rsidRDefault="00B119B6" w:rsidP="00B119B6">
                  <w:pPr>
                    <w:widowControl/>
                    <w:jc w:val="center"/>
                    <w:textAlignment w:val="center"/>
                    <w:rPr>
                      <w:b/>
                      <w:bCs/>
                      <w:szCs w:val="21"/>
                    </w:rPr>
                  </w:pPr>
                  <w:r>
                    <w:rPr>
                      <w:b/>
                      <w:bCs/>
                      <w:kern w:val="0"/>
                      <w:szCs w:val="21"/>
                      <w:lang w:bidi="ar"/>
                    </w:rPr>
                    <w:t>X</w:t>
                  </w:r>
                </w:p>
              </w:tc>
              <w:tc>
                <w:tcPr>
                  <w:tcW w:w="409" w:type="pct"/>
                  <w:tcBorders>
                    <w:tl2br w:val="nil"/>
                    <w:tr2bl w:val="nil"/>
                  </w:tcBorders>
                  <w:vAlign w:val="center"/>
                </w:tcPr>
                <w:p w14:paraId="484B8E25" w14:textId="77777777" w:rsidR="00B119B6" w:rsidRDefault="00B119B6" w:rsidP="00B119B6">
                  <w:pPr>
                    <w:widowControl/>
                    <w:jc w:val="center"/>
                    <w:textAlignment w:val="center"/>
                    <w:rPr>
                      <w:b/>
                      <w:bCs/>
                      <w:szCs w:val="21"/>
                    </w:rPr>
                  </w:pPr>
                  <w:r>
                    <w:rPr>
                      <w:b/>
                      <w:bCs/>
                      <w:kern w:val="0"/>
                      <w:szCs w:val="21"/>
                      <w:lang w:bidi="ar"/>
                    </w:rPr>
                    <w:t>Y</w:t>
                  </w:r>
                </w:p>
              </w:tc>
              <w:tc>
                <w:tcPr>
                  <w:tcW w:w="328" w:type="pct"/>
                  <w:tcBorders>
                    <w:tl2br w:val="nil"/>
                    <w:tr2bl w:val="nil"/>
                  </w:tcBorders>
                  <w:vAlign w:val="center"/>
                </w:tcPr>
                <w:p w14:paraId="15990579" w14:textId="77777777" w:rsidR="00B119B6" w:rsidRDefault="00B119B6" w:rsidP="00B119B6">
                  <w:pPr>
                    <w:widowControl/>
                    <w:jc w:val="center"/>
                    <w:textAlignment w:val="center"/>
                    <w:rPr>
                      <w:b/>
                      <w:bCs/>
                      <w:szCs w:val="21"/>
                    </w:rPr>
                  </w:pPr>
                  <w:r>
                    <w:rPr>
                      <w:b/>
                      <w:bCs/>
                      <w:kern w:val="0"/>
                      <w:szCs w:val="21"/>
                      <w:lang w:bidi="ar"/>
                    </w:rPr>
                    <w:t>Z</w:t>
                  </w:r>
                </w:p>
              </w:tc>
              <w:tc>
                <w:tcPr>
                  <w:tcW w:w="987" w:type="pct"/>
                  <w:vMerge/>
                  <w:tcBorders>
                    <w:tl2br w:val="nil"/>
                    <w:tr2bl w:val="nil"/>
                  </w:tcBorders>
                  <w:vAlign w:val="center"/>
                </w:tcPr>
                <w:p w14:paraId="2A73B93E" w14:textId="77777777" w:rsidR="00B119B6" w:rsidRDefault="00B119B6" w:rsidP="00B119B6">
                  <w:pPr>
                    <w:jc w:val="center"/>
                    <w:rPr>
                      <w:szCs w:val="21"/>
                    </w:rPr>
                  </w:pPr>
                </w:p>
              </w:tc>
              <w:tc>
                <w:tcPr>
                  <w:tcW w:w="738" w:type="pct"/>
                  <w:vMerge/>
                  <w:tcBorders>
                    <w:tl2br w:val="nil"/>
                    <w:tr2bl w:val="nil"/>
                  </w:tcBorders>
                  <w:vAlign w:val="center"/>
                </w:tcPr>
                <w:p w14:paraId="34964189" w14:textId="77777777" w:rsidR="00B119B6" w:rsidRDefault="00B119B6" w:rsidP="00B119B6">
                  <w:pPr>
                    <w:jc w:val="center"/>
                    <w:rPr>
                      <w:szCs w:val="21"/>
                    </w:rPr>
                  </w:pPr>
                </w:p>
              </w:tc>
              <w:tc>
                <w:tcPr>
                  <w:tcW w:w="899" w:type="pct"/>
                  <w:vMerge/>
                  <w:tcBorders>
                    <w:tl2br w:val="nil"/>
                    <w:tr2bl w:val="nil"/>
                  </w:tcBorders>
                  <w:vAlign w:val="center"/>
                </w:tcPr>
                <w:p w14:paraId="035CFF96" w14:textId="77777777" w:rsidR="00B119B6" w:rsidRDefault="00B119B6" w:rsidP="00B119B6">
                  <w:pPr>
                    <w:jc w:val="center"/>
                    <w:rPr>
                      <w:szCs w:val="21"/>
                    </w:rPr>
                  </w:pPr>
                </w:p>
              </w:tc>
            </w:tr>
            <w:tr w:rsidR="00B119B6" w14:paraId="7A9FD52B" w14:textId="77777777" w:rsidTr="00B119B6">
              <w:trPr>
                <w:trHeight w:val="593"/>
                <w:jc w:val="center"/>
              </w:trPr>
              <w:tc>
                <w:tcPr>
                  <w:tcW w:w="401" w:type="pct"/>
                  <w:tcBorders>
                    <w:tl2br w:val="nil"/>
                    <w:tr2bl w:val="nil"/>
                  </w:tcBorders>
                  <w:vAlign w:val="center"/>
                </w:tcPr>
                <w:p w14:paraId="3DC901F0" w14:textId="77777777" w:rsidR="00B119B6" w:rsidRDefault="00B119B6" w:rsidP="00B119B6">
                  <w:pPr>
                    <w:widowControl/>
                    <w:jc w:val="center"/>
                    <w:textAlignment w:val="center"/>
                    <w:rPr>
                      <w:kern w:val="0"/>
                      <w:szCs w:val="21"/>
                      <w:lang w:bidi="ar"/>
                    </w:rPr>
                  </w:pPr>
                  <w:r>
                    <w:rPr>
                      <w:rFonts w:hint="eastAsia"/>
                      <w:kern w:val="0"/>
                      <w:szCs w:val="21"/>
                      <w:lang w:bidi="ar"/>
                    </w:rPr>
                    <w:t>1</w:t>
                  </w:r>
                </w:p>
              </w:tc>
              <w:tc>
                <w:tcPr>
                  <w:tcW w:w="500" w:type="pct"/>
                  <w:tcBorders>
                    <w:tl2br w:val="nil"/>
                    <w:tr2bl w:val="nil"/>
                  </w:tcBorders>
                  <w:vAlign w:val="center"/>
                </w:tcPr>
                <w:p w14:paraId="635C2748" w14:textId="77777777" w:rsidR="00B119B6" w:rsidRDefault="00B119B6" w:rsidP="00B119B6">
                  <w:pPr>
                    <w:widowControl/>
                    <w:jc w:val="center"/>
                    <w:textAlignment w:val="center"/>
                    <w:rPr>
                      <w:kern w:val="0"/>
                      <w:szCs w:val="21"/>
                    </w:rPr>
                  </w:pPr>
                  <w:r>
                    <w:rPr>
                      <w:rFonts w:hint="eastAsia"/>
                      <w:kern w:val="0"/>
                      <w:szCs w:val="21"/>
                    </w:rPr>
                    <w:t>风机</w:t>
                  </w:r>
                </w:p>
              </w:tc>
              <w:tc>
                <w:tcPr>
                  <w:tcW w:w="411" w:type="pct"/>
                  <w:tcBorders>
                    <w:tl2br w:val="nil"/>
                    <w:tr2bl w:val="nil"/>
                  </w:tcBorders>
                  <w:vAlign w:val="center"/>
                </w:tcPr>
                <w:p w14:paraId="615BDFDA" w14:textId="77777777" w:rsidR="00B119B6" w:rsidRDefault="00B119B6" w:rsidP="00B119B6">
                  <w:pPr>
                    <w:widowControl/>
                    <w:jc w:val="center"/>
                    <w:textAlignment w:val="center"/>
                    <w:rPr>
                      <w:szCs w:val="21"/>
                    </w:rPr>
                  </w:pPr>
                  <w:r>
                    <w:rPr>
                      <w:rFonts w:hint="eastAsia"/>
                      <w:szCs w:val="21"/>
                    </w:rPr>
                    <w:t>/</w:t>
                  </w:r>
                </w:p>
              </w:tc>
              <w:tc>
                <w:tcPr>
                  <w:tcW w:w="328" w:type="pct"/>
                  <w:tcBorders>
                    <w:tl2br w:val="nil"/>
                    <w:tr2bl w:val="nil"/>
                  </w:tcBorders>
                  <w:vAlign w:val="center"/>
                </w:tcPr>
                <w:p w14:paraId="1CA7A136" w14:textId="4A57162D" w:rsidR="00B119B6" w:rsidRDefault="00904B57" w:rsidP="00B119B6">
                  <w:pPr>
                    <w:widowControl/>
                    <w:jc w:val="center"/>
                    <w:textAlignment w:val="center"/>
                    <w:rPr>
                      <w:szCs w:val="21"/>
                    </w:rPr>
                  </w:pPr>
                  <w:r>
                    <w:rPr>
                      <w:rFonts w:hint="eastAsia"/>
                      <w:szCs w:val="21"/>
                    </w:rPr>
                    <w:t>-18</w:t>
                  </w:r>
                </w:p>
              </w:tc>
              <w:tc>
                <w:tcPr>
                  <w:tcW w:w="409" w:type="pct"/>
                  <w:tcBorders>
                    <w:tl2br w:val="nil"/>
                    <w:tr2bl w:val="nil"/>
                  </w:tcBorders>
                  <w:vAlign w:val="center"/>
                </w:tcPr>
                <w:p w14:paraId="65E0677C" w14:textId="330C5C77" w:rsidR="00B119B6" w:rsidRDefault="00904B57" w:rsidP="00B119B6">
                  <w:pPr>
                    <w:widowControl/>
                    <w:jc w:val="center"/>
                    <w:textAlignment w:val="center"/>
                    <w:rPr>
                      <w:szCs w:val="21"/>
                    </w:rPr>
                  </w:pPr>
                  <w:r>
                    <w:rPr>
                      <w:rFonts w:hint="eastAsia"/>
                      <w:szCs w:val="21"/>
                    </w:rPr>
                    <w:t>8</w:t>
                  </w:r>
                </w:p>
              </w:tc>
              <w:tc>
                <w:tcPr>
                  <w:tcW w:w="328" w:type="pct"/>
                  <w:tcBorders>
                    <w:tl2br w:val="nil"/>
                    <w:tr2bl w:val="nil"/>
                  </w:tcBorders>
                  <w:vAlign w:val="center"/>
                </w:tcPr>
                <w:p w14:paraId="6CEEFC33" w14:textId="6703B6E5" w:rsidR="00B119B6" w:rsidRDefault="00904B57" w:rsidP="00B119B6">
                  <w:pPr>
                    <w:widowControl/>
                    <w:jc w:val="center"/>
                    <w:textAlignment w:val="center"/>
                    <w:rPr>
                      <w:szCs w:val="21"/>
                    </w:rPr>
                  </w:pPr>
                  <w:r>
                    <w:rPr>
                      <w:rFonts w:hint="eastAsia"/>
                      <w:szCs w:val="21"/>
                    </w:rPr>
                    <w:t>8.5</w:t>
                  </w:r>
                </w:p>
              </w:tc>
              <w:tc>
                <w:tcPr>
                  <w:tcW w:w="987" w:type="pct"/>
                  <w:tcBorders>
                    <w:tl2br w:val="nil"/>
                    <w:tr2bl w:val="nil"/>
                  </w:tcBorders>
                  <w:vAlign w:val="center"/>
                </w:tcPr>
                <w:p w14:paraId="274E2FE8" w14:textId="77777777" w:rsidR="00B119B6" w:rsidRDefault="00B119B6" w:rsidP="00B119B6">
                  <w:pPr>
                    <w:widowControl/>
                    <w:jc w:val="center"/>
                    <w:textAlignment w:val="center"/>
                    <w:rPr>
                      <w:kern w:val="0"/>
                      <w:szCs w:val="21"/>
                      <w:lang w:bidi="ar"/>
                    </w:rPr>
                  </w:pPr>
                  <w:r>
                    <w:rPr>
                      <w:rFonts w:hint="eastAsia"/>
                      <w:kern w:val="0"/>
                      <w:szCs w:val="21"/>
                      <w:lang w:bidi="ar"/>
                    </w:rPr>
                    <w:t>85</w:t>
                  </w:r>
                  <w:r>
                    <w:rPr>
                      <w:kern w:val="0"/>
                      <w:szCs w:val="21"/>
                      <w:lang w:bidi="ar"/>
                    </w:rPr>
                    <w:t>/1</w:t>
                  </w:r>
                </w:p>
              </w:tc>
              <w:tc>
                <w:tcPr>
                  <w:tcW w:w="738" w:type="pct"/>
                  <w:tcBorders>
                    <w:tl2br w:val="nil"/>
                    <w:tr2bl w:val="nil"/>
                  </w:tcBorders>
                  <w:vAlign w:val="center"/>
                </w:tcPr>
                <w:p w14:paraId="7D90A906" w14:textId="01016FA7" w:rsidR="00B119B6" w:rsidRDefault="00904B57" w:rsidP="00B119B6">
                  <w:pPr>
                    <w:widowControl/>
                    <w:jc w:val="center"/>
                    <w:textAlignment w:val="center"/>
                    <w:rPr>
                      <w:szCs w:val="21"/>
                    </w:rPr>
                  </w:pPr>
                  <w:r>
                    <w:rPr>
                      <w:rFonts w:hint="eastAsia"/>
                      <w:szCs w:val="21"/>
                    </w:rPr>
                    <w:t>消声</w:t>
                  </w:r>
                  <w:r>
                    <w:rPr>
                      <w:rFonts w:hint="eastAsia"/>
                      <w:szCs w:val="21"/>
                    </w:rPr>
                    <w:t>+</w:t>
                  </w:r>
                  <w:r>
                    <w:rPr>
                      <w:rFonts w:hint="eastAsia"/>
                      <w:szCs w:val="21"/>
                    </w:rPr>
                    <w:t>基础减振</w:t>
                  </w:r>
                </w:p>
              </w:tc>
              <w:tc>
                <w:tcPr>
                  <w:tcW w:w="899" w:type="pct"/>
                  <w:tcBorders>
                    <w:tl2br w:val="nil"/>
                    <w:tr2bl w:val="nil"/>
                  </w:tcBorders>
                  <w:vAlign w:val="center"/>
                </w:tcPr>
                <w:p w14:paraId="31B151E7" w14:textId="49E06B46" w:rsidR="00B119B6" w:rsidRDefault="00904B57" w:rsidP="00B119B6">
                  <w:pPr>
                    <w:widowControl/>
                    <w:jc w:val="center"/>
                    <w:textAlignment w:val="center"/>
                    <w:rPr>
                      <w:szCs w:val="21"/>
                    </w:rPr>
                  </w:pPr>
                  <w:r>
                    <w:rPr>
                      <w:rFonts w:hint="eastAsia"/>
                      <w:kern w:val="0"/>
                      <w:szCs w:val="21"/>
                      <w:lang w:bidi="ar"/>
                    </w:rPr>
                    <w:t>2400h</w:t>
                  </w:r>
                </w:p>
              </w:tc>
            </w:tr>
            <w:tr w:rsidR="00B119B6" w14:paraId="468DBEBA" w14:textId="77777777" w:rsidTr="00B119B6">
              <w:trPr>
                <w:trHeight w:val="593"/>
                <w:jc w:val="center"/>
              </w:trPr>
              <w:tc>
                <w:tcPr>
                  <w:tcW w:w="401" w:type="pct"/>
                  <w:tcBorders>
                    <w:tl2br w:val="nil"/>
                    <w:tr2bl w:val="nil"/>
                  </w:tcBorders>
                  <w:vAlign w:val="center"/>
                </w:tcPr>
                <w:p w14:paraId="60C1D30C" w14:textId="77777777" w:rsidR="00B119B6" w:rsidRDefault="00B119B6" w:rsidP="00B119B6">
                  <w:pPr>
                    <w:widowControl/>
                    <w:jc w:val="center"/>
                    <w:textAlignment w:val="center"/>
                    <w:rPr>
                      <w:kern w:val="0"/>
                      <w:szCs w:val="21"/>
                      <w:lang w:bidi="ar"/>
                    </w:rPr>
                  </w:pPr>
                  <w:r>
                    <w:rPr>
                      <w:rFonts w:hint="eastAsia"/>
                      <w:kern w:val="0"/>
                      <w:szCs w:val="21"/>
                      <w:lang w:bidi="ar"/>
                    </w:rPr>
                    <w:t>2</w:t>
                  </w:r>
                </w:p>
              </w:tc>
              <w:tc>
                <w:tcPr>
                  <w:tcW w:w="500" w:type="pct"/>
                  <w:tcBorders>
                    <w:tl2br w:val="nil"/>
                    <w:tr2bl w:val="nil"/>
                  </w:tcBorders>
                  <w:vAlign w:val="center"/>
                </w:tcPr>
                <w:p w14:paraId="06CA5A17" w14:textId="77777777" w:rsidR="00B119B6" w:rsidRDefault="00B119B6" w:rsidP="00B119B6">
                  <w:pPr>
                    <w:widowControl/>
                    <w:jc w:val="center"/>
                    <w:textAlignment w:val="center"/>
                    <w:rPr>
                      <w:kern w:val="0"/>
                      <w:szCs w:val="21"/>
                    </w:rPr>
                  </w:pPr>
                  <w:r>
                    <w:rPr>
                      <w:rFonts w:hint="eastAsia"/>
                      <w:kern w:val="0"/>
                      <w:szCs w:val="21"/>
                    </w:rPr>
                    <w:t>空压机</w:t>
                  </w:r>
                </w:p>
              </w:tc>
              <w:tc>
                <w:tcPr>
                  <w:tcW w:w="411" w:type="pct"/>
                  <w:tcBorders>
                    <w:tl2br w:val="nil"/>
                    <w:tr2bl w:val="nil"/>
                  </w:tcBorders>
                  <w:vAlign w:val="center"/>
                </w:tcPr>
                <w:p w14:paraId="1BEED8F5" w14:textId="77777777" w:rsidR="00B119B6" w:rsidRDefault="00B119B6" w:rsidP="00B119B6">
                  <w:pPr>
                    <w:widowControl/>
                    <w:jc w:val="center"/>
                    <w:textAlignment w:val="center"/>
                    <w:rPr>
                      <w:szCs w:val="21"/>
                    </w:rPr>
                  </w:pPr>
                  <w:r>
                    <w:rPr>
                      <w:rFonts w:hint="eastAsia"/>
                      <w:szCs w:val="21"/>
                    </w:rPr>
                    <w:t>/</w:t>
                  </w:r>
                </w:p>
              </w:tc>
              <w:tc>
                <w:tcPr>
                  <w:tcW w:w="328" w:type="pct"/>
                  <w:tcBorders>
                    <w:tl2br w:val="nil"/>
                    <w:tr2bl w:val="nil"/>
                  </w:tcBorders>
                  <w:vAlign w:val="center"/>
                </w:tcPr>
                <w:p w14:paraId="3505F61D" w14:textId="64F7650A" w:rsidR="00B119B6" w:rsidRDefault="00904B57" w:rsidP="00B119B6">
                  <w:pPr>
                    <w:widowControl/>
                    <w:jc w:val="center"/>
                    <w:textAlignment w:val="center"/>
                    <w:rPr>
                      <w:szCs w:val="21"/>
                    </w:rPr>
                  </w:pPr>
                  <w:r>
                    <w:rPr>
                      <w:rFonts w:hint="eastAsia"/>
                      <w:szCs w:val="21"/>
                    </w:rPr>
                    <w:t>-31.4</w:t>
                  </w:r>
                </w:p>
              </w:tc>
              <w:tc>
                <w:tcPr>
                  <w:tcW w:w="409" w:type="pct"/>
                  <w:tcBorders>
                    <w:tl2br w:val="nil"/>
                    <w:tr2bl w:val="nil"/>
                  </w:tcBorders>
                  <w:vAlign w:val="center"/>
                </w:tcPr>
                <w:p w14:paraId="40BF7879" w14:textId="5F82633E" w:rsidR="00B119B6" w:rsidRDefault="00904B57" w:rsidP="00B119B6">
                  <w:pPr>
                    <w:widowControl/>
                    <w:jc w:val="center"/>
                    <w:textAlignment w:val="center"/>
                    <w:rPr>
                      <w:szCs w:val="21"/>
                    </w:rPr>
                  </w:pPr>
                  <w:r>
                    <w:rPr>
                      <w:rFonts w:hint="eastAsia"/>
                      <w:szCs w:val="21"/>
                    </w:rPr>
                    <w:t>16.6</w:t>
                  </w:r>
                </w:p>
              </w:tc>
              <w:tc>
                <w:tcPr>
                  <w:tcW w:w="328" w:type="pct"/>
                  <w:tcBorders>
                    <w:tl2br w:val="nil"/>
                    <w:tr2bl w:val="nil"/>
                  </w:tcBorders>
                  <w:vAlign w:val="center"/>
                </w:tcPr>
                <w:p w14:paraId="0C7D8DCE" w14:textId="5A33A21A" w:rsidR="00B119B6" w:rsidRDefault="00904B57" w:rsidP="00B119B6">
                  <w:pPr>
                    <w:widowControl/>
                    <w:jc w:val="center"/>
                    <w:textAlignment w:val="center"/>
                    <w:rPr>
                      <w:szCs w:val="21"/>
                    </w:rPr>
                  </w:pPr>
                  <w:r>
                    <w:rPr>
                      <w:rFonts w:hint="eastAsia"/>
                      <w:szCs w:val="21"/>
                    </w:rPr>
                    <w:t>8</w:t>
                  </w:r>
                </w:p>
              </w:tc>
              <w:tc>
                <w:tcPr>
                  <w:tcW w:w="987" w:type="pct"/>
                  <w:tcBorders>
                    <w:tl2br w:val="nil"/>
                    <w:tr2bl w:val="nil"/>
                  </w:tcBorders>
                  <w:vAlign w:val="center"/>
                </w:tcPr>
                <w:p w14:paraId="47B5D521" w14:textId="1F4898B8" w:rsidR="00B119B6" w:rsidRDefault="00904B57" w:rsidP="00B119B6">
                  <w:pPr>
                    <w:widowControl/>
                    <w:jc w:val="center"/>
                    <w:textAlignment w:val="center"/>
                    <w:rPr>
                      <w:kern w:val="0"/>
                      <w:szCs w:val="21"/>
                      <w:lang w:bidi="ar"/>
                    </w:rPr>
                  </w:pPr>
                  <w:r>
                    <w:rPr>
                      <w:rFonts w:hint="eastAsia"/>
                      <w:kern w:val="0"/>
                      <w:szCs w:val="21"/>
                      <w:lang w:bidi="ar"/>
                    </w:rPr>
                    <w:t>85/1</w:t>
                  </w:r>
                </w:p>
              </w:tc>
              <w:tc>
                <w:tcPr>
                  <w:tcW w:w="738" w:type="pct"/>
                  <w:tcBorders>
                    <w:tl2br w:val="nil"/>
                    <w:tr2bl w:val="nil"/>
                  </w:tcBorders>
                  <w:vAlign w:val="center"/>
                </w:tcPr>
                <w:p w14:paraId="25BE1CCB" w14:textId="3092D6D3" w:rsidR="00B119B6" w:rsidRDefault="00904B57" w:rsidP="00B119B6">
                  <w:pPr>
                    <w:widowControl/>
                    <w:jc w:val="center"/>
                    <w:textAlignment w:val="center"/>
                    <w:rPr>
                      <w:szCs w:val="21"/>
                    </w:rPr>
                  </w:pPr>
                  <w:r>
                    <w:rPr>
                      <w:rFonts w:hint="eastAsia"/>
                      <w:szCs w:val="21"/>
                    </w:rPr>
                    <w:t>基础减振</w:t>
                  </w:r>
                  <w:r>
                    <w:rPr>
                      <w:rFonts w:hint="eastAsia"/>
                      <w:szCs w:val="21"/>
                    </w:rPr>
                    <w:t>+</w:t>
                  </w:r>
                  <w:r>
                    <w:rPr>
                      <w:rFonts w:hint="eastAsia"/>
                      <w:szCs w:val="21"/>
                    </w:rPr>
                    <w:t>彩钢板隔声</w:t>
                  </w:r>
                </w:p>
              </w:tc>
              <w:tc>
                <w:tcPr>
                  <w:tcW w:w="899" w:type="pct"/>
                  <w:tcBorders>
                    <w:tl2br w:val="nil"/>
                    <w:tr2bl w:val="nil"/>
                  </w:tcBorders>
                  <w:vAlign w:val="center"/>
                </w:tcPr>
                <w:p w14:paraId="09636E5E" w14:textId="32042299" w:rsidR="00B119B6" w:rsidRDefault="00904B57" w:rsidP="00B119B6">
                  <w:pPr>
                    <w:widowControl/>
                    <w:jc w:val="center"/>
                    <w:textAlignment w:val="center"/>
                    <w:rPr>
                      <w:kern w:val="0"/>
                      <w:szCs w:val="21"/>
                      <w:lang w:bidi="ar"/>
                    </w:rPr>
                  </w:pPr>
                  <w:r>
                    <w:rPr>
                      <w:rFonts w:hint="eastAsia"/>
                      <w:kern w:val="0"/>
                      <w:szCs w:val="21"/>
                      <w:lang w:bidi="ar"/>
                    </w:rPr>
                    <w:t>2400h</w:t>
                  </w:r>
                </w:p>
              </w:tc>
            </w:tr>
          </w:tbl>
          <w:p w14:paraId="4EB27FE2" w14:textId="77777777" w:rsidR="0091295E" w:rsidRDefault="00000000">
            <w:pPr>
              <w:spacing w:line="360" w:lineRule="auto"/>
              <w:ind w:firstLineChars="200" w:firstLine="482"/>
              <w:rPr>
                <w:b/>
                <w:bCs/>
                <w:color w:val="000000"/>
                <w:sz w:val="24"/>
                <w:szCs w:val="21"/>
              </w:rPr>
            </w:pPr>
            <w:r>
              <w:rPr>
                <w:rFonts w:hint="eastAsia"/>
                <w:b/>
                <w:bCs/>
                <w:color w:val="000000"/>
                <w:sz w:val="24"/>
                <w:szCs w:val="21"/>
              </w:rPr>
              <w:t>2</w:t>
            </w:r>
            <w:r>
              <w:rPr>
                <w:b/>
                <w:bCs/>
                <w:spacing w:val="-10"/>
                <w:sz w:val="24"/>
              </w:rPr>
              <w:t>、</w:t>
            </w:r>
            <w:r>
              <w:rPr>
                <w:rFonts w:hint="eastAsia"/>
                <w:b/>
                <w:bCs/>
                <w:color w:val="000000"/>
                <w:sz w:val="24"/>
                <w:szCs w:val="21"/>
              </w:rPr>
              <w:t>噪声预测</w:t>
            </w:r>
          </w:p>
          <w:p w14:paraId="30E0E821" w14:textId="77777777" w:rsidR="0091295E" w:rsidRDefault="00000000">
            <w:pPr>
              <w:spacing w:line="360" w:lineRule="auto"/>
              <w:ind w:firstLineChars="200" w:firstLine="480"/>
              <w:rPr>
                <w:sz w:val="24"/>
              </w:rPr>
            </w:pPr>
            <w:r>
              <w:rPr>
                <w:sz w:val="24"/>
              </w:rPr>
              <w:t>选择《环境影响评价技术导则－声环境》</w:t>
            </w:r>
            <w:r>
              <w:rPr>
                <w:sz w:val="24"/>
              </w:rPr>
              <w:t>(HJ2.4</w:t>
            </w:r>
            <w:r>
              <w:rPr>
                <w:sz w:val="24"/>
              </w:rPr>
              <w:t>－</w:t>
            </w:r>
            <w:r>
              <w:rPr>
                <w:sz w:val="24"/>
              </w:rPr>
              <w:t>2</w:t>
            </w:r>
            <w:r>
              <w:rPr>
                <w:rFonts w:hint="eastAsia"/>
                <w:sz w:val="24"/>
              </w:rPr>
              <w:t>021</w:t>
            </w:r>
            <w:r>
              <w:rPr>
                <w:sz w:val="24"/>
              </w:rPr>
              <w:t>)</w:t>
            </w:r>
            <w:r>
              <w:rPr>
                <w:sz w:val="24"/>
              </w:rPr>
              <w:t>中推荐的工业噪声预测模式，具体模式如下：</w:t>
            </w:r>
          </w:p>
          <w:p w14:paraId="3F360A76" w14:textId="77777777" w:rsidR="0091295E" w:rsidRDefault="00000000">
            <w:pPr>
              <w:pStyle w:val="a8"/>
              <w:tabs>
                <w:tab w:val="left" w:pos="1495"/>
              </w:tabs>
              <w:spacing w:before="0" w:after="0" w:line="360" w:lineRule="auto"/>
              <w:ind w:right="0" w:firstLineChars="200" w:firstLine="480"/>
              <w:rPr>
                <w:sz w:val="24"/>
                <w:szCs w:val="36"/>
              </w:rPr>
            </w:pPr>
            <w:r>
              <w:rPr>
                <w:sz w:val="24"/>
                <w:szCs w:val="36"/>
              </w:rPr>
              <w:t>①</w:t>
            </w:r>
            <w:r>
              <w:rPr>
                <w:sz w:val="24"/>
                <w:szCs w:val="36"/>
              </w:rPr>
              <w:t>室内声源，在只取得</w:t>
            </w:r>
            <w:r>
              <w:rPr>
                <w:sz w:val="24"/>
                <w:szCs w:val="36"/>
              </w:rPr>
              <w:t>A</w:t>
            </w:r>
            <w:r>
              <w:rPr>
                <w:sz w:val="24"/>
                <w:szCs w:val="36"/>
              </w:rPr>
              <w:t>声级时，采用下式计算：</w:t>
            </w:r>
          </w:p>
          <w:p w14:paraId="173C2DDB" w14:textId="77777777" w:rsidR="0091295E" w:rsidRDefault="00000000">
            <w:pPr>
              <w:spacing w:line="360" w:lineRule="auto"/>
              <w:jc w:val="center"/>
              <w:rPr>
                <w:sz w:val="24"/>
              </w:rPr>
            </w:pPr>
            <w:r>
              <w:rPr>
                <w:sz w:val="24"/>
              </w:rPr>
              <w:t>LA(r) = LA(r0)-A</w:t>
            </w:r>
          </w:p>
          <w:p w14:paraId="7AB7EDFE" w14:textId="77777777" w:rsidR="0091295E" w:rsidRDefault="00000000">
            <w:pPr>
              <w:spacing w:line="360" w:lineRule="auto"/>
              <w:ind w:firstLineChars="200" w:firstLine="480"/>
              <w:rPr>
                <w:sz w:val="24"/>
              </w:rPr>
            </w:pPr>
            <w:r>
              <w:rPr>
                <w:sz w:val="24"/>
              </w:rPr>
              <w:t>A</w:t>
            </w:r>
            <w:r>
              <w:rPr>
                <w:sz w:val="24"/>
              </w:rPr>
              <w:t>可选择对</w:t>
            </w:r>
            <w:r>
              <w:rPr>
                <w:sz w:val="24"/>
              </w:rPr>
              <w:t>A</w:t>
            </w:r>
            <w:r>
              <w:rPr>
                <w:sz w:val="24"/>
              </w:rPr>
              <w:t>声级影响最大的倍频带计算，一般可选中心频率为</w:t>
            </w:r>
            <w:r>
              <w:rPr>
                <w:sz w:val="24"/>
              </w:rPr>
              <w:t>500Hz</w:t>
            </w:r>
            <w:r>
              <w:rPr>
                <w:sz w:val="24"/>
              </w:rPr>
              <w:t>的倍频带作估算。</w:t>
            </w:r>
          </w:p>
          <w:p w14:paraId="7D321564" w14:textId="77777777" w:rsidR="0091295E" w:rsidRDefault="00000000">
            <w:pPr>
              <w:spacing w:line="360" w:lineRule="auto"/>
              <w:jc w:val="center"/>
              <w:rPr>
                <w:sz w:val="24"/>
              </w:rPr>
            </w:pPr>
            <w:r>
              <w:rPr>
                <w:sz w:val="24"/>
              </w:rPr>
              <w:lastRenderedPageBreak/>
              <w:t>A = Adiv+Aatm+Agr+Abar+Amisc</w:t>
            </w:r>
          </w:p>
          <w:p w14:paraId="056BA1BB" w14:textId="77777777" w:rsidR="0091295E" w:rsidRDefault="00000000">
            <w:pPr>
              <w:spacing w:line="360" w:lineRule="auto"/>
              <w:ind w:firstLineChars="200" w:firstLine="480"/>
              <w:rPr>
                <w:sz w:val="24"/>
              </w:rPr>
            </w:pPr>
            <w:r>
              <w:rPr>
                <w:sz w:val="24"/>
              </w:rPr>
              <w:t>几何发散衰减：</w:t>
            </w:r>
          </w:p>
          <w:p w14:paraId="0D2834EA" w14:textId="77777777" w:rsidR="0091295E" w:rsidRDefault="00000000">
            <w:pPr>
              <w:spacing w:line="360" w:lineRule="auto"/>
              <w:jc w:val="center"/>
              <w:rPr>
                <w:sz w:val="24"/>
              </w:rPr>
            </w:pPr>
            <w:r>
              <w:rPr>
                <w:sz w:val="24"/>
              </w:rPr>
              <w:t>(Adiv)</w:t>
            </w:r>
            <w:r>
              <w:rPr>
                <w:sz w:val="24"/>
              </w:rPr>
              <w:tab/>
              <w:t>Adiv = 20Lg(r/r0)</w:t>
            </w:r>
          </w:p>
          <w:p w14:paraId="5A82AE67" w14:textId="77777777" w:rsidR="0091295E" w:rsidRDefault="00000000">
            <w:pPr>
              <w:spacing w:line="360" w:lineRule="auto"/>
              <w:ind w:firstLineChars="200" w:firstLine="480"/>
              <w:rPr>
                <w:sz w:val="24"/>
              </w:rPr>
            </w:pPr>
            <w:r>
              <w:rPr>
                <w:sz w:val="24"/>
              </w:rPr>
              <w:t>空气吸收引起的衰减</w:t>
            </w:r>
            <w:r>
              <w:rPr>
                <w:sz w:val="24"/>
              </w:rPr>
              <w:t>(Aatm)</w:t>
            </w:r>
            <w:r>
              <w:rPr>
                <w:sz w:val="24"/>
              </w:rPr>
              <w:tab/>
            </w:r>
            <w:r>
              <w:rPr>
                <w:sz w:val="24"/>
              </w:rPr>
              <w:t>：</w:t>
            </w:r>
          </w:p>
          <w:p w14:paraId="62698480" w14:textId="77777777" w:rsidR="0091295E" w:rsidRDefault="00000000">
            <w:pPr>
              <w:widowControl/>
              <w:jc w:val="center"/>
              <w:rPr>
                <w:sz w:val="24"/>
              </w:rPr>
            </w:pPr>
            <w:r>
              <w:rPr>
                <w:noProof/>
                <w:sz w:val="24"/>
              </w:rPr>
              <w:drawing>
                <wp:inline distT="0" distB="0" distL="114300" distR="114300" wp14:anchorId="5EE09D26" wp14:editId="69F994F1">
                  <wp:extent cx="1162050" cy="438150"/>
                  <wp:effectExtent l="0" t="0" r="0" b="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25"/>
                          <a:stretch>
                            <a:fillRect/>
                          </a:stretch>
                        </pic:blipFill>
                        <pic:spPr>
                          <a:xfrm>
                            <a:off x="0" y="0"/>
                            <a:ext cx="1162050" cy="438150"/>
                          </a:xfrm>
                          <a:prstGeom prst="rect">
                            <a:avLst/>
                          </a:prstGeom>
                          <a:noFill/>
                          <a:ln>
                            <a:noFill/>
                          </a:ln>
                        </pic:spPr>
                      </pic:pic>
                    </a:graphicData>
                  </a:graphic>
                </wp:inline>
              </w:drawing>
            </w:r>
          </w:p>
          <w:p w14:paraId="050D0F99" w14:textId="77777777" w:rsidR="0091295E" w:rsidRDefault="0091295E">
            <w:pPr>
              <w:tabs>
                <w:tab w:val="left" w:pos="3467"/>
              </w:tabs>
              <w:rPr>
                <w:b/>
                <w:bCs/>
                <w:sz w:val="24"/>
                <w:szCs w:val="32"/>
              </w:rPr>
            </w:pPr>
          </w:p>
          <w:p w14:paraId="611C260A" w14:textId="6D22288F" w:rsidR="0091295E" w:rsidRDefault="00000000">
            <w:pPr>
              <w:tabs>
                <w:tab w:val="left" w:pos="3467"/>
              </w:tabs>
              <w:jc w:val="center"/>
              <w:rPr>
                <w:b/>
                <w:bCs/>
                <w:szCs w:val="21"/>
              </w:rPr>
            </w:pPr>
            <w:r>
              <w:rPr>
                <w:b/>
                <w:bCs/>
                <w:szCs w:val="21"/>
              </w:rPr>
              <w:t>表</w:t>
            </w:r>
            <w:r w:rsidR="00A137EE">
              <w:rPr>
                <w:rFonts w:hint="eastAsia"/>
                <w:b/>
                <w:bCs/>
                <w:szCs w:val="21"/>
              </w:rPr>
              <w:t>37</w:t>
            </w:r>
            <w:r>
              <w:rPr>
                <w:b/>
                <w:bCs/>
                <w:szCs w:val="21"/>
              </w:rPr>
              <w:t xml:space="preserve">  </w:t>
            </w:r>
            <w:r>
              <w:rPr>
                <w:b/>
                <w:bCs/>
                <w:szCs w:val="21"/>
              </w:rPr>
              <w:t>倍频带噪声的大气吸收衰减系数</w:t>
            </w:r>
          </w:p>
          <w:tbl>
            <w:tblPr>
              <w:tblW w:w="499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870"/>
              <w:gridCol w:w="999"/>
              <w:gridCol w:w="854"/>
              <w:gridCol w:w="857"/>
              <w:gridCol w:w="857"/>
              <w:gridCol w:w="857"/>
              <w:gridCol w:w="862"/>
              <w:gridCol w:w="862"/>
              <w:gridCol w:w="864"/>
              <w:gridCol w:w="755"/>
            </w:tblGrid>
            <w:tr w:rsidR="0091295E" w14:paraId="5C7CA080" w14:textId="77777777" w:rsidTr="00B119B6">
              <w:trPr>
                <w:trHeight w:val="95"/>
                <w:jc w:val="center"/>
              </w:trPr>
              <w:tc>
                <w:tcPr>
                  <w:tcW w:w="503" w:type="pct"/>
                  <w:vMerge w:val="restart"/>
                  <w:vAlign w:val="center"/>
                </w:tcPr>
                <w:p w14:paraId="0FEC3616" w14:textId="77777777" w:rsidR="0091295E" w:rsidRDefault="00000000">
                  <w:pPr>
                    <w:pStyle w:val="TableParagraph"/>
                    <w:jc w:val="center"/>
                  </w:pPr>
                  <w:r>
                    <w:t>温度</w:t>
                  </w:r>
                  <w:r>
                    <w:t>℃</w:t>
                  </w:r>
                </w:p>
              </w:tc>
              <w:tc>
                <w:tcPr>
                  <w:tcW w:w="578" w:type="pct"/>
                  <w:vMerge w:val="restart"/>
                  <w:vAlign w:val="center"/>
                </w:tcPr>
                <w:p w14:paraId="73E3A568" w14:textId="77777777" w:rsidR="0091295E" w:rsidRDefault="00000000">
                  <w:pPr>
                    <w:pStyle w:val="TableParagraph"/>
                    <w:jc w:val="center"/>
                  </w:pPr>
                  <w:r>
                    <w:t>相对湿度</w:t>
                  </w:r>
                  <w:r>
                    <w:t>%</w:t>
                  </w:r>
                </w:p>
              </w:tc>
              <w:tc>
                <w:tcPr>
                  <w:tcW w:w="3917" w:type="pct"/>
                  <w:gridSpan w:val="8"/>
                  <w:vAlign w:val="center"/>
                </w:tcPr>
                <w:p w14:paraId="7F4D888E" w14:textId="77777777" w:rsidR="0091295E" w:rsidRDefault="00000000">
                  <w:pPr>
                    <w:pStyle w:val="TableParagraph"/>
                    <w:jc w:val="center"/>
                  </w:pPr>
                  <w:r>
                    <w:t>大气吸收衰减系数</w:t>
                  </w:r>
                  <w:r>
                    <w:t></w:t>
                  </w:r>
                  <w:r>
                    <w:t>，</w:t>
                  </w:r>
                  <w:r>
                    <w:t>dB/km</w:t>
                  </w:r>
                </w:p>
              </w:tc>
            </w:tr>
            <w:tr w:rsidR="0091295E" w14:paraId="563AC98A" w14:textId="77777777" w:rsidTr="00B119B6">
              <w:trPr>
                <w:trHeight w:val="90"/>
                <w:jc w:val="center"/>
              </w:trPr>
              <w:tc>
                <w:tcPr>
                  <w:tcW w:w="503" w:type="pct"/>
                  <w:vMerge/>
                  <w:vAlign w:val="center"/>
                </w:tcPr>
                <w:p w14:paraId="34264483" w14:textId="77777777" w:rsidR="0091295E" w:rsidRDefault="0091295E">
                  <w:pPr>
                    <w:jc w:val="center"/>
                  </w:pPr>
                </w:p>
              </w:tc>
              <w:tc>
                <w:tcPr>
                  <w:tcW w:w="578" w:type="pct"/>
                  <w:vMerge/>
                  <w:vAlign w:val="center"/>
                </w:tcPr>
                <w:p w14:paraId="3B1F32A7" w14:textId="77777777" w:rsidR="0091295E" w:rsidRDefault="0091295E">
                  <w:pPr>
                    <w:jc w:val="center"/>
                  </w:pPr>
                </w:p>
              </w:tc>
              <w:tc>
                <w:tcPr>
                  <w:tcW w:w="3917" w:type="pct"/>
                  <w:gridSpan w:val="8"/>
                  <w:vAlign w:val="center"/>
                </w:tcPr>
                <w:p w14:paraId="36E6FB13" w14:textId="77777777" w:rsidR="0091295E" w:rsidRDefault="00000000">
                  <w:pPr>
                    <w:pStyle w:val="TableParagraph"/>
                    <w:jc w:val="center"/>
                  </w:pPr>
                  <w:r>
                    <w:t>倍频带中心频率</w:t>
                  </w:r>
                  <w:r>
                    <w:t xml:space="preserve"> Hz</w:t>
                  </w:r>
                </w:p>
              </w:tc>
            </w:tr>
            <w:tr w:rsidR="0091295E" w14:paraId="2D592DA5" w14:textId="77777777" w:rsidTr="00B119B6">
              <w:trPr>
                <w:trHeight w:val="100"/>
                <w:jc w:val="center"/>
              </w:trPr>
              <w:tc>
                <w:tcPr>
                  <w:tcW w:w="503" w:type="pct"/>
                  <w:vMerge/>
                  <w:vAlign w:val="center"/>
                </w:tcPr>
                <w:p w14:paraId="28529178" w14:textId="77777777" w:rsidR="0091295E" w:rsidRDefault="0091295E">
                  <w:pPr>
                    <w:jc w:val="center"/>
                  </w:pPr>
                </w:p>
              </w:tc>
              <w:tc>
                <w:tcPr>
                  <w:tcW w:w="578" w:type="pct"/>
                  <w:vMerge/>
                  <w:vAlign w:val="center"/>
                </w:tcPr>
                <w:p w14:paraId="02A37660" w14:textId="77777777" w:rsidR="0091295E" w:rsidRDefault="0091295E">
                  <w:pPr>
                    <w:jc w:val="center"/>
                  </w:pPr>
                </w:p>
              </w:tc>
              <w:tc>
                <w:tcPr>
                  <w:tcW w:w="494" w:type="pct"/>
                  <w:vAlign w:val="center"/>
                </w:tcPr>
                <w:p w14:paraId="5400E2D1" w14:textId="77777777" w:rsidR="0091295E" w:rsidRDefault="00000000">
                  <w:pPr>
                    <w:pStyle w:val="TableParagraph"/>
                    <w:jc w:val="center"/>
                  </w:pPr>
                  <w:r>
                    <w:t>63</w:t>
                  </w:r>
                </w:p>
              </w:tc>
              <w:tc>
                <w:tcPr>
                  <w:tcW w:w="496" w:type="pct"/>
                  <w:vAlign w:val="center"/>
                </w:tcPr>
                <w:p w14:paraId="410A50A2" w14:textId="77777777" w:rsidR="0091295E" w:rsidRDefault="00000000">
                  <w:pPr>
                    <w:pStyle w:val="TableParagraph"/>
                    <w:jc w:val="center"/>
                  </w:pPr>
                  <w:r>
                    <w:t>125</w:t>
                  </w:r>
                </w:p>
              </w:tc>
              <w:tc>
                <w:tcPr>
                  <w:tcW w:w="496" w:type="pct"/>
                  <w:vAlign w:val="center"/>
                </w:tcPr>
                <w:p w14:paraId="43C42620" w14:textId="77777777" w:rsidR="0091295E" w:rsidRDefault="00000000">
                  <w:pPr>
                    <w:pStyle w:val="TableParagraph"/>
                    <w:jc w:val="center"/>
                  </w:pPr>
                  <w:r>
                    <w:t>250</w:t>
                  </w:r>
                </w:p>
              </w:tc>
              <w:tc>
                <w:tcPr>
                  <w:tcW w:w="496" w:type="pct"/>
                  <w:vAlign w:val="center"/>
                </w:tcPr>
                <w:p w14:paraId="56F77A35" w14:textId="77777777" w:rsidR="0091295E" w:rsidRDefault="00000000">
                  <w:pPr>
                    <w:pStyle w:val="TableParagraph"/>
                    <w:jc w:val="center"/>
                  </w:pPr>
                  <w:r>
                    <w:t>500</w:t>
                  </w:r>
                </w:p>
              </w:tc>
              <w:tc>
                <w:tcPr>
                  <w:tcW w:w="499" w:type="pct"/>
                  <w:vAlign w:val="center"/>
                </w:tcPr>
                <w:p w14:paraId="6F182243" w14:textId="77777777" w:rsidR="0091295E" w:rsidRDefault="00000000">
                  <w:pPr>
                    <w:pStyle w:val="TableParagraph"/>
                    <w:jc w:val="center"/>
                  </w:pPr>
                  <w:r>
                    <w:t>1000</w:t>
                  </w:r>
                </w:p>
              </w:tc>
              <w:tc>
                <w:tcPr>
                  <w:tcW w:w="499" w:type="pct"/>
                  <w:vAlign w:val="center"/>
                </w:tcPr>
                <w:p w14:paraId="0BE74A78" w14:textId="77777777" w:rsidR="0091295E" w:rsidRDefault="00000000">
                  <w:pPr>
                    <w:pStyle w:val="TableParagraph"/>
                    <w:jc w:val="center"/>
                  </w:pPr>
                  <w:r>
                    <w:t>2000</w:t>
                  </w:r>
                </w:p>
              </w:tc>
              <w:tc>
                <w:tcPr>
                  <w:tcW w:w="500" w:type="pct"/>
                  <w:vAlign w:val="center"/>
                </w:tcPr>
                <w:p w14:paraId="4320A740" w14:textId="77777777" w:rsidR="0091295E" w:rsidRDefault="00000000">
                  <w:pPr>
                    <w:pStyle w:val="TableParagraph"/>
                    <w:jc w:val="center"/>
                  </w:pPr>
                  <w:r>
                    <w:t>4000</w:t>
                  </w:r>
                </w:p>
              </w:tc>
              <w:tc>
                <w:tcPr>
                  <w:tcW w:w="432" w:type="pct"/>
                  <w:vAlign w:val="center"/>
                </w:tcPr>
                <w:p w14:paraId="56BD0AEE" w14:textId="77777777" w:rsidR="0091295E" w:rsidRDefault="00000000">
                  <w:pPr>
                    <w:pStyle w:val="TableParagraph"/>
                    <w:jc w:val="center"/>
                  </w:pPr>
                  <w:r>
                    <w:t>8000</w:t>
                  </w:r>
                </w:p>
              </w:tc>
            </w:tr>
            <w:tr w:rsidR="0091295E" w14:paraId="752BE4A5" w14:textId="77777777" w:rsidTr="00B119B6">
              <w:trPr>
                <w:trHeight w:val="210"/>
                <w:jc w:val="center"/>
              </w:trPr>
              <w:tc>
                <w:tcPr>
                  <w:tcW w:w="503" w:type="pct"/>
                  <w:vAlign w:val="center"/>
                </w:tcPr>
                <w:p w14:paraId="5138DCF8" w14:textId="77777777" w:rsidR="0091295E" w:rsidRDefault="00000000">
                  <w:pPr>
                    <w:pStyle w:val="TableParagraph"/>
                    <w:jc w:val="center"/>
                  </w:pPr>
                  <w:r>
                    <w:t>10</w:t>
                  </w:r>
                </w:p>
              </w:tc>
              <w:tc>
                <w:tcPr>
                  <w:tcW w:w="578" w:type="pct"/>
                  <w:vAlign w:val="center"/>
                </w:tcPr>
                <w:p w14:paraId="0D82019F" w14:textId="77777777" w:rsidR="0091295E" w:rsidRDefault="00000000">
                  <w:pPr>
                    <w:pStyle w:val="TableParagraph"/>
                    <w:jc w:val="center"/>
                  </w:pPr>
                  <w:r>
                    <w:t>70</w:t>
                  </w:r>
                </w:p>
              </w:tc>
              <w:tc>
                <w:tcPr>
                  <w:tcW w:w="494" w:type="pct"/>
                  <w:vAlign w:val="center"/>
                </w:tcPr>
                <w:p w14:paraId="4F84D6F9" w14:textId="77777777" w:rsidR="0091295E" w:rsidRDefault="00000000">
                  <w:pPr>
                    <w:pStyle w:val="TableParagraph"/>
                    <w:jc w:val="center"/>
                  </w:pPr>
                  <w:r>
                    <w:t>0.1</w:t>
                  </w:r>
                </w:p>
              </w:tc>
              <w:tc>
                <w:tcPr>
                  <w:tcW w:w="496" w:type="pct"/>
                  <w:vAlign w:val="center"/>
                </w:tcPr>
                <w:p w14:paraId="363800B9" w14:textId="77777777" w:rsidR="0091295E" w:rsidRDefault="00000000">
                  <w:pPr>
                    <w:pStyle w:val="TableParagraph"/>
                    <w:jc w:val="center"/>
                  </w:pPr>
                  <w:r>
                    <w:t>0.4</w:t>
                  </w:r>
                </w:p>
              </w:tc>
              <w:tc>
                <w:tcPr>
                  <w:tcW w:w="496" w:type="pct"/>
                  <w:vAlign w:val="center"/>
                </w:tcPr>
                <w:p w14:paraId="1D809320" w14:textId="77777777" w:rsidR="0091295E" w:rsidRDefault="00000000">
                  <w:pPr>
                    <w:pStyle w:val="TableParagraph"/>
                    <w:jc w:val="center"/>
                  </w:pPr>
                  <w:r>
                    <w:t>1.0</w:t>
                  </w:r>
                </w:p>
              </w:tc>
              <w:tc>
                <w:tcPr>
                  <w:tcW w:w="496" w:type="pct"/>
                  <w:vAlign w:val="center"/>
                </w:tcPr>
                <w:p w14:paraId="6898E4E6" w14:textId="77777777" w:rsidR="0091295E" w:rsidRDefault="00000000">
                  <w:pPr>
                    <w:pStyle w:val="TableParagraph"/>
                    <w:jc w:val="center"/>
                  </w:pPr>
                  <w:r>
                    <w:t>1.9</w:t>
                  </w:r>
                </w:p>
              </w:tc>
              <w:tc>
                <w:tcPr>
                  <w:tcW w:w="499" w:type="pct"/>
                  <w:vAlign w:val="center"/>
                </w:tcPr>
                <w:p w14:paraId="4C924730" w14:textId="77777777" w:rsidR="0091295E" w:rsidRDefault="00000000">
                  <w:pPr>
                    <w:pStyle w:val="TableParagraph"/>
                    <w:jc w:val="center"/>
                  </w:pPr>
                  <w:r>
                    <w:t>3.7</w:t>
                  </w:r>
                </w:p>
              </w:tc>
              <w:tc>
                <w:tcPr>
                  <w:tcW w:w="499" w:type="pct"/>
                  <w:vAlign w:val="center"/>
                </w:tcPr>
                <w:p w14:paraId="22C1CB0A" w14:textId="77777777" w:rsidR="0091295E" w:rsidRDefault="00000000">
                  <w:pPr>
                    <w:pStyle w:val="TableParagraph"/>
                    <w:jc w:val="center"/>
                  </w:pPr>
                  <w:r>
                    <w:t>9.7</w:t>
                  </w:r>
                </w:p>
              </w:tc>
              <w:tc>
                <w:tcPr>
                  <w:tcW w:w="500" w:type="pct"/>
                  <w:vAlign w:val="center"/>
                </w:tcPr>
                <w:p w14:paraId="7F9706DC" w14:textId="77777777" w:rsidR="0091295E" w:rsidRDefault="00000000">
                  <w:pPr>
                    <w:pStyle w:val="TableParagraph"/>
                    <w:jc w:val="center"/>
                  </w:pPr>
                  <w:r>
                    <w:t>32.8</w:t>
                  </w:r>
                </w:p>
              </w:tc>
              <w:tc>
                <w:tcPr>
                  <w:tcW w:w="432" w:type="pct"/>
                  <w:vAlign w:val="center"/>
                </w:tcPr>
                <w:p w14:paraId="5FEF2A05" w14:textId="77777777" w:rsidR="0091295E" w:rsidRDefault="00000000">
                  <w:pPr>
                    <w:pStyle w:val="TableParagraph"/>
                    <w:jc w:val="center"/>
                  </w:pPr>
                  <w:r>
                    <w:t>117.0</w:t>
                  </w:r>
                </w:p>
              </w:tc>
            </w:tr>
            <w:tr w:rsidR="0091295E" w14:paraId="64FBD31E" w14:textId="77777777" w:rsidTr="00B119B6">
              <w:trPr>
                <w:trHeight w:val="155"/>
                <w:jc w:val="center"/>
              </w:trPr>
              <w:tc>
                <w:tcPr>
                  <w:tcW w:w="503" w:type="pct"/>
                  <w:vAlign w:val="center"/>
                </w:tcPr>
                <w:p w14:paraId="2FEF7E2F" w14:textId="77777777" w:rsidR="0091295E" w:rsidRDefault="00000000">
                  <w:pPr>
                    <w:pStyle w:val="TableParagraph"/>
                    <w:jc w:val="center"/>
                  </w:pPr>
                  <w:r>
                    <w:t>20</w:t>
                  </w:r>
                </w:p>
              </w:tc>
              <w:tc>
                <w:tcPr>
                  <w:tcW w:w="578" w:type="pct"/>
                  <w:vAlign w:val="center"/>
                </w:tcPr>
                <w:p w14:paraId="11C8AED0" w14:textId="77777777" w:rsidR="0091295E" w:rsidRDefault="00000000">
                  <w:pPr>
                    <w:pStyle w:val="TableParagraph"/>
                    <w:jc w:val="center"/>
                  </w:pPr>
                  <w:r>
                    <w:t>70</w:t>
                  </w:r>
                </w:p>
              </w:tc>
              <w:tc>
                <w:tcPr>
                  <w:tcW w:w="494" w:type="pct"/>
                  <w:vAlign w:val="center"/>
                </w:tcPr>
                <w:p w14:paraId="5AE71DF4" w14:textId="77777777" w:rsidR="0091295E" w:rsidRDefault="00000000">
                  <w:pPr>
                    <w:pStyle w:val="TableParagraph"/>
                    <w:jc w:val="center"/>
                  </w:pPr>
                  <w:r>
                    <w:t>0.1</w:t>
                  </w:r>
                </w:p>
              </w:tc>
              <w:tc>
                <w:tcPr>
                  <w:tcW w:w="496" w:type="pct"/>
                  <w:vAlign w:val="center"/>
                </w:tcPr>
                <w:p w14:paraId="6F7502EA" w14:textId="77777777" w:rsidR="0091295E" w:rsidRDefault="00000000">
                  <w:pPr>
                    <w:pStyle w:val="TableParagraph"/>
                    <w:jc w:val="center"/>
                  </w:pPr>
                  <w:r>
                    <w:t>0.3</w:t>
                  </w:r>
                </w:p>
              </w:tc>
              <w:tc>
                <w:tcPr>
                  <w:tcW w:w="496" w:type="pct"/>
                  <w:vAlign w:val="center"/>
                </w:tcPr>
                <w:p w14:paraId="76FDACB6" w14:textId="77777777" w:rsidR="0091295E" w:rsidRDefault="00000000">
                  <w:pPr>
                    <w:pStyle w:val="TableParagraph"/>
                    <w:jc w:val="center"/>
                  </w:pPr>
                  <w:r>
                    <w:t>1.1</w:t>
                  </w:r>
                </w:p>
              </w:tc>
              <w:tc>
                <w:tcPr>
                  <w:tcW w:w="496" w:type="pct"/>
                  <w:vAlign w:val="center"/>
                </w:tcPr>
                <w:p w14:paraId="7CD7BCEC" w14:textId="77777777" w:rsidR="0091295E" w:rsidRDefault="00000000">
                  <w:pPr>
                    <w:pStyle w:val="TableParagraph"/>
                    <w:jc w:val="center"/>
                  </w:pPr>
                  <w:r>
                    <w:t>2.8</w:t>
                  </w:r>
                </w:p>
              </w:tc>
              <w:tc>
                <w:tcPr>
                  <w:tcW w:w="499" w:type="pct"/>
                  <w:vAlign w:val="center"/>
                </w:tcPr>
                <w:p w14:paraId="7B779ED8" w14:textId="77777777" w:rsidR="0091295E" w:rsidRDefault="00000000">
                  <w:pPr>
                    <w:pStyle w:val="TableParagraph"/>
                    <w:jc w:val="center"/>
                  </w:pPr>
                  <w:r>
                    <w:t>5.0</w:t>
                  </w:r>
                </w:p>
              </w:tc>
              <w:tc>
                <w:tcPr>
                  <w:tcW w:w="499" w:type="pct"/>
                  <w:vAlign w:val="center"/>
                </w:tcPr>
                <w:p w14:paraId="3715C113" w14:textId="77777777" w:rsidR="0091295E" w:rsidRDefault="00000000">
                  <w:pPr>
                    <w:pStyle w:val="TableParagraph"/>
                    <w:jc w:val="center"/>
                  </w:pPr>
                  <w:r>
                    <w:t>9.0</w:t>
                  </w:r>
                </w:p>
              </w:tc>
              <w:tc>
                <w:tcPr>
                  <w:tcW w:w="500" w:type="pct"/>
                  <w:vAlign w:val="center"/>
                </w:tcPr>
                <w:p w14:paraId="589CD270" w14:textId="77777777" w:rsidR="0091295E" w:rsidRDefault="00000000">
                  <w:pPr>
                    <w:pStyle w:val="TableParagraph"/>
                    <w:jc w:val="center"/>
                  </w:pPr>
                  <w:r>
                    <w:t>22.9</w:t>
                  </w:r>
                </w:p>
              </w:tc>
              <w:tc>
                <w:tcPr>
                  <w:tcW w:w="432" w:type="pct"/>
                  <w:vAlign w:val="center"/>
                </w:tcPr>
                <w:p w14:paraId="1341F90B" w14:textId="77777777" w:rsidR="0091295E" w:rsidRDefault="00000000">
                  <w:pPr>
                    <w:pStyle w:val="TableParagraph"/>
                    <w:jc w:val="center"/>
                  </w:pPr>
                  <w:r>
                    <w:t>76.6</w:t>
                  </w:r>
                </w:p>
              </w:tc>
            </w:tr>
            <w:tr w:rsidR="0091295E" w14:paraId="4F164782" w14:textId="77777777" w:rsidTr="00B119B6">
              <w:trPr>
                <w:trHeight w:val="183"/>
                <w:jc w:val="center"/>
              </w:trPr>
              <w:tc>
                <w:tcPr>
                  <w:tcW w:w="503" w:type="pct"/>
                  <w:vAlign w:val="center"/>
                </w:tcPr>
                <w:p w14:paraId="2BDF019D" w14:textId="77777777" w:rsidR="0091295E" w:rsidRDefault="00000000">
                  <w:pPr>
                    <w:pStyle w:val="TableParagraph"/>
                    <w:jc w:val="center"/>
                  </w:pPr>
                  <w:r>
                    <w:t>30</w:t>
                  </w:r>
                </w:p>
              </w:tc>
              <w:tc>
                <w:tcPr>
                  <w:tcW w:w="578" w:type="pct"/>
                  <w:vAlign w:val="center"/>
                </w:tcPr>
                <w:p w14:paraId="254DA41A" w14:textId="77777777" w:rsidR="0091295E" w:rsidRDefault="00000000">
                  <w:pPr>
                    <w:pStyle w:val="TableParagraph"/>
                    <w:jc w:val="center"/>
                  </w:pPr>
                  <w:r>
                    <w:t>70</w:t>
                  </w:r>
                </w:p>
              </w:tc>
              <w:tc>
                <w:tcPr>
                  <w:tcW w:w="494" w:type="pct"/>
                  <w:vAlign w:val="center"/>
                </w:tcPr>
                <w:p w14:paraId="2E9D3889" w14:textId="77777777" w:rsidR="0091295E" w:rsidRDefault="00000000">
                  <w:pPr>
                    <w:pStyle w:val="TableParagraph"/>
                    <w:jc w:val="center"/>
                  </w:pPr>
                  <w:r>
                    <w:t>0.1</w:t>
                  </w:r>
                </w:p>
              </w:tc>
              <w:tc>
                <w:tcPr>
                  <w:tcW w:w="496" w:type="pct"/>
                  <w:vAlign w:val="center"/>
                </w:tcPr>
                <w:p w14:paraId="608EB75C" w14:textId="77777777" w:rsidR="0091295E" w:rsidRDefault="00000000">
                  <w:pPr>
                    <w:pStyle w:val="TableParagraph"/>
                    <w:jc w:val="center"/>
                  </w:pPr>
                  <w:r>
                    <w:t>0.3</w:t>
                  </w:r>
                </w:p>
              </w:tc>
              <w:tc>
                <w:tcPr>
                  <w:tcW w:w="496" w:type="pct"/>
                  <w:vAlign w:val="center"/>
                </w:tcPr>
                <w:p w14:paraId="5E1D2B39" w14:textId="77777777" w:rsidR="0091295E" w:rsidRDefault="00000000">
                  <w:pPr>
                    <w:pStyle w:val="TableParagraph"/>
                    <w:jc w:val="center"/>
                  </w:pPr>
                  <w:r>
                    <w:t>1.0</w:t>
                  </w:r>
                </w:p>
              </w:tc>
              <w:tc>
                <w:tcPr>
                  <w:tcW w:w="496" w:type="pct"/>
                  <w:vAlign w:val="center"/>
                </w:tcPr>
                <w:p w14:paraId="20100BA4" w14:textId="77777777" w:rsidR="0091295E" w:rsidRDefault="00000000">
                  <w:pPr>
                    <w:pStyle w:val="TableParagraph"/>
                    <w:jc w:val="center"/>
                  </w:pPr>
                  <w:r>
                    <w:t>3.1</w:t>
                  </w:r>
                </w:p>
              </w:tc>
              <w:tc>
                <w:tcPr>
                  <w:tcW w:w="499" w:type="pct"/>
                  <w:vAlign w:val="center"/>
                </w:tcPr>
                <w:p w14:paraId="229B5591" w14:textId="77777777" w:rsidR="0091295E" w:rsidRDefault="00000000">
                  <w:pPr>
                    <w:pStyle w:val="TableParagraph"/>
                    <w:jc w:val="center"/>
                  </w:pPr>
                  <w:r>
                    <w:t>7.4</w:t>
                  </w:r>
                </w:p>
              </w:tc>
              <w:tc>
                <w:tcPr>
                  <w:tcW w:w="499" w:type="pct"/>
                  <w:vAlign w:val="center"/>
                </w:tcPr>
                <w:p w14:paraId="3C2E5DFD" w14:textId="77777777" w:rsidR="0091295E" w:rsidRDefault="00000000">
                  <w:pPr>
                    <w:pStyle w:val="TableParagraph"/>
                    <w:jc w:val="center"/>
                  </w:pPr>
                  <w:r>
                    <w:t>12.7</w:t>
                  </w:r>
                </w:p>
              </w:tc>
              <w:tc>
                <w:tcPr>
                  <w:tcW w:w="500" w:type="pct"/>
                  <w:vAlign w:val="center"/>
                </w:tcPr>
                <w:p w14:paraId="59D8833B" w14:textId="77777777" w:rsidR="0091295E" w:rsidRDefault="00000000">
                  <w:pPr>
                    <w:pStyle w:val="TableParagraph"/>
                    <w:jc w:val="center"/>
                  </w:pPr>
                  <w:r>
                    <w:t>23.1</w:t>
                  </w:r>
                </w:p>
              </w:tc>
              <w:tc>
                <w:tcPr>
                  <w:tcW w:w="432" w:type="pct"/>
                  <w:vAlign w:val="center"/>
                </w:tcPr>
                <w:p w14:paraId="622F63D8" w14:textId="77777777" w:rsidR="0091295E" w:rsidRDefault="00000000">
                  <w:pPr>
                    <w:pStyle w:val="TableParagraph"/>
                    <w:jc w:val="center"/>
                  </w:pPr>
                  <w:r>
                    <w:t>59.3</w:t>
                  </w:r>
                </w:p>
              </w:tc>
            </w:tr>
            <w:tr w:rsidR="0091295E" w14:paraId="09C10A87" w14:textId="77777777" w:rsidTr="00B119B6">
              <w:trPr>
                <w:trHeight w:val="101"/>
                <w:jc w:val="center"/>
              </w:trPr>
              <w:tc>
                <w:tcPr>
                  <w:tcW w:w="503" w:type="pct"/>
                  <w:vAlign w:val="center"/>
                </w:tcPr>
                <w:p w14:paraId="24C2319A" w14:textId="77777777" w:rsidR="0091295E" w:rsidRDefault="00000000">
                  <w:pPr>
                    <w:pStyle w:val="TableParagraph"/>
                    <w:jc w:val="center"/>
                  </w:pPr>
                  <w:r>
                    <w:t>15</w:t>
                  </w:r>
                </w:p>
              </w:tc>
              <w:tc>
                <w:tcPr>
                  <w:tcW w:w="578" w:type="pct"/>
                  <w:vAlign w:val="center"/>
                </w:tcPr>
                <w:p w14:paraId="48F59F96" w14:textId="77777777" w:rsidR="0091295E" w:rsidRDefault="00000000">
                  <w:pPr>
                    <w:pStyle w:val="TableParagraph"/>
                    <w:jc w:val="center"/>
                  </w:pPr>
                  <w:r>
                    <w:t>20</w:t>
                  </w:r>
                </w:p>
              </w:tc>
              <w:tc>
                <w:tcPr>
                  <w:tcW w:w="494" w:type="pct"/>
                  <w:vAlign w:val="center"/>
                </w:tcPr>
                <w:p w14:paraId="11F811A4" w14:textId="77777777" w:rsidR="0091295E" w:rsidRDefault="00000000">
                  <w:pPr>
                    <w:pStyle w:val="TableParagraph"/>
                    <w:jc w:val="center"/>
                  </w:pPr>
                  <w:r>
                    <w:t>0.3</w:t>
                  </w:r>
                </w:p>
              </w:tc>
              <w:tc>
                <w:tcPr>
                  <w:tcW w:w="496" w:type="pct"/>
                  <w:vAlign w:val="center"/>
                </w:tcPr>
                <w:p w14:paraId="74C97360" w14:textId="77777777" w:rsidR="0091295E" w:rsidRDefault="00000000">
                  <w:pPr>
                    <w:pStyle w:val="TableParagraph"/>
                    <w:jc w:val="center"/>
                  </w:pPr>
                  <w:r>
                    <w:t>0.6</w:t>
                  </w:r>
                </w:p>
              </w:tc>
              <w:tc>
                <w:tcPr>
                  <w:tcW w:w="496" w:type="pct"/>
                  <w:vAlign w:val="center"/>
                </w:tcPr>
                <w:p w14:paraId="6F5C2FEB" w14:textId="77777777" w:rsidR="0091295E" w:rsidRDefault="00000000">
                  <w:pPr>
                    <w:pStyle w:val="TableParagraph"/>
                    <w:jc w:val="center"/>
                  </w:pPr>
                  <w:r>
                    <w:t>1.2</w:t>
                  </w:r>
                </w:p>
              </w:tc>
              <w:tc>
                <w:tcPr>
                  <w:tcW w:w="496" w:type="pct"/>
                  <w:vAlign w:val="center"/>
                </w:tcPr>
                <w:p w14:paraId="3EA748ED" w14:textId="77777777" w:rsidR="0091295E" w:rsidRDefault="00000000">
                  <w:pPr>
                    <w:pStyle w:val="TableParagraph"/>
                    <w:jc w:val="center"/>
                  </w:pPr>
                  <w:r>
                    <w:t>2.7</w:t>
                  </w:r>
                </w:p>
              </w:tc>
              <w:tc>
                <w:tcPr>
                  <w:tcW w:w="499" w:type="pct"/>
                  <w:vAlign w:val="center"/>
                </w:tcPr>
                <w:p w14:paraId="32A57DFF" w14:textId="77777777" w:rsidR="0091295E" w:rsidRDefault="00000000">
                  <w:pPr>
                    <w:pStyle w:val="TableParagraph"/>
                    <w:jc w:val="center"/>
                  </w:pPr>
                  <w:r>
                    <w:t>8.2</w:t>
                  </w:r>
                </w:p>
              </w:tc>
              <w:tc>
                <w:tcPr>
                  <w:tcW w:w="499" w:type="pct"/>
                  <w:vAlign w:val="center"/>
                </w:tcPr>
                <w:p w14:paraId="11DF6792" w14:textId="77777777" w:rsidR="0091295E" w:rsidRDefault="00000000">
                  <w:pPr>
                    <w:pStyle w:val="TableParagraph"/>
                    <w:jc w:val="center"/>
                  </w:pPr>
                  <w:r>
                    <w:t>28.2</w:t>
                  </w:r>
                </w:p>
              </w:tc>
              <w:tc>
                <w:tcPr>
                  <w:tcW w:w="500" w:type="pct"/>
                  <w:vAlign w:val="center"/>
                </w:tcPr>
                <w:p w14:paraId="42950DE7" w14:textId="77777777" w:rsidR="0091295E" w:rsidRDefault="00000000">
                  <w:pPr>
                    <w:pStyle w:val="TableParagraph"/>
                    <w:jc w:val="center"/>
                  </w:pPr>
                  <w:r>
                    <w:t>28.8</w:t>
                  </w:r>
                </w:p>
              </w:tc>
              <w:tc>
                <w:tcPr>
                  <w:tcW w:w="432" w:type="pct"/>
                  <w:vAlign w:val="center"/>
                </w:tcPr>
                <w:p w14:paraId="6B4323CB" w14:textId="77777777" w:rsidR="0091295E" w:rsidRDefault="00000000">
                  <w:pPr>
                    <w:pStyle w:val="TableParagraph"/>
                    <w:jc w:val="center"/>
                  </w:pPr>
                  <w:r>
                    <w:t>202.0</w:t>
                  </w:r>
                </w:p>
              </w:tc>
            </w:tr>
            <w:tr w:rsidR="0091295E" w14:paraId="0BAC37CA" w14:textId="77777777" w:rsidTr="00B119B6">
              <w:trPr>
                <w:trHeight w:val="90"/>
                <w:jc w:val="center"/>
              </w:trPr>
              <w:tc>
                <w:tcPr>
                  <w:tcW w:w="503" w:type="pct"/>
                  <w:vAlign w:val="center"/>
                </w:tcPr>
                <w:p w14:paraId="4DBD802F" w14:textId="77777777" w:rsidR="0091295E" w:rsidRDefault="00000000">
                  <w:pPr>
                    <w:pStyle w:val="TableParagraph"/>
                    <w:jc w:val="center"/>
                  </w:pPr>
                  <w:r>
                    <w:t>15</w:t>
                  </w:r>
                </w:p>
              </w:tc>
              <w:tc>
                <w:tcPr>
                  <w:tcW w:w="578" w:type="pct"/>
                  <w:vAlign w:val="center"/>
                </w:tcPr>
                <w:p w14:paraId="79EB6C2E" w14:textId="77777777" w:rsidR="0091295E" w:rsidRDefault="00000000">
                  <w:pPr>
                    <w:pStyle w:val="TableParagraph"/>
                    <w:jc w:val="center"/>
                  </w:pPr>
                  <w:r>
                    <w:t>50</w:t>
                  </w:r>
                </w:p>
              </w:tc>
              <w:tc>
                <w:tcPr>
                  <w:tcW w:w="494" w:type="pct"/>
                  <w:vAlign w:val="center"/>
                </w:tcPr>
                <w:p w14:paraId="57A20A22" w14:textId="77777777" w:rsidR="0091295E" w:rsidRDefault="00000000">
                  <w:pPr>
                    <w:pStyle w:val="TableParagraph"/>
                    <w:jc w:val="center"/>
                  </w:pPr>
                  <w:r>
                    <w:t>0.1</w:t>
                  </w:r>
                </w:p>
              </w:tc>
              <w:tc>
                <w:tcPr>
                  <w:tcW w:w="496" w:type="pct"/>
                  <w:vAlign w:val="center"/>
                </w:tcPr>
                <w:p w14:paraId="7E6BAA11" w14:textId="77777777" w:rsidR="0091295E" w:rsidRDefault="00000000">
                  <w:pPr>
                    <w:pStyle w:val="TableParagraph"/>
                    <w:jc w:val="center"/>
                  </w:pPr>
                  <w:r>
                    <w:t>0.5</w:t>
                  </w:r>
                </w:p>
              </w:tc>
              <w:tc>
                <w:tcPr>
                  <w:tcW w:w="496" w:type="pct"/>
                  <w:vAlign w:val="center"/>
                </w:tcPr>
                <w:p w14:paraId="036847B7" w14:textId="77777777" w:rsidR="0091295E" w:rsidRDefault="00000000">
                  <w:pPr>
                    <w:pStyle w:val="TableParagraph"/>
                    <w:jc w:val="center"/>
                  </w:pPr>
                  <w:r>
                    <w:t>1.2</w:t>
                  </w:r>
                </w:p>
              </w:tc>
              <w:tc>
                <w:tcPr>
                  <w:tcW w:w="496" w:type="pct"/>
                  <w:vAlign w:val="center"/>
                </w:tcPr>
                <w:p w14:paraId="5293DC92" w14:textId="77777777" w:rsidR="0091295E" w:rsidRDefault="00000000">
                  <w:pPr>
                    <w:pStyle w:val="TableParagraph"/>
                    <w:jc w:val="center"/>
                  </w:pPr>
                  <w:r>
                    <w:t>2.2</w:t>
                  </w:r>
                </w:p>
              </w:tc>
              <w:tc>
                <w:tcPr>
                  <w:tcW w:w="499" w:type="pct"/>
                  <w:vAlign w:val="center"/>
                </w:tcPr>
                <w:p w14:paraId="0D81A382" w14:textId="77777777" w:rsidR="0091295E" w:rsidRDefault="00000000">
                  <w:pPr>
                    <w:pStyle w:val="TableParagraph"/>
                    <w:jc w:val="center"/>
                  </w:pPr>
                  <w:r>
                    <w:t>4.2</w:t>
                  </w:r>
                </w:p>
              </w:tc>
              <w:tc>
                <w:tcPr>
                  <w:tcW w:w="499" w:type="pct"/>
                  <w:vAlign w:val="center"/>
                </w:tcPr>
                <w:p w14:paraId="416A7D3B" w14:textId="77777777" w:rsidR="0091295E" w:rsidRDefault="00000000">
                  <w:pPr>
                    <w:pStyle w:val="TableParagraph"/>
                    <w:jc w:val="center"/>
                  </w:pPr>
                  <w:r>
                    <w:t>10.8</w:t>
                  </w:r>
                </w:p>
              </w:tc>
              <w:tc>
                <w:tcPr>
                  <w:tcW w:w="500" w:type="pct"/>
                  <w:vAlign w:val="center"/>
                </w:tcPr>
                <w:p w14:paraId="2D531375" w14:textId="77777777" w:rsidR="0091295E" w:rsidRDefault="00000000">
                  <w:pPr>
                    <w:pStyle w:val="TableParagraph"/>
                    <w:jc w:val="center"/>
                  </w:pPr>
                  <w:r>
                    <w:t>36.2</w:t>
                  </w:r>
                </w:p>
              </w:tc>
              <w:tc>
                <w:tcPr>
                  <w:tcW w:w="432" w:type="pct"/>
                  <w:vAlign w:val="center"/>
                </w:tcPr>
                <w:p w14:paraId="671E2CDE" w14:textId="77777777" w:rsidR="0091295E" w:rsidRDefault="00000000">
                  <w:pPr>
                    <w:pStyle w:val="TableParagraph"/>
                    <w:jc w:val="center"/>
                  </w:pPr>
                  <w:r>
                    <w:t>129.0</w:t>
                  </w:r>
                </w:p>
              </w:tc>
            </w:tr>
            <w:tr w:rsidR="0091295E" w14:paraId="2B125ABE" w14:textId="77777777" w:rsidTr="00B119B6">
              <w:trPr>
                <w:trHeight w:val="90"/>
                <w:jc w:val="center"/>
              </w:trPr>
              <w:tc>
                <w:tcPr>
                  <w:tcW w:w="503" w:type="pct"/>
                  <w:vAlign w:val="center"/>
                </w:tcPr>
                <w:p w14:paraId="68E4EC83" w14:textId="77777777" w:rsidR="0091295E" w:rsidRDefault="00000000">
                  <w:pPr>
                    <w:pStyle w:val="TableParagraph"/>
                    <w:jc w:val="center"/>
                  </w:pPr>
                  <w:r>
                    <w:t>15</w:t>
                  </w:r>
                </w:p>
              </w:tc>
              <w:tc>
                <w:tcPr>
                  <w:tcW w:w="578" w:type="pct"/>
                  <w:vAlign w:val="center"/>
                </w:tcPr>
                <w:p w14:paraId="31525D45" w14:textId="77777777" w:rsidR="0091295E" w:rsidRDefault="00000000">
                  <w:pPr>
                    <w:pStyle w:val="TableParagraph"/>
                    <w:jc w:val="center"/>
                  </w:pPr>
                  <w:r>
                    <w:t>80</w:t>
                  </w:r>
                </w:p>
              </w:tc>
              <w:tc>
                <w:tcPr>
                  <w:tcW w:w="494" w:type="pct"/>
                  <w:vAlign w:val="center"/>
                </w:tcPr>
                <w:p w14:paraId="3FD0E753" w14:textId="77777777" w:rsidR="0091295E" w:rsidRDefault="00000000">
                  <w:pPr>
                    <w:pStyle w:val="TableParagraph"/>
                    <w:jc w:val="center"/>
                  </w:pPr>
                  <w:r>
                    <w:t>0.1</w:t>
                  </w:r>
                </w:p>
              </w:tc>
              <w:tc>
                <w:tcPr>
                  <w:tcW w:w="496" w:type="pct"/>
                  <w:vAlign w:val="center"/>
                </w:tcPr>
                <w:p w14:paraId="4C472B07" w14:textId="77777777" w:rsidR="0091295E" w:rsidRDefault="00000000">
                  <w:pPr>
                    <w:pStyle w:val="TableParagraph"/>
                    <w:jc w:val="center"/>
                  </w:pPr>
                  <w:r>
                    <w:t>0.3</w:t>
                  </w:r>
                </w:p>
              </w:tc>
              <w:tc>
                <w:tcPr>
                  <w:tcW w:w="496" w:type="pct"/>
                  <w:vAlign w:val="center"/>
                </w:tcPr>
                <w:p w14:paraId="614A7725" w14:textId="77777777" w:rsidR="0091295E" w:rsidRDefault="00000000">
                  <w:pPr>
                    <w:pStyle w:val="TableParagraph"/>
                    <w:jc w:val="center"/>
                  </w:pPr>
                  <w:r>
                    <w:t>1.1</w:t>
                  </w:r>
                </w:p>
              </w:tc>
              <w:tc>
                <w:tcPr>
                  <w:tcW w:w="496" w:type="pct"/>
                  <w:vAlign w:val="center"/>
                </w:tcPr>
                <w:p w14:paraId="00C9AAD9" w14:textId="77777777" w:rsidR="0091295E" w:rsidRDefault="00000000">
                  <w:pPr>
                    <w:pStyle w:val="TableParagraph"/>
                    <w:jc w:val="center"/>
                  </w:pPr>
                  <w:r>
                    <w:t>2.4</w:t>
                  </w:r>
                </w:p>
              </w:tc>
              <w:tc>
                <w:tcPr>
                  <w:tcW w:w="499" w:type="pct"/>
                  <w:vAlign w:val="center"/>
                </w:tcPr>
                <w:p w14:paraId="53AC0998" w14:textId="77777777" w:rsidR="0091295E" w:rsidRDefault="00000000">
                  <w:pPr>
                    <w:pStyle w:val="TableParagraph"/>
                    <w:jc w:val="center"/>
                  </w:pPr>
                  <w:r>
                    <w:t>4.1</w:t>
                  </w:r>
                </w:p>
              </w:tc>
              <w:tc>
                <w:tcPr>
                  <w:tcW w:w="499" w:type="pct"/>
                  <w:vAlign w:val="center"/>
                </w:tcPr>
                <w:p w14:paraId="09F8DFFE" w14:textId="77777777" w:rsidR="0091295E" w:rsidRDefault="00000000">
                  <w:pPr>
                    <w:pStyle w:val="TableParagraph"/>
                    <w:jc w:val="center"/>
                  </w:pPr>
                  <w:r>
                    <w:t>8.3</w:t>
                  </w:r>
                </w:p>
              </w:tc>
              <w:tc>
                <w:tcPr>
                  <w:tcW w:w="500" w:type="pct"/>
                  <w:vAlign w:val="center"/>
                </w:tcPr>
                <w:p w14:paraId="2BB5D510" w14:textId="77777777" w:rsidR="0091295E" w:rsidRDefault="00000000">
                  <w:pPr>
                    <w:pStyle w:val="TableParagraph"/>
                    <w:jc w:val="center"/>
                  </w:pPr>
                  <w:r>
                    <w:t>23.7</w:t>
                  </w:r>
                </w:p>
              </w:tc>
              <w:tc>
                <w:tcPr>
                  <w:tcW w:w="432" w:type="pct"/>
                  <w:vAlign w:val="center"/>
                </w:tcPr>
                <w:p w14:paraId="79BB8CB8" w14:textId="77777777" w:rsidR="0091295E" w:rsidRDefault="00000000">
                  <w:pPr>
                    <w:pStyle w:val="TableParagraph"/>
                    <w:jc w:val="center"/>
                  </w:pPr>
                  <w:r>
                    <w:t>82.8</w:t>
                  </w:r>
                </w:p>
              </w:tc>
            </w:tr>
          </w:tbl>
          <w:p w14:paraId="7A2FF413" w14:textId="77777777" w:rsidR="0091295E" w:rsidRDefault="00000000">
            <w:pPr>
              <w:pStyle w:val="a8"/>
              <w:spacing w:before="0" w:after="0" w:line="360" w:lineRule="auto"/>
              <w:ind w:right="0" w:firstLineChars="200" w:firstLine="480"/>
              <w:rPr>
                <w:sz w:val="24"/>
                <w:szCs w:val="36"/>
              </w:rPr>
            </w:pPr>
            <w:r>
              <w:rPr>
                <w:sz w:val="24"/>
                <w:szCs w:val="36"/>
              </w:rPr>
              <w:t>取倍频带</w:t>
            </w:r>
            <w:r>
              <w:rPr>
                <w:sz w:val="24"/>
                <w:szCs w:val="36"/>
              </w:rPr>
              <w:t>500Hz</w:t>
            </w:r>
            <w:r>
              <w:rPr>
                <w:sz w:val="24"/>
                <w:szCs w:val="36"/>
              </w:rPr>
              <w:t>的值。</w:t>
            </w:r>
          </w:p>
          <w:p w14:paraId="1CB380EE" w14:textId="77777777" w:rsidR="0091295E" w:rsidRDefault="00000000">
            <w:pPr>
              <w:widowControl/>
              <w:spacing w:line="360" w:lineRule="auto"/>
              <w:ind w:firstLineChars="200" w:firstLine="480"/>
              <w:rPr>
                <w:sz w:val="24"/>
              </w:rPr>
            </w:pPr>
            <w:r>
              <w:rPr>
                <w:sz w:val="24"/>
              </w:rPr>
              <w:t>地面效应衰减</w:t>
            </w:r>
            <w:r>
              <w:rPr>
                <w:sz w:val="24"/>
              </w:rPr>
              <w:t>(Agr)</w:t>
            </w:r>
            <w:r>
              <w:rPr>
                <w:sz w:val="24"/>
              </w:rPr>
              <w:t>：</w:t>
            </w:r>
            <w:r>
              <w:rPr>
                <w:sz w:val="24"/>
              </w:rPr>
              <w:t xml:space="preserve">     </w:t>
            </w:r>
            <w:r>
              <w:rPr>
                <w:noProof/>
                <w:sz w:val="24"/>
              </w:rPr>
              <w:drawing>
                <wp:inline distT="0" distB="0" distL="114300" distR="114300" wp14:anchorId="26D3CF19" wp14:editId="26BCBAFD">
                  <wp:extent cx="1847850" cy="533400"/>
                  <wp:effectExtent l="0" t="0" r="0" b="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6"/>
                          <a:stretch>
                            <a:fillRect/>
                          </a:stretch>
                        </pic:blipFill>
                        <pic:spPr>
                          <a:xfrm>
                            <a:off x="0" y="0"/>
                            <a:ext cx="1847850" cy="533400"/>
                          </a:xfrm>
                          <a:prstGeom prst="rect">
                            <a:avLst/>
                          </a:prstGeom>
                          <a:noFill/>
                          <a:ln>
                            <a:noFill/>
                          </a:ln>
                        </pic:spPr>
                      </pic:pic>
                    </a:graphicData>
                  </a:graphic>
                </wp:inline>
              </w:drawing>
            </w:r>
          </w:p>
          <w:p w14:paraId="2D65E009" w14:textId="77777777" w:rsidR="0091295E" w:rsidRDefault="00000000">
            <w:pPr>
              <w:spacing w:line="360" w:lineRule="auto"/>
              <w:ind w:firstLineChars="200" w:firstLine="480"/>
              <w:rPr>
                <w:sz w:val="24"/>
              </w:rPr>
            </w:pPr>
            <w:r>
              <w:rPr>
                <w:sz w:val="24"/>
              </w:rPr>
              <w:t>式中：</w:t>
            </w:r>
            <w:r>
              <w:rPr>
                <w:sz w:val="24"/>
              </w:rPr>
              <w:t>r—</w:t>
            </w:r>
            <w:r>
              <w:rPr>
                <w:sz w:val="24"/>
              </w:rPr>
              <w:t>声源到预测点的距离，</w:t>
            </w:r>
            <w:r>
              <w:rPr>
                <w:sz w:val="24"/>
              </w:rPr>
              <w:t>m</w:t>
            </w:r>
            <w:r>
              <w:rPr>
                <w:sz w:val="24"/>
              </w:rPr>
              <w:t>；</w:t>
            </w:r>
            <w:r>
              <w:rPr>
                <w:sz w:val="24"/>
              </w:rPr>
              <w:t>hm—</w:t>
            </w:r>
            <w:r>
              <w:rPr>
                <w:sz w:val="24"/>
              </w:rPr>
              <w:t>传播路径的平均离地高度，</w:t>
            </w:r>
            <w:r>
              <w:rPr>
                <w:sz w:val="24"/>
              </w:rPr>
              <w:t>m</w:t>
            </w:r>
            <w:r>
              <w:rPr>
                <w:sz w:val="24"/>
              </w:rPr>
              <w:t>；</w:t>
            </w:r>
            <w:r>
              <w:rPr>
                <w:sz w:val="24"/>
              </w:rPr>
              <w:t>hm =F/r</w:t>
            </w:r>
            <w:r>
              <w:rPr>
                <w:sz w:val="24"/>
              </w:rPr>
              <w:t>；</w:t>
            </w:r>
            <w:r>
              <w:rPr>
                <w:sz w:val="24"/>
              </w:rPr>
              <w:t>F</w:t>
            </w:r>
            <w:r>
              <w:rPr>
                <w:sz w:val="24"/>
              </w:rPr>
              <w:t>：面积，</w:t>
            </w:r>
            <w:r>
              <w:rPr>
                <w:sz w:val="24"/>
              </w:rPr>
              <w:t>m</w:t>
            </w:r>
            <w:r>
              <w:rPr>
                <w:sz w:val="24"/>
                <w:vertAlign w:val="superscript"/>
              </w:rPr>
              <w:t>2</w:t>
            </w:r>
            <w:r>
              <w:rPr>
                <w:sz w:val="24"/>
              </w:rPr>
              <w:t>r</w:t>
            </w:r>
            <w:r>
              <w:rPr>
                <w:sz w:val="24"/>
              </w:rPr>
              <w:t>，</w:t>
            </w:r>
            <w:r>
              <w:rPr>
                <w:sz w:val="24"/>
              </w:rPr>
              <w:t>m</w:t>
            </w:r>
            <w:r>
              <w:rPr>
                <w:sz w:val="24"/>
              </w:rPr>
              <w:t>；</w:t>
            </w:r>
          </w:p>
          <w:p w14:paraId="38508E3D" w14:textId="77777777" w:rsidR="0091295E" w:rsidRDefault="00000000">
            <w:pPr>
              <w:spacing w:line="360" w:lineRule="auto"/>
              <w:ind w:firstLineChars="200" w:firstLine="480"/>
              <w:rPr>
                <w:sz w:val="24"/>
              </w:rPr>
            </w:pPr>
            <w:r>
              <w:rPr>
                <w:sz w:val="24"/>
              </w:rPr>
              <w:t>若</w:t>
            </w:r>
            <w:r>
              <w:rPr>
                <w:sz w:val="24"/>
              </w:rPr>
              <w:t>Agr</w:t>
            </w:r>
            <w:r>
              <w:rPr>
                <w:sz w:val="24"/>
              </w:rPr>
              <w:t>计算出负值，则</w:t>
            </w:r>
            <w:r>
              <w:rPr>
                <w:sz w:val="24"/>
              </w:rPr>
              <w:t xml:space="preserve"> Agr </w:t>
            </w:r>
            <w:r>
              <w:rPr>
                <w:sz w:val="24"/>
              </w:rPr>
              <w:t>可用</w:t>
            </w:r>
            <w:r>
              <w:rPr>
                <w:sz w:val="24"/>
              </w:rPr>
              <w:t>“0”</w:t>
            </w:r>
            <w:r>
              <w:rPr>
                <w:sz w:val="24"/>
              </w:rPr>
              <w:t>代替。</w:t>
            </w:r>
          </w:p>
          <w:p w14:paraId="056D9341" w14:textId="77777777" w:rsidR="0091295E" w:rsidRDefault="00000000">
            <w:pPr>
              <w:spacing w:line="360" w:lineRule="auto"/>
              <w:ind w:firstLineChars="200" w:firstLine="480"/>
              <w:rPr>
                <w:sz w:val="24"/>
              </w:rPr>
            </w:pPr>
            <w:r>
              <w:rPr>
                <w:sz w:val="24"/>
              </w:rPr>
              <w:t>其他情况可参照</w:t>
            </w:r>
            <w:r>
              <w:rPr>
                <w:sz w:val="24"/>
              </w:rPr>
              <w:t xml:space="preserve"> GB/T17247.2 </w:t>
            </w:r>
            <w:r>
              <w:rPr>
                <w:sz w:val="24"/>
              </w:rPr>
              <w:t>进行计算。</w:t>
            </w:r>
          </w:p>
          <w:p w14:paraId="57B6D6F7" w14:textId="77777777" w:rsidR="0091295E" w:rsidRDefault="00000000">
            <w:pPr>
              <w:spacing w:line="360" w:lineRule="auto"/>
              <w:ind w:firstLineChars="200" w:firstLine="480"/>
              <w:rPr>
                <w:sz w:val="24"/>
              </w:rPr>
            </w:pPr>
            <w:r>
              <w:rPr>
                <w:sz w:val="24"/>
              </w:rPr>
              <w:t>屏障引起的衰减</w:t>
            </w:r>
            <w:r>
              <w:rPr>
                <w:sz w:val="24"/>
              </w:rPr>
              <w:t>(Abar)</w:t>
            </w:r>
            <w:r>
              <w:rPr>
                <w:sz w:val="24"/>
              </w:rPr>
              <w:t>：本项目没有声屏障，取值为</w:t>
            </w:r>
            <w:r>
              <w:rPr>
                <w:sz w:val="24"/>
              </w:rPr>
              <w:t>0</w:t>
            </w:r>
            <w:r>
              <w:rPr>
                <w:sz w:val="24"/>
              </w:rPr>
              <w:t>；</w:t>
            </w:r>
          </w:p>
          <w:p w14:paraId="1C619DF8" w14:textId="77777777" w:rsidR="0091295E" w:rsidRDefault="00000000">
            <w:pPr>
              <w:spacing w:line="360" w:lineRule="auto"/>
              <w:ind w:firstLineChars="200" w:firstLine="480"/>
              <w:rPr>
                <w:sz w:val="24"/>
              </w:rPr>
            </w:pPr>
            <w:r>
              <w:rPr>
                <w:sz w:val="24"/>
              </w:rPr>
              <w:t>其他多方面原因引起的衰减</w:t>
            </w:r>
            <w:r>
              <w:rPr>
                <w:sz w:val="24"/>
              </w:rPr>
              <w:t>(Amisc)</w:t>
            </w:r>
            <w:r>
              <w:rPr>
                <w:sz w:val="24"/>
              </w:rPr>
              <w:t>：本项目取值为</w:t>
            </w:r>
            <w:r>
              <w:rPr>
                <w:sz w:val="24"/>
              </w:rPr>
              <w:t>0</w:t>
            </w:r>
            <w:r>
              <w:rPr>
                <w:sz w:val="24"/>
              </w:rPr>
              <w:t>。</w:t>
            </w:r>
          </w:p>
          <w:p w14:paraId="67F5FD92" w14:textId="77777777" w:rsidR="0091295E" w:rsidRDefault="00000000">
            <w:pPr>
              <w:spacing w:line="360" w:lineRule="auto"/>
              <w:ind w:firstLineChars="200" w:firstLine="480"/>
              <w:rPr>
                <w:sz w:val="24"/>
              </w:rPr>
            </w:pPr>
            <w:r>
              <w:rPr>
                <w:sz w:val="24"/>
              </w:rPr>
              <w:t>②</w:t>
            </w:r>
            <w:r>
              <w:rPr>
                <w:sz w:val="24"/>
              </w:rPr>
              <w:t>室内声源等效室外声源声功率级计算方法</w:t>
            </w:r>
          </w:p>
          <w:p w14:paraId="630DB902" w14:textId="77777777" w:rsidR="0091295E" w:rsidRDefault="00000000">
            <w:pPr>
              <w:spacing w:line="360" w:lineRule="auto"/>
              <w:ind w:firstLineChars="200" w:firstLine="480"/>
              <w:rPr>
                <w:sz w:val="24"/>
              </w:rPr>
            </w:pPr>
            <w:r>
              <w:rPr>
                <w:sz w:val="24"/>
              </w:rPr>
              <w:t>设靠近开口处（或窗户）室内、室外某倍频带的声压级分别为</w:t>
            </w:r>
            <w:r>
              <w:rPr>
                <w:sz w:val="24"/>
              </w:rPr>
              <w:t>Lp1</w:t>
            </w:r>
            <w:r>
              <w:rPr>
                <w:sz w:val="24"/>
              </w:rPr>
              <w:t>和</w:t>
            </w:r>
            <w:r>
              <w:rPr>
                <w:sz w:val="24"/>
              </w:rPr>
              <w:t>Lp2</w:t>
            </w:r>
            <w:r>
              <w:rPr>
                <w:sz w:val="24"/>
              </w:rPr>
              <w:t>。若声源所在室内声场为近似扩散声场，则室外的倍频带声压级可按下式近似求出：</w:t>
            </w:r>
          </w:p>
          <w:p w14:paraId="207F5BF1" w14:textId="77777777" w:rsidR="0091295E" w:rsidRDefault="00000000">
            <w:pPr>
              <w:tabs>
                <w:tab w:val="left" w:pos="0"/>
              </w:tabs>
              <w:jc w:val="center"/>
              <w:rPr>
                <w:sz w:val="24"/>
              </w:rPr>
            </w:pPr>
            <w:r>
              <w:rPr>
                <w:noProof/>
                <w:position w:val="-14"/>
                <w:sz w:val="24"/>
              </w:rPr>
              <w:drawing>
                <wp:inline distT="0" distB="0" distL="114300" distR="114300" wp14:anchorId="315E4BA3" wp14:editId="098869E2">
                  <wp:extent cx="1181100" cy="257175"/>
                  <wp:effectExtent l="0" t="0" r="0" b="825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pic:cNvPicPr>
                        </pic:nvPicPr>
                        <pic:blipFill>
                          <a:blip r:embed="rId27"/>
                          <a:stretch>
                            <a:fillRect/>
                          </a:stretch>
                        </pic:blipFill>
                        <pic:spPr>
                          <a:xfrm>
                            <a:off x="0" y="0"/>
                            <a:ext cx="1181100" cy="257175"/>
                          </a:xfrm>
                          <a:prstGeom prst="rect">
                            <a:avLst/>
                          </a:prstGeom>
                          <a:noFill/>
                          <a:ln>
                            <a:noFill/>
                          </a:ln>
                        </pic:spPr>
                      </pic:pic>
                    </a:graphicData>
                  </a:graphic>
                </wp:inline>
              </w:drawing>
            </w:r>
          </w:p>
          <w:p w14:paraId="50F6FAB3" w14:textId="77777777" w:rsidR="0091295E" w:rsidRDefault="00000000">
            <w:pPr>
              <w:tabs>
                <w:tab w:val="left" w:pos="0"/>
              </w:tabs>
              <w:spacing w:line="360" w:lineRule="auto"/>
              <w:ind w:firstLineChars="200" w:firstLine="482"/>
            </w:pPr>
            <w:r>
              <w:rPr>
                <w:rFonts w:hint="eastAsia"/>
                <w:b/>
                <w:noProof/>
                <w:sz w:val="24"/>
                <w:szCs w:val="32"/>
              </w:rPr>
              <w:drawing>
                <wp:anchor distT="0" distB="0" distL="114935" distR="114935" simplePos="0" relativeHeight="251664384" behindDoc="0" locked="0" layoutInCell="1" allowOverlap="1" wp14:anchorId="5152C962" wp14:editId="004F0AD2">
                  <wp:simplePos x="0" y="0"/>
                  <wp:positionH relativeFrom="column">
                    <wp:posOffset>533400</wp:posOffset>
                  </wp:positionH>
                  <wp:positionV relativeFrom="paragraph">
                    <wp:posOffset>7549156</wp:posOffset>
                  </wp:positionV>
                  <wp:extent cx="4206240" cy="1114425"/>
                  <wp:effectExtent l="0" t="0" r="3810" b="9525"/>
                  <wp:wrapTopAndBottom/>
                  <wp:docPr id="17" name="图片 17" descr="1623381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623381096(1)"/>
                          <pic:cNvPicPr>
                            <a:picLocks noChangeAspect="1"/>
                          </pic:cNvPicPr>
                        </pic:nvPicPr>
                        <pic:blipFill>
                          <a:blip r:embed="rId28"/>
                          <a:stretch>
                            <a:fillRect/>
                          </a:stretch>
                        </pic:blipFill>
                        <pic:spPr>
                          <a:xfrm>
                            <a:off x="0" y="0"/>
                            <a:ext cx="4206240" cy="1114425"/>
                          </a:xfrm>
                          <a:prstGeom prst="rect">
                            <a:avLst/>
                          </a:prstGeom>
                          <a:noFill/>
                          <a:ln>
                            <a:noFill/>
                          </a:ln>
                        </pic:spPr>
                      </pic:pic>
                    </a:graphicData>
                  </a:graphic>
                </wp:anchor>
              </w:drawing>
            </w:r>
            <w:r>
              <w:rPr>
                <w:sz w:val="24"/>
              </w:rPr>
              <w:t>式中：</w:t>
            </w:r>
            <w:r>
              <w:rPr>
                <w:sz w:val="24"/>
              </w:rPr>
              <w:t>TL——</w:t>
            </w:r>
            <w:r>
              <w:rPr>
                <w:sz w:val="24"/>
              </w:rPr>
              <w:t>隔墙（或窗户）倍频带的隔声量，</w:t>
            </w:r>
            <w:r>
              <w:rPr>
                <w:sz w:val="24"/>
              </w:rPr>
              <w:t>dB(A)</w:t>
            </w:r>
            <w:r>
              <w:rPr>
                <w:sz w:val="24"/>
              </w:rPr>
              <w:t>。</w:t>
            </w:r>
            <w:r>
              <w:t xml:space="preserve">                                  </w:t>
            </w:r>
          </w:p>
          <w:p w14:paraId="4D33DE72" w14:textId="77777777" w:rsidR="0091295E" w:rsidRDefault="00000000">
            <w:pPr>
              <w:tabs>
                <w:tab w:val="left" w:pos="0"/>
              </w:tabs>
              <w:spacing w:line="360" w:lineRule="auto"/>
              <w:ind w:firstLineChars="200" w:firstLine="480"/>
              <w:rPr>
                <w:sz w:val="24"/>
              </w:rPr>
            </w:pPr>
            <w:r>
              <w:rPr>
                <w:sz w:val="24"/>
              </w:rPr>
              <w:lastRenderedPageBreak/>
              <w:t>也可按下式计算某一室内声源靠近围护结构处产生的倍频带声压级：</w:t>
            </w:r>
          </w:p>
          <w:p w14:paraId="59E99BEC" w14:textId="77777777" w:rsidR="0091295E" w:rsidRDefault="00000000">
            <w:pPr>
              <w:jc w:val="center"/>
              <w:rPr>
                <w:sz w:val="24"/>
              </w:rPr>
            </w:pPr>
            <w:r>
              <w:rPr>
                <w:noProof/>
                <w:position w:val="-28"/>
                <w:sz w:val="24"/>
              </w:rPr>
              <w:drawing>
                <wp:inline distT="0" distB="0" distL="114300" distR="114300" wp14:anchorId="7C06FDA1" wp14:editId="333D0F63">
                  <wp:extent cx="1734185" cy="438150"/>
                  <wp:effectExtent l="0" t="0" r="18415"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3"/>
                          <pic:cNvPicPr>
                            <a:picLocks noChangeAspect="1"/>
                          </pic:cNvPicPr>
                        </pic:nvPicPr>
                        <pic:blipFill>
                          <a:blip r:embed="rId29"/>
                          <a:stretch>
                            <a:fillRect/>
                          </a:stretch>
                        </pic:blipFill>
                        <pic:spPr>
                          <a:xfrm>
                            <a:off x="0" y="0"/>
                            <a:ext cx="1734185" cy="438150"/>
                          </a:xfrm>
                          <a:prstGeom prst="rect">
                            <a:avLst/>
                          </a:prstGeom>
                          <a:noFill/>
                          <a:ln>
                            <a:noFill/>
                          </a:ln>
                        </pic:spPr>
                      </pic:pic>
                    </a:graphicData>
                  </a:graphic>
                </wp:inline>
              </w:drawing>
            </w:r>
          </w:p>
          <w:p w14:paraId="720F84C6" w14:textId="77777777" w:rsidR="0091295E" w:rsidRDefault="00000000">
            <w:pPr>
              <w:tabs>
                <w:tab w:val="left" w:pos="0"/>
              </w:tabs>
              <w:spacing w:line="360" w:lineRule="auto"/>
              <w:ind w:firstLineChars="200" w:firstLine="480"/>
              <w:rPr>
                <w:sz w:val="24"/>
              </w:rPr>
            </w:pPr>
            <w:r>
              <w:rPr>
                <w:sz w:val="24"/>
              </w:rPr>
              <w:t>式中：</w:t>
            </w:r>
            <w:r>
              <w:rPr>
                <w:sz w:val="24"/>
              </w:rPr>
              <w:t>Q——</w:t>
            </w:r>
            <w:r>
              <w:rPr>
                <w:sz w:val="24"/>
              </w:rPr>
              <w:t>指向性因数，通常对无指向性声源，当声源放在房间中心时，</w:t>
            </w:r>
            <w:r>
              <w:rPr>
                <w:sz w:val="24"/>
              </w:rPr>
              <w:t>Q=1</w:t>
            </w:r>
            <w:r>
              <w:rPr>
                <w:sz w:val="24"/>
              </w:rPr>
              <w:t>；当放在一面墙的中心时，</w:t>
            </w:r>
            <w:r>
              <w:rPr>
                <w:sz w:val="24"/>
              </w:rPr>
              <w:t>Q=2</w:t>
            </w:r>
            <w:r>
              <w:rPr>
                <w:sz w:val="24"/>
              </w:rPr>
              <w:t>；当放在两面墙夹角处时，</w:t>
            </w:r>
            <w:r>
              <w:rPr>
                <w:sz w:val="24"/>
              </w:rPr>
              <w:t>Q=4</w:t>
            </w:r>
            <w:r>
              <w:rPr>
                <w:sz w:val="24"/>
              </w:rPr>
              <w:t>；当放在三面墙夹角处时，</w:t>
            </w:r>
            <w:r>
              <w:rPr>
                <w:sz w:val="24"/>
              </w:rPr>
              <w:t>Q=8</w:t>
            </w:r>
            <w:r>
              <w:rPr>
                <w:sz w:val="24"/>
              </w:rPr>
              <w:t>；</w:t>
            </w:r>
          </w:p>
          <w:p w14:paraId="58658A2D" w14:textId="77777777" w:rsidR="0091295E" w:rsidRDefault="00000000">
            <w:pPr>
              <w:tabs>
                <w:tab w:val="left" w:pos="0"/>
              </w:tabs>
              <w:spacing w:line="360" w:lineRule="auto"/>
              <w:ind w:firstLineChars="200" w:firstLine="480"/>
              <w:rPr>
                <w:sz w:val="24"/>
              </w:rPr>
            </w:pPr>
            <w:r>
              <w:rPr>
                <w:sz w:val="24"/>
              </w:rPr>
              <w:t>R——</w:t>
            </w:r>
            <w:r>
              <w:rPr>
                <w:sz w:val="24"/>
              </w:rPr>
              <w:t>房间常数，</w:t>
            </w:r>
            <w:r>
              <w:rPr>
                <w:sz w:val="24"/>
              </w:rPr>
              <w:t>R=Sα/</w:t>
            </w:r>
            <w:r>
              <w:rPr>
                <w:sz w:val="24"/>
              </w:rPr>
              <w:t>（</w:t>
            </w:r>
            <w:r>
              <w:rPr>
                <w:sz w:val="24"/>
              </w:rPr>
              <w:t>1-α</w:t>
            </w:r>
            <w:r>
              <w:rPr>
                <w:sz w:val="24"/>
              </w:rPr>
              <w:t>），</w:t>
            </w:r>
            <w:r>
              <w:rPr>
                <w:sz w:val="24"/>
              </w:rPr>
              <w:t>S</w:t>
            </w:r>
            <w:r>
              <w:rPr>
                <w:sz w:val="24"/>
              </w:rPr>
              <w:t>为房间内表面面积，</w:t>
            </w:r>
            <w:r>
              <w:rPr>
                <w:sz w:val="24"/>
              </w:rPr>
              <w:t>m</w:t>
            </w:r>
            <w:r>
              <w:rPr>
                <w:sz w:val="24"/>
                <w:vertAlign w:val="superscript"/>
              </w:rPr>
              <w:t>2</w:t>
            </w:r>
            <w:r>
              <w:rPr>
                <w:sz w:val="24"/>
              </w:rPr>
              <w:t>，</w:t>
            </w:r>
            <w:r>
              <w:rPr>
                <w:sz w:val="24"/>
              </w:rPr>
              <w:t>α</w:t>
            </w:r>
            <w:r>
              <w:rPr>
                <w:sz w:val="24"/>
              </w:rPr>
              <w:t>为平均吸声系数；</w:t>
            </w:r>
          </w:p>
          <w:p w14:paraId="4A72D011" w14:textId="77777777" w:rsidR="0091295E" w:rsidRDefault="00000000">
            <w:pPr>
              <w:tabs>
                <w:tab w:val="left" w:pos="0"/>
              </w:tabs>
              <w:spacing w:line="360" w:lineRule="auto"/>
              <w:ind w:firstLineChars="200" w:firstLine="480"/>
              <w:rPr>
                <w:sz w:val="24"/>
              </w:rPr>
            </w:pPr>
            <w:r>
              <w:rPr>
                <w:sz w:val="24"/>
              </w:rPr>
              <w:t>r——</w:t>
            </w:r>
            <w:r>
              <w:rPr>
                <w:sz w:val="24"/>
              </w:rPr>
              <w:t>声源到靠近围护结构某点处的距离，</w:t>
            </w:r>
            <w:r>
              <w:rPr>
                <w:sz w:val="24"/>
              </w:rPr>
              <w:t>m</w:t>
            </w:r>
            <w:r>
              <w:rPr>
                <w:sz w:val="24"/>
              </w:rPr>
              <w:t>。</w:t>
            </w:r>
          </w:p>
          <w:p w14:paraId="31A4EF59" w14:textId="77777777" w:rsidR="0091295E" w:rsidRDefault="00000000">
            <w:pPr>
              <w:tabs>
                <w:tab w:val="left" w:pos="0"/>
              </w:tabs>
              <w:spacing w:line="360" w:lineRule="auto"/>
              <w:ind w:firstLineChars="200" w:firstLine="480"/>
              <w:rPr>
                <w:sz w:val="24"/>
              </w:rPr>
            </w:pPr>
            <w:r>
              <w:rPr>
                <w:sz w:val="24"/>
              </w:rPr>
              <w:t>然后按下式计算出所有室内声源在围护结构处产生的</w:t>
            </w:r>
            <w:r>
              <w:rPr>
                <w:sz w:val="24"/>
              </w:rPr>
              <w:t>i</w:t>
            </w:r>
            <w:r>
              <w:rPr>
                <w:sz w:val="24"/>
              </w:rPr>
              <w:t>倍频带叠加声压级：</w:t>
            </w:r>
          </w:p>
          <w:p w14:paraId="1F7EF4A3" w14:textId="77777777" w:rsidR="0091295E" w:rsidRDefault="00000000">
            <w:pPr>
              <w:spacing w:line="360" w:lineRule="auto"/>
              <w:jc w:val="center"/>
              <w:rPr>
                <w:sz w:val="24"/>
              </w:rPr>
            </w:pPr>
            <w:r>
              <w:rPr>
                <w:noProof/>
                <w:position w:val="-32"/>
                <w:sz w:val="24"/>
              </w:rPr>
              <w:drawing>
                <wp:inline distT="0" distB="0" distL="114300" distR="114300" wp14:anchorId="48841338" wp14:editId="0DE22569">
                  <wp:extent cx="1694815" cy="485775"/>
                  <wp:effectExtent l="0" t="0" r="635" b="889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4"/>
                          <pic:cNvPicPr>
                            <a:picLocks noChangeAspect="1"/>
                          </pic:cNvPicPr>
                        </pic:nvPicPr>
                        <pic:blipFill>
                          <a:blip r:embed="rId30"/>
                          <a:stretch>
                            <a:fillRect/>
                          </a:stretch>
                        </pic:blipFill>
                        <pic:spPr>
                          <a:xfrm>
                            <a:off x="0" y="0"/>
                            <a:ext cx="1694815" cy="485775"/>
                          </a:xfrm>
                          <a:prstGeom prst="rect">
                            <a:avLst/>
                          </a:prstGeom>
                          <a:noFill/>
                          <a:ln>
                            <a:noFill/>
                          </a:ln>
                        </pic:spPr>
                      </pic:pic>
                    </a:graphicData>
                  </a:graphic>
                </wp:inline>
              </w:drawing>
            </w:r>
          </w:p>
          <w:p w14:paraId="647BD9BE" w14:textId="77777777" w:rsidR="0091295E" w:rsidRDefault="00000000">
            <w:pPr>
              <w:tabs>
                <w:tab w:val="left" w:pos="0"/>
              </w:tabs>
              <w:spacing w:line="360" w:lineRule="auto"/>
              <w:ind w:firstLineChars="200" w:firstLine="480"/>
              <w:rPr>
                <w:sz w:val="24"/>
              </w:rPr>
            </w:pPr>
            <w:r>
              <w:rPr>
                <w:sz w:val="24"/>
              </w:rPr>
              <w:t>式中：</w:t>
            </w:r>
          </w:p>
          <w:p w14:paraId="7E5D47A1" w14:textId="77777777" w:rsidR="0091295E" w:rsidRDefault="00000000">
            <w:pPr>
              <w:tabs>
                <w:tab w:val="left" w:pos="0"/>
              </w:tabs>
              <w:spacing w:line="360" w:lineRule="auto"/>
              <w:ind w:firstLineChars="200" w:firstLine="480"/>
              <w:rPr>
                <w:sz w:val="24"/>
              </w:rPr>
            </w:pPr>
            <w:r>
              <w:rPr>
                <w:sz w:val="24"/>
              </w:rPr>
              <w:t>Lp1i(T)——</w:t>
            </w:r>
            <w:r>
              <w:rPr>
                <w:sz w:val="24"/>
              </w:rPr>
              <w:t>靠近围护结构处室内</w:t>
            </w:r>
            <w:r>
              <w:rPr>
                <w:sz w:val="24"/>
              </w:rPr>
              <w:t>N</w:t>
            </w:r>
            <w:r>
              <w:rPr>
                <w:sz w:val="24"/>
              </w:rPr>
              <w:t>个声源</w:t>
            </w:r>
            <w:r>
              <w:rPr>
                <w:sz w:val="24"/>
              </w:rPr>
              <w:t>i</w:t>
            </w:r>
            <w:r>
              <w:rPr>
                <w:sz w:val="24"/>
              </w:rPr>
              <w:t>倍频带的叠加声压级，</w:t>
            </w:r>
            <w:r>
              <w:rPr>
                <w:sz w:val="24"/>
              </w:rPr>
              <w:t>dB</w:t>
            </w:r>
            <w:r>
              <w:rPr>
                <w:sz w:val="24"/>
              </w:rPr>
              <w:t>；</w:t>
            </w:r>
          </w:p>
          <w:p w14:paraId="5B91E41F" w14:textId="77777777" w:rsidR="0091295E" w:rsidRDefault="00000000">
            <w:pPr>
              <w:tabs>
                <w:tab w:val="left" w:pos="0"/>
              </w:tabs>
              <w:spacing w:line="360" w:lineRule="auto"/>
              <w:ind w:firstLineChars="200" w:firstLine="480"/>
              <w:rPr>
                <w:sz w:val="24"/>
              </w:rPr>
            </w:pPr>
            <w:r>
              <w:rPr>
                <w:sz w:val="24"/>
              </w:rPr>
              <w:t>Lp1ij——</w:t>
            </w:r>
            <w:r>
              <w:rPr>
                <w:sz w:val="24"/>
              </w:rPr>
              <w:t>室内</w:t>
            </w:r>
            <w:r>
              <w:rPr>
                <w:sz w:val="24"/>
              </w:rPr>
              <w:t>j</w:t>
            </w:r>
            <w:r>
              <w:rPr>
                <w:sz w:val="24"/>
              </w:rPr>
              <w:t>声源</w:t>
            </w:r>
            <w:r>
              <w:rPr>
                <w:sz w:val="24"/>
              </w:rPr>
              <w:t>i</w:t>
            </w:r>
            <w:r>
              <w:rPr>
                <w:sz w:val="24"/>
              </w:rPr>
              <w:t>倍频带的声压级，</w:t>
            </w:r>
            <w:r>
              <w:rPr>
                <w:sz w:val="24"/>
              </w:rPr>
              <w:t>dB</w:t>
            </w:r>
            <w:r>
              <w:rPr>
                <w:sz w:val="24"/>
              </w:rPr>
              <w:t>；</w:t>
            </w:r>
          </w:p>
          <w:p w14:paraId="06E96430" w14:textId="77777777" w:rsidR="0091295E" w:rsidRDefault="00000000">
            <w:pPr>
              <w:tabs>
                <w:tab w:val="left" w:pos="0"/>
              </w:tabs>
              <w:spacing w:line="360" w:lineRule="auto"/>
              <w:ind w:firstLineChars="200" w:firstLine="480"/>
              <w:rPr>
                <w:sz w:val="24"/>
              </w:rPr>
            </w:pPr>
            <w:r>
              <w:rPr>
                <w:sz w:val="24"/>
              </w:rPr>
              <w:t>N——</w:t>
            </w:r>
            <w:r>
              <w:rPr>
                <w:sz w:val="24"/>
              </w:rPr>
              <w:t>室内声源总数。</w:t>
            </w:r>
          </w:p>
          <w:p w14:paraId="42B540A2" w14:textId="77777777" w:rsidR="0091295E" w:rsidRDefault="00000000">
            <w:pPr>
              <w:tabs>
                <w:tab w:val="left" w:pos="0"/>
              </w:tabs>
              <w:spacing w:line="360" w:lineRule="auto"/>
              <w:ind w:firstLineChars="200" w:firstLine="480"/>
              <w:rPr>
                <w:sz w:val="24"/>
              </w:rPr>
            </w:pPr>
            <w:r>
              <w:rPr>
                <w:sz w:val="24"/>
              </w:rPr>
              <w:t>在室内近似为扩散声场时，按下式计算出靠近室外围护结构处的声压级：</w:t>
            </w:r>
          </w:p>
          <w:p w14:paraId="3E7D4D5C" w14:textId="77777777" w:rsidR="0091295E" w:rsidRDefault="00000000">
            <w:pPr>
              <w:tabs>
                <w:tab w:val="left" w:pos="0"/>
              </w:tabs>
              <w:spacing w:line="520" w:lineRule="exact"/>
              <w:jc w:val="center"/>
              <w:rPr>
                <w:sz w:val="24"/>
              </w:rPr>
            </w:pPr>
            <w:r>
              <w:rPr>
                <w:noProof/>
                <w:position w:val="-14"/>
                <w:sz w:val="24"/>
              </w:rPr>
              <w:drawing>
                <wp:inline distT="0" distB="0" distL="114300" distR="114300" wp14:anchorId="37C1ED5C" wp14:editId="25BBAF73">
                  <wp:extent cx="1733550" cy="257175"/>
                  <wp:effectExtent l="0" t="0" r="0" b="8255"/>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5"/>
                          <pic:cNvPicPr>
                            <a:picLocks noChangeAspect="1"/>
                          </pic:cNvPicPr>
                        </pic:nvPicPr>
                        <pic:blipFill>
                          <a:blip r:embed="rId31"/>
                          <a:stretch>
                            <a:fillRect/>
                          </a:stretch>
                        </pic:blipFill>
                        <pic:spPr>
                          <a:xfrm>
                            <a:off x="0" y="0"/>
                            <a:ext cx="1733550" cy="257175"/>
                          </a:xfrm>
                          <a:prstGeom prst="rect">
                            <a:avLst/>
                          </a:prstGeom>
                          <a:noFill/>
                          <a:ln>
                            <a:noFill/>
                          </a:ln>
                        </pic:spPr>
                      </pic:pic>
                    </a:graphicData>
                  </a:graphic>
                </wp:inline>
              </w:drawing>
            </w:r>
          </w:p>
          <w:p w14:paraId="680D9956" w14:textId="77777777" w:rsidR="0091295E" w:rsidRDefault="00000000">
            <w:pPr>
              <w:tabs>
                <w:tab w:val="left" w:pos="0"/>
              </w:tabs>
              <w:spacing w:line="360" w:lineRule="auto"/>
              <w:ind w:firstLineChars="200" w:firstLine="480"/>
              <w:rPr>
                <w:sz w:val="24"/>
              </w:rPr>
            </w:pPr>
            <w:r>
              <w:rPr>
                <w:sz w:val="24"/>
              </w:rPr>
              <w:t>式中：</w:t>
            </w:r>
          </w:p>
          <w:p w14:paraId="6CC06D0E" w14:textId="77777777" w:rsidR="0091295E" w:rsidRDefault="00000000">
            <w:pPr>
              <w:tabs>
                <w:tab w:val="left" w:pos="0"/>
              </w:tabs>
              <w:spacing w:line="360" w:lineRule="auto"/>
              <w:ind w:firstLineChars="200" w:firstLine="480"/>
              <w:rPr>
                <w:sz w:val="24"/>
              </w:rPr>
            </w:pPr>
            <w:r>
              <w:rPr>
                <w:sz w:val="24"/>
              </w:rPr>
              <w:t>Lp2i(T)——</w:t>
            </w:r>
            <w:r>
              <w:rPr>
                <w:sz w:val="24"/>
              </w:rPr>
              <w:t>靠近围护结构处室外</w:t>
            </w:r>
            <w:r>
              <w:rPr>
                <w:sz w:val="24"/>
              </w:rPr>
              <w:t>N</w:t>
            </w:r>
            <w:r>
              <w:rPr>
                <w:sz w:val="24"/>
              </w:rPr>
              <w:t>个声源</w:t>
            </w:r>
            <w:r>
              <w:rPr>
                <w:sz w:val="24"/>
              </w:rPr>
              <w:t>i</w:t>
            </w:r>
            <w:r>
              <w:rPr>
                <w:sz w:val="24"/>
              </w:rPr>
              <w:t>倍频带的叠加声压级，</w:t>
            </w:r>
            <w:r>
              <w:rPr>
                <w:sz w:val="24"/>
              </w:rPr>
              <w:t>dB</w:t>
            </w:r>
            <w:r>
              <w:rPr>
                <w:sz w:val="24"/>
              </w:rPr>
              <w:t>；</w:t>
            </w:r>
          </w:p>
          <w:p w14:paraId="2D2492BF" w14:textId="77777777" w:rsidR="0091295E" w:rsidRDefault="00000000">
            <w:pPr>
              <w:tabs>
                <w:tab w:val="left" w:pos="0"/>
              </w:tabs>
              <w:spacing w:line="360" w:lineRule="auto"/>
              <w:ind w:firstLineChars="200" w:firstLine="480"/>
              <w:rPr>
                <w:sz w:val="24"/>
              </w:rPr>
            </w:pPr>
            <w:r>
              <w:rPr>
                <w:sz w:val="24"/>
              </w:rPr>
              <w:t>TLi——</w:t>
            </w:r>
            <w:r>
              <w:rPr>
                <w:sz w:val="24"/>
              </w:rPr>
              <w:t>围护结构</w:t>
            </w:r>
            <w:r>
              <w:rPr>
                <w:sz w:val="24"/>
              </w:rPr>
              <w:t>i</w:t>
            </w:r>
            <w:r>
              <w:rPr>
                <w:sz w:val="24"/>
              </w:rPr>
              <w:t>倍频带的隔声量，</w:t>
            </w:r>
            <w:r>
              <w:rPr>
                <w:sz w:val="24"/>
              </w:rPr>
              <w:t>dB</w:t>
            </w:r>
            <w:r>
              <w:rPr>
                <w:sz w:val="24"/>
              </w:rPr>
              <w:t>。</w:t>
            </w:r>
          </w:p>
          <w:p w14:paraId="6F1E6926" w14:textId="77777777" w:rsidR="0091295E" w:rsidRDefault="00000000">
            <w:pPr>
              <w:tabs>
                <w:tab w:val="left" w:pos="0"/>
              </w:tabs>
              <w:spacing w:line="360" w:lineRule="auto"/>
              <w:ind w:firstLineChars="200" w:firstLine="480"/>
              <w:rPr>
                <w:sz w:val="24"/>
              </w:rPr>
            </w:pPr>
            <w:r>
              <w:rPr>
                <w:sz w:val="24"/>
              </w:rPr>
              <w:t>然后按下式将室外声源的声压级和透过面积换算成等效的室外声源，计算出中心位置位于透声面积（</w:t>
            </w:r>
            <w:r>
              <w:rPr>
                <w:sz w:val="24"/>
              </w:rPr>
              <w:t>S</w:t>
            </w:r>
            <w:r>
              <w:rPr>
                <w:sz w:val="24"/>
              </w:rPr>
              <w:t>）处的等效声源的倍频带声功率级。</w:t>
            </w:r>
          </w:p>
          <w:p w14:paraId="7CB4C6BF" w14:textId="77777777" w:rsidR="0091295E" w:rsidRDefault="00000000">
            <w:pPr>
              <w:tabs>
                <w:tab w:val="left" w:pos="0"/>
              </w:tabs>
              <w:spacing w:line="520" w:lineRule="exact"/>
              <w:jc w:val="center"/>
              <w:rPr>
                <w:sz w:val="24"/>
              </w:rPr>
            </w:pPr>
            <w:r>
              <w:rPr>
                <w:noProof/>
                <w:position w:val="-14"/>
                <w:sz w:val="24"/>
              </w:rPr>
              <w:drawing>
                <wp:inline distT="0" distB="0" distL="114300" distR="114300" wp14:anchorId="2C469E21" wp14:editId="2C2D192D">
                  <wp:extent cx="1352550" cy="257175"/>
                  <wp:effectExtent l="0" t="0" r="0" b="8255"/>
                  <wp:docPr id="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6"/>
                          <pic:cNvPicPr>
                            <a:picLocks noChangeAspect="1"/>
                          </pic:cNvPicPr>
                        </pic:nvPicPr>
                        <pic:blipFill>
                          <a:blip r:embed="rId32"/>
                          <a:stretch>
                            <a:fillRect/>
                          </a:stretch>
                        </pic:blipFill>
                        <pic:spPr>
                          <a:xfrm>
                            <a:off x="0" y="0"/>
                            <a:ext cx="1352550" cy="257175"/>
                          </a:xfrm>
                          <a:prstGeom prst="rect">
                            <a:avLst/>
                          </a:prstGeom>
                          <a:noFill/>
                          <a:ln>
                            <a:noFill/>
                          </a:ln>
                        </pic:spPr>
                      </pic:pic>
                    </a:graphicData>
                  </a:graphic>
                </wp:inline>
              </w:drawing>
            </w:r>
          </w:p>
          <w:p w14:paraId="3E39759D" w14:textId="77777777" w:rsidR="0091295E" w:rsidRDefault="00000000">
            <w:pPr>
              <w:tabs>
                <w:tab w:val="left" w:pos="0"/>
              </w:tabs>
              <w:spacing w:line="360" w:lineRule="auto"/>
              <w:ind w:firstLineChars="200" w:firstLine="480"/>
              <w:rPr>
                <w:sz w:val="24"/>
              </w:rPr>
            </w:pPr>
            <w:r>
              <w:rPr>
                <w:sz w:val="24"/>
              </w:rPr>
              <w:t>然后按室外声源预测方法计算预测点处的</w:t>
            </w:r>
            <w:r>
              <w:rPr>
                <w:sz w:val="24"/>
              </w:rPr>
              <w:t>A</w:t>
            </w:r>
            <w:r>
              <w:rPr>
                <w:sz w:val="24"/>
              </w:rPr>
              <w:t>声级。</w:t>
            </w:r>
          </w:p>
          <w:p w14:paraId="3D61D4FD" w14:textId="77777777" w:rsidR="0091295E" w:rsidRDefault="00000000">
            <w:pPr>
              <w:tabs>
                <w:tab w:val="left" w:pos="0"/>
              </w:tabs>
              <w:spacing w:line="360" w:lineRule="auto"/>
              <w:ind w:firstLineChars="200" w:firstLine="480"/>
              <w:rPr>
                <w:sz w:val="24"/>
              </w:rPr>
            </w:pPr>
            <w:r>
              <w:rPr>
                <w:sz w:val="24"/>
              </w:rPr>
              <w:t>③</w:t>
            </w:r>
            <w:r>
              <w:rPr>
                <w:sz w:val="24"/>
              </w:rPr>
              <w:t>设第</w:t>
            </w:r>
            <w:r>
              <w:rPr>
                <w:sz w:val="24"/>
              </w:rPr>
              <w:t>i</w:t>
            </w:r>
            <w:r>
              <w:rPr>
                <w:sz w:val="24"/>
              </w:rPr>
              <w:t>个室外声源在预测点产生的</w:t>
            </w:r>
            <w:r>
              <w:rPr>
                <w:sz w:val="24"/>
              </w:rPr>
              <w:t>A</w:t>
            </w:r>
            <w:r>
              <w:rPr>
                <w:sz w:val="24"/>
              </w:rPr>
              <w:t>声级为</w:t>
            </w:r>
            <w:r>
              <w:rPr>
                <w:sz w:val="24"/>
              </w:rPr>
              <w:t>LAi</w:t>
            </w:r>
            <w:r>
              <w:rPr>
                <w:sz w:val="24"/>
              </w:rPr>
              <w:t>，在</w:t>
            </w:r>
            <w:r>
              <w:rPr>
                <w:sz w:val="24"/>
              </w:rPr>
              <w:t>T</w:t>
            </w:r>
            <w:r>
              <w:rPr>
                <w:sz w:val="24"/>
              </w:rPr>
              <w:t>时间内该声源工作时间为</w:t>
            </w:r>
            <w:r>
              <w:rPr>
                <w:sz w:val="24"/>
              </w:rPr>
              <w:t>ti</w:t>
            </w:r>
            <w:r>
              <w:rPr>
                <w:sz w:val="24"/>
              </w:rPr>
              <w:t>；第</w:t>
            </w:r>
            <w:r>
              <w:rPr>
                <w:sz w:val="24"/>
              </w:rPr>
              <w:t>j</w:t>
            </w:r>
            <w:r>
              <w:rPr>
                <w:sz w:val="24"/>
              </w:rPr>
              <w:t>个等效室外声源在预测点产生的</w:t>
            </w:r>
            <w:r>
              <w:rPr>
                <w:sz w:val="24"/>
              </w:rPr>
              <w:t>A</w:t>
            </w:r>
            <w:r>
              <w:rPr>
                <w:sz w:val="24"/>
              </w:rPr>
              <w:t>声级为</w:t>
            </w:r>
            <w:r>
              <w:rPr>
                <w:sz w:val="24"/>
              </w:rPr>
              <w:t>LAj</w:t>
            </w:r>
            <w:r>
              <w:rPr>
                <w:sz w:val="24"/>
              </w:rPr>
              <w:t>，在</w:t>
            </w:r>
            <w:r>
              <w:rPr>
                <w:sz w:val="24"/>
              </w:rPr>
              <w:t>T</w:t>
            </w:r>
            <w:r>
              <w:rPr>
                <w:sz w:val="24"/>
              </w:rPr>
              <w:t>时间内该声源工作时间为</w:t>
            </w:r>
            <w:r>
              <w:rPr>
                <w:sz w:val="24"/>
              </w:rPr>
              <w:t>tj</w:t>
            </w:r>
            <w:r>
              <w:rPr>
                <w:sz w:val="24"/>
              </w:rPr>
              <w:t>，则拟建工程声源对预测点产生的贡献值（</w:t>
            </w:r>
            <w:r>
              <w:rPr>
                <w:sz w:val="24"/>
              </w:rPr>
              <w:t>Leqg</w:t>
            </w:r>
            <w:r>
              <w:rPr>
                <w:sz w:val="24"/>
              </w:rPr>
              <w:t>）为：</w:t>
            </w:r>
          </w:p>
          <w:p w14:paraId="6D34B64A" w14:textId="77777777" w:rsidR="0091295E" w:rsidRDefault="00000000">
            <w:pPr>
              <w:spacing w:line="360" w:lineRule="auto"/>
              <w:ind w:firstLineChars="200" w:firstLine="480"/>
              <w:jc w:val="center"/>
              <w:rPr>
                <w:sz w:val="24"/>
              </w:rPr>
            </w:pPr>
            <w:r>
              <w:rPr>
                <w:noProof/>
                <w:position w:val="-32"/>
                <w:sz w:val="24"/>
              </w:rPr>
              <w:drawing>
                <wp:inline distT="0" distB="0" distL="114300" distR="114300" wp14:anchorId="592BAE3C" wp14:editId="7BC81A4C">
                  <wp:extent cx="2475865" cy="485775"/>
                  <wp:effectExtent l="0" t="0" r="635" b="8890"/>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7"/>
                          <pic:cNvPicPr>
                            <a:picLocks noChangeAspect="1"/>
                          </pic:cNvPicPr>
                        </pic:nvPicPr>
                        <pic:blipFill>
                          <a:blip r:embed="rId33"/>
                          <a:stretch>
                            <a:fillRect/>
                          </a:stretch>
                        </pic:blipFill>
                        <pic:spPr>
                          <a:xfrm>
                            <a:off x="0" y="0"/>
                            <a:ext cx="2475865" cy="485775"/>
                          </a:xfrm>
                          <a:prstGeom prst="rect">
                            <a:avLst/>
                          </a:prstGeom>
                          <a:noFill/>
                          <a:ln>
                            <a:noFill/>
                          </a:ln>
                        </pic:spPr>
                      </pic:pic>
                    </a:graphicData>
                  </a:graphic>
                </wp:inline>
              </w:drawing>
            </w:r>
          </w:p>
          <w:p w14:paraId="1A42208F" w14:textId="77777777" w:rsidR="0091295E" w:rsidRDefault="00000000">
            <w:pPr>
              <w:spacing w:line="360" w:lineRule="auto"/>
              <w:ind w:firstLineChars="200" w:firstLine="480"/>
              <w:jc w:val="center"/>
              <w:rPr>
                <w:sz w:val="24"/>
              </w:rPr>
            </w:pPr>
            <w:r>
              <w:rPr>
                <w:noProof/>
                <w:position w:val="-12"/>
                <w:sz w:val="24"/>
              </w:rPr>
              <w:drawing>
                <wp:inline distT="0" distB="0" distL="114300" distR="114300" wp14:anchorId="46A5C208" wp14:editId="60118073">
                  <wp:extent cx="1732915" cy="257175"/>
                  <wp:effectExtent l="0" t="0" r="635" b="7620"/>
                  <wp:docPr id="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
                          <pic:cNvPicPr>
                            <a:picLocks noChangeAspect="1"/>
                          </pic:cNvPicPr>
                        </pic:nvPicPr>
                        <pic:blipFill>
                          <a:blip r:embed="rId34"/>
                          <a:stretch>
                            <a:fillRect/>
                          </a:stretch>
                        </pic:blipFill>
                        <pic:spPr>
                          <a:xfrm>
                            <a:off x="0" y="0"/>
                            <a:ext cx="1732915" cy="257175"/>
                          </a:xfrm>
                          <a:prstGeom prst="rect">
                            <a:avLst/>
                          </a:prstGeom>
                          <a:noFill/>
                          <a:ln>
                            <a:noFill/>
                          </a:ln>
                        </pic:spPr>
                      </pic:pic>
                    </a:graphicData>
                  </a:graphic>
                </wp:inline>
              </w:drawing>
            </w:r>
          </w:p>
          <w:p w14:paraId="75E7C22C" w14:textId="77777777" w:rsidR="0091295E" w:rsidRDefault="00000000">
            <w:pPr>
              <w:tabs>
                <w:tab w:val="left" w:pos="0"/>
              </w:tabs>
              <w:spacing w:line="360" w:lineRule="auto"/>
              <w:ind w:firstLineChars="200" w:firstLine="480"/>
              <w:rPr>
                <w:sz w:val="24"/>
              </w:rPr>
            </w:pPr>
            <w:r>
              <w:rPr>
                <w:sz w:val="24"/>
              </w:rPr>
              <w:lastRenderedPageBreak/>
              <w:t>式中：</w:t>
            </w:r>
            <w:r>
              <w:rPr>
                <w:sz w:val="24"/>
              </w:rPr>
              <w:t>Leqg——</w:t>
            </w:r>
            <w:r>
              <w:rPr>
                <w:sz w:val="24"/>
              </w:rPr>
              <w:t>建设项目声源在预测点的等效声级贡献值，</w:t>
            </w:r>
            <w:r>
              <w:rPr>
                <w:sz w:val="24"/>
              </w:rPr>
              <w:t>dB(A)</w:t>
            </w:r>
            <w:r>
              <w:rPr>
                <w:sz w:val="24"/>
              </w:rPr>
              <w:t>；</w:t>
            </w:r>
          </w:p>
          <w:p w14:paraId="571102FA" w14:textId="77777777" w:rsidR="0091295E" w:rsidRDefault="00000000">
            <w:pPr>
              <w:tabs>
                <w:tab w:val="left" w:pos="0"/>
              </w:tabs>
              <w:spacing w:line="360" w:lineRule="auto"/>
              <w:ind w:firstLineChars="500" w:firstLine="1200"/>
              <w:rPr>
                <w:sz w:val="24"/>
              </w:rPr>
            </w:pPr>
            <w:r>
              <w:rPr>
                <w:sz w:val="24"/>
              </w:rPr>
              <w:t>Leqb——</w:t>
            </w:r>
            <w:r>
              <w:rPr>
                <w:sz w:val="24"/>
              </w:rPr>
              <w:t>预测点的背景值，</w:t>
            </w:r>
            <w:r>
              <w:rPr>
                <w:sz w:val="24"/>
              </w:rPr>
              <w:t>dB(A)</w:t>
            </w:r>
            <w:r>
              <w:rPr>
                <w:sz w:val="24"/>
              </w:rPr>
              <w:t>。</w:t>
            </w:r>
          </w:p>
          <w:p w14:paraId="7FC47D5F" w14:textId="77777777" w:rsidR="0091295E" w:rsidRDefault="00000000">
            <w:pPr>
              <w:spacing w:line="360" w:lineRule="auto"/>
              <w:ind w:firstLineChars="200" w:firstLine="482"/>
              <w:rPr>
                <w:b/>
                <w:bCs/>
                <w:sz w:val="24"/>
              </w:rPr>
            </w:pPr>
            <w:r>
              <w:rPr>
                <w:b/>
                <w:bCs/>
                <w:sz w:val="24"/>
              </w:rPr>
              <w:t>3</w:t>
            </w:r>
            <w:r>
              <w:rPr>
                <w:rFonts w:hint="eastAsia"/>
                <w:b/>
                <w:bCs/>
                <w:sz w:val="24"/>
              </w:rPr>
              <w:t>、</w:t>
            </w:r>
            <w:r>
              <w:rPr>
                <w:b/>
                <w:bCs/>
                <w:sz w:val="24"/>
              </w:rPr>
              <w:t>预测结果</w:t>
            </w:r>
          </w:p>
          <w:p w14:paraId="0BFAAA3A" w14:textId="7D1DBACA" w:rsidR="00A137EE" w:rsidRDefault="00A137EE" w:rsidP="00A137EE">
            <w:pPr>
              <w:spacing w:line="360" w:lineRule="auto"/>
              <w:ind w:firstLineChars="200" w:firstLine="480"/>
              <w:rPr>
                <w:sz w:val="24"/>
              </w:rPr>
            </w:pPr>
            <w:r>
              <w:rPr>
                <w:sz w:val="24"/>
              </w:rPr>
              <w:t>经计算，项目噪声影响预测结果见表</w:t>
            </w:r>
            <w:r>
              <w:rPr>
                <w:rFonts w:hint="eastAsia"/>
                <w:sz w:val="24"/>
              </w:rPr>
              <w:t>38</w:t>
            </w:r>
            <w:r>
              <w:rPr>
                <w:rFonts w:hint="eastAsia"/>
                <w:sz w:val="24"/>
              </w:rPr>
              <w:t>。</w:t>
            </w:r>
          </w:p>
          <w:p w14:paraId="300AAFFB" w14:textId="045CBDA7" w:rsidR="0091295E" w:rsidRDefault="00000000">
            <w:pPr>
              <w:jc w:val="center"/>
              <w:rPr>
                <w:b/>
                <w:color w:val="000000"/>
                <w:szCs w:val="21"/>
              </w:rPr>
            </w:pPr>
            <w:r>
              <w:rPr>
                <w:b/>
                <w:snapToGrid w:val="0"/>
                <w:color w:val="000000"/>
                <w:szCs w:val="21"/>
              </w:rPr>
              <w:t>表</w:t>
            </w:r>
            <w:r w:rsidR="00D77A7E">
              <w:rPr>
                <w:rFonts w:hint="eastAsia"/>
                <w:b/>
                <w:snapToGrid w:val="0"/>
                <w:color w:val="000000"/>
                <w:szCs w:val="21"/>
              </w:rPr>
              <w:t>38</w:t>
            </w:r>
            <w:r>
              <w:rPr>
                <w:b/>
                <w:snapToGrid w:val="0"/>
                <w:color w:val="000000"/>
                <w:szCs w:val="21"/>
              </w:rPr>
              <w:t xml:space="preserve">  </w:t>
            </w:r>
            <w:r>
              <w:rPr>
                <w:b/>
                <w:snapToGrid w:val="0"/>
                <w:color w:val="000000"/>
                <w:szCs w:val="21"/>
              </w:rPr>
              <w:t>厂界最大噪声预测结果</w:t>
            </w:r>
            <w:r>
              <w:rPr>
                <w:b/>
                <w:snapToGrid w:val="0"/>
                <w:color w:val="000000"/>
                <w:szCs w:val="21"/>
              </w:rPr>
              <w:t xml:space="preserve"> </w:t>
            </w:r>
            <w:r>
              <w:rPr>
                <w:b/>
                <w:snapToGrid w:val="0"/>
                <w:color w:val="000000"/>
                <w:szCs w:val="21"/>
              </w:rPr>
              <w:t>单位：</w:t>
            </w:r>
            <w:r>
              <w:rPr>
                <w:b/>
                <w:snapToGrid w:val="0"/>
                <w:color w:val="000000"/>
                <w:szCs w:val="21"/>
              </w:rPr>
              <w:t>dB</w:t>
            </w:r>
            <w:r>
              <w:rPr>
                <w:b/>
                <w:snapToGrid w:val="0"/>
                <w:color w:val="000000"/>
                <w:szCs w:val="21"/>
              </w:rPr>
              <w:t>（</w:t>
            </w:r>
            <w:r>
              <w:rPr>
                <w:b/>
                <w:snapToGrid w:val="0"/>
                <w:color w:val="000000"/>
                <w:szCs w:val="21"/>
              </w:rPr>
              <w:t>A</w:t>
            </w:r>
            <w:r>
              <w:rPr>
                <w:b/>
                <w:snapToGrid w:val="0"/>
                <w:color w:val="000000"/>
                <w:szCs w:val="21"/>
              </w:rPr>
              <w:t>）</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556"/>
              <w:gridCol w:w="3153"/>
              <w:gridCol w:w="2925"/>
            </w:tblGrid>
            <w:tr w:rsidR="00A137EE" w14:paraId="0105919C" w14:textId="77777777" w:rsidTr="00A137EE">
              <w:trPr>
                <w:trHeight w:hRule="exact" w:val="386"/>
                <w:jc w:val="center"/>
              </w:trPr>
              <w:tc>
                <w:tcPr>
                  <w:tcW w:w="1480" w:type="pct"/>
                  <w:vAlign w:val="center"/>
                </w:tcPr>
                <w:p w14:paraId="250DFD70" w14:textId="77777777" w:rsidR="00A137EE" w:rsidRDefault="00A137EE">
                  <w:pPr>
                    <w:snapToGrid w:val="0"/>
                    <w:spacing w:line="300" w:lineRule="exact"/>
                    <w:jc w:val="center"/>
                    <w:rPr>
                      <w:b/>
                      <w:bCs/>
                      <w:color w:val="000000"/>
                      <w:szCs w:val="21"/>
                    </w:rPr>
                  </w:pPr>
                  <w:r>
                    <w:rPr>
                      <w:b/>
                      <w:bCs/>
                      <w:color w:val="000000"/>
                      <w:szCs w:val="21"/>
                    </w:rPr>
                    <w:t>预测点位</w:t>
                  </w:r>
                </w:p>
              </w:tc>
              <w:tc>
                <w:tcPr>
                  <w:tcW w:w="1826" w:type="pct"/>
                </w:tcPr>
                <w:p w14:paraId="24C06F95" w14:textId="5DE693AE" w:rsidR="00A137EE" w:rsidRDefault="00A137EE">
                  <w:pPr>
                    <w:snapToGrid w:val="0"/>
                    <w:spacing w:line="300" w:lineRule="exact"/>
                    <w:jc w:val="center"/>
                    <w:rPr>
                      <w:b/>
                      <w:bCs/>
                      <w:color w:val="000000"/>
                      <w:szCs w:val="21"/>
                    </w:rPr>
                  </w:pPr>
                  <w:r>
                    <w:rPr>
                      <w:rFonts w:hint="eastAsia"/>
                      <w:b/>
                      <w:bCs/>
                      <w:color w:val="000000"/>
                      <w:szCs w:val="21"/>
                    </w:rPr>
                    <w:t>贡献</w:t>
                  </w:r>
                  <w:r>
                    <w:rPr>
                      <w:b/>
                      <w:bCs/>
                      <w:color w:val="000000"/>
                      <w:szCs w:val="21"/>
                    </w:rPr>
                    <w:t>值（昼间）</w:t>
                  </w:r>
                </w:p>
              </w:tc>
              <w:tc>
                <w:tcPr>
                  <w:tcW w:w="1694" w:type="pct"/>
                  <w:vAlign w:val="center"/>
                </w:tcPr>
                <w:p w14:paraId="68257BA7" w14:textId="77777777" w:rsidR="00A137EE" w:rsidRDefault="00A137EE">
                  <w:pPr>
                    <w:snapToGrid w:val="0"/>
                    <w:spacing w:line="300" w:lineRule="exact"/>
                    <w:jc w:val="center"/>
                    <w:rPr>
                      <w:b/>
                      <w:bCs/>
                      <w:color w:val="000000"/>
                      <w:szCs w:val="21"/>
                    </w:rPr>
                  </w:pPr>
                  <w:r>
                    <w:rPr>
                      <w:b/>
                      <w:bCs/>
                      <w:color w:val="000000"/>
                      <w:szCs w:val="21"/>
                    </w:rPr>
                    <w:t>标准值</w:t>
                  </w:r>
                </w:p>
              </w:tc>
            </w:tr>
            <w:tr w:rsidR="00A137EE" w14:paraId="5F629F4A" w14:textId="77777777" w:rsidTr="00A137EE">
              <w:trPr>
                <w:trHeight w:hRule="exact" w:val="386"/>
                <w:jc w:val="center"/>
              </w:trPr>
              <w:tc>
                <w:tcPr>
                  <w:tcW w:w="1480" w:type="pct"/>
                  <w:vAlign w:val="center"/>
                </w:tcPr>
                <w:p w14:paraId="4DAFBC47" w14:textId="77777777" w:rsidR="00A137EE" w:rsidRDefault="00A137EE">
                  <w:pPr>
                    <w:snapToGrid w:val="0"/>
                    <w:spacing w:line="300" w:lineRule="exact"/>
                    <w:jc w:val="center"/>
                    <w:rPr>
                      <w:color w:val="000000"/>
                      <w:szCs w:val="21"/>
                    </w:rPr>
                  </w:pPr>
                  <w:r>
                    <w:rPr>
                      <w:color w:val="000000"/>
                      <w:szCs w:val="21"/>
                    </w:rPr>
                    <w:t>东厂界</w:t>
                  </w:r>
                </w:p>
              </w:tc>
              <w:tc>
                <w:tcPr>
                  <w:tcW w:w="1826" w:type="pct"/>
                </w:tcPr>
                <w:p w14:paraId="69D6C8E2" w14:textId="760A7326" w:rsidR="00A137EE" w:rsidRDefault="00A137EE">
                  <w:pPr>
                    <w:snapToGrid w:val="0"/>
                    <w:spacing w:line="300" w:lineRule="exact"/>
                    <w:jc w:val="center"/>
                    <w:rPr>
                      <w:color w:val="000000"/>
                      <w:szCs w:val="21"/>
                    </w:rPr>
                  </w:pPr>
                  <w:r>
                    <w:rPr>
                      <w:rFonts w:hint="eastAsia"/>
                      <w:color w:val="000000"/>
                      <w:szCs w:val="21"/>
                    </w:rPr>
                    <w:t>4</w:t>
                  </w:r>
                  <w:r w:rsidR="00D77A7E">
                    <w:rPr>
                      <w:rFonts w:hint="eastAsia"/>
                      <w:color w:val="000000"/>
                      <w:szCs w:val="21"/>
                    </w:rPr>
                    <w:t>6</w:t>
                  </w:r>
                  <w:r>
                    <w:rPr>
                      <w:rFonts w:hint="eastAsia"/>
                      <w:color w:val="000000"/>
                      <w:szCs w:val="21"/>
                    </w:rPr>
                    <w:t>.8</w:t>
                  </w:r>
                </w:p>
              </w:tc>
              <w:tc>
                <w:tcPr>
                  <w:tcW w:w="1694" w:type="pct"/>
                  <w:vMerge w:val="restart"/>
                  <w:vAlign w:val="center"/>
                </w:tcPr>
                <w:p w14:paraId="4485E302" w14:textId="352E1F32" w:rsidR="00A137EE" w:rsidRDefault="00A137EE" w:rsidP="00A137EE">
                  <w:pPr>
                    <w:snapToGrid w:val="0"/>
                    <w:spacing w:line="300" w:lineRule="exact"/>
                    <w:jc w:val="center"/>
                    <w:rPr>
                      <w:color w:val="000000"/>
                      <w:szCs w:val="21"/>
                    </w:rPr>
                  </w:pPr>
                  <w:r>
                    <w:rPr>
                      <w:color w:val="000000"/>
                      <w:szCs w:val="21"/>
                    </w:rPr>
                    <w:t>昼间</w:t>
                  </w:r>
                  <w:r>
                    <w:rPr>
                      <w:color w:val="000000"/>
                      <w:szCs w:val="21"/>
                    </w:rPr>
                    <w:t>≤65dB(A)</w:t>
                  </w:r>
                </w:p>
              </w:tc>
            </w:tr>
            <w:tr w:rsidR="00A137EE" w14:paraId="021C5318" w14:textId="77777777" w:rsidTr="00A137EE">
              <w:trPr>
                <w:trHeight w:hRule="exact" w:val="386"/>
                <w:jc w:val="center"/>
              </w:trPr>
              <w:tc>
                <w:tcPr>
                  <w:tcW w:w="1480" w:type="pct"/>
                  <w:vAlign w:val="center"/>
                </w:tcPr>
                <w:p w14:paraId="6585B25F" w14:textId="77777777" w:rsidR="00A137EE" w:rsidRDefault="00A137EE">
                  <w:pPr>
                    <w:snapToGrid w:val="0"/>
                    <w:spacing w:line="300" w:lineRule="exact"/>
                    <w:jc w:val="center"/>
                    <w:rPr>
                      <w:color w:val="000000"/>
                      <w:szCs w:val="21"/>
                    </w:rPr>
                  </w:pPr>
                  <w:r>
                    <w:rPr>
                      <w:color w:val="000000"/>
                      <w:szCs w:val="21"/>
                    </w:rPr>
                    <w:t>南厂界</w:t>
                  </w:r>
                </w:p>
              </w:tc>
              <w:tc>
                <w:tcPr>
                  <w:tcW w:w="1826" w:type="pct"/>
                </w:tcPr>
                <w:p w14:paraId="5518D435" w14:textId="16D3B640" w:rsidR="00A137EE" w:rsidRDefault="00607F79">
                  <w:pPr>
                    <w:snapToGrid w:val="0"/>
                    <w:spacing w:line="300" w:lineRule="exact"/>
                    <w:jc w:val="center"/>
                    <w:rPr>
                      <w:color w:val="000000"/>
                      <w:szCs w:val="21"/>
                    </w:rPr>
                  </w:pPr>
                  <w:r>
                    <w:rPr>
                      <w:rFonts w:hint="eastAsia"/>
                      <w:color w:val="000000"/>
                      <w:szCs w:val="21"/>
                    </w:rPr>
                    <w:t>54.4</w:t>
                  </w:r>
                </w:p>
              </w:tc>
              <w:tc>
                <w:tcPr>
                  <w:tcW w:w="1694" w:type="pct"/>
                  <w:vMerge/>
                  <w:vAlign w:val="center"/>
                </w:tcPr>
                <w:p w14:paraId="584FA290" w14:textId="77777777" w:rsidR="00A137EE" w:rsidRDefault="00A137EE">
                  <w:pPr>
                    <w:snapToGrid w:val="0"/>
                    <w:spacing w:line="300" w:lineRule="exact"/>
                    <w:jc w:val="center"/>
                    <w:rPr>
                      <w:color w:val="000000"/>
                      <w:szCs w:val="21"/>
                    </w:rPr>
                  </w:pPr>
                </w:p>
              </w:tc>
            </w:tr>
            <w:tr w:rsidR="00A137EE" w14:paraId="10CC89E3" w14:textId="77777777" w:rsidTr="00A137EE">
              <w:trPr>
                <w:trHeight w:hRule="exact" w:val="386"/>
                <w:jc w:val="center"/>
              </w:trPr>
              <w:tc>
                <w:tcPr>
                  <w:tcW w:w="1480" w:type="pct"/>
                  <w:vAlign w:val="center"/>
                </w:tcPr>
                <w:p w14:paraId="13AC7EF6" w14:textId="77777777" w:rsidR="00A137EE" w:rsidRDefault="00A137EE">
                  <w:pPr>
                    <w:snapToGrid w:val="0"/>
                    <w:spacing w:line="300" w:lineRule="exact"/>
                    <w:jc w:val="center"/>
                    <w:rPr>
                      <w:color w:val="000000"/>
                      <w:szCs w:val="21"/>
                    </w:rPr>
                  </w:pPr>
                  <w:r>
                    <w:rPr>
                      <w:color w:val="000000"/>
                      <w:szCs w:val="21"/>
                    </w:rPr>
                    <w:t>西厂界</w:t>
                  </w:r>
                </w:p>
              </w:tc>
              <w:tc>
                <w:tcPr>
                  <w:tcW w:w="1826" w:type="pct"/>
                  <w:shd w:val="clear" w:color="auto" w:fill="auto"/>
                </w:tcPr>
                <w:p w14:paraId="5B8F6288" w14:textId="6A8CDBAF" w:rsidR="00A137EE" w:rsidRDefault="00607F79">
                  <w:pPr>
                    <w:snapToGrid w:val="0"/>
                    <w:spacing w:line="300" w:lineRule="exact"/>
                    <w:jc w:val="center"/>
                    <w:rPr>
                      <w:color w:val="000000"/>
                      <w:szCs w:val="21"/>
                    </w:rPr>
                  </w:pPr>
                  <w:r>
                    <w:rPr>
                      <w:rFonts w:hint="eastAsia"/>
                      <w:color w:val="000000"/>
                      <w:szCs w:val="21"/>
                    </w:rPr>
                    <w:t>60.5</w:t>
                  </w:r>
                </w:p>
              </w:tc>
              <w:tc>
                <w:tcPr>
                  <w:tcW w:w="1694" w:type="pct"/>
                  <w:vMerge/>
                  <w:vAlign w:val="center"/>
                </w:tcPr>
                <w:p w14:paraId="460033B5" w14:textId="77777777" w:rsidR="00A137EE" w:rsidRDefault="00A137EE">
                  <w:pPr>
                    <w:snapToGrid w:val="0"/>
                    <w:spacing w:line="300" w:lineRule="exact"/>
                    <w:jc w:val="center"/>
                    <w:rPr>
                      <w:color w:val="000000"/>
                      <w:szCs w:val="21"/>
                    </w:rPr>
                  </w:pPr>
                </w:p>
              </w:tc>
            </w:tr>
            <w:tr w:rsidR="00A137EE" w14:paraId="29F70A20" w14:textId="77777777" w:rsidTr="00A137EE">
              <w:trPr>
                <w:trHeight w:hRule="exact" w:val="417"/>
                <w:jc w:val="center"/>
              </w:trPr>
              <w:tc>
                <w:tcPr>
                  <w:tcW w:w="1480" w:type="pct"/>
                  <w:vAlign w:val="center"/>
                </w:tcPr>
                <w:p w14:paraId="11D288DB" w14:textId="77777777" w:rsidR="00A137EE" w:rsidRDefault="00A137EE">
                  <w:pPr>
                    <w:snapToGrid w:val="0"/>
                    <w:spacing w:line="300" w:lineRule="exact"/>
                    <w:jc w:val="center"/>
                    <w:rPr>
                      <w:color w:val="000000"/>
                      <w:szCs w:val="21"/>
                    </w:rPr>
                  </w:pPr>
                  <w:r>
                    <w:rPr>
                      <w:color w:val="000000"/>
                      <w:szCs w:val="21"/>
                    </w:rPr>
                    <w:t>北厂界</w:t>
                  </w:r>
                </w:p>
              </w:tc>
              <w:tc>
                <w:tcPr>
                  <w:tcW w:w="1826" w:type="pct"/>
                  <w:shd w:val="clear" w:color="auto" w:fill="auto"/>
                </w:tcPr>
                <w:p w14:paraId="54D906A9" w14:textId="5303729E" w:rsidR="00A137EE" w:rsidRDefault="00607F79">
                  <w:pPr>
                    <w:snapToGrid w:val="0"/>
                    <w:spacing w:line="300" w:lineRule="exact"/>
                    <w:jc w:val="center"/>
                    <w:rPr>
                      <w:color w:val="000000"/>
                      <w:szCs w:val="21"/>
                    </w:rPr>
                  </w:pPr>
                  <w:r>
                    <w:rPr>
                      <w:rFonts w:hint="eastAsia"/>
                      <w:color w:val="000000"/>
                      <w:szCs w:val="21"/>
                    </w:rPr>
                    <w:t>51.8</w:t>
                  </w:r>
                </w:p>
              </w:tc>
              <w:tc>
                <w:tcPr>
                  <w:tcW w:w="1694" w:type="pct"/>
                  <w:vMerge/>
                  <w:vAlign w:val="center"/>
                </w:tcPr>
                <w:p w14:paraId="73EEC48B" w14:textId="77777777" w:rsidR="00A137EE" w:rsidRDefault="00A137EE">
                  <w:pPr>
                    <w:snapToGrid w:val="0"/>
                    <w:spacing w:line="300" w:lineRule="exact"/>
                    <w:jc w:val="center"/>
                    <w:rPr>
                      <w:color w:val="000000"/>
                      <w:szCs w:val="21"/>
                    </w:rPr>
                  </w:pPr>
                </w:p>
              </w:tc>
            </w:tr>
          </w:tbl>
          <w:p w14:paraId="617B567F" w14:textId="0AF44CDD" w:rsidR="00A137EE" w:rsidRPr="00A137EE" w:rsidRDefault="00A137EE" w:rsidP="00A137EE">
            <w:pPr>
              <w:snapToGrid w:val="0"/>
              <w:spacing w:beforeLines="50" w:before="120"/>
              <w:ind w:firstLineChars="200" w:firstLine="420"/>
              <w:rPr>
                <w:kern w:val="0"/>
                <w:szCs w:val="21"/>
                <w:lang w:bidi="ar"/>
              </w:rPr>
            </w:pPr>
            <w:r w:rsidRPr="00A137EE">
              <w:rPr>
                <w:rFonts w:hint="eastAsia"/>
                <w:kern w:val="0"/>
                <w:szCs w:val="21"/>
                <w:lang w:bidi="ar"/>
              </w:rPr>
              <w:t>注：项目夜间不生产</w:t>
            </w:r>
          </w:p>
          <w:p w14:paraId="6C72756B" w14:textId="215FB41D" w:rsidR="00A137EE" w:rsidRDefault="00A137EE" w:rsidP="00A137EE">
            <w:pPr>
              <w:snapToGrid w:val="0"/>
              <w:spacing w:beforeLines="50" w:before="120" w:line="360" w:lineRule="auto"/>
              <w:ind w:firstLineChars="200" w:firstLine="480"/>
              <w:rPr>
                <w:sz w:val="24"/>
              </w:rPr>
            </w:pPr>
            <w:r>
              <w:rPr>
                <w:rFonts w:hint="eastAsia"/>
                <w:kern w:val="0"/>
                <w:sz w:val="24"/>
                <w:lang w:bidi="ar"/>
              </w:rPr>
              <w:t>由上表可见，本项目在采取隔声、</w:t>
            </w:r>
            <w:r w:rsidR="00D77A7E">
              <w:rPr>
                <w:rFonts w:hint="eastAsia"/>
                <w:kern w:val="0"/>
                <w:sz w:val="24"/>
                <w:lang w:bidi="ar"/>
              </w:rPr>
              <w:t>消声</w:t>
            </w:r>
            <w:r>
              <w:rPr>
                <w:rFonts w:hint="eastAsia"/>
                <w:kern w:val="0"/>
                <w:sz w:val="24"/>
                <w:lang w:bidi="ar"/>
              </w:rPr>
              <w:t>等治理措施的情况下，运营期各厂界的最大噪声贡献值均满足《工业企业厂界环境噪声排放标准》（</w:t>
            </w:r>
            <w:r>
              <w:rPr>
                <w:rFonts w:hint="eastAsia"/>
                <w:kern w:val="0"/>
                <w:sz w:val="24"/>
                <w:lang w:bidi="ar"/>
              </w:rPr>
              <w:t>GB12348-2008</w:t>
            </w:r>
            <w:r>
              <w:rPr>
                <w:rFonts w:hint="eastAsia"/>
                <w:kern w:val="0"/>
                <w:sz w:val="24"/>
                <w:lang w:bidi="ar"/>
              </w:rPr>
              <w:t>）对应的</w:t>
            </w:r>
            <w:r>
              <w:rPr>
                <w:rFonts w:hint="eastAsia"/>
                <w:kern w:val="0"/>
                <w:sz w:val="24"/>
                <w:lang w:bidi="ar"/>
              </w:rPr>
              <w:t>3</w:t>
            </w:r>
            <w:r>
              <w:rPr>
                <w:rFonts w:hint="eastAsia"/>
                <w:kern w:val="0"/>
                <w:sz w:val="24"/>
                <w:lang w:bidi="ar"/>
              </w:rPr>
              <w:t>类功能区标准限值要求（昼间</w:t>
            </w:r>
            <w:r>
              <w:rPr>
                <w:rFonts w:hint="eastAsia"/>
                <w:kern w:val="0"/>
                <w:sz w:val="24"/>
                <w:lang w:bidi="ar"/>
              </w:rPr>
              <w:t>65dB(A)</w:t>
            </w:r>
            <w:r>
              <w:rPr>
                <w:rFonts w:hint="eastAsia"/>
                <w:kern w:val="0"/>
                <w:sz w:val="24"/>
                <w:lang w:bidi="ar"/>
              </w:rPr>
              <w:t>）。</w:t>
            </w:r>
            <w:r>
              <w:rPr>
                <w:rFonts w:hint="eastAsia"/>
                <w:sz w:val="24"/>
              </w:rPr>
              <w:t>本项目周边</w:t>
            </w:r>
            <w:r>
              <w:rPr>
                <w:rFonts w:hint="eastAsia"/>
                <w:sz w:val="24"/>
              </w:rPr>
              <w:t>50m</w:t>
            </w:r>
            <w:r>
              <w:rPr>
                <w:rFonts w:hint="eastAsia"/>
                <w:sz w:val="24"/>
              </w:rPr>
              <w:t>范围无敏感点分布，因此本项目噪声在采取相应措施后对周边环境影响</w:t>
            </w:r>
            <w:r w:rsidR="00D77A7E">
              <w:rPr>
                <w:rFonts w:hint="eastAsia"/>
                <w:sz w:val="24"/>
              </w:rPr>
              <w:t>可以接受</w:t>
            </w:r>
            <w:r>
              <w:rPr>
                <w:rFonts w:hint="eastAsia"/>
                <w:sz w:val="24"/>
              </w:rPr>
              <w:t>。</w:t>
            </w:r>
          </w:p>
          <w:p w14:paraId="6DC9CCFD" w14:textId="1E5B84BD" w:rsidR="00A137EE" w:rsidRDefault="00A137EE" w:rsidP="00D77A7E">
            <w:pPr>
              <w:adjustRightInd w:val="0"/>
              <w:snapToGrid w:val="0"/>
              <w:spacing w:line="360" w:lineRule="auto"/>
              <w:ind w:firstLineChars="200" w:firstLine="480"/>
              <w:rPr>
                <w:sz w:val="24"/>
              </w:rPr>
            </w:pPr>
            <w:r>
              <w:rPr>
                <w:rFonts w:hint="eastAsia"/>
                <w:kern w:val="0"/>
                <w:sz w:val="24"/>
                <w:lang w:bidi="ar"/>
              </w:rPr>
              <w:t>为了进一步减小噪声对周围声环境的影响，建议</w:t>
            </w:r>
            <w:r w:rsidR="00D77A7E">
              <w:rPr>
                <w:rFonts w:hint="eastAsia"/>
                <w:kern w:val="0"/>
                <w:sz w:val="24"/>
                <w:lang w:bidi="ar"/>
              </w:rPr>
              <w:t>建设单位</w:t>
            </w:r>
            <w:r>
              <w:rPr>
                <w:sz w:val="24"/>
              </w:rPr>
              <w:t>加强设备维护与保养，适时添加润滑油，防止设备老化、预防机械磨损，确保设备处于良好的运转状态，杜绝因设备不正常运转时产生的高噪声现象。</w:t>
            </w:r>
          </w:p>
          <w:p w14:paraId="56032414" w14:textId="77777777" w:rsidR="0091295E" w:rsidRDefault="00000000">
            <w:pPr>
              <w:adjustRightInd w:val="0"/>
              <w:snapToGrid w:val="0"/>
              <w:spacing w:line="360" w:lineRule="auto"/>
              <w:ind w:firstLineChars="200" w:firstLine="442"/>
              <w:rPr>
                <w:b/>
                <w:bCs/>
                <w:spacing w:val="-10"/>
                <w:sz w:val="24"/>
              </w:rPr>
            </w:pPr>
            <w:r>
              <w:rPr>
                <w:b/>
                <w:bCs/>
                <w:spacing w:val="-10"/>
                <w:sz w:val="24"/>
              </w:rPr>
              <w:t>4</w:t>
            </w:r>
            <w:r>
              <w:rPr>
                <w:b/>
                <w:bCs/>
                <w:spacing w:val="-10"/>
                <w:sz w:val="24"/>
              </w:rPr>
              <w:t>、监测计划</w:t>
            </w:r>
          </w:p>
          <w:p w14:paraId="518C06BB" w14:textId="7E8350FF" w:rsidR="0091295E" w:rsidRDefault="00000000">
            <w:pPr>
              <w:adjustRightInd w:val="0"/>
              <w:snapToGrid w:val="0"/>
              <w:spacing w:line="360" w:lineRule="auto"/>
              <w:ind w:firstLineChars="200" w:firstLine="480"/>
              <w:rPr>
                <w:bCs/>
                <w:spacing w:val="-10"/>
                <w:sz w:val="24"/>
              </w:rPr>
            </w:pPr>
            <w:r>
              <w:rPr>
                <w:bCs/>
                <w:sz w:val="24"/>
              </w:rPr>
              <w:t>根据</w:t>
            </w:r>
            <w:r w:rsidR="00D77A7E" w:rsidRPr="00696485">
              <w:rPr>
                <w:rFonts w:hint="eastAsia"/>
                <w:bCs/>
                <w:sz w:val="24"/>
              </w:rPr>
              <w:t>《排污单位自行监测技术指南</w:t>
            </w:r>
            <w:r w:rsidR="00D77A7E" w:rsidRPr="00696485">
              <w:rPr>
                <w:rFonts w:hint="eastAsia"/>
                <w:bCs/>
                <w:sz w:val="24"/>
              </w:rPr>
              <w:t xml:space="preserve"> </w:t>
            </w:r>
            <w:r w:rsidR="00D77A7E" w:rsidRPr="00696485">
              <w:rPr>
                <w:rFonts w:hint="eastAsia"/>
                <w:bCs/>
                <w:sz w:val="24"/>
              </w:rPr>
              <w:t>酒、饮料制造》（</w:t>
            </w:r>
            <w:r w:rsidR="00D77A7E" w:rsidRPr="00696485">
              <w:rPr>
                <w:rFonts w:hint="eastAsia"/>
                <w:bCs/>
                <w:sz w:val="24"/>
              </w:rPr>
              <w:t>HJ1085-2020</w:t>
            </w:r>
            <w:r w:rsidR="00D77A7E" w:rsidRPr="00696485">
              <w:rPr>
                <w:rFonts w:hint="eastAsia"/>
                <w:bCs/>
                <w:sz w:val="24"/>
              </w:rPr>
              <w:t>）</w:t>
            </w:r>
            <w:r>
              <w:rPr>
                <w:bCs/>
                <w:sz w:val="24"/>
              </w:rPr>
              <w:t>制定本项目噪声监测计划</w:t>
            </w:r>
            <w:r w:rsidR="00B74CFB">
              <w:rPr>
                <w:rFonts w:hint="eastAsia"/>
                <w:bCs/>
                <w:sz w:val="24"/>
              </w:rPr>
              <w:t>见表</w:t>
            </w:r>
            <w:r w:rsidR="00B74CFB">
              <w:rPr>
                <w:rFonts w:hint="eastAsia"/>
                <w:bCs/>
                <w:sz w:val="24"/>
              </w:rPr>
              <w:t>39</w:t>
            </w:r>
            <w:r w:rsidR="00B74CFB">
              <w:rPr>
                <w:rFonts w:hint="eastAsia"/>
                <w:bCs/>
                <w:sz w:val="24"/>
              </w:rPr>
              <w:t>。</w:t>
            </w:r>
          </w:p>
          <w:p w14:paraId="03EB0A41" w14:textId="1CB482EB" w:rsidR="0091295E" w:rsidRDefault="00000000">
            <w:pPr>
              <w:widowControl/>
              <w:adjustRightInd w:val="0"/>
              <w:snapToGrid w:val="0"/>
              <w:contextualSpacing/>
              <w:jc w:val="center"/>
              <w:rPr>
                <w:b/>
                <w:kern w:val="0"/>
                <w:szCs w:val="21"/>
              </w:rPr>
            </w:pPr>
            <w:r>
              <w:rPr>
                <w:b/>
                <w:kern w:val="0"/>
                <w:szCs w:val="21"/>
              </w:rPr>
              <w:t>表</w:t>
            </w:r>
            <w:r w:rsidR="00B74CFB">
              <w:rPr>
                <w:rFonts w:hint="eastAsia"/>
                <w:b/>
                <w:kern w:val="0"/>
                <w:szCs w:val="21"/>
              </w:rPr>
              <w:t>39</w:t>
            </w:r>
            <w:r>
              <w:rPr>
                <w:b/>
                <w:kern w:val="0"/>
                <w:szCs w:val="21"/>
              </w:rPr>
              <w:t xml:space="preserve">  </w:t>
            </w:r>
            <w:r>
              <w:rPr>
                <w:b/>
                <w:kern w:val="0"/>
                <w:szCs w:val="21"/>
              </w:rPr>
              <w:t>项目噪声监测计划表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747"/>
              <w:gridCol w:w="2438"/>
              <w:gridCol w:w="2817"/>
            </w:tblGrid>
            <w:tr w:rsidR="0091295E" w14:paraId="506FA87D" w14:textId="77777777" w:rsidTr="00B119B6">
              <w:trPr>
                <w:trHeight w:val="340"/>
                <w:jc w:val="center"/>
              </w:trPr>
              <w:tc>
                <w:tcPr>
                  <w:tcW w:w="948" w:type="pct"/>
                  <w:vAlign w:val="center"/>
                </w:tcPr>
                <w:p w14:paraId="6AF51CAD" w14:textId="77777777" w:rsidR="0091295E" w:rsidRDefault="00000000">
                  <w:pPr>
                    <w:tabs>
                      <w:tab w:val="left" w:pos="2457"/>
                    </w:tabs>
                    <w:jc w:val="center"/>
                    <w:rPr>
                      <w:b/>
                      <w:bCs/>
                      <w:szCs w:val="21"/>
                    </w:rPr>
                  </w:pPr>
                  <w:r>
                    <w:rPr>
                      <w:b/>
                      <w:bCs/>
                      <w:szCs w:val="21"/>
                    </w:rPr>
                    <w:t>类别</w:t>
                  </w:r>
                </w:p>
              </w:tc>
              <w:tc>
                <w:tcPr>
                  <w:tcW w:w="1011" w:type="pct"/>
                  <w:vAlign w:val="center"/>
                </w:tcPr>
                <w:p w14:paraId="585A1A79" w14:textId="77777777" w:rsidR="0091295E" w:rsidRDefault="00000000">
                  <w:pPr>
                    <w:tabs>
                      <w:tab w:val="left" w:pos="2457"/>
                    </w:tabs>
                    <w:jc w:val="center"/>
                    <w:rPr>
                      <w:b/>
                      <w:bCs/>
                      <w:szCs w:val="21"/>
                    </w:rPr>
                  </w:pPr>
                  <w:r>
                    <w:rPr>
                      <w:b/>
                      <w:bCs/>
                      <w:szCs w:val="21"/>
                    </w:rPr>
                    <w:t>监测点位</w:t>
                  </w:r>
                </w:p>
              </w:tc>
              <w:tc>
                <w:tcPr>
                  <w:tcW w:w="1411" w:type="pct"/>
                  <w:vAlign w:val="center"/>
                </w:tcPr>
                <w:p w14:paraId="13B67717" w14:textId="77777777" w:rsidR="0091295E" w:rsidRDefault="00000000">
                  <w:pPr>
                    <w:tabs>
                      <w:tab w:val="left" w:pos="2457"/>
                    </w:tabs>
                    <w:jc w:val="center"/>
                    <w:rPr>
                      <w:b/>
                      <w:bCs/>
                      <w:szCs w:val="21"/>
                    </w:rPr>
                  </w:pPr>
                  <w:r>
                    <w:rPr>
                      <w:b/>
                      <w:bCs/>
                      <w:szCs w:val="21"/>
                    </w:rPr>
                    <w:t>监测项目</w:t>
                  </w:r>
                </w:p>
              </w:tc>
              <w:tc>
                <w:tcPr>
                  <w:tcW w:w="1630" w:type="pct"/>
                  <w:vAlign w:val="center"/>
                </w:tcPr>
                <w:p w14:paraId="5A036CBE" w14:textId="77777777" w:rsidR="0091295E" w:rsidRDefault="00000000">
                  <w:pPr>
                    <w:tabs>
                      <w:tab w:val="left" w:pos="2457"/>
                    </w:tabs>
                    <w:jc w:val="center"/>
                    <w:rPr>
                      <w:b/>
                      <w:bCs/>
                      <w:szCs w:val="21"/>
                    </w:rPr>
                  </w:pPr>
                  <w:r>
                    <w:rPr>
                      <w:b/>
                      <w:bCs/>
                      <w:szCs w:val="21"/>
                    </w:rPr>
                    <w:t>监测频率</w:t>
                  </w:r>
                </w:p>
              </w:tc>
            </w:tr>
            <w:tr w:rsidR="0091295E" w14:paraId="3160E59B" w14:textId="77777777" w:rsidTr="00B119B6">
              <w:trPr>
                <w:trHeight w:val="340"/>
                <w:jc w:val="center"/>
              </w:trPr>
              <w:tc>
                <w:tcPr>
                  <w:tcW w:w="948" w:type="pct"/>
                  <w:vAlign w:val="center"/>
                </w:tcPr>
                <w:p w14:paraId="669F99BA" w14:textId="77777777" w:rsidR="0091295E" w:rsidRDefault="00000000">
                  <w:pPr>
                    <w:tabs>
                      <w:tab w:val="left" w:pos="2457"/>
                    </w:tabs>
                    <w:jc w:val="center"/>
                    <w:rPr>
                      <w:szCs w:val="21"/>
                    </w:rPr>
                  </w:pPr>
                  <w:r>
                    <w:rPr>
                      <w:szCs w:val="21"/>
                    </w:rPr>
                    <w:t>厂界噪声</w:t>
                  </w:r>
                </w:p>
              </w:tc>
              <w:tc>
                <w:tcPr>
                  <w:tcW w:w="1011" w:type="pct"/>
                  <w:vAlign w:val="center"/>
                </w:tcPr>
                <w:p w14:paraId="13D95801" w14:textId="0723F48E" w:rsidR="0091295E" w:rsidRDefault="00000000">
                  <w:pPr>
                    <w:tabs>
                      <w:tab w:val="left" w:pos="2457"/>
                    </w:tabs>
                    <w:jc w:val="center"/>
                    <w:rPr>
                      <w:szCs w:val="21"/>
                    </w:rPr>
                  </w:pPr>
                  <w:r>
                    <w:rPr>
                      <w:szCs w:val="21"/>
                    </w:rPr>
                    <w:t>厂界</w:t>
                  </w:r>
                  <w:r w:rsidR="00A2060E">
                    <w:rPr>
                      <w:rFonts w:hint="eastAsia"/>
                      <w:szCs w:val="21"/>
                    </w:rPr>
                    <w:t>四周</w:t>
                  </w:r>
                </w:p>
              </w:tc>
              <w:tc>
                <w:tcPr>
                  <w:tcW w:w="1411" w:type="pct"/>
                  <w:vAlign w:val="center"/>
                </w:tcPr>
                <w:p w14:paraId="1411D344" w14:textId="77777777" w:rsidR="0091295E" w:rsidRDefault="00000000">
                  <w:pPr>
                    <w:tabs>
                      <w:tab w:val="left" w:pos="2457"/>
                    </w:tabs>
                    <w:jc w:val="center"/>
                    <w:rPr>
                      <w:szCs w:val="21"/>
                    </w:rPr>
                  </w:pPr>
                  <w:r>
                    <w:rPr>
                      <w:szCs w:val="21"/>
                    </w:rPr>
                    <w:t>等效连续</w:t>
                  </w:r>
                  <w:r>
                    <w:rPr>
                      <w:szCs w:val="21"/>
                    </w:rPr>
                    <w:t>A</w:t>
                  </w:r>
                  <w:r>
                    <w:rPr>
                      <w:szCs w:val="21"/>
                    </w:rPr>
                    <w:t>声级</w:t>
                  </w:r>
                </w:p>
              </w:tc>
              <w:tc>
                <w:tcPr>
                  <w:tcW w:w="1630" w:type="pct"/>
                  <w:vAlign w:val="center"/>
                </w:tcPr>
                <w:p w14:paraId="0AE29453" w14:textId="57EC3E94" w:rsidR="0091295E" w:rsidRDefault="00000000">
                  <w:pPr>
                    <w:tabs>
                      <w:tab w:val="left" w:pos="2457"/>
                    </w:tabs>
                    <w:jc w:val="center"/>
                    <w:rPr>
                      <w:szCs w:val="21"/>
                    </w:rPr>
                  </w:pPr>
                  <w:r>
                    <w:rPr>
                      <w:szCs w:val="21"/>
                    </w:rPr>
                    <w:t>1</w:t>
                  </w:r>
                  <w:r>
                    <w:rPr>
                      <w:szCs w:val="21"/>
                    </w:rPr>
                    <w:t>次</w:t>
                  </w:r>
                  <w:r>
                    <w:rPr>
                      <w:szCs w:val="21"/>
                    </w:rPr>
                    <w:t>/</w:t>
                  </w:r>
                  <w:r>
                    <w:rPr>
                      <w:rFonts w:hint="eastAsia"/>
                      <w:szCs w:val="21"/>
                    </w:rPr>
                    <w:t>季度</w:t>
                  </w:r>
                  <w:r>
                    <w:rPr>
                      <w:szCs w:val="21"/>
                    </w:rPr>
                    <w:t>，</w:t>
                  </w:r>
                  <w:r w:rsidR="00A2060E">
                    <w:rPr>
                      <w:rFonts w:hint="eastAsia"/>
                      <w:szCs w:val="21"/>
                    </w:rPr>
                    <w:t>仅昼间</w:t>
                  </w:r>
                </w:p>
              </w:tc>
            </w:tr>
          </w:tbl>
          <w:p w14:paraId="6D5540A6" w14:textId="77777777" w:rsidR="0091295E" w:rsidRDefault="00000000">
            <w:pPr>
              <w:adjustRightInd w:val="0"/>
              <w:snapToGrid w:val="0"/>
              <w:spacing w:line="360" w:lineRule="auto"/>
              <w:ind w:firstLineChars="200" w:firstLine="442"/>
              <w:rPr>
                <w:b/>
                <w:bCs/>
                <w:spacing w:val="-10"/>
                <w:sz w:val="24"/>
              </w:rPr>
            </w:pPr>
            <w:r>
              <w:rPr>
                <w:b/>
                <w:bCs/>
                <w:spacing w:val="-10"/>
                <w:sz w:val="24"/>
              </w:rPr>
              <w:t>四、固体废物</w:t>
            </w:r>
          </w:p>
          <w:p w14:paraId="7A9E1C3C" w14:textId="77777777" w:rsidR="0091295E" w:rsidRDefault="00000000">
            <w:pPr>
              <w:adjustRightInd w:val="0"/>
              <w:snapToGrid w:val="0"/>
              <w:spacing w:line="360" w:lineRule="auto"/>
              <w:ind w:firstLineChars="200" w:firstLine="442"/>
              <w:rPr>
                <w:b/>
                <w:bCs/>
                <w:spacing w:val="-10"/>
                <w:sz w:val="24"/>
              </w:rPr>
            </w:pPr>
            <w:r>
              <w:rPr>
                <w:b/>
                <w:bCs/>
                <w:spacing w:val="-10"/>
                <w:sz w:val="24"/>
              </w:rPr>
              <w:t>1</w:t>
            </w:r>
            <w:r>
              <w:rPr>
                <w:b/>
                <w:bCs/>
                <w:spacing w:val="-10"/>
                <w:sz w:val="24"/>
              </w:rPr>
              <w:t>、固体废物产排情况</w:t>
            </w:r>
          </w:p>
          <w:p w14:paraId="1EAE146C" w14:textId="38C65105" w:rsidR="0091295E" w:rsidRDefault="00000000">
            <w:pPr>
              <w:widowControl/>
              <w:adjustRightInd w:val="0"/>
              <w:snapToGrid w:val="0"/>
              <w:spacing w:line="360" w:lineRule="auto"/>
              <w:ind w:firstLineChars="200" w:firstLine="480"/>
              <w:rPr>
                <w:kern w:val="0"/>
                <w:sz w:val="24"/>
              </w:rPr>
            </w:pPr>
            <w:r>
              <w:rPr>
                <w:kern w:val="0"/>
                <w:sz w:val="24"/>
              </w:rPr>
              <w:t>项目固体废物有</w:t>
            </w:r>
            <w:r>
              <w:rPr>
                <w:rFonts w:hint="eastAsia"/>
                <w:kern w:val="0"/>
                <w:sz w:val="24"/>
              </w:rPr>
              <w:t>不合格品、</w:t>
            </w:r>
            <w:r>
              <w:rPr>
                <w:kern w:val="0"/>
                <w:sz w:val="24"/>
              </w:rPr>
              <w:t>废包装材料、废活性炭</w:t>
            </w:r>
            <w:r>
              <w:rPr>
                <w:rFonts w:hint="eastAsia"/>
                <w:kern w:val="0"/>
                <w:sz w:val="24"/>
              </w:rPr>
              <w:t>、废润滑油、废润滑油桶、</w:t>
            </w:r>
            <w:r>
              <w:rPr>
                <w:rFonts w:hint="eastAsia"/>
                <w:sz w:val="24"/>
              </w:rPr>
              <w:t>含油废抹布及废手套</w:t>
            </w:r>
            <w:r>
              <w:rPr>
                <w:kern w:val="0"/>
                <w:sz w:val="24"/>
              </w:rPr>
              <w:t>以及生活垃圾</w:t>
            </w:r>
            <w:r w:rsidR="00A2060E">
              <w:rPr>
                <w:rFonts w:hint="eastAsia"/>
                <w:kern w:val="0"/>
                <w:sz w:val="24"/>
              </w:rPr>
              <w:t>等，按固废属性分述如下。</w:t>
            </w:r>
          </w:p>
          <w:p w14:paraId="175238FF" w14:textId="77777777" w:rsidR="0091295E" w:rsidRDefault="00000000">
            <w:pPr>
              <w:widowControl/>
              <w:adjustRightInd w:val="0"/>
              <w:snapToGrid w:val="0"/>
              <w:spacing w:line="360" w:lineRule="auto"/>
              <w:ind w:firstLineChars="200" w:firstLine="480"/>
              <w:rPr>
                <w:sz w:val="24"/>
              </w:rPr>
            </w:pPr>
            <w:r>
              <w:rPr>
                <w:sz w:val="24"/>
              </w:rPr>
              <w:t>（</w:t>
            </w:r>
            <w:r>
              <w:rPr>
                <w:sz w:val="24"/>
              </w:rPr>
              <w:t>1</w:t>
            </w:r>
            <w:r>
              <w:rPr>
                <w:sz w:val="24"/>
              </w:rPr>
              <w:t>）一般工业固废</w:t>
            </w:r>
          </w:p>
          <w:p w14:paraId="7A071F37" w14:textId="0B465FC5" w:rsidR="00A2060E" w:rsidRPr="00A2060E" w:rsidRDefault="00000000" w:rsidP="00A2060E">
            <w:pPr>
              <w:widowControl/>
              <w:adjustRightInd w:val="0"/>
              <w:snapToGrid w:val="0"/>
              <w:spacing w:line="360" w:lineRule="auto"/>
              <w:ind w:firstLineChars="200" w:firstLine="480"/>
              <w:rPr>
                <w:sz w:val="24"/>
              </w:rPr>
            </w:pPr>
            <w:r>
              <w:rPr>
                <w:sz w:val="24"/>
              </w:rPr>
              <w:fldChar w:fldCharType="begin"/>
            </w:r>
            <w:r>
              <w:rPr>
                <w:sz w:val="24"/>
              </w:rPr>
              <w:instrText xml:space="preserve"> = 1 \* GB3 </w:instrText>
            </w:r>
            <w:r>
              <w:rPr>
                <w:sz w:val="24"/>
              </w:rPr>
              <w:fldChar w:fldCharType="separate"/>
            </w:r>
            <w:r>
              <w:rPr>
                <w:sz w:val="24"/>
              </w:rPr>
              <w:t>①</w:t>
            </w:r>
            <w:r>
              <w:rPr>
                <w:sz w:val="24"/>
              </w:rPr>
              <w:fldChar w:fldCharType="end"/>
            </w:r>
            <w:r w:rsidRPr="00A2060E">
              <w:rPr>
                <w:rFonts w:hint="eastAsia"/>
                <w:sz w:val="24"/>
              </w:rPr>
              <w:t>不合格品：</w:t>
            </w:r>
            <w:r w:rsidR="00A2060E" w:rsidRPr="00A2060E">
              <w:rPr>
                <w:sz w:val="24"/>
              </w:rPr>
              <w:t>吹瓶</w:t>
            </w:r>
            <w:r w:rsidR="00A2060E">
              <w:rPr>
                <w:rFonts w:hint="eastAsia"/>
                <w:sz w:val="24"/>
              </w:rPr>
              <w:t>和</w:t>
            </w:r>
            <w:r w:rsidRPr="00A2060E">
              <w:rPr>
                <w:rFonts w:hint="eastAsia"/>
                <w:sz w:val="24"/>
              </w:rPr>
              <w:t>检验阶段会产生不合格品，</w:t>
            </w:r>
            <w:r w:rsidR="00A2060E" w:rsidRPr="00A2060E">
              <w:rPr>
                <w:sz w:val="24"/>
              </w:rPr>
              <w:t>主要为瓶身及瓶盖的残次品</w:t>
            </w:r>
            <w:r w:rsidR="00A2060E" w:rsidRPr="00A2060E">
              <w:rPr>
                <w:rFonts w:hint="eastAsia"/>
                <w:sz w:val="24"/>
              </w:rPr>
              <w:t>，</w:t>
            </w:r>
            <w:r w:rsidR="00A2060E">
              <w:rPr>
                <w:rFonts w:hint="eastAsia"/>
                <w:sz w:val="24"/>
              </w:rPr>
              <w:t>根据同类企业提供的多年生产经验（湖南天天蜜饮生态科技有限公司，与本项目为同一法人），</w:t>
            </w:r>
            <w:r w:rsidR="00A2060E" w:rsidRPr="00A2060E">
              <w:rPr>
                <w:rFonts w:hint="eastAsia"/>
                <w:sz w:val="24"/>
              </w:rPr>
              <w:t>其产生量约为用量的</w:t>
            </w:r>
            <w:r w:rsidR="00A2060E" w:rsidRPr="00A2060E">
              <w:rPr>
                <w:rFonts w:hint="eastAsia"/>
                <w:sz w:val="24"/>
              </w:rPr>
              <w:t>5</w:t>
            </w:r>
            <w:r w:rsidR="00A2060E">
              <w:rPr>
                <w:rFonts w:hint="eastAsia"/>
                <w:sz w:val="24"/>
              </w:rPr>
              <w:t>‰</w:t>
            </w:r>
            <w:r w:rsidR="00A2060E" w:rsidRPr="00A2060E">
              <w:rPr>
                <w:rFonts w:hint="eastAsia"/>
                <w:sz w:val="24"/>
              </w:rPr>
              <w:t>左右，即</w:t>
            </w:r>
            <w:r w:rsidR="00A2060E">
              <w:rPr>
                <w:rFonts w:hint="eastAsia"/>
                <w:sz w:val="24"/>
              </w:rPr>
              <w:t>约</w:t>
            </w:r>
            <w:r w:rsidR="00A2060E">
              <w:rPr>
                <w:rFonts w:hint="eastAsia"/>
                <w:sz w:val="24"/>
              </w:rPr>
              <w:t>1.75</w:t>
            </w:r>
            <w:r w:rsidR="00A2060E" w:rsidRPr="00A2060E">
              <w:rPr>
                <w:rFonts w:hint="eastAsia"/>
                <w:sz w:val="24"/>
              </w:rPr>
              <w:t>t/a</w:t>
            </w:r>
            <w:r w:rsidR="00A2060E" w:rsidRPr="00A2060E">
              <w:rPr>
                <w:rFonts w:hint="eastAsia"/>
                <w:sz w:val="24"/>
              </w:rPr>
              <w:t>，经集中收集暂存于一般</w:t>
            </w:r>
            <w:r w:rsidR="00A2060E" w:rsidRPr="00A2060E">
              <w:rPr>
                <w:rFonts w:hint="eastAsia"/>
                <w:sz w:val="24"/>
              </w:rPr>
              <w:lastRenderedPageBreak/>
              <w:t>工业固体废物暂存间，定期交由废品回收公司统一回收利用</w:t>
            </w:r>
            <w:r w:rsidR="00A2060E" w:rsidRPr="00A2060E">
              <w:rPr>
                <w:sz w:val="24"/>
              </w:rPr>
              <w:t>。</w:t>
            </w:r>
          </w:p>
          <w:p w14:paraId="56D03D18" w14:textId="3A049188" w:rsidR="0091295E" w:rsidRDefault="00000000">
            <w:pPr>
              <w:widowControl/>
              <w:adjustRightInd w:val="0"/>
              <w:snapToGrid w:val="0"/>
              <w:spacing w:line="360" w:lineRule="auto"/>
              <w:ind w:firstLineChars="200" w:firstLine="480"/>
              <w:rPr>
                <w:sz w:val="24"/>
              </w:rPr>
            </w:pPr>
            <w:r>
              <w:rPr>
                <w:rFonts w:hint="eastAsia"/>
                <w:sz w:val="24"/>
              </w:rPr>
              <w:t>②</w:t>
            </w:r>
            <w:r w:rsidRPr="00A2060E">
              <w:rPr>
                <w:sz w:val="24"/>
              </w:rPr>
              <w:t>废包装材料：本项目在原材料使用及产品包装过程中会产生少量的</w:t>
            </w:r>
            <w:r w:rsidRPr="00A2060E">
              <w:rPr>
                <w:rFonts w:hint="eastAsia"/>
                <w:sz w:val="24"/>
              </w:rPr>
              <w:t>废塑料袋</w:t>
            </w:r>
            <w:r w:rsidR="00A2060E">
              <w:rPr>
                <w:rFonts w:hint="eastAsia"/>
                <w:sz w:val="24"/>
              </w:rPr>
              <w:t>、纸箱</w:t>
            </w:r>
            <w:r w:rsidRPr="00A2060E">
              <w:rPr>
                <w:sz w:val="24"/>
              </w:rPr>
              <w:t>等包装材料，</w:t>
            </w:r>
            <w:r w:rsidR="00A2060E">
              <w:rPr>
                <w:rFonts w:hint="eastAsia"/>
                <w:sz w:val="24"/>
              </w:rPr>
              <w:t>根据同类企业提供的多年生产经验，其</w:t>
            </w:r>
            <w:r w:rsidRPr="00A2060E">
              <w:rPr>
                <w:sz w:val="24"/>
              </w:rPr>
              <w:t>产生量约为</w:t>
            </w:r>
            <w:r w:rsidRPr="00A2060E">
              <w:rPr>
                <w:rFonts w:hint="eastAsia"/>
                <w:sz w:val="24"/>
              </w:rPr>
              <w:t>0.5</w:t>
            </w:r>
            <w:r w:rsidRPr="00A2060E">
              <w:rPr>
                <w:sz w:val="24"/>
              </w:rPr>
              <w:t>t/a</w:t>
            </w:r>
            <w:r w:rsidRPr="00A2060E">
              <w:rPr>
                <w:sz w:val="24"/>
              </w:rPr>
              <w:t>，集中收集后外售</w:t>
            </w:r>
            <w:r w:rsidRPr="00A2060E">
              <w:rPr>
                <w:rFonts w:hint="eastAsia"/>
                <w:sz w:val="24"/>
              </w:rPr>
              <w:t>物资回收单位</w:t>
            </w:r>
            <w:r w:rsidRPr="00A2060E">
              <w:rPr>
                <w:sz w:val="24"/>
              </w:rPr>
              <w:t>综合利用。</w:t>
            </w:r>
          </w:p>
          <w:p w14:paraId="46DE8E8A" w14:textId="06552A57" w:rsidR="00FA6F6B" w:rsidRDefault="00FA6F6B">
            <w:pPr>
              <w:widowControl/>
              <w:adjustRightInd w:val="0"/>
              <w:snapToGrid w:val="0"/>
              <w:spacing w:line="360" w:lineRule="auto"/>
              <w:ind w:firstLineChars="200" w:firstLine="480"/>
              <w:rPr>
                <w:sz w:val="24"/>
              </w:rPr>
            </w:pPr>
            <w:r>
              <w:rPr>
                <w:rFonts w:hint="eastAsia"/>
                <w:sz w:val="24"/>
              </w:rPr>
              <w:t>③纯水制备废材料</w:t>
            </w:r>
          </w:p>
          <w:p w14:paraId="02D2B5E4" w14:textId="35DBF759" w:rsidR="00FA6F6B" w:rsidRPr="00FA6F6B" w:rsidRDefault="00FA6F6B" w:rsidP="00FA6F6B">
            <w:pPr>
              <w:widowControl/>
              <w:adjustRightInd w:val="0"/>
              <w:snapToGrid w:val="0"/>
              <w:spacing w:line="360" w:lineRule="auto"/>
              <w:ind w:firstLineChars="200" w:firstLine="480"/>
              <w:rPr>
                <w:sz w:val="24"/>
              </w:rPr>
            </w:pPr>
            <w:r>
              <w:rPr>
                <w:rFonts w:hint="eastAsia"/>
                <w:sz w:val="24"/>
              </w:rPr>
              <w:t>具体包括过滤器更换的废石英砂、废活性炭、废反渗透膜，根据厂家提供的数据，上述耗材约</w:t>
            </w:r>
            <w:r>
              <w:rPr>
                <w:rFonts w:hint="eastAsia"/>
                <w:sz w:val="24"/>
              </w:rPr>
              <w:t>1</w:t>
            </w:r>
            <w:r>
              <w:rPr>
                <w:rFonts w:hint="eastAsia"/>
                <w:sz w:val="24"/>
              </w:rPr>
              <w:t>年更换</w:t>
            </w:r>
            <w:r>
              <w:rPr>
                <w:rFonts w:hint="eastAsia"/>
                <w:sz w:val="24"/>
              </w:rPr>
              <w:t>1</w:t>
            </w:r>
            <w:r>
              <w:rPr>
                <w:rFonts w:hint="eastAsia"/>
                <w:sz w:val="24"/>
              </w:rPr>
              <w:t>次，即产生量分别为</w:t>
            </w:r>
            <w:r>
              <w:rPr>
                <w:rFonts w:hint="eastAsia"/>
                <w:sz w:val="24"/>
              </w:rPr>
              <w:t>1t/a</w:t>
            </w:r>
            <w:r>
              <w:rPr>
                <w:rFonts w:hint="eastAsia"/>
                <w:sz w:val="24"/>
              </w:rPr>
              <w:t>、</w:t>
            </w:r>
            <w:r>
              <w:rPr>
                <w:rFonts w:hint="eastAsia"/>
                <w:sz w:val="24"/>
              </w:rPr>
              <w:t>0.34t/a</w:t>
            </w:r>
            <w:r>
              <w:rPr>
                <w:rFonts w:hint="eastAsia"/>
                <w:sz w:val="24"/>
              </w:rPr>
              <w:t>、</w:t>
            </w:r>
            <w:r>
              <w:rPr>
                <w:rFonts w:hint="eastAsia"/>
                <w:sz w:val="24"/>
              </w:rPr>
              <w:t>0.07t/a</w:t>
            </w:r>
            <w:r>
              <w:rPr>
                <w:rFonts w:hint="eastAsia"/>
                <w:sz w:val="24"/>
              </w:rPr>
              <w:t>，</w:t>
            </w:r>
            <w:r w:rsidRPr="00FA6F6B">
              <w:rPr>
                <w:rFonts w:hint="eastAsia"/>
                <w:sz w:val="24"/>
              </w:rPr>
              <w:t>由厂家</w:t>
            </w:r>
            <w:r>
              <w:rPr>
                <w:rFonts w:hint="eastAsia"/>
                <w:sz w:val="24"/>
              </w:rPr>
              <w:t>负责</w:t>
            </w:r>
            <w:r w:rsidRPr="00FA6F6B">
              <w:rPr>
                <w:rFonts w:hint="eastAsia"/>
                <w:sz w:val="24"/>
              </w:rPr>
              <w:t>更换回收处理，</w:t>
            </w:r>
            <w:r>
              <w:rPr>
                <w:rFonts w:hint="eastAsia"/>
                <w:sz w:val="24"/>
              </w:rPr>
              <w:t>取出后</w:t>
            </w:r>
            <w:r w:rsidRPr="00FA6F6B">
              <w:rPr>
                <w:rFonts w:hint="eastAsia"/>
                <w:sz w:val="24"/>
              </w:rPr>
              <w:t>不在厂内暂存。</w:t>
            </w:r>
          </w:p>
          <w:p w14:paraId="723572DF" w14:textId="33D53F80" w:rsidR="00FA6F6B" w:rsidRDefault="00FA6F6B">
            <w:pPr>
              <w:widowControl/>
              <w:adjustRightInd w:val="0"/>
              <w:snapToGrid w:val="0"/>
              <w:spacing w:line="360" w:lineRule="auto"/>
              <w:ind w:firstLineChars="200" w:firstLine="480"/>
              <w:rPr>
                <w:sz w:val="24"/>
              </w:rPr>
            </w:pPr>
            <w:r>
              <w:rPr>
                <w:rFonts w:hint="eastAsia"/>
                <w:sz w:val="24"/>
              </w:rPr>
              <w:t>④蜂蜜过滤渣及废滤网</w:t>
            </w:r>
          </w:p>
          <w:p w14:paraId="4A04867A" w14:textId="791DF82E" w:rsidR="000118B4" w:rsidRDefault="00FA6F6B" w:rsidP="000118B4">
            <w:pPr>
              <w:widowControl/>
              <w:adjustRightInd w:val="0"/>
              <w:snapToGrid w:val="0"/>
              <w:spacing w:line="360" w:lineRule="auto"/>
              <w:ind w:firstLineChars="200" w:firstLine="480"/>
              <w:rPr>
                <w:sz w:val="24"/>
              </w:rPr>
            </w:pPr>
            <w:r>
              <w:rPr>
                <w:rFonts w:hint="eastAsia"/>
                <w:sz w:val="24"/>
              </w:rPr>
              <w:t>根据同类企业提供的多年生产经验，</w:t>
            </w:r>
            <w:r w:rsidRPr="00FA6F6B">
              <w:rPr>
                <w:rFonts w:hint="eastAsia"/>
                <w:sz w:val="24"/>
              </w:rPr>
              <w:t>蜂蜜过滤渣</w:t>
            </w:r>
            <w:r>
              <w:rPr>
                <w:rFonts w:hint="eastAsia"/>
                <w:sz w:val="24"/>
              </w:rPr>
              <w:t>及其滤网</w:t>
            </w:r>
            <w:r w:rsidRPr="00FA6F6B">
              <w:rPr>
                <w:rFonts w:hint="eastAsia"/>
                <w:sz w:val="24"/>
              </w:rPr>
              <w:t>约占蜂蜜用量的</w:t>
            </w:r>
            <w:r w:rsidRPr="00FA6F6B">
              <w:rPr>
                <w:rFonts w:hint="eastAsia"/>
                <w:sz w:val="24"/>
              </w:rPr>
              <w:t>2</w:t>
            </w:r>
            <w:r w:rsidR="000118B4">
              <w:rPr>
                <w:rFonts w:hint="eastAsia"/>
                <w:sz w:val="24"/>
              </w:rPr>
              <w:t>%</w:t>
            </w:r>
            <w:r w:rsidRPr="00FA6F6B">
              <w:rPr>
                <w:rFonts w:hint="eastAsia"/>
                <w:sz w:val="24"/>
              </w:rPr>
              <w:t>，项目蜂蜜用量为</w:t>
            </w:r>
            <w:r>
              <w:rPr>
                <w:rFonts w:hint="eastAsia"/>
                <w:sz w:val="24"/>
              </w:rPr>
              <w:t>150</w:t>
            </w:r>
            <w:r w:rsidRPr="00FA6F6B">
              <w:rPr>
                <w:rFonts w:hint="eastAsia"/>
                <w:sz w:val="24"/>
              </w:rPr>
              <w:t>吨</w:t>
            </w:r>
            <w:r w:rsidRPr="00FA6F6B">
              <w:rPr>
                <w:rFonts w:hint="eastAsia"/>
                <w:sz w:val="24"/>
              </w:rPr>
              <w:t>/</w:t>
            </w:r>
            <w:r w:rsidRPr="00FA6F6B">
              <w:rPr>
                <w:rFonts w:hint="eastAsia"/>
                <w:sz w:val="24"/>
              </w:rPr>
              <w:t>年，经核算，蜂蜜过滤渣</w:t>
            </w:r>
            <w:r>
              <w:rPr>
                <w:rFonts w:hint="eastAsia"/>
                <w:sz w:val="24"/>
              </w:rPr>
              <w:t>及其滤网</w:t>
            </w:r>
            <w:r w:rsidRPr="00FA6F6B">
              <w:rPr>
                <w:rFonts w:hint="eastAsia"/>
                <w:sz w:val="24"/>
              </w:rPr>
              <w:t>产生量</w:t>
            </w:r>
            <w:r>
              <w:rPr>
                <w:rFonts w:hint="eastAsia"/>
                <w:sz w:val="24"/>
              </w:rPr>
              <w:t>约</w:t>
            </w:r>
            <w:r w:rsidRPr="00FA6F6B">
              <w:rPr>
                <w:rFonts w:hint="eastAsia"/>
                <w:sz w:val="24"/>
              </w:rPr>
              <w:t>为</w:t>
            </w:r>
            <w:r>
              <w:rPr>
                <w:rFonts w:hint="eastAsia"/>
                <w:sz w:val="24"/>
              </w:rPr>
              <w:t>3</w:t>
            </w:r>
            <w:r w:rsidRPr="00FA6F6B">
              <w:rPr>
                <w:rFonts w:hint="eastAsia"/>
                <w:sz w:val="24"/>
              </w:rPr>
              <w:t>t/a</w:t>
            </w:r>
            <w:r w:rsidRPr="00FA6F6B">
              <w:rPr>
                <w:rFonts w:hint="eastAsia"/>
                <w:sz w:val="24"/>
              </w:rPr>
              <w:t>，</w:t>
            </w:r>
            <w:r w:rsidR="000118B4">
              <w:rPr>
                <w:rFonts w:hint="eastAsia"/>
                <w:sz w:val="24"/>
              </w:rPr>
              <w:t>蜂蜜过滤渣具有多种用途，可</w:t>
            </w:r>
            <w:r w:rsidR="000118B4" w:rsidRPr="000118B4">
              <w:rPr>
                <w:sz w:val="24"/>
              </w:rPr>
              <w:t>用来酿酒</w:t>
            </w:r>
            <w:r w:rsidR="000118B4">
              <w:rPr>
                <w:rFonts w:hint="eastAsia"/>
                <w:sz w:val="24"/>
              </w:rPr>
              <w:t>、制造蜂蜜蛋糕、回喂蜂蜜、作为洗面奶添加剂、土壤改良剂等等，因此</w:t>
            </w:r>
            <w:r w:rsidRPr="00FA6F6B">
              <w:rPr>
                <w:rFonts w:hint="eastAsia"/>
                <w:sz w:val="24"/>
              </w:rPr>
              <w:t>经集中收集后</w:t>
            </w:r>
            <w:r w:rsidR="000118B4" w:rsidRPr="000118B4">
              <w:rPr>
                <w:rFonts w:hint="eastAsia"/>
                <w:sz w:val="24"/>
              </w:rPr>
              <w:t>外售综合利用</w:t>
            </w:r>
            <w:r w:rsidR="000118B4">
              <w:rPr>
                <w:rFonts w:hint="eastAsia"/>
                <w:sz w:val="24"/>
              </w:rPr>
              <w:t>。</w:t>
            </w:r>
          </w:p>
          <w:p w14:paraId="0DC49EA2" w14:textId="6B4A5572" w:rsidR="0091295E" w:rsidRDefault="00000000">
            <w:pPr>
              <w:widowControl/>
              <w:adjustRightInd w:val="0"/>
              <w:snapToGrid w:val="0"/>
              <w:spacing w:line="360" w:lineRule="auto"/>
              <w:ind w:firstLineChars="200" w:firstLine="480"/>
              <w:rPr>
                <w:sz w:val="24"/>
              </w:rPr>
            </w:pPr>
            <w:r>
              <w:rPr>
                <w:sz w:val="24"/>
              </w:rPr>
              <w:t>（</w:t>
            </w:r>
            <w:r>
              <w:rPr>
                <w:sz w:val="24"/>
              </w:rPr>
              <w:t>2</w:t>
            </w:r>
            <w:r>
              <w:rPr>
                <w:sz w:val="24"/>
              </w:rPr>
              <w:t>）危险废物</w:t>
            </w:r>
          </w:p>
          <w:p w14:paraId="4B066951" w14:textId="77777777" w:rsidR="0091295E" w:rsidRDefault="00000000">
            <w:pPr>
              <w:widowControl/>
              <w:adjustRightInd w:val="0"/>
              <w:snapToGrid w:val="0"/>
              <w:spacing w:line="360" w:lineRule="auto"/>
              <w:ind w:firstLineChars="200" w:firstLine="480"/>
              <w:rPr>
                <w:sz w:val="24"/>
              </w:rPr>
            </w:pPr>
            <w:r>
              <w:rPr>
                <w:sz w:val="24"/>
              </w:rPr>
              <w:t>①</w:t>
            </w:r>
            <w:r>
              <w:rPr>
                <w:sz w:val="24"/>
              </w:rPr>
              <w:t>废活性炭</w:t>
            </w:r>
          </w:p>
          <w:p w14:paraId="07CF5BA3" w14:textId="39372EB1" w:rsidR="00FA6F6B" w:rsidRDefault="00FA6F6B" w:rsidP="00FA6F6B">
            <w:pPr>
              <w:tabs>
                <w:tab w:val="left" w:pos="1239"/>
              </w:tabs>
              <w:spacing w:line="360" w:lineRule="auto"/>
              <w:ind w:firstLineChars="200" w:firstLine="480"/>
              <w:rPr>
                <w:sz w:val="24"/>
              </w:rPr>
            </w:pPr>
            <w:r>
              <w:rPr>
                <w:rFonts w:hint="eastAsia"/>
                <w:sz w:val="24"/>
              </w:rPr>
              <w:t>项目活性炭吸附箱中的活性炭每季更换一次。参考杨芬、刘品华《活性炭纤维在挥发性有机废气处理中应用》的试验结果表明，每千克活性炭可吸附</w:t>
            </w:r>
            <w:r>
              <w:rPr>
                <w:rFonts w:hint="eastAsia"/>
                <w:sz w:val="24"/>
              </w:rPr>
              <w:t>0.25kg</w:t>
            </w:r>
            <w:r>
              <w:rPr>
                <w:rFonts w:hint="eastAsia"/>
                <w:sz w:val="24"/>
              </w:rPr>
              <w:t>的有机废气。本项目活性炭的有机废气吸附截留量</w:t>
            </w:r>
            <w:r>
              <w:rPr>
                <w:rFonts w:hint="eastAsia"/>
                <w:sz w:val="24"/>
              </w:rPr>
              <w:t>0.1215t/a</w:t>
            </w:r>
            <w:r>
              <w:rPr>
                <w:rFonts w:hint="eastAsia"/>
                <w:sz w:val="24"/>
              </w:rPr>
              <w:t>，加上活性炭质量</w:t>
            </w:r>
            <w:r>
              <w:rPr>
                <w:rFonts w:hint="eastAsia"/>
                <w:sz w:val="24"/>
              </w:rPr>
              <w:t>0.486</w:t>
            </w:r>
            <w:r>
              <w:rPr>
                <w:sz w:val="24"/>
              </w:rPr>
              <w:t>t/a</w:t>
            </w:r>
            <w:r>
              <w:rPr>
                <w:sz w:val="24"/>
              </w:rPr>
              <w:t>，</w:t>
            </w:r>
            <w:r>
              <w:rPr>
                <w:rFonts w:hint="eastAsia"/>
                <w:sz w:val="24"/>
              </w:rPr>
              <w:t>则废活性炭产生量为</w:t>
            </w:r>
            <w:r w:rsidRPr="00FA6F6B">
              <w:rPr>
                <w:sz w:val="24"/>
              </w:rPr>
              <w:t>0.6075</w:t>
            </w:r>
            <w:r>
              <w:rPr>
                <w:rFonts w:hint="eastAsia"/>
                <w:sz w:val="24"/>
              </w:rPr>
              <w:t>t/a</w:t>
            </w:r>
            <w:r>
              <w:rPr>
                <w:rFonts w:hint="eastAsia"/>
                <w:sz w:val="24"/>
              </w:rPr>
              <w:t>。根据《国家危险废物名录》（</w:t>
            </w:r>
            <w:r>
              <w:rPr>
                <w:rFonts w:hint="eastAsia"/>
                <w:sz w:val="24"/>
              </w:rPr>
              <w:t>202</w:t>
            </w:r>
            <w:r>
              <w:rPr>
                <w:sz w:val="24"/>
              </w:rPr>
              <w:t>5</w:t>
            </w:r>
            <w:r>
              <w:rPr>
                <w:rFonts w:hint="eastAsia"/>
                <w:sz w:val="24"/>
              </w:rPr>
              <w:t>版），废活性炭属于危险废物</w:t>
            </w:r>
            <w:r>
              <w:rPr>
                <w:rFonts w:hint="eastAsia"/>
                <w:sz w:val="24"/>
              </w:rPr>
              <w:t>HW49</w:t>
            </w:r>
            <w:r>
              <w:rPr>
                <w:rFonts w:hint="eastAsia"/>
                <w:sz w:val="24"/>
              </w:rPr>
              <w:t>（</w:t>
            </w:r>
            <w:r>
              <w:rPr>
                <w:rFonts w:hint="eastAsia"/>
                <w:sz w:val="24"/>
              </w:rPr>
              <w:t>900-039-49</w:t>
            </w:r>
            <w:r>
              <w:rPr>
                <w:rFonts w:hint="eastAsia"/>
                <w:sz w:val="24"/>
              </w:rPr>
              <w:t>），更换的废活性炭在危废间暂存，定期交由相应危废处置资质的单位处置。</w:t>
            </w:r>
          </w:p>
          <w:p w14:paraId="26A1D5B5" w14:textId="49DB37E1" w:rsidR="0091295E" w:rsidRDefault="00FA6F6B">
            <w:pPr>
              <w:pStyle w:val="4"/>
              <w:spacing w:beforeLines="0" w:before="0"/>
              <w:ind w:firstLineChars="200" w:firstLine="480"/>
              <w:rPr>
                <w:rFonts w:eastAsia="宋体"/>
                <w:b w:val="0"/>
                <w:bCs w:val="0"/>
                <w:sz w:val="24"/>
                <w:szCs w:val="24"/>
                <w:lang w:val="en-US"/>
              </w:rPr>
            </w:pPr>
            <w:r>
              <w:rPr>
                <w:rFonts w:eastAsia="宋体" w:hint="eastAsia"/>
                <w:b w:val="0"/>
                <w:bCs w:val="0"/>
                <w:sz w:val="24"/>
                <w:szCs w:val="24"/>
                <w:lang w:val="en-US"/>
              </w:rPr>
              <w:t>②废润滑油和废润滑油桶</w:t>
            </w:r>
          </w:p>
          <w:p w14:paraId="29905593" w14:textId="577F8F50" w:rsidR="0091295E" w:rsidRPr="00B74CFB" w:rsidRDefault="00000000" w:rsidP="00B74CFB">
            <w:pPr>
              <w:spacing w:line="360" w:lineRule="auto"/>
              <w:ind w:firstLineChars="200" w:firstLine="480"/>
              <w:rPr>
                <w:kern w:val="0"/>
                <w:sz w:val="24"/>
              </w:rPr>
            </w:pPr>
            <w:r>
              <w:rPr>
                <w:rFonts w:hint="eastAsia"/>
                <w:kern w:val="0"/>
                <w:sz w:val="24"/>
              </w:rPr>
              <w:t>本项目润滑油用量为</w:t>
            </w:r>
            <w:r>
              <w:rPr>
                <w:rFonts w:hint="eastAsia"/>
                <w:kern w:val="0"/>
                <w:sz w:val="24"/>
              </w:rPr>
              <w:t>0.1t/a</w:t>
            </w:r>
            <w:r>
              <w:rPr>
                <w:rFonts w:hint="eastAsia"/>
                <w:kern w:val="0"/>
                <w:sz w:val="24"/>
              </w:rPr>
              <w:t>，</w:t>
            </w:r>
            <w:r>
              <w:rPr>
                <w:sz w:val="24"/>
              </w:rPr>
              <w:t>空桶按</w:t>
            </w:r>
            <w:r w:rsidR="00B74CFB">
              <w:rPr>
                <w:rFonts w:hint="eastAsia"/>
                <w:sz w:val="24"/>
              </w:rPr>
              <w:t>1</w:t>
            </w:r>
            <w:r>
              <w:rPr>
                <w:sz w:val="24"/>
              </w:rPr>
              <w:t>kg/</w:t>
            </w:r>
            <w:r>
              <w:rPr>
                <w:sz w:val="24"/>
              </w:rPr>
              <w:t>桶计</w:t>
            </w:r>
            <w:r>
              <w:rPr>
                <w:rFonts w:hint="eastAsia"/>
                <w:sz w:val="24"/>
              </w:rPr>
              <w:t>，预计产生废润滑油桶</w:t>
            </w:r>
            <w:r w:rsidR="00B74CFB">
              <w:rPr>
                <w:rFonts w:hint="eastAsia"/>
                <w:sz w:val="24"/>
              </w:rPr>
              <w:t>4</w:t>
            </w:r>
            <w:r>
              <w:rPr>
                <w:rFonts w:hint="eastAsia"/>
                <w:sz w:val="24"/>
              </w:rPr>
              <w:t>个</w:t>
            </w:r>
            <w:r>
              <w:rPr>
                <w:rFonts w:hint="eastAsia"/>
                <w:sz w:val="24"/>
              </w:rPr>
              <w:t>/</w:t>
            </w:r>
            <w:r>
              <w:rPr>
                <w:rFonts w:hint="eastAsia"/>
                <w:sz w:val="24"/>
              </w:rPr>
              <w:t>年，</w:t>
            </w:r>
            <w:r w:rsidR="00B74CFB">
              <w:rPr>
                <w:rFonts w:hint="eastAsia"/>
                <w:sz w:val="24"/>
              </w:rPr>
              <w:t>即</w:t>
            </w:r>
            <w:r>
              <w:rPr>
                <w:rFonts w:hint="eastAsia"/>
                <w:sz w:val="24"/>
              </w:rPr>
              <w:t>约</w:t>
            </w:r>
            <w:r>
              <w:rPr>
                <w:kern w:val="0"/>
                <w:sz w:val="24"/>
              </w:rPr>
              <w:t>产生</w:t>
            </w:r>
            <w:r w:rsidR="00B74CFB">
              <w:rPr>
                <w:rFonts w:hint="eastAsia"/>
                <w:kern w:val="0"/>
                <w:sz w:val="24"/>
              </w:rPr>
              <w:t>4</w:t>
            </w:r>
            <w:r>
              <w:rPr>
                <w:rFonts w:hint="eastAsia"/>
                <w:kern w:val="0"/>
                <w:sz w:val="24"/>
              </w:rPr>
              <w:t>kg</w:t>
            </w:r>
            <w:r>
              <w:rPr>
                <w:kern w:val="0"/>
                <w:sz w:val="24"/>
              </w:rPr>
              <w:t>/a</w:t>
            </w:r>
            <w:r>
              <w:rPr>
                <w:rFonts w:hint="eastAsia"/>
                <w:kern w:val="0"/>
                <w:sz w:val="24"/>
              </w:rPr>
              <w:t>废润滑油桶和</w:t>
            </w:r>
            <w:r>
              <w:rPr>
                <w:rFonts w:hint="eastAsia"/>
                <w:kern w:val="0"/>
                <w:sz w:val="24"/>
              </w:rPr>
              <w:t>10kg/a</w:t>
            </w:r>
            <w:r w:rsidR="00B74CFB">
              <w:rPr>
                <w:rFonts w:hint="eastAsia"/>
                <w:kern w:val="0"/>
                <w:sz w:val="24"/>
              </w:rPr>
              <w:t>的</w:t>
            </w:r>
            <w:r>
              <w:rPr>
                <w:rFonts w:hint="eastAsia"/>
                <w:kern w:val="0"/>
                <w:sz w:val="24"/>
              </w:rPr>
              <w:t>废润滑油</w:t>
            </w:r>
            <w:r w:rsidR="00B74CFB">
              <w:rPr>
                <w:rFonts w:hint="eastAsia"/>
                <w:kern w:val="0"/>
                <w:sz w:val="24"/>
              </w:rPr>
              <w:t>。</w:t>
            </w:r>
            <w:r>
              <w:rPr>
                <w:rFonts w:hint="eastAsia"/>
                <w:kern w:val="0"/>
                <w:sz w:val="24"/>
              </w:rPr>
              <w:t>废润滑油和</w:t>
            </w:r>
            <w:r>
              <w:rPr>
                <w:kern w:val="0"/>
                <w:sz w:val="24"/>
              </w:rPr>
              <w:t>废</w:t>
            </w:r>
            <w:r>
              <w:rPr>
                <w:rFonts w:hint="eastAsia"/>
                <w:kern w:val="0"/>
                <w:sz w:val="24"/>
              </w:rPr>
              <w:t>润滑油桶都</w:t>
            </w:r>
            <w:r>
              <w:rPr>
                <w:kern w:val="0"/>
                <w:sz w:val="24"/>
              </w:rPr>
              <w:t>属于危险废物，暂存于危废暂存间，交由有资质单位处置</w:t>
            </w:r>
            <w:r>
              <w:rPr>
                <w:sz w:val="24"/>
              </w:rPr>
              <w:t>。</w:t>
            </w:r>
          </w:p>
          <w:p w14:paraId="212FB38F" w14:textId="37F4E393" w:rsidR="0091295E" w:rsidRDefault="00B74CFB">
            <w:pPr>
              <w:pStyle w:val="4"/>
              <w:spacing w:beforeLines="0" w:before="0"/>
              <w:ind w:firstLineChars="200" w:firstLine="480"/>
              <w:rPr>
                <w:rFonts w:eastAsia="宋体"/>
                <w:b w:val="0"/>
                <w:bCs w:val="0"/>
                <w:sz w:val="24"/>
                <w:szCs w:val="24"/>
                <w:lang w:val="en-US"/>
              </w:rPr>
            </w:pPr>
            <w:r>
              <w:rPr>
                <w:rFonts w:eastAsia="宋体" w:hint="eastAsia"/>
                <w:b w:val="0"/>
                <w:bCs w:val="0"/>
                <w:sz w:val="24"/>
                <w:szCs w:val="24"/>
                <w:lang w:val="en-US"/>
              </w:rPr>
              <w:t>③含油废抹布及废手套</w:t>
            </w:r>
          </w:p>
          <w:p w14:paraId="3E082F8B" w14:textId="0DC6F4F9" w:rsidR="0091295E" w:rsidRDefault="00000000">
            <w:pPr>
              <w:pStyle w:val="4"/>
              <w:spacing w:beforeLines="0" w:before="0"/>
              <w:ind w:firstLineChars="200" w:firstLine="480"/>
              <w:rPr>
                <w:rFonts w:eastAsia="宋体"/>
                <w:b w:val="0"/>
                <w:bCs w:val="0"/>
                <w:sz w:val="24"/>
                <w:szCs w:val="24"/>
                <w:lang w:val="en-US"/>
              </w:rPr>
            </w:pPr>
            <w:r>
              <w:rPr>
                <w:rFonts w:eastAsia="宋体" w:hint="eastAsia"/>
                <w:b w:val="0"/>
                <w:bCs w:val="0"/>
                <w:sz w:val="24"/>
                <w:szCs w:val="24"/>
                <w:lang w:val="en-US"/>
              </w:rPr>
              <w:t>本项目在设备清洁及保养过程中会产生一定量的含油的废抹布，</w:t>
            </w:r>
            <w:r w:rsidR="00B74CFB">
              <w:rPr>
                <w:rFonts w:eastAsia="宋体" w:hint="eastAsia"/>
                <w:b w:val="0"/>
                <w:bCs w:val="0"/>
                <w:sz w:val="24"/>
                <w:szCs w:val="24"/>
                <w:lang w:val="en-US"/>
              </w:rPr>
              <w:t>其产生量很少，不做定量</w:t>
            </w:r>
            <w:r w:rsidR="000118B4">
              <w:rPr>
                <w:rFonts w:eastAsia="宋体" w:hint="eastAsia"/>
                <w:b w:val="0"/>
                <w:bCs w:val="0"/>
                <w:sz w:val="24"/>
                <w:szCs w:val="24"/>
                <w:lang w:val="en-US"/>
              </w:rPr>
              <w:t>分析</w:t>
            </w:r>
            <w:r w:rsidR="00B74CFB">
              <w:rPr>
                <w:rFonts w:eastAsia="宋体" w:hint="eastAsia"/>
                <w:b w:val="0"/>
                <w:bCs w:val="0"/>
                <w:sz w:val="24"/>
                <w:szCs w:val="24"/>
                <w:lang w:val="en-US"/>
              </w:rPr>
              <w:t>，暂存后</w:t>
            </w:r>
            <w:r>
              <w:rPr>
                <w:rFonts w:eastAsia="宋体" w:hint="eastAsia"/>
                <w:b w:val="0"/>
                <w:bCs w:val="0"/>
                <w:sz w:val="24"/>
                <w:szCs w:val="24"/>
                <w:lang w:val="en-US"/>
              </w:rPr>
              <w:t>交由有危险废物处理资质的单位处理。</w:t>
            </w:r>
          </w:p>
          <w:p w14:paraId="5B14C2FB" w14:textId="77777777" w:rsidR="0091295E" w:rsidRDefault="00000000">
            <w:pPr>
              <w:widowControl/>
              <w:adjustRightInd w:val="0"/>
              <w:snapToGrid w:val="0"/>
              <w:spacing w:line="360" w:lineRule="auto"/>
              <w:ind w:firstLineChars="200" w:firstLine="480"/>
              <w:rPr>
                <w:sz w:val="24"/>
              </w:rPr>
            </w:pPr>
            <w:r>
              <w:rPr>
                <w:sz w:val="24"/>
              </w:rPr>
              <w:t>（</w:t>
            </w:r>
            <w:r>
              <w:rPr>
                <w:sz w:val="24"/>
              </w:rPr>
              <w:t>3</w:t>
            </w:r>
            <w:r>
              <w:rPr>
                <w:sz w:val="24"/>
              </w:rPr>
              <w:t>）生活垃圾</w:t>
            </w:r>
          </w:p>
          <w:p w14:paraId="46890F12" w14:textId="29FF37E9" w:rsidR="0091295E" w:rsidRDefault="00000000">
            <w:pPr>
              <w:widowControl/>
              <w:adjustRightInd w:val="0"/>
              <w:snapToGrid w:val="0"/>
              <w:spacing w:line="360" w:lineRule="auto"/>
              <w:ind w:firstLine="456"/>
              <w:jc w:val="left"/>
              <w:rPr>
                <w:kern w:val="0"/>
                <w:sz w:val="24"/>
              </w:rPr>
            </w:pPr>
            <w:r>
              <w:rPr>
                <w:kern w:val="0"/>
                <w:sz w:val="24"/>
              </w:rPr>
              <w:t>项目劳动定员</w:t>
            </w:r>
            <w:r w:rsidR="00B74CFB">
              <w:rPr>
                <w:rFonts w:hint="eastAsia"/>
                <w:kern w:val="0"/>
                <w:sz w:val="24"/>
              </w:rPr>
              <w:t>12</w:t>
            </w:r>
            <w:r>
              <w:rPr>
                <w:kern w:val="0"/>
                <w:sz w:val="24"/>
              </w:rPr>
              <w:t>人，年工作</w:t>
            </w:r>
            <w:r>
              <w:rPr>
                <w:rFonts w:hint="eastAsia"/>
                <w:kern w:val="0"/>
                <w:sz w:val="24"/>
              </w:rPr>
              <w:t>300</w:t>
            </w:r>
            <w:r>
              <w:rPr>
                <w:kern w:val="0"/>
                <w:sz w:val="24"/>
              </w:rPr>
              <w:t>天，</w:t>
            </w:r>
            <w:r>
              <w:rPr>
                <w:sz w:val="24"/>
              </w:rPr>
              <w:t>生活垃圾产生量按照</w:t>
            </w:r>
            <w:r>
              <w:rPr>
                <w:sz w:val="24"/>
              </w:rPr>
              <w:t>0.5kg/</w:t>
            </w:r>
            <w:r>
              <w:rPr>
                <w:sz w:val="24"/>
              </w:rPr>
              <w:t>人</w:t>
            </w:r>
            <w:r>
              <w:rPr>
                <w:sz w:val="24"/>
              </w:rPr>
              <w:t>·</w:t>
            </w:r>
            <w:r>
              <w:rPr>
                <w:sz w:val="24"/>
              </w:rPr>
              <w:t>天计算</w:t>
            </w:r>
            <w:r>
              <w:rPr>
                <w:kern w:val="0"/>
                <w:sz w:val="24"/>
              </w:rPr>
              <w:t>，则</w:t>
            </w:r>
            <w:r>
              <w:rPr>
                <w:kern w:val="0"/>
                <w:sz w:val="24"/>
              </w:rPr>
              <w:lastRenderedPageBreak/>
              <w:t>生活垃圾产生量为</w:t>
            </w:r>
            <w:r w:rsidR="00B74CFB">
              <w:rPr>
                <w:rFonts w:hint="eastAsia"/>
                <w:kern w:val="0"/>
                <w:sz w:val="24"/>
              </w:rPr>
              <w:t>6</w:t>
            </w:r>
            <w:r>
              <w:rPr>
                <w:kern w:val="0"/>
                <w:sz w:val="24"/>
              </w:rPr>
              <w:t>kg/d</w:t>
            </w:r>
            <w:r>
              <w:rPr>
                <w:kern w:val="0"/>
                <w:sz w:val="24"/>
              </w:rPr>
              <w:t>（</w:t>
            </w:r>
            <w:r w:rsidR="00B74CFB">
              <w:rPr>
                <w:rFonts w:hint="eastAsia"/>
                <w:kern w:val="0"/>
                <w:sz w:val="24"/>
              </w:rPr>
              <w:t>1.8t</w:t>
            </w:r>
            <w:r>
              <w:rPr>
                <w:kern w:val="0"/>
                <w:sz w:val="24"/>
              </w:rPr>
              <w:t>/a</w:t>
            </w:r>
            <w:r>
              <w:rPr>
                <w:kern w:val="0"/>
                <w:sz w:val="24"/>
              </w:rPr>
              <w:t>）。</w:t>
            </w:r>
            <w:r>
              <w:rPr>
                <w:snapToGrid w:val="0"/>
                <w:kern w:val="0"/>
                <w:sz w:val="24"/>
              </w:rPr>
              <w:t>生活垃圾在厂区内统一收集后，由环卫部门定期清运</w:t>
            </w:r>
            <w:r>
              <w:rPr>
                <w:kern w:val="0"/>
                <w:sz w:val="24"/>
              </w:rPr>
              <w:t>。</w:t>
            </w:r>
          </w:p>
          <w:p w14:paraId="1313F0FF" w14:textId="68F351BA" w:rsidR="0091295E" w:rsidRDefault="00000000">
            <w:pPr>
              <w:widowControl/>
              <w:adjustRightInd w:val="0"/>
              <w:snapToGrid w:val="0"/>
              <w:spacing w:line="360" w:lineRule="auto"/>
              <w:ind w:firstLine="456"/>
              <w:jc w:val="left"/>
              <w:rPr>
                <w:b/>
                <w:bCs/>
                <w:sz w:val="24"/>
              </w:rPr>
            </w:pPr>
            <w:r>
              <w:rPr>
                <w:kern w:val="0"/>
                <w:sz w:val="24"/>
              </w:rPr>
              <w:t>本项目固体废物污染源源强核算情况详见下表</w:t>
            </w:r>
            <w:r w:rsidR="00B74CFB">
              <w:rPr>
                <w:rFonts w:hint="eastAsia"/>
                <w:kern w:val="0"/>
                <w:sz w:val="24"/>
              </w:rPr>
              <w:t>40</w:t>
            </w:r>
            <w:r>
              <w:rPr>
                <w:kern w:val="0"/>
                <w:sz w:val="24"/>
              </w:rPr>
              <w:t>。</w:t>
            </w:r>
            <w:r>
              <w:rPr>
                <w:kern w:val="0"/>
                <w:sz w:val="24"/>
              </w:rPr>
              <w:t xml:space="preserve"> </w:t>
            </w:r>
          </w:p>
          <w:p w14:paraId="7F1116BD" w14:textId="1B039E7E" w:rsidR="0091295E" w:rsidRDefault="00000000">
            <w:pPr>
              <w:jc w:val="center"/>
              <w:rPr>
                <w:b/>
                <w:bCs/>
                <w:szCs w:val="21"/>
              </w:rPr>
            </w:pPr>
            <w:r>
              <w:rPr>
                <w:b/>
                <w:bCs/>
                <w:szCs w:val="21"/>
              </w:rPr>
              <w:t>表</w:t>
            </w:r>
            <w:r w:rsidR="00B74CFB">
              <w:rPr>
                <w:rFonts w:hint="eastAsia"/>
                <w:b/>
                <w:bCs/>
                <w:szCs w:val="21"/>
              </w:rPr>
              <w:t>40</w:t>
            </w:r>
            <w:r>
              <w:rPr>
                <w:rFonts w:hint="eastAsia"/>
                <w:b/>
                <w:bCs/>
                <w:szCs w:val="21"/>
              </w:rPr>
              <w:t xml:space="preserve"> </w:t>
            </w:r>
            <w:r>
              <w:rPr>
                <w:b/>
                <w:bCs/>
                <w:szCs w:val="21"/>
              </w:rPr>
              <w:t xml:space="preserve"> </w:t>
            </w:r>
            <w:r>
              <w:rPr>
                <w:rFonts w:cs="Calibri" w:hint="eastAsia"/>
                <w:b/>
                <w:bCs/>
                <w:szCs w:val="21"/>
              </w:rPr>
              <w:t>项目运营期固废产生及处置情况一览表</w:t>
            </w:r>
          </w:p>
          <w:tbl>
            <w:tblPr>
              <w:tblStyle w:val="af3"/>
              <w:tblW w:w="4999" w:type="pct"/>
              <w:tblLook w:val="04A0" w:firstRow="1" w:lastRow="0" w:firstColumn="1" w:lastColumn="0" w:noHBand="0" w:noVBand="1"/>
            </w:tblPr>
            <w:tblGrid>
              <w:gridCol w:w="450"/>
              <w:gridCol w:w="1419"/>
              <w:gridCol w:w="1208"/>
              <w:gridCol w:w="705"/>
              <w:gridCol w:w="1208"/>
              <w:gridCol w:w="909"/>
              <w:gridCol w:w="859"/>
              <w:gridCol w:w="821"/>
              <w:gridCol w:w="1059"/>
            </w:tblGrid>
            <w:tr w:rsidR="0091295E" w14:paraId="75FDAB90" w14:textId="77777777" w:rsidTr="00B74CFB">
              <w:tc>
                <w:tcPr>
                  <w:tcW w:w="260" w:type="pct"/>
                  <w:vAlign w:val="center"/>
                </w:tcPr>
                <w:p w14:paraId="4DA24207" w14:textId="77777777" w:rsidR="0091295E" w:rsidRDefault="00000000">
                  <w:pPr>
                    <w:jc w:val="center"/>
                    <w:rPr>
                      <w:b/>
                      <w:bCs/>
                      <w:szCs w:val="21"/>
                    </w:rPr>
                  </w:pPr>
                  <w:r>
                    <w:rPr>
                      <w:b/>
                      <w:bCs/>
                      <w:szCs w:val="21"/>
                    </w:rPr>
                    <w:t>序号</w:t>
                  </w:r>
                </w:p>
              </w:tc>
              <w:tc>
                <w:tcPr>
                  <w:tcW w:w="821" w:type="pct"/>
                  <w:vAlign w:val="center"/>
                </w:tcPr>
                <w:p w14:paraId="64CBD9A3" w14:textId="77777777" w:rsidR="0091295E" w:rsidRDefault="00000000">
                  <w:pPr>
                    <w:jc w:val="center"/>
                    <w:rPr>
                      <w:b/>
                      <w:bCs/>
                      <w:szCs w:val="21"/>
                    </w:rPr>
                  </w:pPr>
                  <w:r>
                    <w:rPr>
                      <w:b/>
                      <w:bCs/>
                      <w:szCs w:val="21"/>
                    </w:rPr>
                    <w:t>固体废物</w:t>
                  </w:r>
                </w:p>
              </w:tc>
              <w:tc>
                <w:tcPr>
                  <w:tcW w:w="699" w:type="pct"/>
                  <w:vAlign w:val="center"/>
                </w:tcPr>
                <w:p w14:paraId="7B692CE9" w14:textId="77777777" w:rsidR="0091295E" w:rsidRDefault="00000000">
                  <w:pPr>
                    <w:jc w:val="center"/>
                    <w:rPr>
                      <w:b/>
                      <w:bCs/>
                      <w:szCs w:val="21"/>
                    </w:rPr>
                  </w:pPr>
                  <w:r>
                    <w:rPr>
                      <w:b/>
                      <w:bCs/>
                      <w:szCs w:val="21"/>
                    </w:rPr>
                    <w:t>产生工序</w:t>
                  </w:r>
                </w:p>
              </w:tc>
              <w:tc>
                <w:tcPr>
                  <w:tcW w:w="408" w:type="pct"/>
                  <w:vAlign w:val="center"/>
                </w:tcPr>
                <w:p w14:paraId="0CECD9AA" w14:textId="77777777" w:rsidR="0091295E" w:rsidRDefault="00000000">
                  <w:pPr>
                    <w:jc w:val="center"/>
                    <w:rPr>
                      <w:b/>
                      <w:bCs/>
                      <w:szCs w:val="21"/>
                    </w:rPr>
                  </w:pPr>
                  <w:r>
                    <w:rPr>
                      <w:b/>
                      <w:bCs/>
                      <w:szCs w:val="21"/>
                    </w:rPr>
                    <w:t>形态</w:t>
                  </w:r>
                </w:p>
              </w:tc>
              <w:tc>
                <w:tcPr>
                  <w:tcW w:w="699" w:type="pct"/>
                  <w:vAlign w:val="center"/>
                </w:tcPr>
                <w:p w14:paraId="7566FB56" w14:textId="77777777" w:rsidR="0091295E" w:rsidRDefault="00000000">
                  <w:pPr>
                    <w:jc w:val="center"/>
                    <w:rPr>
                      <w:b/>
                      <w:bCs/>
                      <w:szCs w:val="21"/>
                    </w:rPr>
                  </w:pPr>
                  <w:r>
                    <w:rPr>
                      <w:rFonts w:hint="eastAsia"/>
                      <w:b/>
                      <w:bCs/>
                      <w:szCs w:val="21"/>
                    </w:rPr>
                    <w:t>属性</w:t>
                  </w:r>
                </w:p>
              </w:tc>
              <w:tc>
                <w:tcPr>
                  <w:tcW w:w="526" w:type="pct"/>
                  <w:vAlign w:val="center"/>
                </w:tcPr>
                <w:p w14:paraId="0AC5155F" w14:textId="77777777" w:rsidR="0091295E" w:rsidRDefault="00000000">
                  <w:pPr>
                    <w:jc w:val="center"/>
                    <w:rPr>
                      <w:b/>
                      <w:bCs/>
                      <w:szCs w:val="21"/>
                    </w:rPr>
                  </w:pPr>
                  <w:r>
                    <w:rPr>
                      <w:rFonts w:hint="eastAsia"/>
                      <w:b/>
                      <w:bCs/>
                      <w:szCs w:val="21"/>
                    </w:rPr>
                    <w:t>产生量</w:t>
                  </w:r>
                  <w:r>
                    <w:rPr>
                      <w:rFonts w:hint="eastAsia"/>
                      <w:b/>
                      <w:bCs/>
                      <w:szCs w:val="21"/>
                    </w:rPr>
                    <w:t>t/a</w:t>
                  </w:r>
                </w:p>
              </w:tc>
              <w:tc>
                <w:tcPr>
                  <w:tcW w:w="497" w:type="pct"/>
                  <w:vAlign w:val="center"/>
                </w:tcPr>
                <w:p w14:paraId="45D18C31" w14:textId="77777777" w:rsidR="0091295E" w:rsidRDefault="00000000">
                  <w:pPr>
                    <w:jc w:val="center"/>
                    <w:rPr>
                      <w:b/>
                      <w:bCs/>
                      <w:szCs w:val="21"/>
                    </w:rPr>
                  </w:pPr>
                  <w:r>
                    <w:rPr>
                      <w:rFonts w:hint="eastAsia"/>
                      <w:b/>
                      <w:bCs/>
                      <w:szCs w:val="21"/>
                    </w:rPr>
                    <w:t>处置量</w:t>
                  </w:r>
                  <w:r>
                    <w:rPr>
                      <w:b/>
                      <w:bCs/>
                      <w:szCs w:val="21"/>
                    </w:rPr>
                    <w:t>t/a</w:t>
                  </w:r>
                </w:p>
              </w:tc>
              <w:tc>
                <w:tcPr>
                  <w:tcW w:w="475" w:type="pct"/>
                  <w:vAlign w:val="center"/>
                </w:tcPr>
                <w:p w14:paraId="12FC13DD" w14:textId="77777777" w:rsidR="0091295E" w:rsidRDefault="00000000">
                  <w:pPr>
                    <w:jc w:val="center"/>
                    <w:rPr>
                      <w:b/>
                      <w:bCs/>
                      <w:szCs w:val="21"/>
                    </w:rPr>
                  </w:pPr>
                  <w:r>
                    <w:rPr>
                      <w:b/>
                      <w:bCs/>
                      <w:szCs w:val="21"/>
                    </w:rPr>
                    <w:t>产废周期</w:t>
                  </w:r>
                </w:p>
              </w:tc>
              <w:tc>
                <w:tcPr>
                  <w:tcW w:w="613" w:type="pct"/>
                  <w:vAlign w:val="center"/>
                </w:tcPr>
                <w:p w14:paraId="6B92B383" w14:textId="77777777" w:rsidR="0091295E" w:rsidRDefault="00000000">
                  <w:pPr>
                    <w:jc w:val="center"/>
                    <w:rPr>
                      <w:b/>
                      <w:bCs/>
                      <w:szCs w:val="21"/>
                    </w:rPr>
                  </w:pPr>
                  <w:r>
                    <w:rPr>
                      <w:b/>
                      <w:bCs/>
                      <w:szCs w:val="21"/>
                    </w:rPr>
                    <w:t>处置方式</w:t>
                  </w:r>
                </w:p>
              </w:tc>
            </w:tr>
            <w:tr w:rsidR="0091295E" w14:paraId="703E1465" w14:textId="77777777" w:rsidTr="00B74CFB">
              <w:tc>
                <w:tcPr>
                  <w:tcW w:w="260" w:type="pct"/>
                  <w:vAlign w:val="center"/>
                </w:tcPr>
                <w:p w14:paraId="1FABA0A3" w14:textId="77777777" w:rsidR="0091295E" w:rsidRDefault="00000000">
                  <w:pPr>
                    <w:jc w:val="center"/>
                    <w:rPr>
                      <w:szCs w:val="21"/>
                    </w:rPr>
                  </w:pPr>
                  <w:r>
                    <w:rPr>
                      <w:rFonts w:hint="eastAsia"/>
                      <w:szCs w:val="21"/>
                    </w:rPr>
                    <w:t>1</w:t>
                  </w:r>
                </w:p>
              </w:tc>
              <w:tc>
                <w:tcPr>
                  <w:tcW w:w="821" w:type="pct"/>
                  <w:vAlign w:val="center"/>
                </w:tcPr>
                <w:p w14:paraId="163E414B" w14:textId="77777777" w:rsidR="0091295E" w:rsidRDefault="00000000">
                  <w:pPr>
                    <w:jc w:val="center"/>
                    <w:rPr>
                      <w:szCs w:val="21"/>
                    </w:rPr>
                  </w:pPr>
                  <w:r>
                    <w:rPr>
                      <w:rFonts w:hint="eastAsia"/>
                      <w:szCs w:val="21"/>
                    </w:rPr>
                    <w:t>废包装材料</w:t>
                  </w:r>
                </w:p>
              </w:tc>
              <w:tc>
                <w:tcPr>
                  <w:tcW w:w="699" w:type="pct"/>
                  <w:vAlign w:val="center"/>
                </w:tcPr>
                <w:p w14:paraId="6D5B96F0" w14:textId="77777777" w:rsidR="0091295E" w:rsidRDefault="00000000">
                  <w:pPr>
                    <w:jc w:val="center"/>
                    <w:rPr>
                      <w:szCs w:val="21"/>
                    </w:rPr>
                  </w:pPr>
                  <w:r>
                    <w:rPr>
                      <w:rFonts w:hint="eastAsia"/>
                      <w:szCs w:val="21"/>
                    </w:rPr>
                    <w:t>吹塑、冷却</w:t>
                  </w:r>
                </w:p>
              </w:tc>
              <w:tc>
                <w:tcPr>
                  <w:tcW w:w="408" w:type="pct"/>
                  <w:vAlign w:val="center"/>
                </w:tcPr>
                <w:p w14:paraId="6DBA53F8" w14:textId="77777777" w:rsidR="0091295E" w:rsidRDefault="00000000">
                  <w:pPr>
                    <w:jc w:val="center"/>
                    <w:rPr>
                      <w:szCs w:val="21"/>
                    </w:rPr>
                  </w:pPr>
                  <w:r>
                    <w:rPr>
                      <w:rFonts w:hint="eastAsia"/>
                      <w:szCs w:val="21"/>
                    </w:rPr>
                    <w:t>固态</w:t>
                  </w:r>
                </w:p>
              </w:tc>
              <w:tc>
                <w:tcPr>
                  <w:tcW w:w="699" w:type="pct"/>
                  <w:vAlign w:val="center"/>
                </w:tcPr>
                <w:p w14:paraId="203448C2" w14:textId="77777777" w:rsidR="0091295E" w:rsidRDefault="00000000">
                  <w:pPr>
                    <w:jc w:val="center"/>
                    <w:rPr>
                      <w:szCs w:val="21"/>
                    </w:rPr>
                  </w:pPr>
                  <w:r>
                    <w:rPr>
                      <w:rFonts w:hint="eastAsia"/>
                      <w:szCs w:val="21"/>
                    </w:rPr>
                    <w:t>一般固废</w:t>
                  </w:r>
                </w:p>
              </w:tc>
              <w:tc>
                <w:tcPr>
                  <w:tcW w:w="526" w:type="pct"/>
                  <w:vAlign w:val="center"/>
                </w:tcPr>
                <w:p w14:paraId="10D7F11A" w14:textId="77777777" w:rsidR="0091295E" w:rsidRDefault="00000000">
                  <w:pPr>
                    <w:jc w:val="center"/>
                    <w:rPr>
                      <w:szCs w:val="21"/>
                    </w:rPr>
                  </w:pPr>
                  <w:r>
                    <w:rPr>
                      <w:rFonts w:hint="eastAsia"/>
                      <w:szCs w:val="21"/>
                    </w:rPr>
                    <w:t>0.5</w:t>
                  </w:r>
                </w:p>
              </w:tc>
              <w:tc>
                <w:tcPr>
                  <w:tcW w:w="497" w:type="pct"/>
                  <w:vAlign w:val="center"/>
                </w:tcPr>
                <w:p w14:paraId="474935E1" w14:textId="77777777" w:rsidR="0091295E" w:rsidRDefault="00000000">
                  <w:pPr>
                    <w:jc w:val="center"/>
                    <w:rPr>
                      <w:szCs w:val="21"/>
                    </w:rPr>
                  </w:pPr>
                  <w:r>
                    <w:rPr>
                      <w:rFonts w:hint="eastAsia"/>
                      <w:szCs w:val="21"/>
                    </w:rPr>
                    <w:t>0.5</w:t>
                  </w:r>
                </w:p>
              </w:tc>
              <w:tc>
                <w:tcPr>
                  <w:tcW w:w="475" w:type="pct"/>
                  <w:vAlign w:val="center"/>
                </w:tcPr>
                <w:p w14:paraId="5EA4E4DC" w14:textId="77777777" w:rsidR="0091295E" w:rsidRDefault="00000000">
                  <w:pPr>
                    <w:jc w:val="center"/>
                    <w:rPr>
                      <w:szCs w:val="21"/>
                    </w:rPr>
                  </w:pPr>
                  <w:r>
                    <w:rPr>
                      <w:rFonts w:hint="eastAsia"/>
                      <w:szCs w:val="21"/>
                    </w:rPr>
                    <w:t>每天</w:t>
                  </w:r>
                </w:p>
              </w:tc>
              <w:tc>
                <w:tcPr>
                  <w:tcW w:w="613" w:type="pct"/>
                  <w:vMerge w:val="restart"/>
                  <w:vAlign w:val="center"/>
                </w:tcPr>
                <w:p w14:paraId="76ECA9E1" w14:textId="77777777" w:rsidR="0091295E" w:rsidRDefault="00000000">
                  <w:pPr>
                    <w:jc w:val="center"/>
                    <w:rPr>
                      <w:szCs w:val="21"/>
                    </w:rPr>
                  </w:pPr>
                  <w:r>
                    <w:rPr>
                      <w:rFonts w:hint="eastAsia"/>
                      <w:szCs w:val="21"/>
                    </w:rPr>
                    <w:t>外售物资回收单位综合利用</w:t>
                  </w:r>
                </w:p>
              </w:tc>
            </w:tr>
            <w:tr w:rsidR="0091295E" w14:paraId="264AAAFF" w14:textId="77777777" w:rsidTr="00B74CFB">
              <w:tc>
                <w:tcPr>
                  <w:tcW w:w="260" w:type="pct"/>
                  <w:vAlign w:val="center"/>
                </w:tcPr>
                <w:p w14:paraId="18A16A0B" w14:textId="77777777" w:rsidR="0091295E" w:rsidRDefault="00000000">
                  <w:pPr>
                    <w:jc w:val="center"/>
                    <w:rPr>
                      <w:szCs w:val="21"/>
                    </w:rPr>
                  </w:pPr>
                  <w:r>
                    <w:rPr>
                      <w:rFonts w:hint="eastAsia"/>
                      <w:szCs w:val="21"/>
                    </w:rPr>
                    <w:t>2</w:t>
                  </w:r>
                </w:p>
              </w:tc>
              <w:tc>
                <w:tcPr>
                  <w:tcW w:w="821" w:type="pct"/>
                  <w:vAlign w:val="center"/>
                </w:tcPr>
                <w:p w14:paraId="036DEB83" w14:textId="77777777" w:rsidR="0091295E" w:rsidRDefault="00000000">
                  <w:pPr>
                    <w:jc w:val="center"/>
                    <w:rPr>
                      <w:szCs w:val="21"/>
                    </w:rPr>
                  </w:pPr>
                  <w:r>
                    <w:rPr>
                      <w:rFonts w:hint="eastAsia"/>
                      <w:szCs w:val="21"/>
                    </w:rPr>
                    <w:t>不合格品</w:t>
                  </w:r>
                </w:p>
              </w:tc>
              <w:tc>
                <w:tcPr>
                  <w:tcW w:w="699" w:type="pct"/>
                  <w:vAlign w:val="center"/>
                </w:tcPr>
                <w:p w14:paraId="2AF0A6F4" w14:textId="77777777" w:rsidR="0091295E" w:rsidRDefault="00000000">
                  <w:pPr>
                    <w:jc w:val="center"/>
                    <w:rPr>
                      <w:szCs w:val="21"/>
                    </w:rPr>
                  </w:pPr>
                  <w:r>
                    <w:rPr>
                      <w:rFonts w:hint="eastAsia"/>
                      <w:szCs w:val="21"/>
                    </w:rPr>
                    <w:t>检验</w:t>
                  </w:r>
                </w:p>
              </w:tc>
              <w:tc>
                <w:tcPr>
                  <w:tcW w:w="408" w:type="pct"/>
                  <w:vAlign w:val="center"/>
                </w:tcPr>
                <w:p w14:paraId="6D41B87A" w14:textId="77777777" w:rsidR="0091295E" w:rsidRDefault="00000000">
                  <w:pPr>
                    <w:jc w:val="center"/>
                    <w:rPr>
                      <w:szCs w:val="21"/>
                    </w:rPr>
                  </w:pPr>
                  <w:r>
                    <w:rPr>
                      <w:rFonts w:hint="eastAsia"/>
                      <w:szCs w:val="21"/>
                    </w:rPr>
                    <w:t>固态</w:t>
                  </w:r>
                </w:p>
              </w:tc>
              <w:tc>
                <w:tcPr>
                  <w:tcW w:w="699" w:type="pct"/>
                  <w:vAlign w:val="center"/>
                </w:tcPr>
                <w:p w14:paraId="0D4F185C" w14:textId="77777777" w:rsidR="0091295E" w:rsidRDefault="00000000">
                  <w:pPr>
                    <w:jc w:val="center"/>
                    <w:rPr>
                      <w:szCs w:val="21"/>
                    </w:rPr>
                  </w:pPr>
                  <w:r>
                    <w:rPr>
                      <w:rFonts w:hint="eastAsia"/>
                      <w:szCs w:val="21"/>
                    </w:rPr>
                    <w:t>一般固废</w:t>
                  </w:r>
                </w:p>
              </w:tc>
              <w:tc>
                <w:tcPr>
                  <w:tcW w:w="526" w:type="pct"/>
                  <w:vAlign w:val="center"/>
                </w:tcPr>
                <w:p w14:paraId="2E663499" w14:textId="159B96A0" w:rsidR="0091295E" w:rsidRDefault="00B74CFB">
                  <w:pPr>
                    <w:jc w:val="center"/>
                    <w:rPr>
                      <w:szCs w:val="21"/>
                    </w:rPr>
                  </w:pPr>
                  <w:r>
                    <w:rPr>
                      <w:rFonts w:hint="eastAsia"/>
                      <w:szCs w:val="21"/>
                    </w:rPr>
                    <w:t>1.75</w:t>
                  </w:r>
                </w:p>
              </w:tc>
              <w:tc>
                <w:tcPr>
                  <w:tcW w:w="497" w:type="pct"/>
                  <w:vAlign w:val="center"/>
                </w:tcPr>
                <w:p w14:paraId="21FCADBF" w14:textId="3511ACD1" w:rsidR="0091295E" w:rsidRDefault="00B74CFB">
                  <w:pPr>
                    <w:jc w:val="center"/>
                    <w:rPr>
                      <w:szCs w:val="21"/>
                    </w:rPr>
                  </w:pPr>
                  <w:r>
                    <w:rPr>
                      <w:rFonts w:hint="eastAsia"/>
                      <w:szCs w:val="21"/>
                    </w:rPr>
                    <w:t>1.75</w:t>
                  </w:r>
                </w:p>
              </w:tc>
              <w:tc>
                <w:tcPr>
                  <w:tcW w:w="475" w:type="pct"/>
                  <w:vAlign w:val="center"/>
                </w:tcPr>
                <w:p w14:paraId="75A23BE5" w14:textId="77777777" w:rsidR="0091295E" w:rsidRDefault="00000000">
                  <w:pPr>
                    <w:jc w:val="center"/>
                    <w:rPr>
                      <w:szCs w:val="21"/>
                    </w:rPr>
                  </w:pPr>
                  <w:r>
                    <w:rPr>
                      <w:rFonts w:hint="eastAsia"/>
                      <w:szCs w:val="21"/>
                    </w:rPr>
                    <w:t>每天</w:t>
                  </w:r>
                </w:p>
              </w:tc>
              <w:tc>
                <w:tcPr>
                  <w:tcW w:w="613" w:type="pct"/>
                  <w:vMerge/>
                  <w:vAlign w:val="center"/>
                </w:tcPr>
                <w:p w14:paraId="6BE0B347" w14:textId="77777777" w:rsidR="0091295E" w:rsidRDefault="0091295E">
                  <w:pPr>
                    <w:jc w:val="center"/>
                    <w:rPr>
                      <w:szCs w:val="21"/>
                    </w:rPr>
                  </w:pPr>
                </w:p>
              </w:tc>
            </w:tr>
            <w:tr w:rsidR="00B74CFB" w14:paraId="02C5A2B0" w14:textId="77777777" w:rsidTr="00B74CFB">
              <w:tc>
                <w:tcPr>
                  <w:tcW w:w="260" w:type="pct"/>
                  <w:vAlign w:val="center"/>
                </w:tcPr>
                <w:p w14:paraId="09A7E5EA" w14:textId="2455AD50" w:rsidR="00B74CFB" w:rsidRDefault="00B74CFB">
                  <w:pPr>
                    <w:jc w:val="center"/>
                    <w:rPr>
                      <w:szCs w:val="21"/>
                    </w:rPr>
                  </w:pPr>
                  <w:r>
                    <w:rPr>
                      <w:rFonts w:hint="eastAsia"/>
                      <w:szCs w:val="21"/>
                    </w:rPr>
                    <w:t>3</w:t>
                  </w:r>
                </w:p>
              </w:tc>
              <w:tc>
                <w:tcPr>
                  <w:tcW w:w="821" w:type="pct"/>
                  <w:vAlign w:val="center"/>
                </w:tcPr>
                <w:p w14:paraId="092BF1D1" w14:textId="32086ED8" w:rsidR="00B74CFB" w:rsidRDefault="00B74CFB">
                  <w:pPr>
                    <w:jc w:val="center"/>
                    <w:rPr>
                      <w:szCs w:val="21"/>
                    </w:rPr>
                  </w:pPr>
                  <w:r w:rsidRPr="00B74CFB">
                    <w:rPr>
                      <w:rFonts w:hint="eastAsia"/>
                      <w:szCs w:val="21"/>
                    </w:rPr>
                    <w:t>纯水制备废材料</w:t>
                  </w:r>
                </w:p>
              </w:tc>
              <w:tc>
                <w:tcPr>
                  <w:tcW w:w="699" w:type="pct"/>
                  <w:vAlign w:val="center"/>
                </w:tcPr>
                <w:p w14:paraId="75E88E0D" w14:textId="4177233B" w:rsidR="00B74CFB" w:rsidRDefault="00B74CFB">
                  <w:pPr>
                    <w:jc w:val="center"/>
                    <w:rPr>
                      <w:szCs w:val="21"/>
                    </w:rPr>
                  </w:pPr>
                  <w:r>
                    <w:rPr>
                      <w:rFonts w:hint="eastAsia"/>
                      <w:szCs w:val="21"/>
                    </w:rPr>
                    <w:t>纯水制备</w:t>
                  </w:r>
                </w:p>
              </w:tc>
              <w:tc>
                <w:tcPr>
                  <w:tcW w:w="408" w:type="pct"/>
                  <w:vAlign w:val="center"/>
                </w:tcPr>
                <w:p w14:paraId="759E9296" w14:textId="128F5911" w:rsidR="00B74CFB" w:rsidRDefault="00B74CFB">
                  <w:pPr>
                    <w:jc w:val="center"/>
                    <w:rPr>
                      <w:szCs w:val="21"/>
                    </w:rPr>
                  </w:pPr>
                  <w:r>
                    <w:rPr>
                      <w:rFonts w:hint="eastAsia"/>
                      <w:szCs w:val="21"/>
                    </w:rPr>
                    <w:t>固态</w:t>
                  </w:r>
                </w:p>
              </w:tc>
              <w:tc>
                <w:tcPr>
                  <w:tcW w:w="699" w:type="pct"/>
                  <w:vAlign w:val="center"/>
                </w:tcPr>
                <w:p w14:paraId="5F6A8D16" w14:textId="2CCE53B2" w:rsidR="00B74CFB" w:rsidRDefault="00B74CFB">
                  <w:pPr>
                    <w:jc w:val="center"/>
                    <w:rPr>
                      <w:szCs w:val="21"/>
                    </w:rPr>
                  </w:pPr>
                  <w:r>
                    <w:rPr>
                      <w:rFonts w:hint="eastAsia"/>
                      <w:szCs w:val="21"/>
                    </w:rPr>
                    <w:t>一般固废</w:t>
                  </w:r>
                </w:p>
              </w:tc>
              <w:tc>
                <w:tcPr>
                  <w:tcW w:w="526" w:type="pct"/>
                  <w:vAlign w:val="center"/>
                </w:tcPr>
                <w:p w14:paraId="15B363EE" w14:textId="638989AB" w:rsidR="00B74CFB" w:rsidRDefault="00B74CFB">
                  <w:pPr>
                    <w:jc w:val="center"/>
                    <w:rPr>
                      <w:szCs w:val="21"/>
                    </w:rPr>
                  </w:pPr>
                  <w:r>
                    <w:rPr>
                      <w:rFonts w:hint="eastAsia"/>
                      <w:szCs w:val="21"/>
                    </w:rPr>
                    <w:t>1.41</w:t>
                  </w:r>
                </w:p>
              </w:tc>
              <w:tc>
                <w:tcPr>
                  <w:tcW w:w="497" w:type="pct"/>
                  <w:vAlign w:val="center"/>
                </w:tcPr>
                <w:p w14:paraId="1E0D5A42" w14:textId="69C4E18E" w:rsidR="00B74CFB" w:rsidRDefault="00B74CFB">
                  <w:pPr>
                    <w:jc w:val="center"/>
                    <w:rPr>
                      <w:szCs w:val="21"/>
                    </w:rPr>
                  </w:pPr>
                  <w:r>
                    <w:rPr>
                      <w:rFonts w:hint="eastAsia"/>
                      <w:szCs w:val="21"/>
                    </w:rPr>
                    <w:t>1.41</w:t>
                  </w:r>
                </w:p>
              </w:tc>
              <w:tc>
                <w:tcPr>
                  <w:tcW w:w="475" w:type="pct"/>
                  <w:vAlign w:val="center"/>
                </w:tcPr>
                <w:p w14:paraId="014C63AE" w14:textId="410DF4D4" w:rsidR="00B74CFB" w:rsidRDefault="00B74CFB">
                  <w:pPr>
                    <w:jc w:val="center"/>
                    <w:rPr>
                      <w:szCs w:val="21"/>
                    </w:rPr>
                  </w:pPr>
                  <w:r>
                    <w:rPr>
                      <w:rFonts w:hint="eastAsia"/>
                      <w:szCs w:val="21"/>
                    </w:rPr>
                    <w:t>每年</w:t>
                  </w:r>
                </w:p>
              </w:tc>
              <w:tc>
                <w:tcPr>
                  <w:tcW w:w="613" w:type="pct"/>
                  <w:vAlign w:val="center"/>
                </w:tcPr>
                <w:p w14:paraId="6A98CB8C" w14:textId="76C3BF12" w:rsidR="00B74CFB" w:rsidRDefault="00B74CFB">
                  <w:pPr>
                    <w:jc w:val="center"/>
                    <w:rPr>
                      <w:szCs w:val="21"/>
                    </w:rPr>
                  </w:pPr>
                  <w:r>
                    <w:rPr>
                      <w:rFonts w:hint="eastAsia"/>
                      <w:szCs w:val="21"/>
                    </w:rPr>
                    <w:t>由厂家更换后带走回收</w:t>
                  </w:r>
                </w:p>
              </w:tc>
            </w:tr>
            <w:tr w:rsidR="00B74CFB" w14:paraId="1FEEB9AC" w14:textId="77777777" w:rsidTr="00B74CFB">
              <w:tc>
                <w:tcPr>
                  <w:tcW w:w="260" w:type="pct"/>
                  <w:vAlign w:val="center"/>
                </w:tcPr>
                <w:p w14:paraId="0F7E928A" w14:textId="4E86075B" w:rsidR="00B74CFB" w:rsidRDefault="00B74CFB">
                  <w:pPr>
                    <w:jc w:val="center"/>
                    <w:rPr>
                      <w:szCs w:val="21"/>
                    </w:rPr>
                  </w:pPr>
                  <w:r>
                    <w:rPr>
                      <w:rFonts w:hint="eastAsia"/>
                      <w:szCs w:val="21"/>
                    </w:rPr>
                    <w:t>4</w:t>
                  </w:r>
                </w:p>
              </w:tc>
              <w:tc>
                <w:tcPr>
                  <w:tcW w:w="821" w:type="pct"/>
                  <w:vAlign w:val="center"/>
                </w:tcPr>
                <w:p w14:paraId="05C87880" w14:textId="2DDD8C4E" w:rsidR="00B74CFB" w:rsidRDefault="000118B4">
                  <w:pPr>
                    <w:jc w:val="center"/>
                    <w:rPr>
                      <w:szCs w:val="21"/>
                    </w:rPr>
                  </w:pPr>
                  <w:r>
                    <w:rPr>
                      <w:rFonts w:hint="eastAsia"/>
                      <w:szCs w:val="21"/>
                    </w:rPr>
                    <w:t>蜂蜜过滤渣及其滤网</w:t>
                  </w:r>
                </w:p>
              </w:tc>
              <w:tc>
                <w:tcPr>
                  <w:tcW w:w="699" w:type="pct"/>
                  <w:vAlign w:val="center"/>
                </w:tcPr>
                <w:p w14:paraId="76C37B19" w14:textId="4B6E8E7B" w:rsidR="00B74CFB" w:rsidRDefault="000118B4">
                  <w:pPr>
                    <w:jc w:val="center"/>
                    <w:rPr>
                      <w:szCs w:val="21"/>
                    </w:rPr>
                  </w:pPr>
                  <w:r>
                    <w:rPr>
                      <w:rFonts w:hint="eastAsia"/>
                      <w:szCs w:val="21"/>
                    </w:rPr>
                    <w:t>蜂蜜源处理</w:t>
                  </w:r>
                </w:p>
              </w:tc>
              <w:tc>
                <w:tcPr>
                  <w:tcW w:w="408" w:type="pct"/>
                  <w:vAlign w:val="center"/>
                </w:tcPr>
                <w:p w14:paraId="44565B8D" w14:textId="6B5CF214" w:rsidR="00B74CFB" w:rsidRDefault="000118B4">
                  <w:pPr>
                    <w:jc w:val="center"/>
                    <w:rPr>
                      <w:szCs w:val="21"/>
                    </w:rPr>
                  </w:pPr>
                  <w:r>
                    <w:rPr>
                      <w:rFonts w:hint="eastAsia"/>
                      <w:szCs w:val="21"/>
                    </w:rPr>
                    <w:t>固态</w:t>
                  </w:r>
                </w:p>
              </w:tc>
              <w:tc>
                <w:tcPr>
                  <w:tcW w:w="699" w:type="pct"/>
                  <w:vAlign w:val="center"/>
                </w:tcPr>
                <w:p w14:paraId="40031899" w14:textId="43CC279F" w:rsidR="00B74CFB" w:rsidRDefault="000118B4">
                  <w:pPr>
                    <w:jc w:val="center"/>
                    <w:rPr>
                      <w:szCs w:val="21"/>
                    </w:rPr>
                  </w:pPr>
                  <w:r>
                    <w:rPr>
                      <w:rFonts w:hint="eastAsia"/>
                      <w:szCs w:val="21"/>
                    </w:rPr>
                    <w:t>一般固废</w:t>
                  </w:r>
                </w:p>
              </w:tc>
              <w:tc>
                <w:tcPr>
                  <w:tcW w:w="526" w:type="pct"/>
                  <w:vAlign w:val="center"/>
                </w:tcPr>
                <w:p w14:paraId="51D38065" w14:textId="0A85A23D" w:rsidR="00B74CFB" w:rsidRDefault="000118B4">
                  <w:pPr>
                    <w:jc w:val="center"/>
                    <w:rPr>
                      <w:szCs w:val="21"/>
                    </w:rPr>
                  </w:pPr>
                  <w:r>
                    <w:rPr>
                      <w:rFonts w:hint="eastAsia"/>
                      <w:szCs w:val="21"/>
                    </w:rPr>
                    <w:t>3</w:t>
                  </w:r>
                </w:p>
              </w:tc>
              <w:tc>
                <w:tcPr>
                  <w:tcW w:w="497" w:type="pct"/>
                  <w:vAlign w:val="center"/>
                </w:tcPr>
                <w:p w14:paraId="39F1823A" w14:textId="43ADBAA1" w:rsidR="00B74CFB" w:rsidRDefault="000118B4">
                  <w:pPr>
                    <w:jc w:val="center"/>
                    <w:rPr>
                      <w:szCs w:val="21"/>
                    </w:rPr>
                  </w:pPr>
                  <w:r>
                    <w:rPr>
                      <w:rFonts w:hint="eastAsia"/>
                      <w:szCs w:val="21"/>
                    </w:rPr>
                    <w:t>3</w:t>
                  </w:r>
                </w:p>
              </w:tc>
              <w:tc>
                <w:tcPr>
                  <w:tcW w:w="475" w:type="pct"/>
                  <w:vAlign w:val="center"/>
                </w:tcPr>
                <w:p w14:paraId="011DB541" w14:textId="7ADD7C5D" w:rsidR="00B74CFB" w:rsidRDefault="000118B4">
                  <w:pPr>
                    <w:jc w:val="center"/>
                    <w:rPr>
                      <w:szCs w:val="21"/>
                    </w:rPr>
                  </w:pPr>
                  <w:r>
                    <w:rPr>
                      <w:rFonts w:hint="eastAsia"/>
                      <w:szCs w:val="21"/>
                    </w:rPr>
                    <w:t>每天</w:t>
                  </w:r>
                </w:p>
              </w:tc>
              <w:tc>
                <w:tcPr>
                  <w:tcW w:w="613" w:type="pct"/>
                  <w:vAlign w:val="center"/>
                </w:tcPr>
                <w:p w14:paraId="6BBF2B58" w14:textId="2CE2BDEC" w:rsidR="00B74CFB" w:rsidRDefault="000118B4">
                  <w:pPr>
                    <w:jc w:val="center"/>
                    <w:rPr>
                      <w:szCs w:val="21"/>
                    </w:rPr>
                  </w:pPr>
                  <w:r>
                    <w:rPr>
                      <w:rFonts w:hint="eastAsia"/>
                      <w:szCs w:val="21"/>
                    </w:rPr>
                    <w:t>外售综合利用</w:t>
                  </w:r>
                </w:p>
              </w:tc>
            </w:tr>
            <w:tr w:rsidR="0091295E" w14:paraId="65D746E6" w14:textId="77777777" w:rsidTr="00B74CFB">
              <w:tc>
                <w:tcPr>
                  <w:tcW w:w="260" w:type="pct"/>
                  <w:vAlign w:val="center"/>
                </w:tcPr>
                <w:p w14:paraId="198ECA63" w14:textId="2E9F140C" w:rsidR="0091295E" w:rsidRDefault="00AE7141">
                  <w:pPr>
                    <w:jc w:val="center"/>
                    <w:rPr>
                      <w:szCs w:val="21"/>
                    </w:rPr>
                  </w:pPr>
                  <w:r>
                    <w:rPr>
                      <w:rFonts w:hint="eastAsia"/>
                      <w:szCs w:val="21"/>
                    </w:rPr>
                    <w:t>5</w:t>
                  </w:r>
                </w:p>
              </w:tc>
              <w:tc>
                <w:tcPr>
                  <w:tcW w:w="821" w:type="pct"/>
                  <w:shd w:val="clear" w:color="auto" w:fill="auto"/>
                  <w:vAlign w:val="center"/>
                </w:tcPr>
                <w:p w14:paraId="15F6F1F6" w14:textId="77777777" w:rsidR="0091295E" w:rsidRDefault="00000000">
                  <w:pPr>
                    <w:jc w:val="center"/>
                    <w:rPr>
                      <w:szCs w:val="21"/>
                    </w:rPr>
                  </w:pPr>
                  <w:r>
                    <w:rPr>
                      <w:rFonts w:hint="eastAsia"/>
                      <w:szCs w:val="21"/>
                    </w:rPr>
                    <w:t>废活性炭</w:t>
                  </w:r>
                </w:p>
              </w:tc>
              <w:tc>
                <w:tcPr>
                  <w:tcW w:w="699" w:type="pct"/>
                  <w:shd w:val="clear" w:color="auto" w:fill="auto"/>
                  <w:vAlign w:val="center"/>
                </w:tcPr>
                <w:p w14:paraId="3DAD3479" w14:textId="77777777" w:rsidR="0091295E" w:rsidRDefault="00000000">
                  <w:pPr>
                    <w:jc w:val="center"/>
                    <w:rPr>
                      <w:szCs w:val="21"/>
                    </w:rPr>
                  </w:pPr>
                  <w:r>
                    <w:rPr>
                      <w:rFonts w:hint="eastAsia"/>
                      <w:szCs w:val="21"/>
                    </w:rPr>
                    <w:t>废气处理</w:t>
                  </w:r>
                </w:p>
              </w:tc>
              <w:tc>
                <w:tcPr>
                  <w:tcW w:w="408" w:type="pct"/>
                  <w:shd w:val="clear" w:color="auto" w:fill="auto"/>
                  <w:vAlign w:val="center"/>
                </w:tcPr>
                <w:p w14:paraId="38C2D216" w14:textId="77777777" w:rsidR="0091295E" w:rsidRDefault="00000000">
                  <w:pPr>
                    <w:jc w:val="center"/>
                    <w:rPr>
                      <w:szCs w:val="21"/>
                    </w:rPr>
                  </w:pPr>
                  <w:r>
                    <w:rPr>
                      <w:rFonts w:hint="eastAsia"/>
                      <w:szCs w:val="21"/>
                    </w:rPr>
                    <w:t>固态</w:t>
                  </w:r>
                </w:p>
              </w:tc>
              <w:tc>
                <w:tcPr>
                  <w:tcW w:w="699" w:type="pct"/>
                  <w:shd w:val="clear" w:color="auto" w:fill="auto"/>
                  <w:vAlign w:val="center"/>
                </w:tcPr>
                <w:p w14:paraId="25025E73" w14:textId="77777777" w:rsidR="0091295E" w:rsidRDefault="00000000">
                  <w:pPr>
                    <w:jc w:val="center"/>
                    <w:rPr>
                      <w:szCs w:val="21"/>
                    </w:rPr>
                  </w:pPr>
                  <w:r>
                    <w:rPr>
                      <w:rFonts w:hint="eastAsia"/>
                      <w:szCs w:val="21"/>
                    </w:rPr>
                    <w:t>危险废物</w:t>
                  </w:r>
                </w:p>
              </w:tc>
              <w:tc>
                <w:tcPr>
                  <w:tcW w:w="526" w:type="pct"/>
                  <w:shd w:val="clear" w:color="auto" w:fill="auto"/>
                  <w:vAlign w:val="center"/>
                </w:tcPr>
                <w:p w14:paraId="66EE2E0D" w14:textId="66396CC7" w:rsidR="0091295E" w:rsidRDefault="000118B4">
                  <w:pPr>
                    <w:jc w:val="center"/>
                    <w:rPr>
                      <w:szCs w:val="21"/>
                    </w:rPr>
                  </w:pPr>
                  <w:r>
                    <w:rPr>
                      <w:rFonts w:hint="eastAsia"/>
                      <w:szCs w:val="21"/>
                    </w:rPr>
                    <w:t>0.6075</w:t>
                  </w:r>
                </w:p>
              </w:tc>
              <w:tc>
                <w:tcPr>
                  <w:tcW w:w="497" w:type="pct"/>
                  <w:shd w:val="clear" w:color="auto" w:fill="auto"/>
                  <w:vAlign w:val="center"/>
                </w:tcPr>
                <w:p w14:paraId="5A69A57A" w14:textId="2F623B43" w:rsidR="0091295E" w:rsidRDefault="000118B4">
                  <w:pPr>
                    <w:jc w:val="center"/>
                    <w:rPr>
                      <w:szCs w:val="21"/>
                    </w:rPr>
                  </w:pPr>
                  <w:r>
                    <w:rPr>
                      <w:rFonts w:hint="eastAsia"/>
                      <w:szCs w:val="21"/>
                    </w:rPr>
                    <w:t>0.6075</w:t>
                  </w:r>
                </w:p>
              </w:tc>
              <w:tc>
                <w:tcPr>
                  <w:tcW w:w="475" w:type="pct"/>
                  <w:shd w:val="clear" w:color="auto" w:fill="auto"/>
                  <w:vAlign w:val="center"/>
                </w:tcPr>
                <w:p w14:paraId="21FE23B8" w14:textId="77777777" w:rsidR="0091295E" w:rsidRDefault="00000000">
                  <w:pPr>
                    <w:jc w:val="center"/>
                    <w:rPr>
                      <w:szCs w:val="21"/>
                    </w:rPr>
                  </w:pPr>
                  <w:r>
                    <w:rPr>
                      <w:rFonts w:hint="eastAsia"/>
                      <w:szCs w:val="21"/>
                    </w:rPr>
                    <w:t>3</w:t>
                  </w:r>
                  <w:r>
                    <w:rPr>
                      <w:rFonts w:hint="eastAsia"/>
                      <w:szCs w:val="21"/>
                    </w:rPr>
                    <w:t>个月</w:t>
                  </w:r>
                </w:p>
              </w:tc>
              <w:tc>
                <w:tcPr>
                  <w:tcW w:w="613" w:type="pct"/>
                  <w:vMerge w:val="restart"/>
                  <w:vAlign w:val="center"/>
                </w:tcPr>
                <w:p w14:paraId="2DAD20FD" w14:textId="77777777" w:rsidR="0091295E" w:rsidRDefault="00000000">
                  <w:pPr>
                    <w:jc w:val="center"/>
                    <w:rPr>
                      <w:szCs w:val="21"/>
                    </w:rPr>
                  </w:pPr>
                  <w:r>
                    <w:rPr>
                      <w:rFonts w:hint="eastAsia"/>
                      <w:szCs w:val="21"/>
                    </w:rPr>
                    <w:t>委托有资质单位处置</w:t>
                  </w:r>
                </w:p>
              </w:tc>
            </w:tr>
            <w:tr w:rsidR="0091295E" w14:paraId="1B71993A" w14:textId="77777777" w:rsidTr="00B74CFB">
              <w:tc>
                <w:tcPr>
                  <w:tcW w:w="260" w:type="pct"/>
                  <w:shd w:val="clear" w:color="auto" w:fill="auto"/>
                  <w:vAlign w:val="center"/>
                </w:tcPr>
                <w:p w14:paraId="0EC7E037" w14:textId="1090C7EC" w:rsidR="0091295E" w:rsidRDefault="00AE7141">
                  <w:pPr>
                    <w:jc w:val="center"/>
                    <w:rPr>
                      <w:szCs w:val="21"/>
                    </w:rPr>
                  </w:pPr>
                  <w:r>
                    <w:rPr>
                      <w:rFonts w:hint="eastAsia"/>
                      <w:szCs w:val="21"/>
                    </w:rPr>
                    <w:t>6</w:t>
                  </w:r>
                </w:p>
              </w:tc>
              <w:tc>
                <w:tcPr>
                  <w:tcW w:w="821" w:type="pct"/>
                  <w:vAlign w:val="center"/>
                </w:tcPr>
                <w:p w14:paraId="24F15EB8" w14:textId="77777777" w:rsidR="0091295E" w:rsidRDefault="00000000">
                  <w:pPr>
                    <w:jc w:val="center"/>
                    <w:rPr>
                      <w:szCs w:val="21"/>
                    </w:rPr>
                  </w:pPr>
                  <w:r>
                    <w:rPr>
                      <w:rFonts w:hint="eastAsia"/>
                      <w:szCs w:val="21"/>
                    </w:rPr>
                    <w:t>废润滑油桶</w:t>
                  </w:r>
                </w:p>
              </w:tc>
              <w:tc>
                <w:tcPr>
                  <w:tcW w:w="699" w:type="pct"/>
                  <w:vAlign w:val="center"/>
                </w:tcPr>
                <w:p w14:paraId="5ACB9049" w14:textId="77777777" w:rsidR="0091295E" w:rsidRDefault="00000000">
                  <w:pPr>
                    <w:jc w:val="center"/>
                    <w:rPr>
                      <w:szCs w:val="21"/>
                    </w:rPr>
                  </w:pPr>
                  <w:r>
                    <w:rPr>
                      <w:rFonts w:hint="eastAsia"/>
                      <w:szCs w:val="21"/>
                    </w:rPr>
                    <w:t>设备维护</w:t>
                  </w:r>
                </w:p>
              </w:tc>
              <w:tc>
                <w:tcPr>
                  <w:tcW w:w="408" w:type="pct"/>
                  <w:vAlign w:val="center"/>
                </w:tcPr>
                <w:p w14:paraId="4E6B1962" w14:textId="77777777" w:rsidR="0091295E" w:rsidRDefault="00000000">
                  <w:pPr>
                    <w:jc w:val="center"/>
                    <w:rPr>
                      <w:szCs w:val="21"/>
                    </w:rPr>
                  </w:pPr>
                  <w:r>
                    <w:rPr>
                      <w:rFonts w:hint="eastAsia"/>
                      <w:szCs w:val="21"/>
                    </w:rPr>
                    <w:t>固态</w:t>
                  </w:r>
                </w:p>
              </w:tc>
              <w:tc>
                <w:tcPr>
                  <w:tcW w:w="699" w:type="pct"/>
                  <w:shd w:val="clear" w:color="auto" w:fill="auto"/>
                  <w:vAlign w:val="center"/>
                </w:tcPr>
                <w:p w14:paraId="7DB9AEC6" w14:textId="77777777" w:rsidR="0091295E" w:rsidRDefault="00000000">
                  <w:pPr>
                    <w:jc w:val="center"/>
                    <w:rPr>
                      <w:szCs w:val="21"/>
                    </w:rPr>
                  </w:pPr>
                  <w:r>
                    <w:rPr>
                      <w:rFonts w:hint="eastAsia"/>
                      <w:szCs w:val="21"/>
                    </w:rPr>
                    <w:t>危险废物</w:t>
                  </w:r>
                </w:p>
              </w:tc>
              <w:tc>
                <w:tcPr>
                  <w:tcW w:w="526" w:type="pct"/>
                  <w:vAlign w:val="center"/>
                </w:tcPr>
                <w:p w14:paraId="5772CA87" w14:textId="20BA6C1A" w:rsidR="0091295E" w:rsidRDefault="000118B4">
                  <w:pPr>
                    <w:jc w:val="center"/>
                    <w:rPr>
                      <w:szCs w:val="21"/>
                    </w:rPr>
                  </w:pPr>
                  <w:r>
                    <w:rPr>
                      <w:rFonts w:hint="eastAsia"/>
                      <w:szCs w:val="21"/>
                    </w:rPr>
                    <w:t>4kg/a</w:t>
                  </w:r>
                </w:p>
              </w:tc>
              <w:tc>
                <w:tcPr>
                  <w:tcW w:w="497" w:type="pct"/>
                  <w:shd w:val="clear" w:color="auto" w:fill="auto"/>
                  <w:vAlign w:val="center"/>
                </w:tcPr>
                <w:p w14:paraId="69D08CC2" w14:textId="72170099" w:rsidR="0091295E" w:rsidRDefault="000118B4">
                  <w:pPr>
                    <w:jc w:val="center"/>
                    <w:rPr>
                      <w:szCs w:val="21"/>
                    </w:rPr>
                  </w:pPr>
                  <w:r>
                    <w:rPr>
                      <w:rFonts w:hint="eastAsia"/>
                      <w:szCs w:val="21"/>
                    </w:rPr>
                    <w:t>4kg/a</w:t>
                  </w:r>
                </w:p>
              </w:tc>
              <w:tc>
                <w:tcPr>
                  <w:tcW w:w="475" w:type="pct"/>
                  <w:vAlign w:val="center"/>
                </w:tcPr>
                <w:p w14:paraId="00B4E804" w14:textId="77777777" w:rsidR="0091295E" w:rsidRDefault="00000000">
                  <w:pPr>
                    <w:jc w:val="center"/>
                    <w:rPr>
                      <w:szCs w:val="21"/>
                    </w:rPr>
                  </w:pPr>
                  <w:r>
                    <w:rPr>
                      <w:rFonts w:hint="eastAsia"/>
                      <w:szCs w:val="21"/>
                    </w:rPr>
                    <w:t>1</w:t>
                  </w:r>
                  <w:r>
                    <w:rPr>
                      <w:rFonts w:hint="eastAsia"/>
                      <w:szCs w:val="21"/>
                    </w:rPr>
                    <w:t>年</w:t>
                  </w:r>
                </w:p>
              </w:tc>
              <w:tc>
                <w:tcPr>
                  <w:tcW w:w="613" w:type="pct"/>
                  <w:vMerge/>
                  <w:vAlign w:val="center"/>
                </w:tcPr>
                <w:p w14:paraId="37358665" w14:textId="77777777" w:rsidR="0091295E" w:rsidRDefault="0091295E">
                  <w:pPr>
                    <w:jc w:val="center"/>
                    <w:rPr>
                      <w:szCs w:val="21"/>
                    </w:rPr>
                  </w:pPr>
                </w:p>
              </w:tc>
            </w:tr>
            <w:tr w:rsidR="0091295E" w14:paraId="55F8E5DC" w14:textId="77777777" w:rsidTr="00B74CFB">
              <w:tc>
                <w:tcPr>
                  <w:tcW w:w="260" w:type="pct"/>
                  <w:shd w:val="clear" w:color="auto" w:fill="auto"/>
                  <w:vAlign w:val="center"/>
                </w:tcPr>
                <w:p w14:paraId="700FFE6A" w14:textId="7F430BC6" w:rsidR="0091295E" w:rsidRDefault="00AE7141">
                  <w:pPr>
                    <w:jc w:val="center"/>
                    <w:rPr>
                      <w:szCs w:val="21"/>
                    </w:rPr>
                  </w:pPr>
                  <w:r>
                    <w:rPr>
                      <w:rFonts w:hint="eastAsia"/>
                      <w:szCs w:val="21"/>
                    </w:rPr>
                    <w:t>7</w:t>
                  </w:r>
                </w:p>
              </w:tc>
              <w:tc>
                <w:tcPr>
                  <w:tcW w:w="821" w:type="pct"/>
                  <w:vAlign w:val="center"/>
                </w:tcPr>
                <w:p w14:paraId="30A01920" w14:textId="77777777" w:rsidR="0091295E" w:rsidRDefault="00000000">
                  <w:pPr>
                    <w:jc w:val="center"/>
                    <w:rPr>
                      <w:szCs w:val="21"/>
                    </w:rPr>
                  </w:pPr>
                  <w:r>
                    <w:rPr>
                      <w:rFonts w:hint="eastAsia"/>
                      <w:szCs w:val="21"/>
                    </w:rPr>
                    <w:t>废润滑油</w:t>
                  </w:r>
                </w:p>
              </w:tc>
              <w:tc>
                <w:tcPr>
                  <w:tcW w:w="699" w:type="pct"/>
                  <w:vAlign w:val="center"/>
                </w:tcPr>
                <w:p w14:paraId="08F0BAC4" w14:textId="77777777" w:rsidR="0091295E" w:rsidRDefault="00000000">
                  <w:pPr>
                    <w:jc w:val="center"/>
                    <w:rPr>
                      <w:szCs w:val="21"/>
                    </w:rPr>
                  </w:pPr>
                  <w:r>
                    <w:rPr>
                      <w:rFonts w:hint="eastAsia"/>
                      <w:szCs w:val="21"/>
                    </w:rPr>
                    <w:t>设备维护</w:t>
                  </w:r>
                </w:p>
              </w:tc>
              <w:tc>
                <w:tcPr>
                  <w:tcW w:w="408" w:type="pct"/>
                  <w:vAlign w:val="center"/>
                </w:tcPr>
                <w:p w14:paraId="1639B863" w14:textId="5844AE7E" w:rsidR="0091295E" w:rsidRDefault="000118B4">
                  <w:pPr>
                    <w:jc w:val="center"/>
                    <w:rPr>
                      <w:szCs w:val="21"/>
                    </w:rPr>
                  </w:pPr>
                  <w:r>
                    <w:rPr>
                      <w:rFonts w:hint="eastAsia"/>
                      <w:szCs w:val="21"/>
                    </w:rPr>
                    <w:t>半固态</w:t>
                  </w:r>
                </w:p>
              </w:tc>
              <w:tc>
                <w:tcPr>
                  <w:tcW w:w="699" w:type="pct"/>
                  <w:shd w:val="clear" w:color="auto" w:fill="auto"/>
                  <w:vAlign w:val="center"/>
                </w:tcPr>
                <w:p w14:paraId="3F6376DF" w14:textId="77777777" w:rsidR="0091295E" w:rsidRDefault="00000000">
                  <w:pPr>
                    <w:jc w:val="center"/>
                    <w:rPr>
                      <w:szCs w:val="21"/>
                    </w:rPr>
                  </w:pPr>
                  <w:r>
                    <w:rPr>
                      <w:rFonts w:hint="eastAsia"/>
                      <w:szCs w:val="21"/>
                    </w:rPr>
                    <w:t>危险废物</w:t>
                  </w:r>
                </w:p>
              </w:tc>
              <w:tc>
                <w:tcPr>
                  <w:tcW w:w="526" w:type="pct"/>
                  <w:vAlign w:val="center"/>
                </w:tcPr>
                <w:p w14:paraId="65D418BC" w14:textId="1496A23B" w:rsidR="0091295E" w:rsidRDefault="000118B4">
                  <w:pPr>
                    <w:jc w:val="center"/>
                    <w:rPr>
                      <w:szCs w:val="21"/>
                    </w:rPr>
                  </w:pPr>
                  <w:r>
                    <w:rPr>
                      <w:rFonts w:hint="eastAsia"/>
                      <w:szCs w:val="21"/>
                    </w:rPr>
                    <w:t>10kg/a</w:t>
                  </w:r>
                </w:p>
              </w:tc>
              <w:tc>
                <w:tcPr>
                  <w:tcW w:w="497" w:type="pct"/>
                  <w:shd w:val="clear" w:color="auto" w:fill="auto"/>
                  <w:vAlign w:val="center"/>
                </w:tcPr>
                <w:p w14:paraId="14C5C854" w14:textId="4F464344" w:rsidR="0091295E" w:rsidRDefault="000118B4">
                  <w:pPr>
                    <w:jc w:val="center"/>
                    <w:rPr>
                      <w:szCs w:val="21"/>
                    </w:rPr>
                  </w:pPr>
                  <w:r>
                    <w:rPr>
                      <w:rFonts w:hint="eastAsia"/>
                      <w:szCs w:val="21"/>
                    </w:rPr>
                    <w:t>10kg/a</w:t>
                  </w:r>
                </w:p>
              </w:tc>
              <w:tc>
                <w:tcPr>
                  <w:tcW w:w="475" w:type="pct"/>
                  <w:vAlign w:val="center"/>
                </w:tcPr>
                <w:p w14:paraId="02A304CD" w14:textId="77777777" w:rsidR="0091295E" w:rsidRDefault="00000000">
                  <w:pPr>
                    <w:jc w:val="center"/>
                    <w:rPr>
                      <w:szCs w:val="21"/>
                    </w:rPr>
                  </w:pPr>
                  <w:r>
                    <w:rPr>
                      <w:rFonts w:hint="eastAsia"/>
                      <w:szCs w:val="21"/>
                    </w:rPr>
                    <w:t>1</w:t>
                  </w:r>
                  <w:r>
                    <w:rPr>
                      <w:rFonts w:hint="eastAsia"/>
                      <w:szCs w:val="21"/>
                    </w:rPr>
                    <w:t>年</w:t>
                  </w:r>
                </w:p>
              </w:tc>
              <w:tc>
                <w:tcPr>
                  <w:tcW w:w="613" w:type="pct"/>
                  <w:vMerge/>
                  <w:vAlign w:val="center"/>
                </w:tcPr>
                <w:p w14:paraId="42FBEE7C" w14:textId="77777777" w:rsidR="0091295E" w:rsidRDefault="0091295E">
                  <w:pPr>
                    <w:jc w:val="center"/>
                    <w:rPr>
                      <w:szCs w:val="21"/>
                    </w:rPr>
                  </w:pPr>
                </w:p>
              </w:tc>
            </w:tr>
            <w:tr w:rsidR="0091295E" w14:paraId="0AF93FD9" w14:textId="77777777" w:rsidTr="00B74CFB">
              <w:tc>
                <w:tcPr>
                  <w:tcW w:w="260" w:type="pct"/>
                  <w:vAlign w:val="center"/>
                </w:tcPr>
                <w:p w14:paraId="48971F75" w14:textId="6C05C9E4" w:rsidR="0091295E" w:rsidRDefault="00AE7141">
                  <w:pPr>
                    <w:jc w:val="center"/>
                    <w:rPr>
                      <w:szCs w:val="21"/>
                    </w:rPr>
                  </w:pPr>
                  <w:r>
                    <w:rPr>
                      <w:rFonts w:hint="eastAsia"/>
                      <w:szCs w:val="21"/>
                    </w:rPr>
                    <w:t>8</w:t>
                  </w:r>
                </w:p>
              </w:tc>
              <w:tc>
                <w:tcPr>
                  <w:tcW w:w="821" w:type="pct"/>
                  <w:vAlign w:val="center"/>
                </w:tcPr>
                <w:p w14:paraId="689EB2FA" w14:textId="77777777" w:rsidR="0091295E" w:rsidRDefault="00000000">
                  <w:pPr>
                    <w:jc w:val="center"/>
                    <w:rPr>
                      <w:szCs w:val="21"/>
                    </w:rPr>
                  </w:pPr>
                  <w:r>
                    <w:rPr>
                      <w:rFonts w:hint="eastAsia"/>
                      <w:szCs w:val="21"/>
                    </w:rPr>
                    <w:t>含油废抹布及废手套</w:t>
                  </w:r>
                </w:p>
              </w:tc>
              <w:tc>
                <w:tcPr>
                  <w:tcW w:w="699" w:type="pct"/>
                  <w:vAlign w:val="center"/>
                </w:tcPr>
                <w:p w14:paraId="2B451B1B" w14:textId="77777777" w:rsidR="0091295E" w:rsidRDefault="00000000">
                  <w:pPr>
                    <w:jc w:val="center"/>
                    <w:rPr>
                      <w:szCs w:val="21"/>
                    </w:rPr>
                  </w:pPr>
                  <w:r>
                    <w:rPr>
                      <w:rFonts w:hint="eastAsia"/>
                      <w:szCs w:val="21"/>
                    </w:rPr>
                    <w:t>设备维护</w:t>
                  </w:r>
                </w:p>
              </w:tc>
              <w:tc>
                <w:tcPr>
                  <w:tcW w:w="408" w:type="pct"/>
                  <w:vAlign w:val="center"/>
                </w:tcPr>
                <w:p w14:paraId="152D9F12" w14:textId="77777777" w:rsidR="0091295E" w:rsidRDefault="00000000">
                  <w:pPr>
                    <w:jc w:val="center"/>
                    <w:rPr>
                      <w:szCs w:val="21"/>
                    </w:rPr>
                  </w:pPr>
                  <w:r>
                    <w:rPr>
                      <w:rFonts w:hint="eastAsia"/>
                      <w:szCs w:val="21"/>
                    </w:rPr>
                    <w:t>固态</w:t>
                  </w:r>
                </w:p>
              </w:tc>
              <w:tc>
                <w:tcPr>
                  <w:tcW w:w="699" w:type="pct"/>
                  <w:vAlign w:val="center"/>
                </w:tcPr>
                <w:p w14:paraId="123C3B3A" w14:textId="77777777" w:rsidR="0091295E" w:rsidRDefault="00000000">
                  <w:pPr>
                    <w:jc w:val="center"/>
                    <w:rPr>
                      <w:szCs w:val="21"/>
                    </w:rPr>
                  </w:pPr>
                  <w:r>
                    <w:rPr>
                      <w:rFonts w:hint="eastAsia"/>
                      <w:szCs w:val="21"/>
                    </w:rPr>
                    <w:t>危险废物</w:t>
                  </w:r>
                </w:p>
              </w:tc>
              <w:tc>
                <w:tcPr>
                  <w:tcW w:w="526" w:type="pct"/>
                  <w:vAlign w:val="center"/>
                </w:tcPr>
                <w:p w14:paraId="2BB8D0B3" w14:textId="793EDBEC" w:rsidR="0091295E" w:rsidRDefault="000118B4">
                  <w:pPr>
                    <w:jc w:val="center"/>
                    <w:rPr>
                      <w:szCs w:val="21"/>
                    </w:rPr>
                  </w:pPr>
                  <w:r>
                    <w:rPr>
                      <w:rFonts w:hint="eastAsia"/>
                      <w:szCs w:val="21"/>
                    </w:rPr>
                    <w:t>少量</w:t>
                  </w:r>
                </w:p>
              </w:tc>
              <w:tc>
                <w:tcPr>
                  <w:tcW w:w="497" w:type="pct"/>
                  <w:shd w:val="clear" w:color="auto" w:fill="auto"/>
                  <w:vAlign w:val="center"/>
                </w:tcPr>
                <w:p w14:paraId="6C2B3871" w14:textId="287146BF" w:rsidR="0091295E" w:rsidRDefault="000118B4">
                  <w:pPr>
                    <w:jc w:val="center"/>
                    <w:rPr>
                      <w:szCs w:val="21"/>
                    </w:rPr>
                  </w:pPr>
                  <w:r>
                    <w:rPr>
                      <w:rFonts w:hint="eastAsia"/>
                      <w:szCs w:val="21"/>
                    </w:rPr>
                    <w:t>少量</w:t>
                  </w:r>
                </w:p>
              </w:tc>
              <w:tc>
                <w:tcPr>
                  <w:tcW w:w="475" w:type="pct"/>
                  <w:vAlign w:val="center"/>
                </w:tcPr>
                <w:p w14:paraId="512149F3" w14:textId="77777777" w:rsidR="0091295E" w:rsidRDefault="00000000">
                  <w:pPr>
                    <w:jc w:val="center"/>
                    <w:rPr>
                      <w:szCs w:val="21"/>
                    </w:rPr>
                  </w:pPr>
                  <w:r>
                    <w:rPr>
                      <w:rFonts w:hint="eastAsia"/>
                      <w:szCs w:val="21"/>
                    </w:rPr>
                    <w:t>1</w:t>
                  </w:r>
                  <w:r>
                    <w:rPr>
                      <w:rFonts w:hint="eastAsia"/>
                      <w:szCs w:val="21"/>
                    </w:rPr>
                    <w:t>年</w:t>
                  </w:r>
                </w:p>
              </w:tc>
              <w:tc>
                <w:tcPr>
                  <w:tcW w:w="613" w:type="pct"/>
                  <w:vMerge/>
                  <w:vAlign w:val="center"/>
                </w:tcPr>
                <w:p w14:paraId="051ED5B5" w14:textId="77777777" w:rsidR="0091295E" w:rsidRDefault="0091295E">
                  <w:pPr>
                    <w:jc w:val="center"/>
                    <w:rPr>
                      <w:szCs w:val="21"/>
                    </w:rPr>
                  </w:pPr>
                </w:p>
              </w:tc>
            </w:tr>
            <w:tr w:rsidR="0091295E" w14:paraId="558C9BFD" w14:textId="77777777" w:rsidTr="00B74CFB">
              <w:trPr>
                <w:trHeight w:val="232"/>
              </w:trPr>
              <w:tc>
                <w:tcPr>
                  <w:tcW w:w="260" w:type="pct"/>
                  <w:vAlign w:val="center"/>
                </w:tcPr>
                <w:p w14:paraId="17131910" w14:textId="05CDB3E6" w:rsidR="0091295E" w:rsidRDefault="00AE7141">
                  <w:pPr>
                    <w:jc w:val="center"/>
                    <w:rPr>
                      <w:szCs w:val="21"/>
                    </w:rPr>
                  </w:pPr>
                  <w:r>
                    <w:rPr>
                      <w:rFonts w:hint="eastAsia"/>
                      <w:szCs w:val="21"/>
                    </w:rPr>
                    <w:t>9</w:t>
                  </w:r>
                </w:p>
              </w:tc>
              <w:tc>
                <w:tcPr>
                  <w:tcW w:w="821" w:type="pct"/>
                  <w:shd w:val="clear" w:color="auto" w:fill="auto"/>
                  <w:vAlign w:val="center"/>
                </w:tcPr>
                <w:p w14:paraId="52B53B40" w14:textId="77777777" w:rsidR="0091295E" w:rsidRDefault="00000000">
                  <w:pPr>
                    <w:jc w:val="center"/>
                    <w:rPr>
                      <w:szCs w:val="21"/>
                    </w:rPr>
                  </w:pPr>
                  <w:r>
                    <w:rPr>
                      <w:rFonts w:hint="eastAsia"/>
                      <w:szCs w:val="21"/>
                    </w:rPr>
                    <w:t>生活垃圾</w:t>
                  </w:r>
                </w:p>
              </w:tc>
              <w:tc>
                <w:tcPr>
                  <w:tcW w:w="699" w:type="pct"/>
                  <w:shd w:val="clear" w:color="auto" w:fill="auto"/>
                  <w:vAlign w:val="center"/>
                </w:tcPr>
                <w:p w14:paraId="0DAEE82F" w14:textId="77777777" w:rsidR="0091295E" w:rsidRDefault="00000000">
                  <w:pPr>
                    <w:jc w:val="center"/>
                    <w:rPr>
                      <w:szCs w:val="21"/>
                    </w:rPr>
                  </w:pPr>
                  <w:r>
                    <w:rPr>
                      <w:rFonts w:hint="eastAsia"/>
                      <w:szCs w:val="21"/>
                    </w:rPr>
                    <w:t>职工生活</w:t>
                  </w:r>
                </w:p>
              </w:tc>
              <w:tc>
                <w:tcPr>
                  <w:tcW w:w="408" w:type="pct"/>
                  <w:shd w:val="clear" w:color="auto" w:fill="auto"/>
                  <w:vAlign w:val="center"/>
                </w:tcPr>
                <w:p w14:paraId="0A0E1610" w14:textId="77777777" w:rsidR="0091295E" w:rsidRDefault="00000000">
                  <w:pPr>
                    <w:jc w:val="center"/>
                    <w:rPr>
                      <w:szCs w:val="21"/>
                    </w:rPr>
                  </w:pPr>
                  <w:r>
                    <w:rPr>
                      <w:rFonts w:hint="eastAsia"/>
                      <w:szCs w:val="21"/>
                    </w:rPr>
                    <w:t>固态</w:t>
                  </w:r>
                </w:p>
              </w:tc>
              <w:tc>
                <w:tcPr>
                  <w:tcW w:w="699" w:type="pct"/>
                  <w:shd w:val="clear" w:color="auto" w:fill="auto"/>
                  <w:vAlign w:val="center"/>
                </w:tcPr>
                <w:p w14:paraId="5971261F" w14:textId="77777777" w:rsidR="0091295E" w:rsidRDefault="00000000">
                  <w:pPr>
                    <w:jc w:val="center"/>
                    <w:rPr>
                      <w:szCs w:val="21"/>
                    </w:rPr>
                  </w:pPr>
                  <w:r>
                    <w:rPr>
                      <w:rFonts w:hint="eastAsia"/>
                      <w:szCs w:val="21"/>
                    </w:rPr>
                    <w:t>生活垃圾</w:t>
                  </w:r>
                </w:p>
              </w:tc>
              <w:tc>
                <w:tcPr>
                  <w:tcW w:w="526" w:type="pct"/>
                  <w:shd w:val="clear" w:color="auto" w:fill="auto"/>
                  <w:vAlign w:val="center"/>
                </w:tcPr>
                <w:p w14:paraId="64D069F2" w14:textId="04EDFEB3" w:rsidR="0091295E" w:rsidRDefault="00AE7141">
                  <w:pPr>
                    <w:jc w:val="center"/>
                    <w:rPr>
                      <w:szCs w:val="21"/>
                    </w:rPr>
                  </w:pPr>
                  <w:r>
                    <w:rPr>
                      <w:rFonts w:hint="eastAsia"/>
                      <w:szCs w:val="21"/>
                    </w:rPr>
                    <w:t>1.8</w:t>
                  </w:r>
                </w:p>
              </w:tc>
              <w:tc>
                <w:tcPr>
                  <w:tcW w:w="497" w:type="pct"/>
                  <w:shd w:val="clear" w:color="auto" w:fill="auto"/>
                  <w:vAlign w:val="center"/>
                </w:tcPr>
                <w:p w14:paraId="2A7D5E54" w14:textId="7003D59A" w:rsidR="0091295E" w:rsidRDefault="00AE7141">
                  <w:pPr>
                    <w:jc w:val="center"/>
                    <w:rPr>
                      <w:szCs w:val="21"/>
                    </w:rPr>
                  </w:pPr>
                  <w:r>
                    <w:rPr>
                      <w:rFonts w:hint="eastAsia"/>
                      <w:szCs w:val="21"/>
                    </w:rPr>
                    <w:t>1.8</w:t>
                  </w:r>
                </w:p>
              </w:tc>
              <w:tc>
                <w:tcPr>
                  <w:tcW w:w="475" w:type="pct"/>
                  <w:shd w:val="clear" w:color="auto" w:fill="auto"/>
                  <w:vAlign w:val="center"/>
                </w:tcPr>
                <w:p w14:paraId="26988832" w14:textId="77777777" w:rsidR="0091295E" w:rsidRDefault="00000000">
                  <w:pPr>
                    <w:jc w:val="center"/>
                    <w:rPr>
                      <w:szCs w:val="21"/>
                    </w:rPr>
                  </w:pPr>
                  <w:r>
                    <w:rPr>
                      <w:rFonts w:hint="eastAsia"/>
                      <w:szCs w:val="21"/>
                    </w:rPr>
                    <w:t>每天</w:t>
                  </w:r>
                </w:p>
              </w:tc>
              <w:tc>
                <w:tcPr>
                  <w:tcW w:w="613" w:type="pct"/>
                  <w:vAlign w:val="center"/>
                </w:tcPr>
                <w:p w14:paraId="44ADAB2C" w14:textId="77777777" w:rsidR="0091295E" w:rsidRDefault="00000000">
                  <w:pPr>
                    <w:jc w:val="center"/>
                    <w:rPr>
                      <w:szCs w:val="21"/>
                    </w:rPr>
                  </w:pPr>
                  <w:r>
                    <w:rPr>
                      <w:szCs w:val="21"/>
                    </w:rPr>
                    <w:t>由环卫部门统一</w:t>
                  </w:r>
                  <w:r>
                    <w:rPr>
                      <w:rFonts w:hint="eastAsia"/>
                      <w:szCs w:val="21"/>
                    </w:rPr>
                    <w:t>清运</w:t>
                  </w:r>
                </w:p>
              </w:tc>
            </w:tr>
          </w:tbl>
          <w:p w14:paraId="0E490D0F" w14:textId="075D75A3" w:rsidR="0091295E" w:rsidRDefault="00000000">
            <w:pPr>
              <w:jc w:val="center"/>
              <w:rPr>
                <w:b/>
                <w:szCs w:val="21"/>
              </w:rPr>
            </w:pPr>
            <w:r>
              <w:rPr>
                <w:b/>
                <w:bCs/>
                <w:szCs w:val="21"/>
              </w:rPr>
              <w:t>表</w:t>
            </w:r>
            <w:r w:rsidR="00AE7141">
              <w:rPr>
                <w:rFonts w:hint="eastAsia"/>
                <w:b/>
                <w:bCs/>
                <w:szCs w:val="21"/>
              </w:rPr>
              <w:t>41</w:t>
            </w:r>
            <w:r>
              <w:rPr>
                <w:rFonts w:hint="eastAsia"/>
                <w:b/>
                <w:bCs/>
                <w:szCs w:val="21"/>
              </w:rPr>
              <w:t xml:space="preserve"> </w:t>
            </w:r>
            <w:r>
              <w:rPr>
                <w:b/>
                <w:bCs/>
                <w:szCs w:val="21"/>
              </w:rPr>
              <w:t xml:space="preserve"> </w:t>
            </w:r>
            <w:r>
              <w:rPr>
                <w:b/>
                <w:bCs/>
                <w:szCs w:val="21"/>
              </w:rPr>
              <w:t>项目运营期危险废物汇总表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760"/>
              <w:gridCol w:w="981"/>
              <w:gridCol w:w="1226"/>
              <w:gridCol w:w="794"/>
              <w:gridCol w:w="680"/>
              <w:gridCol w:w="427"/>
              <w:gridCol w:w="771"/>
              <w:gridCol w:w="737"/>
              <w:gridCol w:w="544"/>
              <w:gridCol w:w="612"/>
              <w:gridCol w:w="678"/>
            </w:tblGrid>
            <w:tr w:rsidR="0091295E" w14:paraId="40725DC0" w14:textId="77777777" w:rsidTr="00B119B6">
              <w:trPr>
                <w:trHeight w:val="283"/>
                <w:jc w:val="center"/>
              </w:trPr>
              <w:tc>
                <w:tcPr>
                  <w:tcW w:w="259" w:type="pct"/>
                  <w:vAlign w:val="center"/>
                </w:tcPr>
                <w:p w14:paraId="2386AB41" w14:textId="77777777" w:rsidR="0091295E" w:rsidRDefault="00000000">
                  <w:pPr>
                    <w:topLinePunct/>
                    <w:jc w:val="center"/>
                    <w:rPr>
                      <w:b/>
                      <w:bCs/>
                      <w:szCs w:val="21"/>
                    </w:rPr>
                  </w:pPr>
                  <w:r>
                    <w:rPr>
                      <w:b/>
                      <w:bCs/>
                      <w:szCs w:val="21"/>
                    </w:rPr>
                    <w:t>序号</w:t>
                  </w:r>
                </w:p>
              </w:tc>
              <w:tc>
                <w:tcPr>
                  <w:tcW w:w="449" w:type="pct"/>
                  <w:vAlign w:val="center"/>
                </w:tcPr>
                <w:p w14:paraId="006495F0" w14:textId="77777777" w:rsidR="0091295E" w:rsidRDefault="00000000">
                  <w:pPr>
                    <w:topLinePunct/>
                    <w:jc w:val="center"/>
                    <w:rPr>
                      <w:b/>
                      <w:bCs/>
                      <w:szCs w:val="21"/>
                    </w:rPr>
                  </w:pPr>
                  <w:r>
                    <w:rPr>
                      <w:b/>
                      <w:bCs/>
                      <w:szCs w:val="21"/>
                    </w:rPr>
                    <w:t>危险废物名称</w:t>
                  </w:r>
                </w:p>
              </w:tc>
              <w:tc>
                <w:tcPr>
                  <w:tcW w:w="577" w:type="pct"/>
                  <w:vAlign w:val="center"/>
                </w:tcPr>
                <w:p w14:paraId="2DD8C9F1" w14:textId="77777777" w:rsidR="0091295E" w:rsidRDefault="00000000">
                  <w:pPr>
                    <w:topLinePunct/>
                    <w:jc w:val="center"/>
                    <w:rPr>
                      <w:b/>
                      <w:bCs/>
                      <w:szCs w:val="21"/>
                    </w:rPr>
                  </w:pPr>
                  <w:r>
                    <w:rPr>
                      <w:b/>
                      <w:bCs/>
                      <w:szCs w:val="21"/>
                    </w:rPr>
                    <w:t>危险废物类别</w:t>
                  </w:r>
                </w:p>
              </w:tc>
              <w:tc>
                <w:tcPr>
                  <w:tcW w:w="719" w:type="pct"/>
                  <w:vAlign w:val="center"/>
                </w:tcPr>
                <w:p w14:paraId="70C7ED67" w14:textId="77777777" w:rsidR="0091295E" w:rsidRDefault="00000000">
                  <w:pPr>
                    <w:topLinePunct/>
                    <w:jc w:val="center"/>
                    <w:rPr>
                      <w:b/>
                      <w:bCs/>
                      <w:szCs w:val="21"/>
                    </w:rPr>
                  </w:pPr>
                  <w:r>
                    <w:rPr>
                      <w:b/>
                      <w:bCs/>
                      <w:szCs w:val="21"/>
                    </w:rPr>
                    <w:t>危险废物代码</w:t>
                  </w:r>
                </w:p>
              </w:tc>
              <w:tc>
                <w:tcPr>
                  <w:tcW w:w="346" w:type="pct"/>
                  <w:vAlign w:val="center"/>
                </w:tcPr>
                <w:p w14:paraId="40EB8240" w14:textId="77777777" w:rsidR="0091295E" w:rsidRDefault="00000000">
                  <w:pPr>
                    <w:topLinePunct/>
                    <w:jc w:val="center"/>
                    <w:rPr>
                      <w:b/>
                      <w:bCs/>
                      <w:szCs w:val="21"/>
                    </w:rPr>
                  </w:pPr>
                  <w:r>
                    <w:rPr>
                      <w:b/>
                      <w:bCs/>
                      <w:szCs w:val="21"/>
                    </w:rPr>
                    <w:t>产生量</w:t>
                  </w:r>
                  <w:r>
                    <w:rPr>
                      <w:rFonts w:hint="eastAsia"/>
                      <w:szCs w:val="21"/>
                    </w:rPr>
                    <w:t>t</w:t>
                  </w:r>
                  <w:r>
                    <w:rPr>
                      <w:szCs w:val="21"/>
                    </w:rPr>
                    <w:t>/a</w:t>
                  </w:r>
                </w:p>
              </w:tc>
              <w:tc>
                <w:tcPr>
                  <w:tcW w:w="404" w:type="pct"/>
                  <w:vAlign w:val="center"/>
                </w:tcPr>
                <w:p w14:paraId="25F0B894" w14:textId="77777777" w:rsidR="0091295E" w:rsidRDefault="00000000">
                  <w:pPr>
                    <w:topLinePunct/>
                    <w:jc w:val="center"/>
                    <w:rPr>
                      <w:b/>
                      <w:bCs/>
                      <w:szCs w:val="21"/>
                    </w:rPr>
                  </w:pPr>
                  <w:r>
                    <w:rPr>
                      <w:b/>
                      <w:bCs/>
                      <w:szCs w:val="21"/>
                    </w:rPr>
                    <w:t>产生工序及装置</w:t>
                  </w:r>
                </w:p>
              </w:tc>
              <w:tc>
                <w:tcPr>
                  <w:tcW w:w="248" w:type="pct"/>
                  <w:vAlign w:val="center"/>
                </w:tcPr>
                <w:p w14:paraId="1EE5CBC0" w14:textId="77777777" w:rsidR="0091295E" w:rsidRDefault="00000000">
                  <w:pPr>
                    <w:topLinePunct/>
                    <w:jc w:val="center"/>
                    <w:rPr>
                      <w:b/>
                      <w:bCs/>
                      <w:szCs w:val="21"/>
                    </w:rPr>
                  </w:pPr>
                  <w:r>
                    <w:rPr>
                      <w:b/>
                      <w:bCs/>
                      <w:szCs w:val="21"/>
                    </w:rPr>
                    <w:t>形态</w:t>
                  </w:r>
                </w:p>
              </w:tc>
              <w:tc>
                <w:tcPr>
                  <w:tcW w:w="465" w:type="pct"/>
                  <w:vAlign w:val="center"/>
                </w:tcPr>
                <w:p w14:paraId="70C65140" w14:textId="77777777" w:rsidR="0091295E" w:rsidRDefault="00000000">
                  <w:pPr>
                    <w:topLinePunct/>
                    <w:jc w:val="center"/>
                    <w:rPr>
                      <w:b/>
                      <w:bCs/>
                      <w:szCs w:val="21"/>
                    </w:rPr>
                  </w:pPr>
                  <w:r>
                    <w:rPr>
                      <w:b/>
                      <w:bCs/>
                      <w:szCs w:val="21"/>
                    </w:rPr>
                    <w:t>主要成分</w:t>
                  </w:r>
                </w:p>
              </w:tc>
              <w:tc>
                <w:tcPr>
                  <w:tcW w:w="436" w:type="pct"/>
                  <w:vAlign w:val="center"/>
                </w:tcPr>
                <w:p w14:paraId="0327EF8D" w14:textId="77777777" w:rsidR="0091295E" w:rsidRDefault="00000000">
                  <w:pPr>
                    <w:topLinePunct/>
                    <w:jc w:val="center"/>
                    <w:rPr>
                      <w:b/>
                      <w:bCs/>
                      <w:szCs w:val="21"/>
                    </w:rPr>
                  </w:pPr>
                  <w:r>
                    <w:rPr>
                      <w:b/>
                      <w:bCs/>
                      <w:szCs w:val="21"/>
                    </w:rPr>
                    <w:t>有害成分</w:t>
                  </w:r>
                </w:p>
              </w:tc>
              <w:tc>
                <w:tcPr>
                  <w:tcW w:w="325" w:type="pct"/>
                  <w:vAlign w:val="center"/>
                </w:tcPr>
                <w:p w14:paraId="2E1DABE5" w14:textId="77777777" w:rsidR="0091295E" w:rsidRDefault="00000000">
                  <w:pPr>
                    <w:topLinePunct/>
                    <w:jc w:val="center"/>
                    <w:rPr>
                      <w:b/>
                      <w:bCs/>
                      <w:szCs w:val="21"/>
                    </w:rPr>
                  </w:pPr>
                  <w:r>
                    <w:rPr>
                      <w:b/>
                      <w:bCs/>
                      <w:szCs w:val="21"/>
                    </w:rPr>
                    <w:t>产废周期</w:t>
                  </w:r>
                </w:p>
              </w:tc>
              <w:tc>
                <w:tcPr>
                  <w:tcW w:w="364" w:type="pct"/>
                  <w:vAlign w:val="center"/>
                </w:tcPr>
                <w:p w14:paraId="43584876" w14:textId="77777777" w:rsidR="0091295E" w:rsidRDefault="00000000">
                  <w:pPr>
                    <w:topLinePunct/>
                    <w:jc w:val="center"/>
                    <w:rPr>
                      <w:b/>
                      <w:bCs/>
                      <w:szCs w:val="21"/>
                    </w:rPr>
                  </w:pPr>
                  <w:r>
                    <w:rPr>
                      <w:b/>
                      <w:bCs/>
                      <w:szCs w:val="21"/>
                    </w:rPr>
                    <w:t>危险特性</w:t>
                  </w:r>
                </w:p>
              </w:tc>
              <w:tc>
                <w:tcPr>
                  <w:tcW w:w="402" w:type="pct"/>
                  <w:vAlign w:val="center"/>
                </w:tcPr>
                <w:p w14:paraId="2CE0A04C" w14:textId="77777777" w:rsidR="0091295E" w:rsidRDefault="00000000">
                  <w:pPr>
                    <w:topLinePunct/>
                    <w:jc w:val="center"/>
                    <w:rPr>
                      <w:b/>
                      <w:bCs/>
                      <w:szCs w:val="21"/>
                    </w:rPr>
                  </w:pPr>
                  <w:r>
                    <w:rPr>
                      <w:b/>
                      <w:bCs/>
                      <w:szCs w:val="21"/>
                    </w:rPr>
                    <w:t>污染防治措施</w:t>
                  </w:r>
                </w:p>
              </w:tc>
            </w:tr>
            <w:tr w:rsidR="0091295E" w14:paraId="41F55682" w14:textId="77777777" w:rsidTr="00B119B6">
              <w:trPr>
                <w:trHeight w:val="283"/>
                <w:jc w:val="center"/>
              </w:trPr>
              <w:tc>
                <w:tcPr>
                  <w:tcW w:w="259" w:type="pct"/>
                  <w:vAlign w:val="center"/>
                </w:tcPr>
                <w:p w14:paraId="7E8355EE" w14:textId="77777777" w:rsidR="0091295E" w:rsidRDefault="00000000">
                  <w:pPr>
                    <w:topLinePunct/>
                    <w:jc w:val="center"/>
                    <w:rPr>
                      <w:szCs w:val="21"/>
                    </w:rPr>
                  </w:pPr>
                  <w:r>
                    <w:rPr>
                      <w:rFonts w:hint="eastAsia"/>
                      <w:szCs w:val="21"/>
                    </w:rPr>
                    <w:t>1</w:t>
                  </w:r>
                </w:p>
              </w:tc>
              <w:tc>
                <w:tcPr>
                  <w:tcW w:w="449" w:type="pct"/>
                  <w:vAlign w:val="center"/>
                </w:tcPr>
                <w:p w14:paraId="0F847ABC" w14:textId="77777777" w:rsidR="0091295E" w:rsidRDefault="00000000">
                  <w:pPr>
                    <w:jc w:val="center"/>
                    <w:rPr>
                      <w:szCs w:val="21"/>
                    </w:rPr>
                  </w:pPr>
                  <w:r>
                    <w:rPr>
                      <w:rFonts w:hint="eastAsia"/>
                      <w:szCs w:val="21"/>
                    </w:rPr>
                    <w:t>废活性炭</w:t>
                  </w:r>
                </w:p>
              </w:tc>
              <w:tc>
                <w:tcPr>
                  <w:tcW w:w="577" w:type="pct"/>
                  <w:vAlign w:val="center"/>
                </w:tcPr>
                <w:p w14:paraId="686527BB" w14:textId="77777777" w:rsidR="0091295E" w:rsidRDefault="00000000">
                  <w:pPr>
                    <w:pStyle w:val="32"/>
                    <w:spacing w:line="240" w:lineRule="auto"/>
                    <w:rPr>
                      <w:rFonts w:eastAsia="宋体" w:cs="Times New Roman"/>
                      <w:kern w:val="2"/>
                      <w:sz w:val="21"/>
                      <w:szCs w:val="21"/>
                    </w:rPr>
                  </w:pPr>
                  <w:r>
                    <w:rPr>
                      <w:rFonts w:eastAsia="宋体" w:cs="Times New Roman"/>
                      <w:sz w:val="21"/>
                      <w:szCs w:val="21"/>
                    </w:rPr>
                    <w:t>HW49</w:t>
                  </w:r>
                </w:p>
              </w:tc>
              <w:tc>
                <w:tcPr>
                  <w:tcW w:w="719" w:type="pct"/>
                  <w:vAlign w:val="center"/>
                </w:tcPr>
                <w:p w14:paraId="0BB21BEF" w14:textId="77777777" w:rsidR="0091295E" w:rsidRDefault="00000000">
                  <w:pPr>
                    <w:pStyle w:val="32"/>
                    <w:spacing w:line="240" w:lineRule="auto"/>
                    <w:rPr>
                      <w:rFonts w:eastAsia="宋体" w:cs="Times New Roman"/>
                      <w:sz w:val="21"/>
                      <w:szCs w:val="21"/>
                    </w:rPr>
                  </w:pPr>
                  <w:r>
                    <w:rPr>
                      <w:rFonts w:cs="Times New Roman"/>
                      <w:sz w:val="21"/>
                      <w:szCs w:val="21"/>
                    </w:rPr>
                    <w:t>900-0</w:t>
                  </w:r>
                  <w:r>
                    <w:rPr>
                      <w:rFonts w:cs="Times New Roman" w:hint="eastAsia"/>
                      <w:sz w:val="21"/>
                      <w:szCs w:val="21"/>
                    </w:rPr>
                    <w:t>39</w:t>
                  </w:r>
                  <w:r>
                    <w:rPr>
                      <w:rFonts w:cs="Times New Roman"/>
                      <w:sz w:val="21"/>
                      <w:szCs w:val="21"/>
                    </w:rPr>
                    <w:t>-49</w:t>
                  </w:r>
                </w:p>
              </w:tc>
              <w:tc>
                <w:tcPr>
                  <w:tcW w:w="346" w:type="pct"/>
                  <w:vAlign w:val="center"/>
                </w:tcPr>
                <w:p w14:paraId="4AE661FC" w14:textId="7DD200F6" w:rsidR="0091295E" w:rsidRDefault="00AE7141">
                  <w:pPr>
                    <w:jc w:val="center"/>
                    <w:rPr>
                      <w:szCs w:val="21"/>
                    </w:rPr>
                  </w:pPr>
                  <w:r>
                    <w:rPr>
                      <w:rFonts w:hint="eastAsia"/>
                      <w:szCs w:val="21"/>
                    </w:rPr>
                    <w:t>0.6075</w:t>
                  </w:r>
                </w:p>
              </w:tc>
              <w:tc>
                <w:tcPr>
                  <w:tcW w:w="404" w:type="pct"/>
                  <w:vAlign w:val="center"/>
                </w:tcPr>
                <w:p w14:paraId="0349E94D" w14:textId="77777777" w:rsidR="0091295E" w:rsidRDefault="00000000">
                  <w:pPr>
                    <w:jc w:val="center"/>
                    <w:rPr>
                      <w:szCs w:val="21"/>
                    </w:rPr>
                  </w:pPr>
                  <w:r>
                    <w:rPr>
                      <w:rFonts w:hint="eastAsia"/>
                      <w:szCs w:val="21"/>
                    </w:rPr>
                    <w:t>废气处理</w:t>
                  </w:r>
                </w:p>
              </w:tc>
              <w:tc>
                <w:tcPr>
                  <w:tcW w:w="248" w:type="pct"/>
                  <w:vAlign w:val="center"/>
                </w:tcPr>
                <w:p w14:paraId="4587DFE7" w14:textId="77777777" w:rsidR="0091295E" w:rsidRDefault="00000000">
                  <w:pPr>
                    <w:jc w:val="center"/>
                    <w:rPr>
                      <w:szCs w:val="21"/>
                    </w:rPr>
                  </w:pPr>
                  <w:r>
                    <w:rPr>
                      <w:rFonts w:hint="eastAsia"/>
                      <w:szCs w:val="21"/>
                    </w:rPr>
                    <w:t>固态</w:t>
                  </w:r>
                </w:p>
              </w:tc>
              <w:tc>
                <w:tcPr>
                  <w:tcW w:w="465" w:type="pct"/>
                  <w:vAlign w:val="center"/>
                </w:tcPr>
                <w:p w14:paraId="08A56BDA" w14:textId="77777777" w:rsidR="0091295E" w:rsidRDefault="00000000">
                  <w:pPr>
                    <w:topLinePunct/>
                    <w:jc w:val="center"/>
                    <w:rPr>
                      <w:szCs w:val="21"/>
                    </w:rPr>
                  </w:pPr>
                  <w:r>
                    <w:rPr>
                      <w:szCs w:val="21"/>
                    </w:rPr>
                    <w:t>挥发性有机物</w:t>
                  </w:r>
                </w:p>
              </w:tc>
              <w:tc>
                <w:tcPr>
                  <w:tcW w:w="436" w:type="pct"/>
                  <w:vAlign w:val="center"/>
                </w:tcPr>
                <w:p w14:paraId="4D2746E3" w14:textId="77777777" w:rsidR="0091295E" w:rsidRDefault="00000000">
                  <w:pPr>
                    <w:topLinePunct/>
                    <w:jc w:val="center"/>
                    <w:rPr>
                      <w:szCs w:val="21"/>
                    </w:rPr>
                  </w:pPr>
                  <w:r>
                    <w:rPr>
                      <w:szCs w:val="21"/>
                    </w:rPr>
                    <w:t>挥发性有机物</w:t>
                  </w:r>
                </w:p>
              </w:tc>
              <w:tc>
                <w:tcPr>
                  <w:tcW w:w="325" w:type="pct"/>
                  <w:vAlign w:val="center"/>
                </w:tcPr>
                <w:p w14:paraId="76D7513F" w14:textId="77777777" w:rsidR="0091295E" w:rsidRDefault="00000000">
                  <w:pPr>
                    <w:jc w:val="center"/>
                    <w:rPr>
                      <w:szCs w:val="21"/>
                    </w:rPr>
                  </w:pPr>
                  <w:r>
                    <w:rPr>
                      <w:rFonts w:hint="eastAsia"/>
                      <w:szCs w:val="21"/>
                    </w:rPr>
                    <w:t>3</w:t>
                  </w:r>
                  <w:r>
                    <w:rPr>
                      <w:rFonts w:hint="eastAsia"/>
                      <w:szCs w:val="21"/>
                    </w:rPr>
                    <w:t>个月</w:t>
                  </w:r>
                </w:p>
              </w:tc>
              <w:tc>
                <w:tcPr>
                  <w:tcW w:w="364" w:type="pct"/>
                  <w:vAlign w:val="center"/>
                </w:tcPr>
                <w:p w14:paraId="3D54D579" w14:textId="77777777" w:rsidR="0091295E" w:rsidRDefault="00000000">
                  <w:pPr>
                    <w:topLinePunct/>
                    <w:jc w:val="center"/>
                    <w:rPr>
                      <w:szCs w:val="21"/>
                    </w:rPr>
                  </w:pPr>
                  <w:r>
                    <w:rPr>
                      <w:szCs w:val="21"/>
                    </w:rPr>
                    <w:t>T</w:t>
                  </w:r>
                </w:p>
              </w:tc>
              <w:tc>
                <w:tcPr>
                  <w:tcW w:w="402" w:type="pct"/>
                  <w:vMerge w:val="restart"/>
                  <w:vAlign w:val="center"/>
                </w:tcPr>
                <w:p w14:paraId="7A8E58E6" w14:textId="159B8C07" w:rsidR="0091295E" w:rsidRDefault="00000000">
                  <w:pPr>
                    <w:topLinePunct/>
                    <w:jc w:val="center"/>
                    <w:rPr>
                      <w:szCs w:val="21"/>
                    </w:rPr>
                  </w:pPr>
                  <w:r>
                    <w:rPr>
                      <w:szCs w:val="21"/>
                    </w:rPr>
                    <w:t>委托有资质单位处置</w:t>
                  </w:r>
                </w:p>
              </w:tc>
            </w:tr>
            <w:tr w:rsidR="0091295E" w14:paraId="00B6A2BF" w14:textId="77777777" w:rsidTr="00B119B6">
              <w:trPr>
                <w:trHeight w:val="283"/>
                <w:jc w:val="center"/>
              </w:trPr>
              <w:tc>
                <w:tcPr>
                  <w:tcW w:w="259" w:type="pct"/>
                  <w:vAlign w:val="center"/>
                </w:tcPr>
                <w:p w14:paraId="7C0482E1" w14:textId="3E8CF502" w:rsidR="0091295E" w:rsidRDefault="00AE7141">
                  <w:pPr>
                    <w:topLinePunct/>
                    <w:jc w:val="center"/>
                    <w:rPr>
                      <w:szCs w:val="21"/>
                    </w:rPr>
                  </w:pPr>
                  <w:r>
                    <w:rPr>
                      <w:rFonts w:hint="eastAsia"/>
                      <w:szCs w:val="21"/>
                    </w:rPr>
                    <w:t>2</w:t>
                  </w:r>
                </w:p>
              </w:tc>
              <w:tc>
                <w:tcPr>
                  <w:tcW w:w="449" w:type="pct"/>
                  <w:shd w:val="clear" w:color="auto" w:fill="auto"/>
                  <w:vAlign w:val="center"/>
                </w:tcPr>
                <w:p w14:paraId="541DE0C8" w14:textId="77777777" w:rsidR="0091295E" w:rsidRDefault="00000000">
                  <w:pPr>
                    <w:jc w:val="center"/>
                    <w:rPr>
                      <w:szCs w:val="21"/>
                    </w:rPr>
                  </w:pPr>
                  <w:r>
                    <w:rPr>
                      <w:rFonts w:hint="eastAsia"/>
                      <w:szCs w:val="21"/>
                    </w:rPr>
                    <w:t>废润滑油桶</w:t>
                  </w:r>
                </w:p>
              </w:tc>
              <w:tc>
                <w:tcPr>
                  <w:tcW w:w="577" w:type="pct"/>
                  <w:shd w:val="clear" w:color="auto" w:fill="auto"/>
                  <w:vAlign w:val="center"/>
                </w:tcPr>
                <w:p w14:paraId="194539FE" w14:textId="77777777" w:rsidR="0091295E" w:rsidRDefault="00000000">
                  <w:pPr>
                    <w:pStyle w:val="32"/>
                    <w:spacing w:line="240" w:lineRule="auto"/>
                    <w:rPr>
                      <w:rFonts w:eastAsia="宋体" w:cs="Times New Roman"/>
                      <w:sz w:val="21"/>
                      <w:szCs w:val="21"/>
                    </w:rPr>
                  </w:pPr>
                  <w:r>
                    <w:rPr>
                      <w:rFonts w:eastAsia="宋体" w:cs="Times New Roman"/>
                      <w:sz w:val="21"/>
                      <w:szCs w:val="21"/>
                    </w:rPr>
                    <w:t>HW</w:t>
                  </w:r>
                  <w:r>
                    <w:rPr>
                      <w:rFonts w:eastAsia="宋体" w:cs="Times New Roman" w:hint="eastAsia"/>
                      <w:sz w:val="21"/>
                      <w:szCs w:val="21"/>
                    </w:rPr>
                    <w:t>08</w:t>
                  </w:r>
                </w:p>
              </w:tc>
              <w:tc>
                <w:tcPr>
                  <w:tcW w:w="719" w:type="pct"/>
                  <w:shd w:val="clear" w:color="auto" w:fill="auto"/>
                  <w:vAlign w:val="center"/>
                </w:tcPr>
                <w:p w14:paraId="0FCE76E1" w14:textId="77777777" w:rsidR="0091295E" w:rsidRDefault="00000000">
                  <w:pPr>
                    <w:pStyle w:val="32"/>
                    <w:spacing w:line="240" w:lineRule="auto"/>
                    <w:rPr>
                      <w:rFonts w:cs="Times New Roman"/>
                      <w:sz w:val="21"/>
                      <w:szCs w:val="21"/>
                    </w:rPr>
                  </w:pPr>
                  <w:r>
                    <w:rPr>
                      <w:rFonts w:cs="Times New Roman"/>
                      <w:sz w:val="21"/>
                      <w:szCs w:val="21"/>
                    </w:rPr>
                    <w:t>900-</w:t>
                  </w:r>
                  <w:r>
                    <w:rPr>
                      <w:rFonts w:cs="Times New Roman" w:hint="eastAsia"/>
                      <w:sz w:val="21"/>
                      <w:szCs w:val="21"/>
                    </w:rPr>
                    <w:t>249</w:t>
                  </w:r>
                  <w:r>
                    <w:rPr>
                      <w:rFonts w:cs="Times New Roman"/>
                      <w:sz w:val="21"/>
                      <w:szCs w:val="21"/>
                    </w:rPr>
                    <w:t>-</w:t>
                  </w:r>
                  <w:r>
                    <w:rPr>
                      <w:rFonts w:cs="Times New Roman" w:hint="eastAsia"/>
                      <w:sz w:val="21"/>
                      <w:szCs w:val="21"/>
                    </w:rPr>
                    <w:t>08</w:t>
                  </w:r>
                </w:p>
              </w:tc>
              <w:tc>
                <w:tcPr>
                  <w:tcW w:w="346" w:type="pct"/>
                  <w:shd w:val="clear" w:color="auto" w:fill="auto"/>
                  <w:vAlign w:val="center"/>
                </w:tcPr>
                <w:p w14:paraId="7EB352A7" w14:textId="3FC80C66" w:rsidR="0091295E" w:rsidRDefault="00AE7141">
                  <w:pPr>
                    <w:jc w:val="center"/>
                    <w:rPr>
                      <w:szCs w:val="21"/>
                    </w:rPr>
                  </w:pPr>
                  <w:r>
                    <w:rPr>
                      <w:rFonts w:hint="eastAsia"/>
                      <w:szCs w:val="21"/>
                    </w:rPr>
                    <w:t>4kg/a</w:t>
                  </w:r>
                </w:p>
              </w:tc>
              <w:tc>
                <w:tcPr>
                  <w:tcW w:w="404" w:type="pct"/>
                  <w:vAlign w:val="center"/>
                </w:tcPr>
                <w:p w14:paraId="4076C45C" w14:textId="77777777" w:rsidR="0091295E" w:rsidRDefault="00000000">
                  <w:pPr>
                    <w:jc w:val="center"/>
                    <w:rPr>
                      <w:szCs w:val="21"/>
                    </w:rPr>
                  </w:pPr>
                  <w:r>
                    <w:rPr>
                      <w:rFonts w:hint="eastAsia"/>
                      <w:szCs w:val="21"/>
                    </w:rPr>
                    <w:t>设备维护</w:t>
                  </w:r>
                </w:p>
              </w:tc>
              <w:tc>
                <w:tcPr>
                  <w:tcW w:w="248" w:type="pct"/>
                  <w:vAlign w:val="center"/>
                </w:tcPr>
                <w:p w14:paraId="2757C248" w14:textId="77777777" w:rsidR="0091295E" w:rsidRDefault="00000000">
                  <w:pPr>
                    <w:jc w:val="center"/>
                    <w:rPr>
                      <w:szCs w:val="21"/>
                    </w:rPr>
                  </w:pPr>
                  <w:r>
                    <w:rPr>
                      <w:rFonts w:hint="eastAsia"/>
                      <w:szCs w:val="21"/>
                    </w:rPr>
                    <w:t>固态</w:t>
                  </w:r>
                </w:p>
              </w:tc>
              <w:tc>
                <w:tcPr>
                  <w:tcW w:w="465" w:type="pct"/>
                  <w:vAlign w:val="center"/>
                </w:tcPr>
                <w:p w14:paraId="6CC51B38" w14:textId="77777777" w:rsidR="0091295E" w:rsidRDefault="00000000">
                  <w:pPr>
                    <w:topLinePunct/>
                    <w:jc w:val="center"/>
                    <w:rPr>
                      <w:szCs w:val="21"/>
                    </w:rPr>
                  </w:pPr>
                  <w:r>
                    <w:rPr>
                      <w:rFonts w:hint="eastAsia"/>
                      <w:szCs w:val="21"/>
                    </w:rPr>
                    <w:t>润滑油</w:t>
                  </w:r>
                </w:p>
              </w:tc>
              <w:tc>
                <w:tcPr>
                  <w:tcW w:w="436" w:type="pct"/>
                  <w:vAlign w:val="center"/>
                </w:tcPr>
                <w:p w14:paraId="60B23618" w14:textId="77777777" w:rsidR="0091295E" w:rsidRDefault="00000000">
                  <w:pPr>
                    <w:topLinePunct/>
                    <w:jc w:val="center"/>
                    <w:rPr>
                      <w:szCs w:val="21"/>
                    </w:rPr>
                  </w:pPr>
                  <w:r>
                    <w:rPr>
                      <w:rFonts w:hint="eastAsia"/>
                      <w:szCs w:val="21"/>
                    </w:rPr>
                    <w:t>润滑油</w:t>
                  </w:r>
                </w:p>
              </w:tc>
              <w:tc>
                <w:tcPr>
                  <w:tcW w:w="325" w:type="pct"/>
                  <w:vAlign w:val="center"/>
                </w:tcPr>
                <w:p w14:paraId="2FD20F36" w14:textId="77777777" w:rsidR="0091295E" w:rsidRDefault="00000000">
                  <w:pPr>
                    <w:jc w:val="center"/>
                    <w:rPr>
                      <w:szCs w:val="21"/>
                    </w:rPr>
                  </w:pPr>
                  <w:r>
                    <w:rPr>
                      <w:rFonts w:hint="eastAsia"/>
                      <w:szCs w:val="21"/>
                    </w:rPr>
                    <w:t>1</w:t>
                  </w:r>
                  <w:r>
                    <w:rPr>
                      <w:rFonts w:hint="eastAsia"/>
                      <w:szCs w:val="21"/>
                    </w:rPr>
                    <w:t>年</w:t>
                  </w:r>
                </w:p>
              </w:tc>
              <w:tc>
                <w:tcPr>
                  <w:tcW w:w="364" w:type="pct"/>
                  <w:vAlign w:val="center"/>
                </w:tcPr>
                <w:p w14:paraId="289E51F3" w14:textId="77777777" w:rsidR="0091295E" w:rsidRDefault="00000000">
                  <w:pPr>
                    <w:topLinePunct/>
                    <w:jc w:val="center"/>
                    <w:rPr>
                      <w:szCs w:val="21"/>
                    </w:rPr>
                  </w:pPr>
                  <w:r>
                    <w:rPr>
                      <w:rFonts w:hint="eastAsia"/>
                      <w:szCs w:val="21"/>
                    </w:rPr>
                    <w:t>T/In</w:t>
                  </w:r>
                </w:p>
              </w:tc>
              <w:tc>
                <w:tcPr>
                  <w:tcW w:w="402" w:type="pct"/>
                  <w:vMerge/>
                  <w:vAlign w:val="center"/>
                </w:tcPr>
                <w:p w14:paraId="5CBAAE1E" w14:textId="77777777" w:rsidR="0091295E" w:rsidRDefault="0091295E">
                  <w:pPr>
                    <w:topLinePunct/>
                    <w:jc w:val="center"/>
                    <w:rPr>
                      <w:szCs w:val="21"/>
                    </w:rPr>
                  </w:pPr>
                </w:p>
              </w:tc>
            </w:tr>
            <w:tr w:rsidR="0091295E" w14:paraId="1D6F093F" w14:textId="77777777" w:rsidTr="00B119B6">
              <w:trPr>
                <w:trHeight w:val="283"/>
                <w:jc w:val="center"/>
              </w:trPr>
              <w:tc>
                <w:tcPr>
                  <w:tcW w:w="259" w:type="pct"/>
                  <w:vAlign w:val="center"/>
                </w:tcPr>
                <w:p w14:paraId="798E37CC" w14:textId="5D343F2A" w:rsidR="0091295E" w:rsidRDefault="00AE7141">
                  <w:pPr>
                    <w:topLinePunct/>
                    <w:jc w:val="center"/>
                    <w:rPr>
                      <w:szCs w:val="21"/>
                    </w:rPr>
                  </w:pPr>
                  <w:r>
                    <w:rPr>
                      <w:rFonts w:hint="eastAsia"/>
                      <w:szCs w:val="21"/>
                    </w:rPr>
                    <w:t>3</w:t>
                  </w:r>
                </w:p>
              </w:tc>
              <w:tc>
                <w:tcPr>
                  <w:tcW w:w="449" w:type="pct"/>
                  <w:shd w:val="clear" w:color="auto" w:fill="auto"/>
                  <w:vAlign w:val="center"/>
                </w:tcPr>
                <w:p w14:paraId="5FFF9913" w14:textId="77777777" w:rsidR="0091295E" w:rsidRDefault="00000000">
                  <w:pPr>
                    <w:jc w:val="center"/>
                    <w:rPr>
                      <w:szCs w:val="21"/>
                    </w:rPr>
                  </w:pPr>
                  <w:r>
                    <w:rPr>
                      <w:rFonts w:hint="eastAsia"/>
                      <w:szCs w:val="21"/>
                    </w:rPr>
                    <w:t>废润滑油</w:t>
                  </w:r>
                </w:p>
              </w:tc>
              <w:tc>
                <w:tcPr>
                  <w:tcW w:w="577" w:type="pct"/>
                  <w:shd w:val="clear" w:color="auto" w:fill="auto"/>
                  <w:vAlign w:val="center"/>
                </w:tcPr>
                <w:p w14:paraId="6BA05EF7" w14:textId="77777777" w:rsidR="0091295E" w:rsidRDefault="00000000">
                  <w:pPr>
                    <w:pStyle w:val="32"/>
                    <w:spacing w:line="240" w:lineRule="auto"/>
                    <w:rPr>
                      <w:rFonts w:eastAsia="宋体" w:cs="Times New Roman"/>
                      <w:sz w:val="21"/>
                      <w:szCs w:val="21"/>
                    </w:rPr>
                  </w:pPr>
                  <w:r>
                    <w:rPr>
                      <w:rFonts w:eastAsia="宋体" w:cs="Times New Roman" w:hint="eastAsia"/>
                      <w:sz w:val="21"/>
                      <w:szCs w:val="21"/>
                    </w:rPr>
                    <w:t>HW08</w:t>
                  </w:r>
                </w:p>
              </w:tc>
              <w:tc>
                <w:tcPr>
                  <w:tcW w:w="719" w:type="pct"/>
                  <w:shd w:val="clear" w:color="auto" w:fill="auto"/>
                  <w:vAlign w:val="center"/>
                </w:tcPr>
                <w:p w14:paraId="02682D9C" w14:textId="77777777" w:rsidR="0091295E" w:rsidRDefault="00000000">
                  <w:pPr>
                    <w:pStyle w:val="32"/>
                    <w:spacing w:line="240" w:lineRule="auto"/>
                    <w:rPr>
                      <w:rFonts w:cs="Times New Roman"/>
                      <w:sz w:val="21"/>
                      <w:szCs w:val="21"/>
                    </w:rPr>
                  </w:pPr>
                  <w:r>
                    <w:rPr>
                      <w:rFonts w:cs="Times New Roman" w:hint="eastAsia"/>
                      <w:sz w:val="21"/>
                      <w:szCs w:val="21"/>
                    </w:rPr>
                    <w:t>900-214-08</w:t>
                  </w:r>
                </w:p>
              </w:tc>
              <w:tc>
                <w:tcPr>
                  <w:tcW w:w="346" w:type="pct"/>
                  <w:shd w:val="clear" w:color="auto" w:fill="auto"/>
                  <w:vAlign w:val="center"/>
                </w:tcPr>
                <w:p w14:paraId="71AA6128" w14:textId="23EB986B" w:rsidR="0091295E" w:rsidRDefault="00AE7141">
                  <w:pPr>
                    <w:jc w:val="center"/>
                    <w:rPr>
                      <w:szCs w:val="21"/>
                    </w:rPr>
                  </w:pPr>
                  <w:r>
                    <w:rPr>
                      <w:rFonts w:hint="eastAsia"/>
                      <w:szCs w:val="21"/>
                    </w:rPr>
                    <w:t>10kg/a</w:t>
                  </w:r>
                </w:p>
              </w:tc>
              <w:tc>
                <w:tcPr>
                  <w:tcW w:w="404" w:type="pct"/>
                  <w:vAlign w:val="center"/>
                </w:tcPr>
                <w:p w14:paraId="305E312C" w14:textId="77777777" w:rsidR="0091295E" w:rsidRDefault="00000000">
                  <w:pPr>
                    <w:jc w:val="center"/>
                    <w:rPr>
                      <w:szCs w:val="21"/>
                    </w:rPr>
                  </w:pPr>
                  <w:r>
                    <w:rPr>
                      <w:rFonts w:hint="eastAsia"/>
                      <w:szCs w:val="21"/>
                    </w:rPr>
                    <w:t>设备维护</w:t>
                  </w:r>
                </w:p>
              </w:tc>
              <w:tc>
                <w:tcPr>
                  <w:tcW w:w="248" w:type="pct"/>
                  <w:vAlign w:val="center"/>
                </w:tcPr>
                <w:p w14:paraId="28913649" w14:textId="49D543EC" w:rsidR="0091295E" w:rsidRDefault="00AE7141">
                  <w:pPr>
                    <w:jc w:val="center"/>
                    <w:rPr>
                      <w:szCs w:val="21"/>
                    </w:rPr>
                  </w:pPr>
                  <w:r>
                    <w:rPr>
                      <w:rFonts w:hint="eastAsia"/>
                      <w:szCs w:val="21"/>
                    </w:rPr>
                    <w:t>半固态</w:t>
                  </w:r>
                </w:p>
              </w:tc>
              <w:tc>
                <w:tcPr>
                  <w:tcW w:w="465" w:type="pct"/>
                  <w:shd w:val="clear" w:color="auto" w:fill="auto"/>
                  <w:vAlign w:val="center"/>
                </w:tcPr>
                <w:p w14:paraId="65DC4511" w14:textId="77777777" w:rsidR="0091295E" w:rsidRDefault="00000000">
                  <w:pPr>
                    <w:topLinePunct/>
                    <w:jc w:val="center"/>
                    <w:rPr>
                      <w:szCs w:val="21"/>
                    </w:rPr>
                  </w:pPr>
                  <w:r>
                    <w:rPr>
                      <w:rFonts w:hint="eastAsia"/>
                      <w:szCs w:val="21"/>
                    </w:rPr>
                    <w:t>润滑油</w:t>
                  </w:r>
                </w:p>
              </w:tc>
              <w:tc>
                <w:tcPr>
                  <w:tcW w:w="436" w:type="pct"/>
                  <w:shd w:val="clear" w:color="auto" w:fill="auto"/>
                  <w:vAlign w:val="center"/>
                </w:tcPr>
                <w:p w14:paraId="4E528001" w14:textId="77777777" w:rsidR="0091295E" w:rsidRDefault="00000000">
                  <w:pPr>
                    <w:topLinePunct/>
                    <w:jc w:val="center"/>
                    <w:rPr>
                      <w:szCs w:val="21"/>
                    </w:rPr>
                  </w:pPr>
                  <w:r>
                    <w:rPr>
                      <w:rFonts w:hint="eastAsia"/>
                      <w:szCs w:val="21"/>
                    </w:rPr>
                    <w:t>润滑油</w:t>
                  </w:r>
                </w:p>
              </w:tc>
              <w:tc>
                <w:tcPr>
                  <w:tcW w:w="325" w:type="pct"/>
                  <w:vAlign w:val="center"/>
                </w:tcPr>
                <w:p w14:paraId="4E05969B" w14:textId="77777777" w:rsidR="0091295E" w:rsidRDefault="00000000">
                  <w:pPr>
                    <w:jc w:val="center"/>
                    <w:rPr>
                      <w:szCs w:val="21"/>
                    </w:rPr>
                  </w:pPr>
                  <w:r>
                    <w:rPr>
                      <w:rFonts w:hint="eastAsia"/>
                      <w:szCs w:val="21"/>
                    </w:rPr>
                    <w:t>1</w:t>
                  </w:r>
                  <w:r>
                    <w:rPr>
                      <w:rFonts w:hint="eastAsia"/>
                      <w:szCs w:val="21"/>
                    </w:rPr>
                    <w:t>年</w:t>
                  </w:r>
                </w:p>
              </w:tc>
              <w:tc>
                <w:tcPr>
                  <w:tcW w:w="364" w:type="pct"/>
                  <w:vAlign w:val="center"/>
                </w:tcPr>
                <w:p w14:paraId="476F95E5" w14:textId="77777777" w:rsidR="0091295E" w:rsidRDefault="00000000">
                  <w:pPr>
                    <w:topLinePunct/>
                    <w:jc w:val="center"/>
                    <w:rPr>
                      <w:szCs w:val="21"/>
                    </w:rPr>
                  </w:pPr>
                  <w:r>
                    <w:rPr>
                      <w:rFonts w:hint="eastAsia"/>
                      <w:szCs w:val="21"/>
                    </w:rPr>
                    <w:t>T/In</w:t>
                  </w:r>
                </w:p>
              </w:tc>
              <w:tc>
                <w:tcPr>
                  <w:tcW w:w="402" w:type="pct"/>
                  <w:vMerge/>
                  <w:vAlign w:val="center"/>
                </w:tcPr>
                <w:p w14:paraId="1ED64703" w14:textId="77777777" w:rsidR="0091295E" w:rsidRDefault="0091295E">
                  <w:pPr>
                    <w:topLinePunct/>
                    <w:jc w:val="center"/>
                    <w:rPr>
                      <w:szCs w:val="21"/>
                    </w:rPr>
                  </w:pPr>
                </w:p>
              </w:tc>
            </w:tr>
            <w:tr w:rsidR="0091295E" w14:paraId="046561CA" w14:textId="77777777" w:rsidTr="00B119B6">
              <w:trPr>
                <w:trHeight w:val="283"/>
                <w:jc w:val="center"/>
              </w:trPr>
              <w:tc>
                <w:tcPr>
                  <w:tcW w:w="259" w:type="pct"/>
                  <w:vAlign w:val="center"/>
                </w:tcPr>
                <w:p w14:paraId="47C2707B" w14:textId="0978DF5A" w:rsidR="0091295E" w:rsidRDefault="00AE7141">
                  <w:pPr>
                    <w:topLinePunct/>
                    <w:jc w:val="center"/>
                    <w:rPr>
                      <w:szCs w:val="21"/>
                    </w:rPr>
                  </w:pPr>
                  <w:r>
                    <w:rPr>
                      <w:rFonts w:hint="eastAsia"/>
                      <w:szCs w:val="21"/>
                    </w:rPr>
                    <w:t>4</w:t>
                  </w:r>
                </w:p>
              </w:tc>
              <w:tc>
                <w:tcPr>
                  <w:tcW w:w="449" w:type="pct"/>
                  <w:shd w:val="clear" w:color="auto" w:fill="auto"/>
                  <w:vAlign w:val="center"/>
                </w:tcPr>
                <w:p w14:paraId="0961FA2D" w14:textId="77777777" w:rsidR="0091295E" w:rsidRDefault="00000000">
                  <w:pPr>
                    <w:jc w:val="center"/>
                    <w:rPr>
                      <w:szCs w:val="21"/>
                    </w:rPr>
                  </w:pPr>
                  <w:r>
                    <w:rPr>
                      <w:rFonts w:hint="eastAsia"/>
                      <w:szCs w:val="21"/>
                    </w:rPr>
                    <w:t>含油废抹布及废手套</w:t>
                  </w:r>
                </w:p>
              </w:tc>
              <w:tc>
                <w:tcPr>
                  <w:tcW w:w="577" w:type="pct"/>
                  <w:vAlign w:val="center"/>
                </w:tcPr>
                <w:p w14:paraId="0EC73B82" w14:textId="77777777" w:rsidR="0091295E" w:rsidRDefault="00000000">
                  <w:pPr>
                    <w:pStyle w:val="32"/>
                    <w:spacing w:line="240" w:lineRule="auto"/>
                    <w:rPr>
                      <w:rFonts w:eastAsia="宋体" w:cs="Times New Roman"/>
                      <w:sz w:val="21"/>
                      <w:szCs w:val="21"/>
                    </w:rPr>
                  </w:pPr>
                  <w:r>
                    <w:rPr>
                      <w:rFonts w:eastAsia="宋体" w:cs="Times New Roman" w:hint="eastAsia"/>
                      <w:sz w:val="21"/>
                      <w:szCs w:val="21"/>
                    </w:rPr>
                    <w:t>HW49</w:t>
                  </w:r>
                </w:p>
              </w:tc>
              <w:tc>
                <w:tcPr>
                  <w:tcW w:w="719" w:type="pct"/>
                  <w:vAlign w:val="center"/>
                </w:tcPr>
                <w:p w14:paraId="0C42B5AF" w14:textId="77777777" w:rsidR="0091295E" w:rsidRDefault="00000000">
                  <w:pPr>
                    <w:pStyle w:val="32"/>
                    <w:spacing w:line="240" w:lineRule="auto"/>
                    <w:rPr>
                      <w:rFonts w:cs="Times New Roman"/>
                      <w:sz w:val="21"/>
                      <w:szCs w:val="21"/>
                    </w:rPr>
                  </w:pPr>
                  <w:r>
                    <w:rPr>
                      <w:rFonts w:cs="Times New Roman" w:hint="eastAsia"/>
                      <w:sz w:val="21"/>
                      <w:szCs w:val="21"/>
                    </w:rPr>
                    <w:t>900-041-49</w:t>
                  </w:r>
                </w:p>
              </w:tc>
              <w:tc>
                <w:tcPr>
                  <w:tcW w:w="346" w:type="pct"/>
                  <w:shd w:val="clear" w:color="auto" w:fill="auto"/>
                  <w:vAlign w:val="center"/>
                </w:tcPr>
                <w:p w14:paraId="7640AAAD" w14:textId="56F7E418" w:rsidR="0091295E" w:rsidRDefault="00AE7141">
                  <w:pPr>
                    <w:jc w:val="center"/>
                    <w:rPr>
                      <w:szCs w:val="21"/>
                    </w:rPr>
                  </w:pPr>
                  <w:r>
                    <w:rPr>
                      <w:rFonts w:hint="eastAsia"/>
                      <w:szCs w:val="21"/>
                    </w:rPr>
                    <w:t>少量</w:t>
                  </w:r>
                </w:p>
              </w:tc>
              <w:tc>
                <w:tcPr>
                  <w:tcW w:w="404" w:type="pct"/>
                  <w:vAlign w:val="center"/>
                </w:tcPr>
                <w:p w14:paraId="29E0A037" w14:textId="77777777" w:rsidR="0091295E" w:rsidRDefault="00000000">
                  <w:pPr>
                    <w:jc w:val="center"/>
                    <w:rPr>
                      <w:szCs w:val="21"/>
                    </w:rPr>
                  </w:pPr>
                  <w:r>
                    <w:rPr>
                      <w:rFonts w:hint="eastAsia"/>
                      <w:szCs w:val="21"/>
                    </w:rPr>
                    <w:t>设备维护</w:t>
                  </w:r>
                </w:p>
              </w:tc>
              <w:tc>
                <w:tcPr>
                  <w:tcW w:w="248" w:type="pct"/>
                  <w:vAlign w:val="center"/>
                </w:tcPr>
                <w:p w14:paraId="296F3114" w14:textId="77777777" w:rsidR="0091295E" w:rsidRDefault="00000000">
                  <w:pPr>
                    <w:jc w:val="center"/>
                    <w:rPr>
                      <w:szCs w:val="21"/>
                    </w:rPr>
                  </w:pPr>
                  <w:r>
                    <w:rPr>
                      <w:rFonts w:hint="eastAsia"/>
                      <w:szCs w:val="21"/>
                    </w:rPr>
                    <w:t>固态</w:t>
                  </w:r>
                </w:p>
              </w:tc>
              <w:tc>
                <w:tcPr>
                  <w:tcW w:w="465" w:type="pct"/>
                  <w:shd w:val="clear" w:color="auto" w:fill="auto"/>
                  <w:vAlign w:val="center"/>
                </w:tcPr>
                <w:p w14:paraId="29BA909A" w14:textId="77777777" w:rsidR="0091295E" w:rsidRDefault="00000000">
                  <w:pPr>
                    <w:topLinePunct/>
                    <w:jc w:val="center"/>
                    <w:rPr>
                      <w:szCs w:val="21"/>
                    </w:rPr>
                  </w:pPr>
                  <w:r>
                    <w:rPr>
                      <w:rFonts w:hint="eastAsia"/>
                      <w:szCs w:val="21"/>
                    </w:rPr>
                    <w:t>润滑油</w:t>
                  </w:r>
                </w:p>
              </w:tc>
              <w:tc>
                <w:tcPr>
                  <w:tcW w:w="436" w:type="pct"/>
                  <w:shd w:val="clear" w:color="auto" w:fill="auto"/>
                  <w:vAlign w:val="center"/>
                </w:tcPr>
                <w:p w14:paraId="754A3098" w14:textId="77777777" w:rsidR="0091295E" w:rsidRDefault="00000000">
                  <w:pPr>
                    <w:topLinePunct/>
                    <w:jc w:val="center"/>
                    <w:rPr>
                      <w:szCs w:val="21"/>
                    </w:rPr>
                  </w:pPr>
                  <w:r>
                    <w:rPr>
                      <w:rFonts w:hint="eastAsia"/>
                      <w:szCs w:val="21"/>
                    </w:rPr>
                    <w:t>润滑油</w:t>
                  </w:r>
                </w:p>
              </w:tc>
              <w:tc>
                <w:tcPr>
                  <w:tcW w:w="325" w:type="pct"/>
                  <w:vAlign w:val="center"/>
                </w:tcPr>
                <w:p w14:paraId="3A373074" w14:textId="77777777" w:rsidR="0091295E" w:rsidRDefault="00000000">
                  <w:pPr>
                    <w:jc w:val="center"/>
                    <w:rPr>
                      <w:szCs w:val="21"/>
                    </w:rPr>
                  </w:pPr>
                  <w:r>
                    <w:rPr>
                      <w:rFonts w:hint="eastAsia"/>
                      <w:szCs w:val="21"/>
                    </w:rPr>
                    <w:t>1</w:t>
                  </w:r>
                  <w:r>
                    <w:rPr>
                      <w:rFonts w:hint="eastAsia"/>
                      <w:szCs w:val="21"/>
                    </w:rPr>
                    <w:t>年</w:t>
                  </w:r>
                </w:p>
              </w:tc>
              <w:tc>
                <w:tcPr>
                  <w:tcW w:w="364" w:type="pct"/>
                  <w:vAlign w:val="center"/>
                </w:tcPr>
                <w:p w14:paraId="724AA815" w14:textId="77777777" w:rsidR="0091295E" w:rsidRDefault="00000000">
                  <w:pPr>
                    <w:topLinePunct/>
                    <w:jc w:val="center"/>
                    <w:rPr>
                      <w:szCs w:val="21"/>
                    </w:rPr>
                  </w:pPr>
                  <w:r>
                    <w:rPr>
                      <w:rFonts w:hint="eastAsia"/>
                      <w:szCs w:val="21"/>
                    </w:rPr>
                    <w:t>T/In</w:t>
                  </w:r>
                </w:p>
              </w:tc>
              <w:tc>
                <w:tcPr>
                  <w:tcW w:w="402" w:type="pct"/>
                  <w:vMerge/>
                  <w:vAlign w:val="center"/>
                </w:tcPr>
                <w:p w14:paraId="351F1495" w14:textId="77777777" w:rsidR="0091295E" w:rsidRDefault="0091295E">
                  <w:pPr>
                    <w:topLinePunct/>
                    <w:jc w:val="center"/>
                    <w:rPr>
                      <w:szCs w:val="21"/>
                    </w:rPr>
                  </w:pPr>
                </w:p>
              </w:tc>
            </w:tr>
          </w:tbl>
          <w:p w14:paraId="406524B3" w14:textId="77777777" w:rsidR="0091295E" w:rsidRDefault="00000000">
            <w:pPr>
              <w:widowControl/>
              <w:adjustRightInd w:val="0"/>
              <w:snapToGrid w:val="0"/>
              <w:spacing w:line="360" w:lineRule="auto"/>
              <w:ind w:firstLineChars="200" w:firstLine="442"/>
              <w:rPr>
                <w:b/>
                <w:bCs/>
                <w:spacing w:val="-10"/>
                <w:sz w:val="24"/>
              </w:rPr>
            </w:pPr>
            <w:r>
              <w:rPr>
                <w:b/>
                <w:bCs/>
                <w:spacing w:val="-10"/>
                <w:sz w:val="24"/>
              </w:rPr>
              <w:t>3</w:t>
            </w:r>
            <w:r>
              <w:rPr>
                <w:b/>
                <w:bCs/>
                <w:spacing w:val="-10"/>
                <w:sz w:val="24"/>
              </w:rPr>
              <w:t>、固体废物管理要求</w:t>
            </w:r>
          </w:p>
          <w:p w14:paraId="743689A5" w14:textId="3BA1613C" w:rsidR="0091295E" w:rsidRDefault="00000000">
            <w:pPr>
              <w:widowControl/>
              <w:adjustRightInd w:val="0"/>
              <w:snapToGrid w:val="0"/>
              <w:spacing w:line="360" w:lineRule="auto"/>
              <w:ind w:firstLineChars="200" w:firstLine="480"/>
              <w:rPr>
                <w:kern w:val="0"/>
                <w:sz w:val="24"/>
              </w:rPr>
            </w:pPr>
            <w:r>
              <w:rPr>
                <w:kern w:val="0"/>
                <w:sz w:val="24"/>
              </w:rPr>
              <w:t>建设单位应将生活垃圾进行妥善分类收集，交由环卫部门统一处理；</w:t>
            </w:r>
            <w:r>
              <w:rPr>
                <w:rFonts w:hint="eastAsia"/>
                <w:kern w:val="0"/>
                <w:sz w:val="24"/>
              </w:rPr>
              <w:t>不合格品、</w:t>
            </w:r>
            <w:r>
              <w:rPr>
                <w:kern w:val="0"/>
                <w:sz w:val="24"/>
              </w:rPr>
              <w:t>废包装材料</w:t>
            </w:r>
            <w:r w:rsidR="0019402A">
              <w:rPr>
                <w:rFonts w:hint="eastAsia"/>
                <w:kern w:val="0"/>
                <w:sz w:val="24"/>
              </w:rPr>
              <w:t>、蜂蜜过滤渣及其滤网</w:t>
            </w:r>
            <w:r>
              <w:rPr>
                <w:kern w:val="0"/>
                <w:sz w:val="24"/>
              </w:rPr>
              <w:t>收集后外售给</w:t>
            </w:r>
            <w:r>
              <w:rPr>
                <w:rFonts w:hint="eastAsia"/>
                <w:kern w:val="0"/>
                <w:sz w:val="24"/>
              </w:rPr>
              <w:t>物资</w:t>
            </w:r>
            <w:r>
              <w:rPr>
                <w:kern w:val="0"/>
                <w:sz w:val="24"/>
              </w:rPr>
              <w:t>回收</w:t>
            </w:r>
            <w:r>
              <w:rPr>
                <w:rFonts w:hint="eastAsia"/>
                <w:kern w:val="0"/>
                <w:sz w:val="24"/>
              </w:rPr>
              <w:t>单位</w:t>
            </w:r>
            <w:r w:rsidR="0019402A">
              <w:rPr>
                <w:rFonts w:hint="eastAsia"/>
                <w:kern w:val="0"/>
                <w:sz w:val="24"/>
              </w:rPr>
              <w:t>或其他企业</w:t>
            </w:r>
            <w:r>
              <w:rPr>
                <w:rFonts w:hint="eastAsia"/>
                <w:kern w:val="0"/>
                <w:sz w:val="24"/>
              </w:rPr>
              <w:t>综合</w:t>
            </w:r>
            <w:r>
              <w:rPr>
                <w:kern w:val="0"/>
                <w:sz w:val="24"/>
              </w:rPr>
              <w:t>利用</w:t>
            </w:r>
            <w:r>
              <w:rPr>
                <w:rFonts w:hint="eastAsia"/>
                <w:kern w:val="0"/>
                <w:sz w:val="24"/>
              </w:rPr>
              <w:t>；</w:t>
            </w:r>
            <w:r>
              <w:rPr>
                <w:kern w:val="0"/>
                <w:sz w:val="24"/>
              </w:rPr>
              <w:t>废活性炭</w:t>
            </w:r>
            <w:r>
              <w:rPr>
                <w:rFonts w:hint="eastAsia"/>
                <w:kern w:val="0"/>
                <w:sz w:val="24"/>
              </w:rPr>
              <w:t>、废润滑油、废润滑油桶、含油废抹布及废手套</w:t>
            </w:r>
            <w:r>
              <w:rPr>
                <w:kern w:val="0"/>
                <w:sz w:val="24"/>
              </w:rPr>
              <w:t>属于危险废物，将其交由</w:t>
            </w:r>
            <w:r>
              <w:rPr>
                <w:kern w:val="0"/>
                <w:sz w:val="24"/>
              </w:rPr>
              <w:lastRenderedPageBreak/>
              <w:t>具处理资质的单位处理</w:t>
            </w:r>
            <w:r w:rsidR="0019402A">
              <w:rPr>
                <w:rFonts w:hint="eastAsia"/>
                <w:kern w:val="0"/>
                <w:sz w:val="24"/>
              </w:rPr>
              <w:t>处置</w:t>
            </w:r>
            <w:r>
              <w:rPr>
                <w:kern w:val="0"/>
                <w:sz w:val="24"/>
              </w:rPr>
              <w:t>。</w:t>
            </w:r>
          </w:p>
          <w:p w14:paraId="6B4B6A77" w14:textId="693F5BCA" w:rsidR="0091295E" w:rsidRDefault="00000000">
            <w:pPr>
              <w:widowControl/>
              <w:adjustRightInd w:val="0"/>
              <w:snapToGrid w:val="0"/>
              <w:contextualSpacing/>
              <w:jc w:val="center"/>
              <w:rPr>
                <w:b/>
                <w:kern w:val="0"/>
                <w:szCs w:val="21"/>
              </w:rPr>
            </w:pPr>
            <w:r>
              <w:rPr>
                <w:b/>
                <w:kern w:val="0"/>
                <w:szCs w:val="21"/>
              </w:rPr>
              <w:t>表</w:t>
            </w:r>
            <w:r w:rsidR="00AE7141">
              <w:rPr>
                <w:rFonts w:hint="eastAsia"/>
                <w:b/>
                <w:kern w:val="0"/>
                <w:szCs w:val="21"/>
              </w:rPr>
              <w:t>42</w:t>
            </w:r>
            <w:r>
              <w:rPr>
                <w:b/>
                <w:kern w:val="0"/>
                <w:szCs w:val="21"/>
              </w:rPr>
              <w:t xml:space="preserve"> </w:t>
            </w:r>
            <w:r w:rsidR="00AE7141">
              <w:rPr>
                <w:rFonts w:hint="eastAsia"/>
                <w:b/>
                <w:kern w:val="0"/>
                <w:szCs w:val="21"/>
              </w:rPr>
              <w:t xml:space="preserve"> </w:t>
            </w:r>
            <w:r>
              <w:rPr>
                <w:b/>
                <w:kern w:val="0"/>
                <w:szCs w:val="21"/>
              </w:rPr>
              <w:t>项目危险废物贮存场所（设施）基本情况表</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1306"/>
              <w:gridCol w:w="1108"/>
              <w:gridCol w:w="857"/>
              <w:gridCol w:w="1284"/>
              <w:gridCol w:w="694"/>
              <w:gridCol w:w="709"/>
              <w:gridCol w:w="751"/>
              <w:gridCol w:w="777"/>
              <w:gridCol w:w="686"/>
            </w:tblGrid>
            <w:tr w:rsidR="0091295E" w14:paraId="112A807F" w14:textId="77777777" w:rsidTr="00B119B6">
              <w:trPr>
                <w:trHeight w:val="283"/>
                <w:jc w:val="center"/>
              </w:trPr>
              <w:tc>
                <w:tcPr>
                  <w:tcW w:w="389" w:type="dxa"/>
                  <w:vAlign w:val="center"/>
                </w:tcPr>
                <w:p w14:paraId="47403ACF" w14:textId="77777777" w:rsidR="0091295E" w:rsidRDefault="00000000">
                  <w:pPr>
                    <w:topLinePunct/>
                    <w:jc w:val="center"/>
                    <w:rPr>
                      <w:b/>
                      <w:bCs/>
                      <w:szCs w:val="21"/>
                    </w:rPr>
                  </w:pPr>
                  <w:r>
                    <w:rPr>
                      <w:b/>
                      <w:bCs/>
                      <w:szCs w:val="21"/>
                    </w:rPr>
                    <w:t>序号</w:t>
                  </w:r>
                </w:p>
              </w:tc>
              <w:tc>
                <w:tcPr>
                  <w:tcW w:w="1216" w:type="dxa"/>
                  <w:vAlign w:val="center"/>
                </w:tcPr>
                <w:p w14:paraId="061D007A" w14:textId="77777777" w:rsidR="0091295E" w:rsidRDefault="00000000">
                  <w:pPr>
                    <w:topLinePunct/>
                    <w:jc w:val="center"/>
                    <w:rPr>
                      <w:b/>
                      <w:bCs/>
                      <w:szCs w:val="21"/>
                    </w:rPr>
                  </w:pPr>
                  <w:r>
                    <w:rPr>
                      <w:b/>
                      <w:bCs/>
                      <w:szCs w:val="21"/>
                    </w:rPr>
                    <w:t>贮存场所（设施）名称</w:t>
                  </w:r>
                </w:p>
              </w:tc>
              <w:tc>
                <w:tcPr>
                  <w:tcW w:w="1032" w:type="dxa"/>
                  <w:vAlign w:val="center"/>
                </w:tcPr>
                <w:p w14:paraId="21A803AA" w14:textId="77777777" w:rsidR="0091295E" w:rsidRDefault="00000000">
                  <w:pPr>
                    <w:topLinePunct/>
                    <w:jc w:val="center"/>
                    <w:rPr>
                      <w:b/>
                      <w:bCs/>
                      <w:szCs w:val="21"/>
                    </w:rPr>
                  </w:pPr>
                  <w:r>
                    <w:rPr>
                      <w:b/>
                      <w:bCs/>
                      <w:szCs w:val="21"/>
                    </w:rPr>
                    <w:t>危险废物名称</w:t>
                  </w:r>
                </w:p>
              </w:tc>
              <w:tc>
                <w:tcPr>
                  <w:tcW w:w="798" w:type="dxa"/>
                  <w:vAlign w:val="center"/>
                </w:tcPr>
                <w:p w14:paraId="45A16534" w14:textId="77777777" w:rsidR="0091295E" w:rsidRDefault="00000000">
                  <w:pPr>
                    <w:topLinePunct/>
                    <w:jc w:val="center"/>
                    <w:rPr>
                      <w:b/>
                      <w:bCs/>
                      <w:szCs w:val="21"/>
                    </w:rPr>
                  </w:pPr>
                  <w:r>
                    <w:rPr>
                      <w:b/>
                      <w:bCs/>
                      <w:szCs w:val="21"/>
                    </w:rPr>
                    <w:t>危险废物类别</w:t>
                  </w:r>
                </w:p>
              </w:tc>
              <w:tc>
                <w:tcPr>
                  <w:tcW w:w="1115" w:type="dxa"/>
                  <w:vAlign w:val="center"/>
                </w:tcPr>
                <w:p w14:paraId="5BB44A90" w14:textId="77777777" w:rsidR="0091295E" w:rsidRDefault="00000000">
                  <w:pPr>
                    <w:topLinePunct/>
                    <w:jc w:val="center"/>
                    <w:rPr>
                      <w:b/>
                      <w:bCs/>
                      <w:szCs w:val="21"/>
                    </w:rPr>
                  </w:pPr>
                  <w:r>
                    <w:rPr>
                      <w:b/>
                      <w:bCs/>
                      <w:szCs w:val="21"/>
                    </w:rPr>
                    <w:t>危险废物代码</w:t>
                  </w:r>
                </w:p>
              </w:tc>
              <w:tc>
                <w:tcPr>
                  <w:tcW w:w="646" w:type="dxa"/>
                  <w:vAlign w:val="center"/>
                </w:tcPr>
                <w:p w14:paraId="2E9D6BE0" w14:textId="77777777" w:rsidR="0091295E" w:rsidRDefault="00000000">
                  <w:pPr>
                    <w:topLinePunct/>
                    <w:jc w:val="center"/>
                    <w:rPr>
                      <w:b/>
                      <w:bCs/>
                      <w:szCs w:val="21"/>
                    </w:rPr>
                  </w:pPr>
                  <w:r>
                    <w:rPr>
                      <w:b/>
                      <w:bCs/>
                      <w:szCs w:val="21"/>
                    </w:rPr>
                    <w:t>位置</w:t>
                  </w:r>
                </w:p>
              </w:tc>
              <w:tc>
                <w:tcPr>
                  <w:tcW w:w="625" w:type="dxa"/>
                  <w:vAlign w:val="center"/>
                </w:tcPr>
                <w:p w14:paraId="684049FD" w14:textId="77777777" w:rsidR="0091295E" w:rsidRDefault="00000000">
                  <w:pPr>
                    <w:topLinePunct/>
                    <w:jc w:val="center"/>
                    <w:rPr>
                      <w:b/>
                      <w:bCs/>
                      <w:szCs w:val="21"/>
                    </w:rPr>
                  </w:pPr>
                  <w:r>
                    <w:rPr>
                      <w:b/>
                      <w:bCs/>
                      <w:szCs w:val="21"/>
                    </w:rPr>
                    <w:t>占地面积</w:t>
                  </w:r>
                </w:p>
              </w:tc>
              <w:tc>
                <w:tcPr>
                  <w:tcW w:w="699" w:type="dxa"/>
                  <w:vAlign w:val="center"/>
                </w:tcPr>
                <w:p w14:paraId="0563520B" w14:textId="77777777" w:rsidR="0091295E" w:rsidRDefault="00000000">
                  <w:pPr>
                    <w:topLinePunct/>
                    <w:jc w:val="center"/>
                    <w:rPr>
                      <w:b/>
                      <w:bCs/>
                      <w:szCs w:val="21"/>
                    </w:rPr>
                  </w:pPr>
                  <w:r>
                    <w:rPr>
                      <w:b/>
                      <w:bCs/>
                      <w:szCs w:val="21"/>
                    </w:rPr>
                    <w:t>贮存方式</w:t>
                  </w:r>
                </w:p>
              </w:tc>
              <w:tc>
                <w:tcPr>
                  <w:tcW w:w="724" w:type="dxa"/>
                  <w:vAlign w:val="center"/>
                </w:tcPr>
                <w:p w14:paraId="4E4F2F63" w14:textId="77777777" w:rsidR="0091295E" w:rsidRDefault="00000000">
                  <w:pPr>
                    <w:topLinePunct/>
                    <w:jc w:val="center"/>
                    <w:rPr>
                      <w:b/>
                      <w:bCs/>
                      <w:szCs w:val="21"/>
                    </w:rPr>
                  </w:pPr>
                  <w:r>
                    <w:rPr>
                      <w:b/>
                      <w:bCs/>
                      <w:szCs w:val="21"/>
                    </w:rPr>
                    <w:t>贮存能力</w:t>
                  </w:r>
                  <w:r>
                    <w:rPr>
                      <w:b/>
                      <w:bCs/>
                      <w:szCs w:val="21"/>
                    </w:rPr>
                    <w:t>/t</w:t>
                  </w:r>
                </w:p>
              </w:tc>
              <w:tc>
                <w:tcPr>
                  <w:tcW w:w="639" w:type="dxa"/>
                  <w:vAlign w:val="center"/>
                </w:tcPr>
                <w:p w14:paraId="4ED9B611" w14:textId="77777777" w:rsidR="0091295E" w:rsidRDefault="00000000">
                  <w:pPr>
                    <w:topLinePunct/>
                    <w:jc w:val="center"/>
                    <w:rPr>
                      <w:b/>
                      <w:bCs/>
                      <w:szCs w:val="21"/>
                    </w:rPr>
                  </w:pPr>
                  <w:r>
                    <w:rPr>
                      <w:b/>
                      <w:bCs/>
                      <w:szCs w:val="21"/>
                    </w:rPr>
                    <w:t>贮存周期</w:t>
                  </w:r>
                </w:p>
              </w:tc>
            </w:tr>
            <w:tr w:rsidR="0091295E" w14:paraId="5D880041" w14:textId="77777777" w:rsidTr="00B119B6">
              <w:trPr>
                <w:trHeight w:val="283"/>
                <w:jc w:val="center"/>
              </w:trPr>
              <w:tc>
                <w:tcPr>
                  <w:tcW w:w="389" w:type="dxa"/>
                  <w:vAlign w:val="center"/>
                </w:tcPr>
                <w:p w14:paraId="26904535" w14:textId="77777777" w:rsidR="0091295E" w:rsidRDefault="00000000">
                  <w:pPr>
                    <w:topLinePunct/>
                    <w:jc w:val="center"/>
                    <w:rPr>
                      <w:szCs w:val="21"/>
                    </w:rPr>
                  </w:pPr>
                  <w:r>
                    <w:rPr>
                      <w:szCs w:val="21"/>
                    </w:rPr>
                    <w:t>1</w:t>
                  </w:r>
                </w:p>
              </w:tc>
              <w:tc>
                <w:tcPr>
                  <w:tcW w:w="1216" w:type="dxa"/>
                  <w:vMerge w:val="restart"/>
                  <w:vAlign w:val="center"/>
                </w:tcPr>
                <w:p w14:paraId="07BBB728" w14:textId="77777777" w:rsidR="0091295E" w:rsidRDefault="00000000">
                  <w:pPr>
                    <w:topLinePunct/>
                    <w:jc w:val="center"/>
                    <w:rPr>
                      <w:szCs w:val="21"/>
                    </w:rPr>
                  </w:pPr>
                  <w:r>
                    <w:rPr>
                      <w:szCs w:val="21"/>
                    </w:rPr>
                    <w:t>危废暂存间</w:t>
                  </w:r>
                </w:p>
              </w:tc>
              <w:tc>
                <w:tcPr>
                  <w:tcW w:w="1032" w:type="dxa"/>
                  <w:shd w:val="clear" w:color="auto" w:fill="auto"/>
                  <w:vAlign w:val="center"/>
                </w:tcPr>
                <w:p w14:paraId="476E3626" w14:textId="77777777" w:rsidR="0091295E" w:rsidRDefault="00000000">
                  <w:pPr>
                    <w:jc w:val="center"/>
                    <w:rPr>
                      <w:szCs w:val="21"/>
                    </w:rPr>
                  </w:pPr>
                  <w:r>
                    <w:rPr>
                      <w:rFonts w:hint="eastAsia"/>
                      <w:szCs w:val="21"/>
                    </w:rPr>
                    <w:t>废活性炭</w:t>
                  </w:r>
                </w:p>
              </w:tc>
              <w:tc>
                <w:tcPr>
                  <w:tcW w:w="798" w:type="dxa"/>
                  <w:shd w:val="clear" w:color="auto" w:fill="auto"/>
                  <w:vAlign w:val="center"/>
                </w:tcPr>
                <w:p w14:paraId="6A20279E" w14:textId="77777777" w:rsidR="0091295E" w:rsidRDefault="00000000">
                  <w:pPr>
                    <w:pStyle w:val="32"/>
                    <w:spacing w:line="240" w:lineRule="auto"/>
                    <w:rPr>
                      <w:rFonts w:eastAsia="宋体" w:cs="Times New Roman"/>
                      <w:kern w:val="2"/>
                      <w:sz w:val="21"/>
                      <w:szCs w:val="21"/>
                    </w:rPr>
                  </w:pPr>
                  <w:r>
                    <w:rPr>
                      <w:rFonts w:eastAsia="宋体" w:cs="Times New Roman"/>
                      <w:sz w:val="21"/>
                      <w:szCs w:val="21"/>
                    </w:rPr>
                    <w:t>HW49</w:t>
                  </w:r>
                </w:p>
              </w:tc>
              <w:tc>
                <w:tcPr>
                  <w:tcW w:w="1115" w:type="dxa"/>
                  <w:shd w:val="clear" w:color="auto" w:fill="auto"/>
                  <w:vAlign w:val="center"/>
                </w:tcPr>
                <w:p w14:paraId="6E9CD41A" w14:textId="77777777" w:rsidR="0091295E" w:rsidRDefault="00000000">
                  <w:pPr>
                    <w:pStyle w:val="32"/>
                    <w:spacing w:line="240" w:lineRule="auto"/>
                    <w:rPr>
                      <w:rFonts w:eastAsia="宋体" w:cs="Times New Roman"/>
                      <w:sz w:val="21"/>
                      <w:szCs w:val="21"/>
                    </w:rPr>
                  </w:pPr>
                  <w:r>
                    <w:rPr>
                      <w:rFonts w:cs="Times New Roman"/>
                      <w:sz w:val="21"/>
                      <w:szCs w:val="21"/>
                    </w:rPr>
                    <w:t>900-0</w:t>
                  </w:r>
                  <w:r>
                    <w:rPr>
                      <w:rFonts w:cs="Times New Roman" w:hint="eastAsia"/>
                      <w:sz w:val="21"/>
                      <w:szCs w:val="21"/>
                    </w:rPr>
                    <w:t>39</w:t>
                  </w:r>
                  <w:r>
                    <w:rPr>
                      <w:rFonts w:cs="Times New Roman"/>
                      <w:sz w:val="21"/>
                      <w:szCs w:val="21"/>
                    </w:rPr>
                    <w:t>-49</w:t>
                  </w:r>
                </w:p>
              </w:tc>
              <w:tc>
                <w:tcPr>
                  <w:tcW w:w="646" w:type="dxa"/>
                  <w:vMerge w:val="restart"/>
                  <w:vAlign w:val="center"/>
                </w:tcPr>
                <w:p w14:paraId="1181E561" w14:textId="6333A90E" w:rsidR="0091295E" w:rsidRDefault="00AE7141">
                  <w:pPr>
                    <w:topLinePunct/>
                    <w:jc w:val="center"/>
                    <w:rPr>
                      <w:szCs w:val="21"/>
                      <w:highlight w:val="yellow"/>
                    </w:rPr>
                  </w:pPr>
                  <w:r>
                    <w:rPr>
                      <w:rFonts w:hint="eastAsia"/>
                      <w:szCs w:val="21"/>
                    </w:rPr>
                    <w:t>检验室隔壁的专间</w:t>
                  </w:r>
                </w:p>
              </w:tc>
              <w:tc>
                <w:tcPr>
                  <w:tcW w:w="625" w:type="dxa"/>
                  <w:vMerge w:val="restart"/>
                  <w:vAlign w:val="center"/>
                </w:tcPr>
                <w:p w14:paraId="3F497E80" w14:textId="0A5E445E" w:rsidR="0091295E" w:rsidRDefault="00AE7141">
                  <w:pPr>
                    <w:topLinePunct/>
                    <w:jc w:val="center"/>
                    <w:rPr>
                      <w:szCs w:val="21"/>
                      <w:highlight w:val="yellow"/>
                    </w:rPr>
                  </w:pPr>
                  <w:r>
                    <w:rPr>
                      <w:rFonts w:hint="eastAsia"/>
                      <w:szCs w:val="21"/>
                    </w:rPr>
                    <w:t>16</w:t>
                  </w:r>
                  <w:r>
                    <w:rPr>
                      <w:szCs w:val="21"/>
                    </w:rPr>
                    <w:t>m</w:t>
                  </w:r>
                  <w:r>
                    <w:rPr>
                      <w:szCs w:val="21"/>
                      <w:vertAlign w:val="superscript"/>
                    </w:rPr>
                    <w:t>2</w:t>
                  </w:r>
                </w:p>
              </w:tc>
              <w:tc>
                <w:tcPr>
                  <w:tcW w:w="699" w:type="dxa"/>
                  <w:shd w:val="clear" w:color="auto" w:fill="auto"/>
                  <w:vAlign w:val="center"/>
                </w:tcPr>
                <w:p w14:paraId="0186BA30" w14:textId="27C22D4C" w:rsidR="0091295E" w:rsidRDefault="00AE7141">
                  <w:pPr>
                    <w:topLinePunct/>
                    <w:jc w:val="center"/>
                    <w:rPr>
                      <w:szCs w:val="21"/>
                    </w:rPr>
                  </w:pPr>
                  <w:r>
                    <w:rPr>
                      <w:rFonts w:hint="eastAsia"/>
                      <w:szCs w:val="21"/>
                    </w:rPr>
                    <w:t>打捆</w:t>
                  </w:r>
                  <w:r>
                    <w:rPr>
                      <w:szCs w:val="21"/>
                    </w:rPr>
                    <w:t>袋装</w:t>
                  </w:r>
                </w:p>
              </w:tc>
              <w:tc>
                <w:tcPr>
                  <w:tcW w:w="724" w:type="dxa"/>
                  <w:vMerge w:val="restart"/>
                  <w:vAlign w:val="center"/>
                </w:tcPr>
                <w:p w14:paraId="28A17411" w14:textId="7900061E" w:rsidR="0091295E" w:rsidRDefault="00AE7141">
                  <w:pPr>
                    <w:topLinePunct/>
                    <w:jc w:val="center"/>
                    <w:rPr>
                      <w:szCs w:val="21"/>
                    </w:rPr>
                  </w:pPr>
                  <w:r>
                    <w:rPr>
                      <w:rFonts w:hint="eastAsia"/>
                      <w:szCs w:val="21"/>
                    </w:rPr>
                    <w:t>16</w:t>
                  </w:r>
                </w:p>
              </w:tc>
              <w:tc>
                <w:tcPr>
                  <w:tcW w:w="639" w:type="dxa"/>
                  <w:vMerge w:val="restart"/>
                  <w:vAlign w:val="center"/>
                </w:tcPr>
                <w:p w14:paraId="54EE8598" w14:textId="4FE977C5" w:rsidR="0091295E" w:rsidRDefault="00AE7141">
                  <w:pPr>
                    <w:topLinePunct/>
                    <w:jc w:val="center"/>
                    <w:rPr>
                      <w:szCs w:val="21"/>
                    </w:rPr>
                  </w:pPr>
                  <w:r>
                    <w:rPr>
                      <w:rFonts w:hint="eastAsia"/>
                      <w:szCs w:val="21"/>
                    </w:rPr>
                    <w:t>不超过</w:t>
                  </w:r>
                  <w:r>
                    <w:rPr>
                      <w:rFonts w:hint="eastAsia"/>
                      <w:szCs w:val="21"/>
                    </w:rPr>
                    <w:t>12</w:t>
                  </w:r>
                  <w:r>
                    <w:rPr>
                      <w:szCs w:val="21"/>
                    </w:rPr>
                    <w:t>个月</w:t>
                  </w:r>
                </w:p>
              </w:tc>
            </w:tr>
            <w:tr w:rsidR="0091295E" w14:paraId="71167ACC" w14:textId="77777777" w:rsidTr="00B119B6">
              <w:trPr>
                <w:trHeight w:val="403"/>
                <w:jc w:val="center"/>
              </w:trPr>
              <w:tc>
                <w:tcPr>
                  <w:tcW w:w="389" w:type="dxa"/>
                  <w:vAlign w:val="center"/>
                </w:tcPr>
                <w:p w14:paraId="457EB2A7" w14:textId="31A56B95" w:rsidR="0091295E" w:rsidRDefault="00AE7141">
                  <w:pPr>
                    <w:topLinePunct/>
                    <w:jc w:val="center"/>
                    <w:rPr>
                      <w:szCs w:val="21"/>
                    </w:rPr>
                  </w:pPr>
                  <w:r>
                    <w:rPr>
                      <w:rFonts w:hint="eastAsia"/>
                      <w:szCs w:val="21"/>
                    </w:rPr>
                    <w:t>2</w:t>
                  </w:r>
                </w:p>
              </w:tc>
              <w:tc>
                <w:tcPr>
                  <w:tcW w:w="1216" w:type="dxa"/>
                  <w:vMerge/>
                  <w:vAlign w:val="center"/>
                </w:tcPr>
                <w:p w14:paraId="28987FDE" w14:textId="77777777" w:rsidR="0091295E" w:rsidRDefault="0091295E">
                  <w:pPr>
                    <w:topLinePunct/>
                    <w:jc w:val="center"/>
                    <w:rPr>
                      <w:szCs w:val="21"/>
                    </w:rPr>
                  </w:pPr>
                </w:p>
              </w:tc>
              <w:tc>
                <w:tcPr>
                  <w:tcW w:w="1032" w:type="dxa"/>
                  <w:shd w:val="clear" w:color="auto" w:fill="auto"/>
                  <w:vAlign w:val="center"/>
                </w:tcPr>
                <w:p w14:paraId="7D6E4142" w14:textId="77777777" w:rsidR="0091295E" w:rsidRDefault="00000000">
                  <w:pPr>
                    <w:jc w:val="center"/>
                    <w:rPr>
                      <w:szCs w:val="21"/>
                    </w:rPr>
                  </w:pPr>
                  <w:r>
                    <w:rPr>
                      <w:rFonts w:hint="eastAsia"/>
                      <w:szCs w:val="21"/>
                    </w:rPr>
                    <w:t>废润滑油桶</w:t>
                  </w:r>
                </w:p>
              </w:tc>
              <w:tc>
                <w:tcPr>
                  <w:tcW w:w="798" w:type="dxa"/>
                  <w:shd w:val="clear" w:color="auto" w:fill="auto"/>
                  <w:vAlign w:val="center"/>
                </w:tcPr>
                <w:p w14:paraId="09CA8A79" w14:textId="77777777" w:rsidR="0091295E" w:rsidRDefault="00000000">
                  <w:pPr>
                    <w:pStyle w:val="32"/>
                    <w:spacing w:line="240" w:lineRule="auto"/>
                    <w:rPr>
                      <w:rFonts w:eastAsia="宋体" w:cs="Times New Roman"/>
                      <w:sz w:val="21"/>
                      <w:szCs w:val="21"/>
                    </w:rPr>
                  </w:pPr>
                  <w:r>
                    <w:rPr>
                      <w:rFonts w:eastAsia="宋体" w:cs="Times New Roman"/>
                      <w:sz w:val="21"/>
                      <w:szCs w:val="21"/>
                    </w:rPr>
                    <w:t>HW</w:t>
                  </w:r>
                  <w:r>
                    <w:rPr>
                      <w:rFonts w:eastAsia="宋体" w:cs="Times New Roman" w:hint="eastAsia"/>
                      <w:sz w:val="21"/>
                      <w:szCs w:val="21"/>
                    </w:rPr>
                    <w:t>08</w:t>
                  </w:r>
                </w:p>
              </w:tc>
              <w:tc>
                <w:tcPr>
                  <w:tcW w:w="1115" w:type="dxa"/>
                  <w:shd w:val="clear" w:color="auto" w:fill="auto"/>
                  <w:vAlign w:val="center"/>
                </w:tcPr>
                <w:p w14:paraId="3A2F036C" w14:textId="77777777" w:rsidR="0091295E" w:rsidRDefault="00000000">
                  <w:pPr>
                    <w:pStyle w:val="32"/>
                    <w:spacing w:line="240" w:lineRule="auto"/>
                    <w:rPr>
                      <w:rFonts w:cs="Times New Roman"/>
                      <w:sz w:val="21"/>
                      <w:szCs w:val="21"/>
                    </w:rPr>
                  </w:pPr>
                  <w:r>
                    <w:rPr>
                      <w:rFonts w:cs="Times New Roman"/>
                      <w:sz w:val="21"/>
                      <w:szCs w:val="21"/>
                    </w:rPr>
                    <w:t>900-</w:t>
                  </w:r>
                  <w:r>
                    <w:rPr>
                      <w:rFonts w:cs="Times New Roman" w:hint="eastAsia"/>
                      <w:sz w:val="21"/>
                      <w:szCs w:val="21"/>
                    </w:rPr>
                    <w:t>249</w:t>
                  </w:r>
                  <w:r>
                    <w:rPr>
                      <w:rFonts w:cs="Times New Roman"/>
                      <w:sz w:val="21"/>
                      <w:szCs w:val="21"/>
                    </w:rPr>
                    <w:t>-</w:t>
                  </w:r>
                  <w:r>
                    <w:rPr>
                      <w:rFonts w:cs="Times New Roman" w:hint="eastAsia"/>
                      <w:sz w:val="21"/>
                      <w:szCs w:val="21"/>
                    </w:rPr>
                    <w:t>08</w:t>
                  </w:r>
                </w:p>
              </w:tc>
              <w:tc>
                <w:tcPr>
                  <w:tcW w:w="646" w:type="dxa"/>
                  <w:vMerge/>
                  <w:vAlign w:val="center"/>
                </w:tcPr>
                <w:p w14:paraId="38A31A4E" w14:textId="77777777" w:rsidR="0091295E" w:rsidRDefault="0091295E">
                  <w:pPr>
                    <w:pStyle w:val="32"/>
                    <w:spacing w:line="240" w:lineRule="auto"/>
                    <w:rPr>
                      <w:rFonts w:cs="Times New Roman"/>
                      <w:sz w:val="21"/>
                      <w:szCs w:val="21"/>
                    </w:rPr>
                  </w:pPr>
                </w:p>
              </w:tc>
              <w:tc>
                <w:tcPr>
                  <w:tcW w:w="625" w:type="dxa"/>
                  <w:vMerge/>
                  <w:vAlign w:val="center"/>
                </w:tcPr>
                <w:p w14:paraId="6434F488" w14:textId="77777777" w:rsidR="0091295E" w:rsidRDefault="0091295E">
                  <w:pPr>
                    <w:topLinePunct/>
                    <w:jc w:val="center"/>
                    <w:rPr>
                      <w:szCs w:val="21"/>
                    </w:rPr>
                  </w:pPr>
                </w:p>
              </w:tc>
              <w:tc>
                <w:tcPr>
                  <w:tcW w:w="699" w:type="dxa"/>
                  <w:shd w:val="clear" w:color="auto" w:fill="auto"/>
                  <w:vAlign w:val="center"/>
                </w:tcPr>
                <w:p w14:paraId="5E95E936" w14:textId="77777777" w:rsidR="0091295E" w:rsidRDefault="00000000">
                  <w:pPr>
                    <w:topLinePunct/>
                    <w:jc w:val="center"/>
                    <w:rPr>
                      <w:szCs w:val="21"/>
                    </w:rPr>
                  </w:pPr>
                  <w:r>
                    <w:rPr>
                      <w:rFonts w:hint="eastAsia"/>
                      <w:szCs w:val="21"/>
                    </w:rPr>
                    <w:t>堆放</w:t>
                  </w:r>
                </w:p>
              </w:tc>
              <w:tc>
                <w:tcPr>
                  <w:tcW w:w="724" w:type="dxa"/>
                  <w:vMerge/>
                  <w:vAlign w:val="center"/>
                </w:tcPr>
                <w:p w14:paraId="3820945C" w14:textId="77777777" w:rsidR="0091295E" w:rsidRDefault="0091295E">
                  <w:pPr>
                    <w:topLinePunct/>
                    <w:jc w:val="center"/>
                    <w:rPr>
                      <w:szCs w:val="21"/>
                    </w:rPr>
                  </w:pPr>
                </w:p>
              </w:tc>
              <w:tc>
                <w:tcPr>
                  <w:tcW w:w="639" w:type="dxa"/>
                  <w:vMerge/>
                  <w:vAlign w:val="center"/>
                </w:tcPr>
                <w:p w14:paraId="54E85BCC" w14:textId="77777777" w:rsidR="0091295E" w:rsidRDefault="0091295E">
                  <w:pPr>
                    <w:topLinePunct/>
                    <w:jc w:val="center"/>
                    <w:rPr>
                      <w:szCs w:val="21"/>
                    </w:rPr>
                  </w:pPr>
                </w:p>
              </w:tc>
            </w:tr>
            <w:tr w:rsidR="0091295E" w14:paraId="30664ED7" w14:textId="77777777" w:rsidTr="00B119B6">
              <w:trPr>
                <w:trHeight w:val="403"/>
                <w:jc w:val="center"/>
              </w:trPr>
              <w:tc>
                <w:tcPr>
                  <w:tcW w:w="389" w:type="dxa"/>
                  <w:vAlign w:val="center"/>
                </w:tcPr>
                <w:p w14:paraId="0671CE36" w14:textId="1E28A78C" w:rsidR="0091295E" w:rsidRDefault="00AE7141">
                  <w:pPr>
                    <w:topLinePunct/>
                    <w:jc w:val="center"/>
                    <w:rPr>
                      <w:szCs w:val="21"/>
                    </w:rPr>
                  </w:pPr>
                  <w:r>
                    <w:rPr>
                      <w:rFonts w:hint="eastAsia"/>
                      <w:szCs w:val="21"/>
                    </w:rPr>
                    <w:t>3</w:t>
                  </w:r>
                </w:p>
              </w:tc>
              <w:tc>
                <w:tcPr>
                  <w:tcW w:w="1216" w:type="dxa"/>
                  <w:vMerge/>
                  <w:vAlign w:val="center"/>
                </w:tcPr>
                <w:p w14:paraId="5700A8E2" w14:textId="77777777" w:rsidR="0091295E" w:rsidRDefault="0091295E">
                  <w:pPr>
                    <w:topLinePunct/>
                    <w:jc w:val="center"/>
                    <w:rPr>
                      <w:szCs w:val="21"/>
                    </w:rPr>
                  </w:pPr>
                </w:p>
              </w:tc>
              <w:tc>
                <w:tcPr>
                  <w:tcW w:w="1032" w:type="dxa"/>
                  <w:shd w:val="clear" w:color="auto" w:fill="auto"/>
                  <w:vAlign w:val="center"/>
                </w:tcPr>
                <w:p w14:paraId="4F5BD9F1" w14:textId="77777777" w:rsidR="0091295E" w:rsidRDefault="00000000">
                  <w:pPr>
                    <w:jc w:val="center"/>
                    <w:rPr>
                      <w:szCs w:val="21"/>
                    </w:rPr>
                  </w:pPr>
                  <w:r>
                    <w:rPr>
                      <w:rFonts w:hint="eastAsia"/>
                      <w:szCs w:val="21"/>
                    </w:rPr>
                    <w:t>废润滑油</w:t>
                  </w:r>
                </w:p>
              </w:tc>
              <w:tc>
                <w:tcPr>
                  <w:tcW w:w="798" w:type="dxa"/>
                  <w:shd w:val="clear" w:color="auto" w:fill="auto"/>
                  <w:vAlign w:val="center"/>
                </w:tcPr>
                <w:p w14:paraId="11C4C55A" w14:textId="77777777" w:rsidR="0091295E" w:rsidRDefault="00000000">
                  <w:pPr>
                    <w:pStyle w:val="32"/>
                    <w:spacing w:line="240" w:lineRule="auto"/>
                    <w:rPr>
                      <w:rFonts w:eastAsia="宋体" w:cs="Times New Roman"/>
                      <w:sz w:val="21"/>
                      <w:szCs w:val="21"/>
                    </w:rPr>
                  </w:pPr>
                  <w:r>
                    <w:rPr>
                      <w:rFonts w:eastAsia="宋体" w:cs="Times New Roman" w:hint="eastAsia"/>
                      <w:sz w:val="21"/>
                      <w:szCs w:val="21"/>
                    </w:rPr>
                    <w:t>HW08</w:t>
                  </w:r>
                </w:p>
              </w:tc>
              <w:tc>
                <w:tcPr>
                  <w:tcW w:w="1115" w:type="dxa"/>
                  <w:shd w:val="clear" w:color="auto" w:fill="auto"/>
                  <w:vAlign w:val="center"/>
                </w:tcPr>
                <w:p w14:paraId="44D3B628" w14:textId="77777777" w:rsidR="0091295E" w:rsidRDefault="00000000">
                  <w:pPr>
                    <w:pStyle w:val="32"/>
                    <w:spacing w:line="240" w:lineRule="auto"/>
                    <w:rPr>
                      <w:rFonts w:cs="Times New Roman"/>
                      <w:sz w:val="21"/>
                      <w:szCs w:val="21"/>
                    </w:rPr>
                  </w:pPr>
                  <w:r>
                    <w:rPr>
                      <w:rFonts w:cs="Times New Roman" w:hint="eastAsia"/>
                      <w:sz w:val="21"/>
                      <w:szCs w:val="21"/>
                    </w:rPr>
                    <w:t>900-214-08</w:t>
                  </w:r>
                </w:p>
              </w:tc>
              <w:tc>
                <w:tcPr>
                  <w:tcW w:w="646" w:type="dxa"/>
                  <w:vMerge/>
                  <w:vAlign w:val="center"/>
                </w:tcPr>
                <w:p w14:paraId="08FFF9AC" w14:textId="77777777" w:rsidR="0091295E" w:rsidRDefault="0091295E">
                  <w:pPr>
                    <w:pStyle w:val="32"/>
                    <w:spacing w:line="240" w:lineRule="auto"/>
                    <w:rPr>
                      <w:rFonts w:cs="Times New Roman"/>
                      <w:sz w:val="21"/>
                      <w:szCs w:val="21"/>
                    </w:rPr>
                  </w:pPr>
                </w:p>
              </w:tc>
              <w:tc>
                <w:tcPr>
                  <w:tcW w:w="625" w:type="dxa"/>
                  <w:vMerge/>
                  <w:vAlign w:val="center"/>
                </w:tcPr>
                <w:p w14:paraId="5F19E67E" w14:textId="77777777" w:rsidR="0091295E" w:rsidRDefault="0091295E">
                  <w:pPr>
                    <w:topLinePunct/>
                    <w:jc w:val="center"/>
                    <w:rPr>
                      <w:szCs w:val="21"/>
                    </w:rPr>
                  </w:pPr>
                </w:p>
              </w:tc>
              <w:tc>
                <w:tcPr>
                  <w:tcW w:w="699" w:type="dxa"/>
                  <w:shd w:val="clear" w:color="auto" w:fill="auto"/>
                  <w:vAlign w:val="center"/>
                </w:tcPr>
                <w:p w14:paraId="7FAC53A6" w14:textId="77777777" w:rsidR="0091295E" w:rsidRDefault="00000000">
                  <w:pPr>
                    <w:topLinePunct/>
                    <w:jc w:val="center"/>
                    <w:rPr>
                      <w:szCs w:val="21"/>
                    </w:rPr>
                  </w:pPr>
                  <w:r>
                    <w:rPr>
                      <w:rFonts w:hint="eastAsia"/>
                      <w:szCs w:val="21"/>
                    </w:rPr>
                    <w:t>桶装</w:t>
                  </w:r>
                </w:p>
              </w:tc>
              <w:tc>
                <w:tcPr>
                  <w:tcW w:w="724" w:type="dxa"/>
                  <w:vMerge/>
                  <w:vAlign w:val="center"/>
                </w:tcPr>
                <w:p w14:paraId="11120C61" w14:textId="77777777" w:rsidR="0091295E" w:rsidRDefault="0091295E">
                  <w:pPr>
                    <w:topLinePunct/>
                    <w:jc w:val="center"/>
                    <w:rPr>
                      <w:szCs w:val="21"/>
                    </w:rPr>
                  </w:pPr>
                </w:p>
              </w:tc>
              <w:tc>
                <w:tcPr>
                  <w:tcW w:w="639" w:type="dxa"/>
                  <w:vMerge/>
                  <w:vAlign w:val="center"/>
                </w:tcPr>
                <w:p w14:paraId="7C71AF7D" w14:textId="77777777" w:rsidR="0091295E" w:rsidRDefault="0091295E">
                  <w:pPr>
                    <w:topLinePunct/>
                    <w:jc w:val="center"/>
                    <w:rPr>
                      <w:szCs w:val="21"/>
                    </w:rPr>
                  </w:pPr>
                </w:p>
              </w:tc>
            </w:tr>
            <w:tr w:rsidR="0091295E" w14:paraId="5DE76BF2" w14:textId="77777777" w:rsidTr="00B119B6">
              <w:trPr>
                <w:trHeight w:val="403"/>
                <w:jc w:val="center"/>
              </w:trPr>
              <w:tc>
                <w:tcPr>
                  <w:tcW w:w="389" w:type="dxa"/>
                  <w:vAlign w:val="center"/>
                </w:tcPr>
                <w:p w14:paraId="5FEB4E78" w14:textId="40EA03B5" w:rsidR="0091295E" w:rsidRDefault="00AE7141">
                  <w:pPr>
                    <w:topLinePunct/>
                    <w:jc w:val="center"/>
                    <w:rPr>
                      <w:szCs w:val="21"/>
                    </w:rPr>
                  </w:pPr>
                  <w:r>
                    <w:rPr>
                      <w:rFonts w:hint="eastAsia"/>
                      <w:szCs w:val="21"/>
                    </w:rPr>
                    <w:t>4</w:t>
                  </w:r>
                </w:p>
              </w:tc>
              <w:tc>
                <w:tcPr>
                  <w:tcW w:w="1216" w:type="dxa"/>
                  <w:vMerge/>
                  <w:vAlign w:val="center"/>
                </w:tcPr>
                <w:p w14:paraId="612E2C8E" w14:textId="77777777" w:rsidR="0091295E" w:rsidRDefault="0091295E">
                  <w:pPr>
                    <w:topLinePunct/>
                    <w:jc w:val="center"/>
                    <w:rPr>
                      <w:szCs w:val="21"/>
                    </w:rPr>
                  </w:pPr>
                </w:p>
              </w:tc>
              <w:tc>
                <w:tcPr>
                  <w:tcW w:w="1032" w:type="dxa"/>
                  <w:shd w:val="clear" w:color="auto" w:fill="auto"/>
                  <w:vAlign w:val="center"/>
                </w:tcPr>
                <w:p w14:paraId="4370310E" w14:textId="77777777" w:rsidR="0091295E" w:rsidRDefault="00000000">
                  <w:pPr>
                    <w:jc w:val="center"/>
                    <w:rPr>
                      <w:szCs w:val="21"/>
                    </w:rPr>
                  </w:pPr>
                  <w:r>
                    <w:rPr>
                      <w:rFonts w:hint="eastAsia"/>
                      <w:szCs w:val="21"/>
                    </w:rPr>
                    <w:t>含油废抹布及废手套</w:t>
                  </w:r>
                </w:p>
              </w:tc>
              <w:tc>
                <w:tcPr>
                  <w:tcW w:w="798" w:type="dxa"/>
                  <w:shd w:val="clear" w:color="auto" w:fill="auto"/>
                  <w:vAlign w:val="center"/>
                </w:tcPr>
                <w:p w14:paraId="4216CE63" w14:textId="77777777" w:rsidR="0091295E" w:rsidRDefault="00000000">
                  <w:pPr>
                    <w:pStyle w:val="32"/>
                    <w:spacing w:line="240" w:lineRule="auto"/>
                    <w:rPr>
                      <w:rFonts w:eastAsia="宋体" w:cs="Times New Roman"/>
                      <w:sz w:val="21"/>
                      <w:szCs w:val="21"/>
                    </w:rPr>
                  </w:pPr>
                  <w:r>
                    <w:rPr>
                      <w:rFonts w:eastAsia="宋体" w:cs="Times New Roman" w:hint="eastAsia"/>
                      <w:sz w:val="21"/>
                      <w:szCs w:val="21"/>
                    </w:rPr>
                    <w:t>HW49</w:t>
                  </w:r>
                </w:p>
              </w:tc>
              <w:tc>
                <w:tcPr>
                  <w:tcW w:w="1115" w:type="dxa"/>
                  <w:shd w:val="clear" w:color="auto" w:fill="auto"/>
                  <w:vAlign w:val="center"/>
                </w:tcPr>
                <w:p w14:paraId="7FF87FCE" w14:textId="77777777" w:rsidR="0091295E" w:rsidRDefault="00000000">
                  <w:pPr>
                    <w:pStyle w:val="32"/>
                    <w:spacing w:line="240" w:lineRule="auto"/>
                    <w:rPr>
                      <w:rFonts w:cs="Times New Roman"/>
                      <w:sz w:val="21"/>
                      <w:szCs w:val="21"/>
                    </w:rPr>
                  </w:pPr>
                  <w:r>
                    <w:rPr>
                      <w:rFonts w:cs="Times New Roman" w:hint="eastAsia"/>
                      <w:sz w:val="21"/>
                      <w:szCs w:val="21"/>
                    </w:rPr>
                    <w:t>900-041-49</w:t>
                  </w:r>
                </w:p>
              </w:tc>
              <w:tc>
                <w:tcPr>
                  <w:tcW w:w="646" w:type="dxa"/>
                  <w:vMerge/>
                  <w:vAlign w:val="center"/>
                </w:tcPr>
                <w:p w14:paraId="7B4C0BDA" w14:textId="77777777" w:rsidR="0091295E" w:rsidRDefault="0091295E">
                  <w:pPr>
                    <w:pStyle w:val="32"/>
                    <w:spacing w:line="240" w:lineRule="auto"/>
                    <w:rPr>
                      <w:rFonts w:cs="Times New Roman"/>
                      <w:sz w:val="21"/>
                      <w:szCs w:val="21"/>
                    </w:rPr>
                  </w:pPr>
                </w:p>
              </w:tc>
              <w:tc>
                <w:tcPr>
                  <w:tcW w:w="625" w:type="dxa"/>
                  <w:vMerge/>
                  <w:vAlign w:val="center"/>
                </w:tcPr>
                <w:p w14:paraId="2F6F9A84" w14:textId="77777777" w:rsidR="0091295E" w:rsidRDefault="0091295E">
                  <w:pPr>
                    <w:topLinePunct/>
                    <w:jc w:val="center"/>
                    <w:rPr>
                      <w:szCs w:val="21"/>
                    </w:rPr>
                  </w:pPr>
                </w:p>
              </w:tc>
              <w:tc>
                <w:tcPr>
                  <w:tcW w:w="699" w:type="dxa"/>
                  <w:shd w:val="clear" w:color="auto" w:fill="auto"/>
                  <w:vAlign w:val="center"/>
                </w:tcPr>
                <w:p w14:paraId="67877837" w14:textId="10F799EC" w:rsidR="0091295E" w:rsidRDefault="00AE7141">
                  <w:pPr>
                    <w:topLinePunct/>
                    <w:jc w:val="center"/>
                    <w:rPr>
                      <w:szCs w:val="21"/>
                    </w:rPr>
                  </w:pPr>
                  <w:r>
                    <w:rPr>
                      <w:rFonts w:hint="eastAsia"/>
                      <w:szCs w:val="21"/>
                    </w:rPr>
                    <w:t>打捆</w:t>
                  </w:r>
                  <w:r>
                    <w:rPr>
                      <w:szCs w:val="21"/>
                    </w:rPr>
                    <w:t>袋装</w:t>
                  </w:r>
                </w:p>
              </w:tc>
              <w:tc>
                <w:tcPr>
                  <w:tcW w:w="724" w:type="dxa"/>
                  <w:vMerge/>
                  <w:vAlign w:val="center"/>
                </w:tcPr>
                <w:p w14:paraId="531BD402" w14:textId="77777777" w:rsidR="0091295E" w:rsidRDefault="0091295E">
                  <w:pPr>
                    <w:topLinePunct/>
                    <w:jc w:val="center"/>
                    <w:rPr>
                      <w:szCs w:val="21"/>
                    </w:rPr>
                  </w:pPr>
                </w:p>
              </w:tc>
              <w:tc>
                <w:tcPr>
                  <w:tcW w:w="639" w:type="dxa"/>
                  <w:vMerge/>
                  <w:vAlign w:val="center"/>
                </w:tcPr>
                <w:p w14:paraId="6DA13E7E" w14:textId="77777777" w:rsidR="0091295E" w:rsidRDefault="0091295E">
                  <w:pPr>
                    <w:topLinePunct/>
                    <w:jc w:val="center"/>
                    <w:rPr>
                      <w:szCs w:val="21"/>
                    </w:rPr>
                  </w:pPr>
                </w:p>
              </w:tc>
            </w:tr>
          </w:tbl>
          <w:p w14:paraId="3262AE5F" w14:textId="77777777" w:rsidR="0091295E" w:rsidRDefault="00000000">
            <w:pPr>
              <w:spacing w:line="360" w:lineRule="auto"/>
              <w:ind w:left="397"/>
              <w:rPr>
                <w:b/>
                <w:bCs/>
                <w:sz w:val="24"/>
              </w:rPr>
            </w:pPr>
            <w:r>
              <w:rPr>
                <w:rFonts w:hint="eastAsia"/>
                <w:b/>
                <w:bCs/>
                <w:sz w:val="24"/>
              </w:rPr>
              <w:t>4</w:t>
            </w:r>
            <w:r>
              <w:rPr>
                <w:b/>
                <w:bCs/>
                <w:spacing w:val="-10"/>
                <w:sz w:val="24"/>
              </w:rPr>
              <w:t>、</w:t>
            </w:r>
            <w:r>
              <w:rPr>
                <w:rFonts w:hint="eastAsia"/>
                <w:b/>
                <w:bCs/>
                <w:sz w:val="24"/>
              </w:rPr>
              <w:t>固体废物污染防治措施</w:t>
            </w:r>
          </w:p>
          <w:p w14:paraId="0EC82E3C" w14:textId="77777777" w:rsidR="0091295E" w:rsidRDefault="00000000">
            <w:pPr>
              <w:pStyle w:val="aff9"/>
              <w:ind w:firstLine="480"/>
              <w:rPr>
                <w:color w:val="000000"/>
                <w:szCs w:val="21"/>
              </w:rPr>
            </w:pPr>
            <w:r>
              <w:rPr>
                <w:rFonts w:hint="eastAsia"/>
                <w:color w:val="000000"/>
                <w:szCs w:val="21"/>
              </w:rPr>
              <w:t>（</w:t>
            </w:r>
            <w:r>
              <w:rPr>
                <w:color w:val="000000"/>
                <w:szCs w:val="21"/>
              </w:rPr>
              <w:t>1</w:t>
            </w:r>
            <w:r>
              <w:rPr>
                <w:color w:val="000000"/>
                <w:szCs w:val="21"/>
              </w:rPr>
              <w:t>）生活垃圾</w:t>
            </w:r>
          </w:p>
          <w:p w14:paraId="30A25E5B" w14:textId="03F4FBF9" w:rsidR="0091295E" w:rsidRDefault="00000000">
            <w:pPr>
              <w:tabs>
                <w:tab w:val="left" w:pos="4860"/>
              </w:tabs>
              <w:spacing w:line="360" w:lineRule="auto"/>
              <w:ind w:firstLineChars="200" w:firstLine="480"/>
              <w:rPr>
                <w:color w:val="000000"/>
                <w:sz w:val="24"/>
                <w:szCs w:val="21"/>
              </w:rPr>
            </w:pPr>
            <w:r>
              <w:rPr>
                <w:color w:val="000000"/>
                <w:sz w:val="24"/>
                <w:szCs w:val="21"/>
              </w:rPr>
              <w:t>生活垃圾必须实现袋装或桶装集中，委托环卫部门统一清运，不得随处乱堆乱排现象；应配备足够的垃圾桶</w:t>
            </w:r>
            <w:r w:rsidR="008076BE">
              <w:rPr>
                <w:rFonts w:hint="eastAsia"/>
                <w:color w:val="000000"/>
                <w:sz w:val="24"/>
                <w:szCs w:val="21"/>
              </w:rPr>
              <w:t>并</w:t>
            </w:r>
            <w:r>
              <w:rPr>
                <w:color w:val="000000"/>
                <w:sz w:val="24"/>
                <w:szCs w:val="21"/>
              </w:rPr>
              <w:t>加强管理，对生活垃圾做到日产日清，保证无垃圾</w:t>
            </w:r>
            <w:r w:rsidR="008076BE">
              <w:rPr>
                <w:rFonts w:hint="eastAsia"/>
                <w:color w:val="000000"/>
                <w:sz w:val="24"/>
                <w:szCs w:val="21"/>
              </w:rPr>
              <w:t>乱</w:t>
            </w:r>
            <w:r>
              <w:rPr>
                <w:color w:val="000000"/>
                <w:sz w:val="24"/>
                <w:szCs w:val="21"/>
              </w:rPr>
              <w:t>放。</w:t>
            </w:r>
          </w:p>
          <w:p w14:paraId="600AA97D" w14:textId="77777777" w:rsidR="0091295E" w:rsidRDefault="00000000">
            <w:pPr>
              <w:tabs>
                <w:tab w:val="left" w:pos="4860"/>
              </w:tabs>
              <w:spacing w:line="360" w:lineRule="auto"/>
              <w:ind w:firstLineChars="200" w:firstLine="480"/>
              <w:rPr>
                <w:color w:val="000000"/>
                <w:sz w:val="24"/>
                <w:szCs w:val="21"/>
                <w:highlight w:val="yellow"/>
              </w:rPr>
            </w:pPr>
            <w:r>
              <w:rPr>
                <w:rFonts w:hint="eastAsia"/>
                <w:color w:val="000000"/>
                <w:sz w:val="24"/>
                <w:szCs w:val="21"/>
              </w:rPr>
              <w:t>（</w:t>
            </w:r>
            <w:r>
              <w:rPr>
                <w:color w:val="000000"/>
                <w:sz w:val="24"/>
                <w:szCs w:val="21"/>
              </w:rPr>
              <w:t>2</w:t>
            </w:r>
            <w:r>
              <w:rPr>
                <w:color w:val="000000"/>
                <w:sz w:val="24"/>
                <w:szCs w:val="21"/>
              </w:rPr>
              <w:t>）一般工业固废</w:t>
            </w:r>
          </w:p>
          <w:p w14:paraId="141517D9" w14:textId="69552E1E" w:rsidR="0091295E" w:rsidRDefault="00000000">
            <w:pPr>
              <w:pStyle w:val="aff9"/>
              <w:ind w:firstLine="480"/>
              <w:rPr>
                <w:color w:val="000000"/>
                <w:szCs w:val="21"/>
              </w:rPr>
            </w:pPr>
            <w:r>
              <w:rPr>
                <w:color w:val="000000"/>
                <w:szCs w:val="21"/>
              </w:rPr>
              <w:t>根据《中华人民共和国固体废物污染环境防治法》要求，对固体废物设置规范的临时暂存场地，用以暂存各类固体废物。按照《一般工业固体废物贮存和填埋污染控制标准》（</w:t>
            </w:r>
            <w:r>
              <w:rPr>
                <w:color w:val="000000"/>
                <w:szCs w:val="21"/>
              </w:rPr>
              <w:t>GB18599-2020</w:t>
            </w:r>
            <w:r>
              <w:rPr>
                <w:color w:val="000000"/>
                <w:szCs w:val="21"/>
              </w:rPr>
              <w:t>）中相关规定，固废暂存设施必须采取防流失、防扬散、防渗漏等三防处理，其防渗层渗透系数</w:t>
            </w:r>
            <w:r>
              <w:rPr>
                <w:color w:val="000000"/>
                <w:szCs w:val="21"/>
              </w:rPr>
              <w:t>≤10</w:t>
            </w:r>
            <w:r>
              <w:rPr>
                <w:color w:val="000000"/>
                <w:szCs w:val="21"/>
                <w:vertAlign w:val="superscript"/>
              </w:rPr>
              <w:t>-5</w:t>
            </w:r>
            <w:r>
              <w:rPr>
                <w:color w:val="000000"/>
                <w:szCs w:val="21"/>
              </w:rPr>
              <w:t>cm/s</w:t>
            </w:r>
            <w:r>
              <w:rPr>
                <w:color w:val="000000"/>
                <w:szCs w:val="21"/>
              </w:rPr>
              <w:t>且厚度</w:t>
            </w:r>
            <w:r>
              <w:rPr>
                <w:color w:val="000000"/>
                <w:szCs w:val="21"/>
              </w:rPr>
              <w:t>0.75m</w:t>
            </w:r>
            <w:r>
              <w:rPr>
                <w:color w:val="000000"/>
                <w:szCs w:val="21"/>
              </w:rPr>
              <w:t>。项目</w:t>
            </w:r>
            <w:r>
              <w:rPr>
                <w:rFonts w:hint="eastAsia"/>
                <w:color w:val="000000"/>
                <w:szCs w:val="21"/>
              </w:rPr>
              <w:t>在成品仓库内</w:t>
            </w:r>
            <w:r>
              <w:rPr>
                <w:color w:val="000000"/>
                <w:szCs w:val="21"/>
              </w:rPr>
              <w:t>设置</w:t>
            </w:r>
            <w:r>
              <w:rPr>
                <w:color w:val="000000"/>
                <w:szCs w:val="21"/>
              </w:rPr>
              <w:t>1</w:t>
            </w:r>
            <w:r w:rsidR="00E70892">
              <w:rPr>
                <w:rFonts w:hint="eastAsia"/>
                <w:color w:val="000000"/>
                <w:szCs w:val="21"/>
              </w:rPr>
              <w:t>处</w:t>
            </w:r>
            <w:r w:rsidR="00E70892">
              <w:rPr>
                <w:rFonts w:hint="eastAsia"/>
                <w:color w:val="000000"/>
                <w:szCs w:val="21"/>
              </w:rPr>
              <w:t>15m</w:t>
            </w:r>
            <w:r w:rsidR="00E70892" w:rsidRPr="00E70892">
              <w:rPr>
                <w:rFonts w:hint="eastAsia"/>
                <w:color w:val="000000"/>
                <w:szCs w:val="21"/>
                <w:vertAlign w:val="superscript"/>
              </w:rPr>
              <w:t>2</w:t>
            </w:r>
            <w:r w:rsidR="00E70892">
              <w:rPr>
                <w:rFonts w:hint="eastAsia"/>
                <w:color w:val="000000"/>
                <w:szCs w:val="21"/>
              </w:rPr>
              <w:t>的</w:t>
            </w:r>
            <w:r>
              <w:rPr>
                <w:color w:val="000000"/>
                <w:szCs w:val="21"/>
              </w:rPr>
              <w:t>一般工业固废暂存</w:t>
            </w:r>
            <w:r w:rsidR="00E70892">
              <w:rPr>
                <w:rFonts w:hint="eastAsia"/>
                <w:color w:val="000000"/>
                <w:szCs w:val="21"/>
              </w:rPr>
              <w:t>区（点）</w:t>
            </w:r>
            <w:r>
              <w:rPr>
                <w:color w:val="000000"/>
                <w:szCs w:val="21"/>
              </w:rPr>
              <w:t>。</w:t>
            </w:r>
          </w:p>
          <w:p w14:paraId="0840A7D8" w14:textId="77777777" w:rsidR="0091295E" w:rsidRDefault="00000000">
            <w:pPr>
              <w:pStyle w:val="aff9"/>
              <w:ind w:firstLine="480"/>
              <w:rPr>
                <w:color w:val="000000"/>
                <w:szCs w:val="21"/>
              </w:rPr>
            </w:pPr>
            <w:r>
              <w:rPr>
                <w:rFonts w:hint="eastAsia"/>
                <w:color w:val="000000"/>
                <w:szCs w:val="21"/>
              </w:rPr>
              <w:t>（</w:t>
            </w:r>
            <w:r>
              <w:rPr>
                <w:color w:val="000000"/>
                <w:szCs w:val="21"/>
              </w:rPr>
              <w:t>3</w:t>
            </w:r>
            <w:r>
              <w:rPr>
                <w:color w:val="000000"/>
                <w:szCs w:val="21"/>
              </w:rPr>
              <w:t>）危险废物</w:t>
            </w:r>
          </w:p>
          <w:p w14:paraId="39785B4C" w14:textId="76359C25" w:rsidR="00E70892" w:rsidRDefault="00000000">
            <w:pPr>
              <w:adjustRightInd w:val="0"/>
              <w:snapToGrid w:val="0"/>
              <w:spacing w:line="360" w:lineRule="auto"/>
              <w:ind w:firstLineChars="200" w:firstLine="480"/>
              <w:rPr>
                <w:color w:val="000000"/>
                <w:sz w:val="24"/>
              </w:rPr>
            </w:pPr>
            <w:r>
              <w:rPr>
                <w:color w:val="000000"/>
                <w:sz w:val="24"/>
              </w:rPr>
              <w:t>项目</w:t>
            </w:r>
            <w:r w:rsidR="00E70892">
              <w:rPr>
                <w:rFonts w:hint="eastAsia"/>
                <w:color w:val="000000"/>
                <w:sz w:val="24"/>
              </w:rPr>
              <w:t>检验室隔壁的专间作为</w:t>
            </w:r>
            <w:r>
              <w:rPr>
                <w:rFonts w:hint="eastAsia"/>
                <w:color w:val="000000"/>
                <w:sz w:val="24"/>
              </w:rPr>
              <w:t>危废暂存间</w:t>
            </w:r>
            <w:r>
              <w:rPr>
                <w:color w:val="000000"/>
                <w:sz w:val="24"/>
              </w:rPr>
              <w:t>，危废暂存时间不超过</w:t>
            </w:r>
            <w:r>
              <w:rPr>
                <w:color w:val="000000"/>
                <w:sz w:val="24"/>
              </w:rPr>
              <w:t>1</w:t>
            </w:r>
            <w:r>
              <w:rPr>
                <w:color w:val="000000"/>
                <w:sz w:val="24"/>
              </w:rPr>
              <w:t>年。危险废物在厂内收集和临时储存应严格执行《危险废物贮存污染控制标准》（</w:t>
            </w:r>
            <w:r>
              <w:rPr>
                <w:color w:val="000000"/>
                <w:sz w:val="24"/>
              </w:rPr>
              <w:t>GB18597-20</w:t>
            </w:r>
            <w:r>
              <w:rPr>
                <w:rFonts w:hint="eastAsia"/>
                <w:color w:val="000000"/>
                <w:sz w:val="24"/>
              </w:rPr>
              <w:t>23</w:t>
            </w:r>
            <w:r>
              <w:rPr>
                <w:color w:val="000000"/>
                <w:sz w:val="24"/>
              </w:rPr>
              <w:t>）规定，危险废物贮存设施必须采取防渗措施，</w:t>
            </w:r>
            <w:r>
              <w:rPr>
                <w:rFonts w:hint="eastAsia"/>
                <w:color w:val="000000"/>
                <w:sz w:val="24"/>
              </w:rPr>
              <w:t>设置防渗漏托盘</w:t>
            </w:r>
            <w:r w:rsidR="00E70892">
              <w:rPr>
                <w:rFonts w:hint="eastAsia"/>
                <w:color w:val="000000"/>
                <w:sz w:val="24"/>
              </w:rPr>
              <w:t>，</w:t>
            </w:r>
            <w:r w:rsidR="00E70892">
              <w:rPr>
                <w:color w:val="000000"/>
                <w:sz w:val="24"/>
              </w:rPr>
              <w:t>及时清运危险废物，最终委托有资质的单位进行妥善、安全处置</w:t>
            </w:r>
            <w:r w:rsidR="00E70892">
              <w:rPr>
                <w:rFonts w:hint="eastAsia"/>
                <w:color w:val="000000"/>
                <w:sz w:val="24"/>
              </w:rPr>
              <w:t>。对于废活性炭等会产生挥发性有机物气体的危险废物，用密封袋进行密封保存。</w:t>
            </w:r>
          </w:p>
          <w:p w14:paraId="069F1911" w14:textId="7B8C1FBA" w:rsidR="0091295E" w:rsidRDefault="008076BE" w:rsidP="00E70892">
            <w:pPr>
              <w:adjustRightInd w:val="0"/>
              <w:snapToGrid w:val="0"/>
              <w:spacing w:line="360" w:lineRule="auto"/>
              <w:ind w:firstLineChars="200" w:firstLine="480"/>
              <w:rPr>
                <w:color w:val="000000"/>
                <w:sz w:val="24"/>
              </w:rPr>
            </w:pPr>
            <w:r w:rsidRPr="00AE7141">
              <w:rPr>
                <w:rFonts w:hint="eastAsia"/>
                <w:sz w:val="24"/>
                <w:lang w:bidi="ar"/>
              </w:rPr>
              <w:t>建设单位应根据废物特性设置符合《危险废物贮存污染控制标准》（</w:t>
            </w:r>
            <w:r w:rsidRPr="00AE7141">
              <w:rPr>
                <w:rFonts w:hint="eastAsia"/>
                <w:sz w:val="24"/>
                <w:lang w:bidi="ar"/>
              </w:rPr>
              <w:t>GB18597-2023</w:t>
            </w:r>
            <w:r w:rsidRPr="00AE7141">
              <w:rPr>
                <w:rFonts w:hint="eastAsia"/>
                <w:sz w:val="24"/>
                <w:lang w:bidi="ar"/>
              </w:rPr>
              <w:t>）要求的危险废物暂存场所，且在暂存场所上空设有防雨淋设施，地面采取防渗措施，危险废物收集后分别临时贮存于专用容器内；根据生产需要合理设置贮存量，尽量减少厂内的物料贮存量；严禁将危险废物混入生活垃圾；堆放危险废物的地方要有明显的标志，堆放点要防雨、防渗、防漏，应按要求进行包装</w:t>
            </w:r>
            <w:r w:rsidRPr="00AE7141">
              <w:rPr>
                <w:rFonts w:hint="eastAsia"/>
                <w:sz w:val="24"/>
                <w:lang w:bidi="ar"/>
              </w:rPr>
              <w:lastRenderedPageBreak/>
              <w:t>贮存。厂区内危险废物暂存区的建设和管理应做好防渗、防漏等防止二次污染的措施。严格按《危险废物贮存污染控制标准》（</w:t>
            </w:r>
            <w:r w:rsidRPr="00AE7141">
              <w:rPr>
                <w:rFonts w:hint="eastAsia"/>
                <w:sz w:val="24"/>
                <w:lang w:bidi="ar"/>
              </w:rPr>
              <w:t>GB18597-2023</w:t>
            </w:r>
            <w:r w:rsidRPr="00AE7141">
              <w:rPr>
                <w:rFonts w:hint="eastAsia"/>
                <w:sz w:val="24"/>
                <w:lang w:bidi="ar"/>
              </w:rPr>
              <w:t>）的要求进行建设和维护使用，其主要二次污染防治措施包括：按</w:t>
            </w:r>
            <w:r w:rsidRPr="00AE7141">
              <w:rPr>
                <w:rFonts w:hint="eastAsia"/>
                <w:sz w:val="24"/>
                <w:lang w:bidi="ar"/>
              </w:rPr>
              <w:t xml:space="preserve"> GB15562.2 </w:t>
            </w:r>
            <w:r w:rsidRPr="00AE7141">
              <w:rPr>
                <w:rFonts w:hint="eastAsia"/>
                <w:sz w:val="24"/>
                <w:lang w:bidi="ar"/>
              </w:rPr>
              <w:t>设置环境保护图形标志</w:t>
            </w:r>
            <w:r>
              <w:rPr>
                <w:rFonts w:hint="eastAsia"/>
                <w:sz w:val="24"/>
                <w:lang w:bidi="ar"/>
              </w:rPr>
              <w:t>；</w:t>
            </w:r>
            <w:r w:rsidRPr="00AE7141">
              <w:rPr>
                <w:rFonts w:hint="eastAsia"/>
                <w:sz w:val="24"/>
                <w:lang w:bidi="ar"/>
              </w:rPr>
              <w:t>建立档案制度，详细记录入场的固体废物的种类和数量等信息，长期保存，供随时查阅</w:t>
            </w:r>
            <w:r>
              <w:rPr>
                <w:rFonts w:hint="eastAsia"/>
                <w:sz w:val="24"/>
                <w:lang w:bidi="ar"/>
              </w:rPr>
              <w:t>；</w:t>
            </w:r>
            <w:r w:rsidRPr="00AE7141">
              <w:rPr>
                <w:rFonts w:hint="eastAsia"/>
                <w:sz w:val="24"/>
                <w:lang w:bidi="ar"/>
              </w:rPr>
              <w:t>禁止将不兼容（相互反应）的危险废物在同一容器内混装</w:t>
            </w:r>
            <w:r>
              <w:rPr>
                <w:rFonts w:hint="eastAsia"/>
                <w:sz w:val="24"/>
                <w:lang w:bidi="ar"/>
              </w:rPr>
              <w:t>；</w:t>
            </w:r>
            <w:r w:rsidRPr="00AE7141">
              <w:rPr>
                <w:rFonts w:hint="eastAsia"/>
                <w:sz w:val="24"/>
                <w:lang w:bidi="ar"/>
              </w:rPr>
              <w:t>无法装入常用容器的危险废物可用防漏胶袋等盛装</w:t>
            </w:r>
            <w:r>
              <w:rPr>
                <w:rFonts w:hint="eastAsia"/>
                <w:sz w:val="24"/>
                <w:lang w:bidi="ar"/>
              </w:rPr>
              <w:t>；</w:t>
            </w:r>
            <w:r w:rsidRPr="00AE7141">
              <w:rPr>
                <w:rFonts w:hint="eastAsia"/>
                <w:sz w:val="24"/>
                <w:lang w:bidi="ar"/>
              </w:rPr>
              <w:t>应当使用符合标准的容器盛装危险废物</w:t>
            </w:r>
            <w:r>
              <w:rPr>
                <w:rFonts w:hint="eastAsia"/>
                <w:sz w:val="24"/>
                <w:lang w:bidi="ar"/>
              </w:rPr>
              <w:t>；</w:t>
            </w:r>
            <w:r w:rsidRPr="00AE7141">
              <w:rPr>
                <w:rFonts w:hint="eastAsia"/>
                <w:sz w:val="24"/>
                <w:lang w:bidi="ar"/>
              </w:rPr>
              <w:t>危险废物贮存前应进行检验，确保同预定接收的危险废物一致，并注册登记，作好记录，记录上须注明危险废物的名称、来源、数量、特性和包装容器的类别、入库日期、存放库位、废物出库日期及接受单位名称</w:t>
            </w:r>
            <w:r>
              <w:rPr>
                <w:rFonts w:hint="eastAsia"/>
                <w:sz w:val="24"/>
                <w:lang w:bidi="ar"/>
              </w:rPr>
              <w:t>；</w:t>
            </w:r>
            <w:r w:rsidRPr="00AE7141">
              <w:rPr>
                <w:rFonts w:hint="eastAsia"/>
                <w:sz w:val="24"/>
                <w:lang w:bidi="ar"/>
              </w:rPr>
              <w:t>必须定期对贮存危险废物的包装容器及贮存设施进行检查，发现破损，应及时采取措施清理更换</w:t>
            </w:r>
            <w:r w:rsidR="00E70892">
              <w:rPr>
                <w:rFonts w:hint="eastAsia"/>
                <w:sz w:val="24"/>
                <w:lang w:bidi="ar"/>
              </w:rPr>
              <w:t>；</w:t>
            </w:r>
            <w:r>
              <w:rPr>
                <w:color w:val="000000"/>
                <w:sz w:val="24"/>
              </w:rPr>
              <w:t>须严格控制运输过程中危险废物散落、泄漏，减少对环境影响</w:t>
            </w:r>
            <w:r w:rsidR="00E70892">
              <w:rPr>
                <w:rFonts w:hint="eastAsia"/>
                <w:color w:val="000000"/>
                <w:sz w:val="24"/>
              </w:rPr>
              <w:t>，</w:t>
            </w:r>
            <w:r>
              <w:rPr>
                <w:color w:val="000000"/>
                <w:sz w:val="24"/>
              </w:rPr>
              <w:t>按照《危险废物收集</w:t>
            </w:r>
            <w:r>
              <w:rPr>
                <w:color w:val="000000"/>
                <w:sz w:val="24"/>
              </w:rPr>
              <w:t xml:space="preserve"> </w:t>
            </w:r>
            <w:r>
              <w:rPr>
                <w:color w:val="000000"/>
                <w:sz w:val="24"/>
              </w:rPr>
              <w:t>贮存</w:t>
            </w:r>
            <w:r>
              <w:rPr>
                <w:color w:val="000000"/>
                <w:sz w:val="24"/>
              </w:rPr>
              <w:t xml:space="preserve"> </w:t>
            </w:r>
            <w:r>
              <w:rPr>
                <w:color w:val="000000"/>
                <w:sz w:val="24"/>
              </w:rPr>
              <w:t>运输技术规范》（</w:t>
            </w:r>
            <w:r>
              <w:rPr>
                <w:color w:val="000000"/>
                <w:sz w:val="24"/>
              </w:rPr>
              <w:t>HJ2025-2012</w:t>
            </w:r>
            <w:r>
              <w:rPr>
                <w:color w:val="000000"/>
                <w:sz w:val="24"/>
              </w:rPr>
              <w:t>）相关规定，及时分类并委托有资质单位清运处置</w:t>
            </w:r>
            <w:r>
              <w:rPr>
                <w:rFonts w:hint="eastAsia"/>
                <w:color w:val="000000"/>
                <w:sz w:val="24"/>
              </w:rPr>
              <w:t>，危险废物收集、贮存、运输单位应建立规范的管理和技术人员培训制度，定期针对管理和技术人员进行培训。</w:t>
            </w:r>
          </w:p>
          <w:p w14:paraId="20915939" w14:textId="7F0FDB40" w:rsidR="0091295E" w:rsidRDefault="00000000">
            <w:pPr>
              <w:adjustRightInd w:val="0"/>
              <w:snapToGrid w:val="0"/>
              <w:spacing w:line="360" w:lineRule="auto"/>
              <w:ind w:firstLineChars="200" w:firstLine="480"/>
              <w:rPr>
                <w:kern w:val="1"/>
                <w:sz w:val="24"/>
              </w:rPr>
            </w:pPr>
            <w:r>
              <w:rPr>
                <w:color w:val="000000"/>
                <w:sz w:val="24"/>
              </w:rPr>
              <w:t>综上</w:t>
            </w:r>
            <w:r w:rsidR="00E70892">
              <w:rPr>
                <w:rFonts w:hint="eastAsia"/>
                <w:color w:val="000000"/>
                <w:sz w:val="24"/>
              </w:rPr>
              <w:t>所述</w:t>
            </w:r>
            <w:r>
              <w:rPr>
                <w:color w:val="000000"/>
                <w:sz w:val="24"/>
              </w:rPr>
              <w:t>，在上述措施实施到位的情况下，</w:t>
            </w:r>
            <w:r w:rsidR="00E70892">
              <w:rPr>
                <w:rFonts w:hint="eastAsia"/>
                <w:color w:val="000000"/>
                <w:sz w:val="24"/>
              </w:rPr>
              <w:t>本项目固废可得到合理、妥善的处理处置或综合利用，基本不产生二次污染。</w:t>
            </w:r>
          </w:p>
          <w:p w14:paraId="0318B474" w14:textId="77777777" w:rsidR="0091295E" w:rsidRDefault="00000000">
            <w:pPr>
              <w:spacing w:line="360" w:lineRule="auto"/>
              <w:ind w:firstLineChars="200" w:firstLine="482"/>
              <w:rPr>
                <w:b/>
                <w:color w:val="FF0000"/>
                <w:sz w:val="24"/>
              </w:rPr>
            </w:pPr>
            <w:r>
              <w:rPr>
                <w:b/>
                <w:sz w:val="24"/>
              </w:rPr>
              <w:t>五、地下水</w:t>
            </w:r>
            <w:r>
              <w:rPr>
                <w:rFonts w:hint="eastAsia"/>
                <w:b/>
                <w:sz w:val="24"/>
              </w:rPr>
              <w:t>和土壤</w:t>
            </w:r>
            <w:r>
              <w:rPr>
                <w:b/>
                <w:sz w:val="24"/>
              </w:rPr>
              <w:t>环境影响分析</w:t>
            </w:r>
          </w:p>
          <w:p w14:paraId="65FA773B" w14:textId="383E74FF" w:rsidR="0091295E" w:rsidRDefault="00000000">
            <w:pPr>
              <w:pStyle w:val="3"/>
              <w:numPr>
                <w:ilvl w:val="2"/>
                <w:numId w:val="0"/>
              </w:numPr>
              <w:tabs>
                <w:tab w:val="left" w:pos="720"/>
              </w:tabs>
              <w:adjustRightInd/>
              <w:snapToGrid/>
              <w:ind w:firstLineChars="200" w:firstLine="480"/>
              <w:jc w:val="both"/>
              <w:rPr>
                <w:sz w:val="24"/>
                <w:szCs w:val="24"/>
              </w:rPr>
            </w:pPr>
            <w:r>
              <w:rPr>
                <w:rFonts w:hint="eastAsia"/>
                <w:b w:val="0"/>
                <w:bCs w:val="0"/>
                <w:sz w:val="24"/>
                <w:szCs w:val="24"/>
              </w:rPr>
              <w:t>为</w:t>
            </w:r>
            <w:r w:rsidR="009A5B86">
              <w:rPr>
                <w:rFonts w:hint="eastAsia"/>
                <w:b w:val="0"/>
                <w:bCs w:val="0"/>
                <w:sz w:val="24"/>
                <w:szCs w:val="24"/>
              </w:rPr>
              <w:t>防止</w:t>
            </w:r>
            <w:r>
              <w:rPr>
                <w:rFonts w:hint="eastAsia"/>
                <w:b w:val="0"/>
                <w:bCs w:val="0"/>
                <w:sz w:val="24"/>
                <w:szCs w:val="24"/>
              </w:rPr>
              <w:t>项目</w:t>
            </w:r>
            <w:r w:rsidR="009A5B86">
              <w:rPr>
                <w:rFonts w:hint="eastAsia"/>
                <w:b w:val="0"/>
                <w:bCs w:val="0"/>
                <w:sz w:val="24"/>
                <w:szCs w:val="24"/>
              </w:rPr>
              <w:t>对</w:t>
            </w:r>
            <w:r>
              <w:rPr>
                <w:rFonts w:hint="eastAsia"/>
                <w:b w:val="0"/>
                <w:bCs w:val="0"/>
                <w:sz w:val="24"/>
                <w:szCs w:val="24"/>
              </w:rPr>
              <w:t>周边地下水及土壤环境的影响，提出以下防治措施</w:t>
            </w:r>
            <w:r w:rsidR="00E70892">
              <w:rPr>
                <w:rFonts w:hint="eastAsia"/>
                <w:b w:val="0"/>
                <w:bCs w:val="0"/>
                <w:sz w:val="24"/>
                <w:szCs w:val="24"/>
              </w:rPr>
              <w:t>。</w:t>
            </w:r>
          </w:p>
          <w:p w14:paraId="54BD048C" w14:textId="7DA20628" w:rsidR="0091295E" w:rsidRDefault="00000000">
            <w:pPr>
              <w:pStyle w:val="3"/>
              <w:numPr>
                <w:ilvl w:val="2"/>
                <w:numId w:val="0"/>
              </w:numPr>
              <w:tabs>
                <w:tab w:val="left" w:pos="720"/>
              </w:tabs>
              <w:spacing w:line="240" w:lineRule="auto"/>
              <w:jc w:val="center"/>
              <w:rPr>
                <w:b w:val="0"/>
                <w:bCs w:val="0"/>
                <w:sz w:val="21"/>
                <w:szCs w:val="21"/>
              </w:rPr>
            </w:pPr>
            <w:r>
              <w:rPr>
                <w:sz w:val="21"/>
                <w:szCs w:val="21"/>
              </w:rPr>
              <w:t>表</w:t>
            </w:r>
            <w:r w:rsidR="00E70892">
              <w:rPr>
                <w:rFonts w:hint="eastAsia"/>
                <w:sz w:val="21"/>
                <w:szCs w:val="21"/>
              </w:rPr>
              <w:t>43</w:t>
            </w:r>
            <w:r>
              <w:rPr>
                <w:sz w:val="21"/>
                <w:szCs w:val="21"/>
              </w:rPr>
              <w:t xml:space="preserve">  </w:t>
            </w:r>
            <w:r w:rsidR="00E70892">
              <w:rPr>
                <w:rFonts w:hint="eastAsia"/>
                <w:sz w:val="21"/>
                <w:szCs w:val="21"/>
              </w:rPr>
              <w:t>项目分区防渗一览表</w:t>
            </w:r>
          </w:p>
          <w:tbl>
            <w:tblPr>
              <w:tblStyle w:val="af3"/>
              <w:tblW w:w="4998" w:type="pct"/>
              <w:tblLook w:val="04A0" w:firstRow="1" w:lastRow="0" w:firstColumn="1" w:lastColumn="0" w:noHBand="0" w:noVBand="1"/>
            </w:tblPr>
            <w:tblGrid>
              <w:gridCol w:w="1670"/>
              <w:gridCol w:w="1441"/>
              <w:gridCol w:w="5526"/>
            </w:tblGrid>
            <w:tr w:rsidR="0091295E" w14:paraId="70F4D145" w14:textId="77777777" w:rsidTr="00B119B6">
              <w:tc>
                <w:tcPr>
                  <w:tcW w:w="967" w:type="pct"/>
                  <w:vAlign w:val="center"/>
                </w:tcPr>
                <w:p w14:paraId="72646132" w14:textId="77777777" w:rsidR="0091295E" w:rsidRDefault="00000000">
                  <w:pPr>
                    <w:adjustRightInd w:val="0"/>
                    <w:snapToGrid w:val="0"/>
                    <w:jc w:val="center"/>
                    <w:rPr>
                      <w:b/>
                      <w:bCs/>
                      <w:color w:val="000000"/>
                      <w:szCs w:val="21"/>
                    </w:rPr>
                  </w:pPr>
                  <w:r>
                    <w:rPr>
                      <w:rFonts w:hint="eastAsia"/>
                      <w:b/>
                      <w:bCs/>
                      <w:color w:val="000000"/>
                      <w:szCs w:val="21"/>
                    </w:rPr>
                    <w:t>防渗分区</w:t>
                  </w:r>
                </w:p>
              </w:tc>
              <w:tc>
                <w:tcPr>
                  <w:tcW w:w="834" w:type="pct"/>
                  <w:vAlign w:val="center"/>
                </w:tcPr>
                <w:p w14:paraId="0FF1C26A" w14:textId="77777777" w:rsidR="0091295E" w:rsidRDefault="00000000">
                  <w:pPr>
                    <w:adjustRightInd w:val="0"/>
                    <w:snapToGrid w:val="0"/>
                    <w:jc w:val="center"/>
                    <w:rPr>
                      <w:b/>
                      <w:bCs/>
                      <w:color w:val="000000"/>
                      <w:szCs w:val="21"/>
                    </w:rPr>
                  </w:pPr>
                  <w:r>
                    <w:rPr>
                      <w:rFonts w:hint="eastAsia"/>
                      <w:b/>
                      <w:bCs/>
                      <w:color w:val="000000"/>
                      <w:szCs w:val="21"/>
                    </w:rPr>
                    <w:t>厂内分区</w:t>
                  </w:r>
                </w:p>
              </w:tc>
              <w:tc>
                <w:tcPr>
                  <w:tcW w:w="3198" w:type="pct"/>
                  <w:vAlign w:val="center"/>
                </w:tcPr>
                <w:p w14:paraId="48BC0ABD" w14:textId="77777777" w:rsidR="0091295E" w:rsidRDefault="00000000">
                  <w:pPr>
                    <w:adjustRightInd w:val="0"/>
                    <w:snapToGrid w:val="0"/>
                    <w:jc w:val="center"/>
                    <w:rPr>
                      <w:b/>
                      <w:bCs/>
                      <w:color w:val="000000"/>
                      <w:szCs w:val="21"/>
                    </w:rPr>
                  </w:pPr>
                  <w:r>
                    <w:rPr>
                      <w:rFonts w:hint="eastAsia"/>
                      <w:b/>
                      <w:bCs/>
                      <w:color w:val="000000"/>
                      <w:szCs w:val="21"/>
                    </w:rPr>
                    <w:t>需采取措施</w:t>
                  </w:r>
                </w:p>
              </w:tc>
            </w:tr>
            <w:tr w:rsidR="0091295E" w14:paraId="4ACECF9D" w14:textId="77777777" w:rsidTr="00B119B6">
              <w:tc>
                <w:tcPr>
                  <w:tcW w:w="967" w:type="pct"/>
                  <w:vAlign w:val="center"/>
                </w:tcPr>
                <w:p w14:paraId="7B0D3162" w14:textId="77777777" w:rsidR="0091295E" w:rsidRDefault="00000000">
                  <w:pPr>
                    <w:adjustRightInd w:val="0"/>
                    <w:snapToGrid w:val="0"/>
                    <w:jc w:val="center"/>
                    <w:rPr>
                      <w:color w:val="000000"/>
                      <w:szCs w:val="21"/>
                    </w:rPr>
                  </w:pPr>
                  <w:r>
                    <w:rPr>
                      <w:rFonts w:hint="eastAsia"/>
                      <w:color w:val="000000"/>
                      <w:szCs w:val="21"/>
                    </w:rPr>
                    <w:t>重点防渗区</w:t>
                  </w:r>
                </w:p>
              </w:tc>
              <w:tc>
                <w:tcPr>
                  <w:tcW w:w="834" w:type="pct"/>
                  <w:vAlign w:val="center"/>
                </w:tcPr>
                <w:p w14:paraId="442C7D67" w14:textId="77777777" w:rsidR="0091295E" w:rsidRDefault="00000000">
                  <w:pPr>
                    <w:adjustRightInd w:val="0"/>
                    <w:snapToGrid w:val="0"/>
                    <w:jc w:val="center"/>
                    <w:rPr>
                      <w:color w:val="000000"/>
                      <w:szCs w:val="21"/>
                    </w:rPr>
                  </w:pPr>
                  <w:r>
                    <w:rPr>
                      <w:rFonts w:hint="eastAsia"/>
                      <w:color w:val="000000"/>
                      <w:szCs w:val="21"/>
                    </w:rPr>
                    <w:t>危废暂存间</w:t>
                  </w:r>
                </w:p>
              </w:tc>
              <w:tc>
                <w:tcPr>
                  <w:tcW w:w="3198" w:type="pct"/>
                  <w:vAlign w:val="center"/>
                </w:tcPr>
                <w:p w14:paraId="79D3BB8B" w14:textId="77777777" w:rsidR="0091295E" w:rsidRDefault="00000000">
                  <w:pPr>
                    <w:adjustRightInd w:val="0"/>
                    <w:snapToGrid w:val="0"/>
                    <w:jc w:val="center"/>
                    <w:rPr>
                      <w:color w:val="000000"/>
                      <w:szCs w:val="21"/>
                    </w:rPr>
                  </w:pPr>
                  <w:r>
                    <w:rPr>
                      <w:rFonts w:hint="eastAsia"/>
                      <w:color w:val="000000"/>
                      <w:szCs w:val="21"/>
                    </w:rPr>
                    <w:t>基础必须防渗，防渗层为至少</w:t>
                  </w:r>
                  <w:r>
                    <w:rPr>
                      <w:rFonts w:hint="eastAsia"/>
                      <w:color w:val="000000"/>
                      <w:szCs w:val="21"/>
                    </w:rPr>
                    <w:t>1m</w:t>
                  </w:r>
                  <w:r>
                    <w:rPr>
                      <w:rFonts w:hint="eastAsia"/>
                      <w:color w:val="000000"/>
                      <w:szCs w:val="21"/>
                    </w:rPr>
                    <w:t>厚黏土层（渗透系数≤</w:t>
                  </w:r>
                  <w:r>
                    <w:rPr>
                      <w:rFonts w:hint="eastAsia"/>
                      <w:color w:val="000000"/>
                      <w:szCs w:val="21"/>
                    </w:rPr>
                    <w:t>10</w:t>
                  </w:r>
                  <w:r>
                    <w:rPr>
                      <w:rFonts w:hint="eastAsia"/>
                      <w:color w:val="000000"/>
                      <w:szCs w:val="21"/>
                      <w:vertAlign w:val="superscript"/>
                    </w:rPr>
                    <w:t>-7</w:t>
                  </w:r>
                  <w:r>
                    <w:rPr>
                      <w:rFonts w:hint="eastAsia"/>
                      <w:color w:val="000000"/>
                      <w:szCs w:val="21"/>
                    </w:rPr>
                    <w:t>cm/s</w:t>
                  </w:r>
                  <w:r>
                    <w:rPr>
                      <w:rFonts w:hint="eastAsia"/>
                      <w:color w:val="000000"/>
                      <w:szCs w:val="21"/>
                    </w:rPr>
                    <w:t>），或</w:t>
                  </w:r>
                  <w:r>
                    <w:rPr>
                      <w:rFonts w:hint="eastAsia"/>
                      <w:color w:val="000000"/>
                      <w:szCs w:val="21"/>
                    </w:rPr>
                    <w:t>2mm</w:t>
                  </w:r>
                  <w:r>
                    <w:rPr>
                      <w:rFonts w:hint="eastAsia"/>
                      <w:color w:val="000000"/>
                      <w:szCs w:val="21"/>
                    </w:rPr>
                    <w:t>厚高密度聚乙烯，或至少</w:t>
                  </w:r>
                  <w:r>
                    <w:rPr>
                      <w:rFonts w:hint="eastAsia"/>
                      <w:color w:val="000000"/>
                      <w:szCs w:val="21"/>
                    </w:rPr>
                    <w:t>2mm</w:t>
                  </w:r>
                  <w:r>
                    <w:rPr>
                      <w:rFonts w:hint="eastAsia"/>
                      <w:color w:val="000000"/>
                      <w:szCs w:val="21"/>
                    </w:rPr>
                    <w:t>厚的其他人工材料，渗透系数≤</w:t>
                  </w:r>
                  <w:r>
                    <w:rPr>
                      <w:rFonts w:hint="eastAsia"/>
                      <w:color w:val="000000"/>
                      <w:szCs w:val="21"/>
                    </w:rPr>
                    <w:t>10</w:t>
                  </w:r>
                  <w:r>
                    <w:rPr>
                      <w:rFonts w:hint="eastAsia"/>
                      <w:color w:val="000000"/>
                      <w:szCs w:val="21"/>
                      <w:vertAlign w:val="superscript"/>
                    </w:rPr>
                    <w:t>-7</w:t>
                  </w:r>
                  <w:r>
                    <w:rPr>
                      <w:rFonts w:hint="eastAsia"/>
                      <w:color w:val="000000"/>
                      <w:szCs w:val="21"/>
                    </w:rPr>
                    <w:t>cm/s</w:t>
                  </w:r>
                  <w:r>
                    <w:rPr>
                      <w:rFonts w:hint="eastAsia"/>
                      <w:color w:val="000000"/>
                      <w:szCs w:val="21"/>
                    </w:rPr>
                    <w:t>，或参照</w:t>
                  </w:r>
                  <w:r>
                    <w:rPr>
                      <w:rFonts w:hint="eastAsia"/>
                      <w:color w:val="000000"/>
                      <w:szCs w:val="21"/>
                    </w:rPr>
                    <w:t>GB18597</w:t>
                  </w:r>
                  <w:r>
                    <w:rPr>
                      <w:rFonts w:hint="eastAsia"/>
                      <w:color w:val="000000"/>
                      <w:szCs w:val="21"/>
                    </w:rPr>
                    <w:t>执行。</w:t>
                  </w:r>
                </w:p>
              </w:tc>
            </w:tr>
            <w:tr w:rsidR="0091295E" w14:paraId="20433CA7" w14:textId="77777777" w:rsidTr="00B119B6">
              <w:tc>
                <w:tcPr>
                  <w:tcW w:w="967" w:type="pct"/>
                  <w:vAlign w:val="center"/>
                </w:tcPr>
                <w:p w14:paraId="7AFF8748" w14:textId="77777777" w:rsidR="0091295E" w:rsidRDefault="00000000">
                  <w:pPr>
                    <w:adjustRightInd w:val="0"/>
                    <w:snapToGrid w:val="0"/>
                    <w:jc w:val="center"/>
                    <w:rPr>
                      <w:color w:val="000000"/>
                      <w:szCs w:val="21"/>
                    </w:rPr>
                  </w:pPr>
                  <w:r>
                    <w:rPr>
                      <w:rFonts w:hint="eastAsia"/>
                      <w:color w:val="000000"/>
                      <w:szCs w:val="21"/>
                    </w:rPr>
                    <w:t>一般防渗区</w:t>
                  </w:r>
                </w:p>
              </w:tc>
              <w:tc>
                <w:tcPr>
                  <w:tcW w:w="834" w:type="pct"/>
                  <w:vAlign w:val="center"/>
                </w:tcPr>
                <w:p w14:paraId="37F5DFC6" w14:textId="2FD72CDA" w:rsidR="0091295E" w:rsidRDefault="00E70892">
                  <w:pPr>
                    <w:adjustRightInd w:val="0"/>
                    <w:snapToGrid w:val="0"/>
                    <w:jc w:val="center"/>
                    <w:rPr>
                      <w:color w:val="000000"/>
                      <w:szCs w:val="21"/>
                    </w:rPr>
                  </w:pPr>
                  <w:r>
                    <w:rPr>
                      <w:rFonts w:hint="eastAsia"/>
                      <w:color w:val="000000"/>
                      <w:szCs w:val="21"/>
                    </w:rPr>
                    <w:t>其他区域</w:t>
                  </w:r>
                </w:p>
              </w:tc>
              <w:tc>
                <w:tcPr>
                  <w:tcW w:w="3198" w:type="pct"/>
                  <w:vAlign w:val="center"/>
                </w:tcPr>
                <w:p w14:paraId="6E968A44" w14:textId="63FE4490" w:rsidR="0091295E" w:rsidRDefault="00000000">
                  <w:pPr>
                    <w:adjustRightInd w:val="0"/>
                    <w:snapToGrid w:val="0"/>
                    <w:jc w:val="center"/>
                    <w:rPr>
                      <w:color w:val="000000"/>
                      <w:szCs w:val="21"/>
                    </w:rPr>
                  </w:pPr>
                  <w:r>
                    <w:rPr>
                      <w:rFonts w:hint="eastAsia"/>
                      <w:color w:val="000000"/>
                      <w:szCs w:val="21"/>
                    </w:rPr>
                    <w:t>地面防渗需满足：等效黏土防渗层</w:t>
                  </w:r>
                  <w:r>
                    <w:rPr>
                      <w:rFonts w:hint="eastAsia"/>
                      <w:color w:val="000000"/>
                      <w:szCs w:val="21"/>
                    </w:rPr>
                    <w:t>Mb</w:t>
                  </w:r>
                  <w:r>
                    <w:rPr>
                      <w:rFonts w:hint="eastAsia"/>
                      <w:color w:val="000000"/>
                      <w:szCs w:val="21"/>
                    </w:rPr>
                    <w:t>≥</w:t>
                  </w:r>
                  <w:r>
                    <w:rPr>
                      <w:rFonts w:hint="eastAsia"/>
                      <w:color w:val="000000"/>
                      <w:szCs w:val="21"/>
                    </w:rPr>
                    <w:t>1.5m</w:t>
                  </w:r>
                  <w:r>
                    <w:rPr>
                      <w:rFonts w:hint="eastAsia"/>
                      <w:color w:val="000000"/>
                      <w:szCs w:val="21"/>
                    </w:rPr>
                    <w:t>，</w:t>
                  </w:r>
                  <w:r>
                    <w:rPr>
                      <w:rFonts w:hint="eastAsia"/>
                      <w:color w:val="000000"/>
                      <w:szCs w:val="21"/>
                    </w:rPr>
                    <w:t>K</w:t>
                  </w:r>
                  <w:r>
                    <w:rPr>
                      <w:rFonts w:hint="eastAsia"/>
                      <w:color w:val="000000"/>
                      <w:szCs w:val="21"/>
                    </w:rPr>
                    <w:t>≤</w:t>
                  </w:r>
                  <w:r>
                    <w:rPr>
                      <w:rFonts w:hint="eastAsia"/>
                      <w:color w:val="000000"/>
                      <w:szCs w:val="21"/>
                    </w:rPr>
                    <w:t>1</w:t>
                  </w:r>
                  <w:r>
                    <w:rPr>
                      <w:rFonts w:hint="eastAsia"/>
                      <w:color w:val="000000"/>
                      <w:szCs w:val="21"/>
                    </w:rPr>
                    <w:t>×</w:t>
                  </w:r>
                  <w:r>
                    <w:rPr>
                      <w:rFonts w:hint="eastAsia"/>
                      <w:color w:val="000000"/>
                      <w:szCs w:val="21"/>
                    </w:rPr>
                    <w:t>10</w:t>
                  </w:r>
                  <w:r>
                    <w:rPr>
                      <w:rFonts w:hint="eastAsia"/>
                      <w:color w:val="000000"/>
                      <w:szCs w:val="21"/>
                      <w:vertAlign w:val="superscript"/>
                    </w:rPr>
                    <w:t>-7</w:t>
                  </w:r>
                  <w:r>
                    <w:rPr>
                      <w:rFonts w:hint="eastAsia"/>
                      <w:color w:val="000000"/>
                      <w:szCs w:val="21"/>
                    </w:rPr>
                    <w:t>cm/s</w:t>
                  </w:r>
                  <w:r>
                    <w:rPr>
                      <w:rFonts w:hint="eastAsia"/>
                      <w:color w:val="000000"/>
                      <w:szCs w:val="21"/>
                    </w:rPr>
                    <w:t>，或参照</w:t>
                  </w:r>
                  <w:r>
                    <w:rPr>
                      <w:rFonts w:hint="eastAsia"/>
                      <w:color w:val="000000"/>
                      <w:szCs w:val="21"/>
                    </w:rPr>
                    <w:t>GB16889</w:t>
                  </w:r>
                  <w:r>
                    <w:rPr>
                      <w:rFonts w:hint="eastAsia"/>
                      <w:color w:val="000000"/>
                      <w:szCs w:val="21"/>
                    </w:rPr>
                    <w:t>执行</w:t>
                  </w:r>
                </w:p>
              </w:tc>
            </w:tr>
          </w:tbl>
          <w:p w14:paraId="4E7AA683" w14:textId="10F97C14" w:rsidR="0091295E" w:rsidRPr="00411A56" w:rsidRDefault="00E70892" w:rsidP="00411A56">
            <w:pPr>
              <w:spacing w:line="360" w:lineRule="auto"/>
              <w:ind w:firstLineChars="200" w:firstLine="480"/>
              <w:rPr>
                <w:color w:val="000000"/>
                <w:sz w:val="24"/>
              </w:rPr>
            </w:pPr>
            <w:r>
              <w:rPr>
                <w:rFonts w:hint="eastAsia"/>
                <w:color w:val="000000"/>
                <w:sz w:val="24"/>
              </w:rPr>
              <w:t>本项目租用园区标准厂房，</w:t>
            </w:r>
            <w:r w:rsidR="00973AE8">
              <w:rPr>
                <w:rFonts w:hint="eastAsia"/>
                <w:color w:val="000000"/>
                <w:sz w:val="24"/>
              </w:rPr>
              <w:t>已</w:t>
            </w:r>
            <w:r>
              <w:rPr>
                <w:rFonts w:hint="eastAsia"/>
                <w:color w:val="000000"/>
                <w:sz w:val="24"/>
              </w:rPr>
              <w:t>建设了洁净车间，</w:t>
            </w:r>
            <w:r w:rsidR="00411A56">
              <w:rPr>
                <w:rFonts w:hint="eastAsia"/>
                <w:color w:val="000000"/>
                <w:sz w:val="24"/>
              </w:rPr>
              <w:t>全车间</w:t>
            </w:r>
            <w:r>
              <w:rPr>
                <w:rFonts w:hint="eastAsia"/>
                <w:color w:val="000000"/>
                <w:sz w:val="24"/>
              </w:rPr>
              <w:t>地面</w:t>
            </w:r>
            <w:r w:rsidR="00411A56">
              <w:rPr>
                <w:rFonts w:hint="eastAsia"/>
                <w:color w:val="000000"/>
                <w:sz w:val="24"/>
              </w:rPr>
              <w:t>均</w:t>
            </w:r>
            <w:r w:rsidR="00E56105">
              <w:rPr>
                <w:rFonts w:hint="eastAsia"/>
                <w:color w:val="000000"/>
                <w:sz w:val="24"/>
              </w:rPr>
              <w:t>已</w:t>
            </w:r>
            <w:r>
              <w:rPr>
                <w:rFonts w:hint="eastAsia"/>
                <w:color w:val="000000"/>
                <w:sz w:val="24"/>
              </w:rPr>
              <w:t>采用</w:t>
            </w:r>
            <w:r w:rsidR="00E56105">
              <w:rPr>
                <w:rFonts w:hint="eastAsia"/>
                <w:color w:val="000000"/>
                <w:sz w:val="24"/>
              </w:rPr>
              <w:t>环氧树脂漆进行了</w:t>
            </w:r>
            <w:r w:rsidR="00411A56">
              <w:rPr>
                <w:rFonts w:hint="eastAsia"/>
                <w:color w:val="000000"/>
                <w:sz w:val="24"/>
              </w:rPr>
              <w:t>防尘处理（该树脂漆同时具有防渗效果），加之项目位于厂房</w:t>
            </w:r>
            <w:r w:rsidR="00411A56">
              <w:rPr>
                <w:rFonts w:hint="eastAsia"/>
                <w:color w:val="000000"/>
                <w:sz w:val="24"/>
              </w:rPr>
              <w:t>3</w:t>
            </w:r>
            <w:r w:rsidR="00411A56">
              <w:rPr>
                <w:rFonts w:hint="eastAsia"/>
                <w:color w:val="000000"/>
                <w:sz w:val="24"/>
              </w:rPr>
              <w:t>楼，不接触地表，因此，现状防渗措施已满足上述分区防渗要求，</w:t>
            </w:r>
            <w:r>
              <w:rPr>
                <w:rFonts w:hint="eastAsia"/>
                <w:color w:val="000000"/>
                <w:sz w:val="24"/>
              </w:rPr>
              <w:t>正常运营状况下可以有效防止地下水、土壤污染</w:t>
            </w:r>
            <w:r>
              <w:rPr>
                <w:kern w:val="0"/>
                <w:sz w:val="24"/>
                <w:szCs w:val="20"/>
              </w:rPr>
              <w:t>。</w:t>
            </w:r>
          </w:p>
          <w:p w14:paraId="5252D33E" w14:textId="77777777" w:rsidR="0091295E" w:rsidRDefault="00000000">
            <w:pPr>
              <w:adjustRightInd w:val="0"/>
              <w:snapToGrid w:val="0"/>
              <w:spacing w:line="360" w:lineRule="auto"/>
              <w:ind w:firstLineChars="200" w:firstLine="482"/>
              <w:rPr>
                <w:b/>
                <w:bCs/>
                <w:sz w:val="24"/>
              </w:rPr>
            </w:pPr>
            <w:r w:rsidRPr="00260D9A">
              <w:rPr>
                <w:rFonts w:hint="eastAsia"/>
                <w:b/>
                <w:bCs/>
                <w:sz w:val="24"/>
              </w:rPr>
              <w:t>六</w:t>
            </w:r>
            <w:r w:rsidRPr="00260D9A">
              <w:rPr>
                <w:b/>
                <w:bCs/>
                <w:sz w:val="24"/>
              </w:rPr>
              <w:t>、环境风险</w:t>
            </w:r>
          </w:p>
          <w:p w14:paraId="4E7EE1B1" w14:textId="77777777" w:rsidR="0091295E" w:rsidRDefault="00000000">
            <w:pPr>
              <w:widowControl/>
              <w:adjustRightInd w:val="0"/>
              <w:snapToGrid w:val="0"/>
              <w:spacing w:line="360" w:lineRule="auto"/>
              <w:ind w:firstLineChars="177" w:firstLine="425"/>
              <w:rPr>
                <w:kern w:val="0"/>
                <w:sz w:val="24"/>
              </w:rPr>
            </w:pPr>
            <w:r>
              <w:rPr>
                <w:kern w:val="0"/>
                <w:sz w:val="24"/>
              </w:rPr>
              <w:t>环境风险评价的目的是分析和预测建设项目存在的潜在危险、有害因素、建设项目的建设和运行期间可能发生的突发性事件或事故（一般不包括人为破坏及自然灾害）引起有毒有害和易燃易爆等物质泄漏所造成的人身安全与环境影响和损害程</w:t>
            </w:r>
            <w:r>
              <w:rPr>
                <w:kern w:val="0"/>
                <w:sz w:val="24"/>
              </w:rPr>
              <w:lastRenderedPageBreak/>
              <w:t>度，并提出合理可行的防范、应急与减缓措施，以使建设项目事故率、损失和环境影响达到可接受的水平。</w:t>
            </w:r>
          </w:p>
          <w:p w14:paraId="3E0438EB" w14:textId="115E935C" w:rsidR="0091295E" w:rsidRDefault="00260D9A">
            <w:pPr>
              <w:widowControl/>
              <w:adjustRightInd w:val="0"/>
              <w:snapToGrid w:val="0"/>
              <w:spacing w:line="360" w:lineRule="auto"/>
              <w:ind w:firstLineChars="177" w:firstLine="426"/>
              <w:rPr>
                <w:b/>
                <w:bCs/>
                <w:kern w:val="0"/>
                <w:sz w:val="24"/>
              </w:rPr>
            </w:pPr>
            <w:r>
              <w:rPr>
                <w:rFonts w:hint="eastAsia"/>
                <w:b/>
                <w:bCs/>
                <w:kern w:val="0"/>
                <w:sz w:val="24"/>
              </w:rPr>
              <w:t>1</w:t>
            </w:r>
            <w:r>
              <w:rPr>
                <w:rFonts w:hint="eastAsia"/>
                <w:b/>
                <w:bCs/>
                <w:kern w:val="0"/>
                <w:sz w:val="24"/>
              </w:rPr>
              <w:t>、</w:t>
            </w:r>
            <w:r>
              <w:rPr>
                <w:b/>
                <w:bCs/>
                <w:kern w:val="0"/>
                <w:sz w:val="24"/>
              </w:rPr>
              <w:t>风险调查</w:t>
            </w:r>
          </w:p>
          <w:p w14:paraId="43085488" w14:textId="77777777" w:rsidR="0091295E" w:rsidRDefault="00000000">
            <w:pPr>
              <w:spacing w:line="360" w:lineRule="auto"/>
              <w:ind w:firstLineChars="200" w:firstLine="480"/>
              <w:rPr>
                <w:color w:val="000000"/>
                <w:sz w:val="24"/>
              </w:rPr>
            </w:pPr>
            <w:r>
              <w:rPr>
                <w:color w:val="000000"/>
                <w:sz w:val="24"/>
              </w:rPr>
              <w:t>本次评价针对项目涉及的原辅材料、三废、产品等进行物质危险性识别，对照《建设项目环境风险评价技术导则》（</w:t>
            </w:r>
            <w:r>
              <w:rPr>
                <w:color w:val="000000"/>
                <w:sz w:val="24"/>
              </w:rPr>
              <w:t>HJ 169-2018</w:t>
            </w:r>
            <w:r>
              <w:rPr>
                <w:color w:val="000000"/>
                <w:sz w:val="24"/>
              </w:rPr>
              <w:t>）附录</w:t>
            </w:r>
            <w:r>
              <w:rPr>
                <w:color w:val="000000"/>
                <w:sz w:val="24"/>
              </w:rPr>
              <w:t>B</w:t>
            </w:r>
            <w:r>
              <w:rPr>
                <w:color w:val="000000"/>
                <w:sz w:val="24"/>
              </w:rPr>
              <w:t>，本项目</w:t>
            </w:r>
            <w:r>
              <w:rPr>
                <w:color w:val="000000"/>
                <w:kern w:val="0"/>
                <w:sz w:val="24"/>
              </w:rPr>
              <w:t>涉及环境风险物质主要为</w:t>
            </w:r>
            <w:r>
              <w:rPr>
                <w:rFonts w:hint="eastAsia"/>
                <w:color w:val="000000"/>
                <w:kern w:val="0"/>
                <w:sz w:val="24"/>
              </w:rPr>
              <w:t>危险废物和润滑油</w:t>
            </w:r>
            <w:r>
              <w:rPr>
                <w:color w:val="000000"/>
                <w:sz w:val="24"/>
              </w:rPr>
              <w:t>。</w:t>
            </w:r>
          </w:p>
          <w:p w14:paraId="319FB1FC" w14:textId="77777777" w:rsidR="0091295E" w:rsidRDefault="00000000">
            <w:pPr>
              <w:spacing w:line="360" w:lineRule="auto"/>
              <w:ind w:firstLineChars="200" w:firstLine="480"/>
              <w:rPr>
                <w:color w:val="000000"/>
                <w:sz w:val="24"/>
              </w:rPr>
            </w:pPr>
            <w:r>
              <w:rPr>
                <w:color w:val="000000"/>
                <w:sz w:val="24"/>
              </w:rPr>
              <w:t>计算所涉及的每种危险物质在厂界内的最大存在总量与其在附录</w:t>
            </w:r>
            <w:r>
              <w:rPr>
                <w:color w:val="000000"/>
                <w:sz w:val="24"/>
              </w:rPr>
              <w:t xml:space="preserve"> B </w:t>
            </w:r>
            <w:r>
              <w:rPr>
                <w:color w:val="000000"/>
                <w:sz w:val="24"/>
              </w:rPr>
              <w:t>中对应临界量的比值</w:t>
            </w:r>
            <w:r>
              <w:rPr>
                <w:color w:val="000000"/>
                <w:sz w:val="24"/>
              </w:rPr>
              <w:t>Q</w:t>
            </w:r>
            <w:r>
              <w:rPr>
                <w:color w:val="000000"/>
                <w:sz w:val="24"/>
              </w:rPr>
              <w:t>。在不同厂区的同一种物质，按其在厂界内的最大存在总量计算。按照根据《建设项目环境风险评价技术导则》（</w:t>
            </w:r>
            <w:r>
              <w:rPr>
                <w:color w:val="000000"/>
                <w:sz w:val="24"/>
              </w:rPr>
              <w:t>HJ169-2018</w:t>
            </w:r>
            <w:r>
              <w:rPr>
                <w:color w:val="000000"/>
                <w:sz w:val="24"/>
              </w:rPr>
              <w:t>）附录</w:t>
            </w:r>
            <w:r>
              <w:rPr>
                <w:color w:val="000000"/>
                <w:sz w:val="24"/>
              </w:rPr>
              <w:t>C</w:t>
            </w:r>
            <w:r>
              <w:rPr>
                <w:color w:val="000000"/>
                <w:sz w:val="24"/>
              </w:rPr>
              <w:t>，当存在多种危险物质时，</w:t>
            </w:r>
            <w:r>
              <w:rPr>
                <w:color w:val="000000"/>
                <w:sz w:val="24"/>
              </w:rPr>
              <w:t xml:space="preserve">Q </w:t>
            </w:r>
            <w:r>
              <w:rPr>
                <w:color w:val="000000"/>
                <w:sz w:val="24"/>
              </w:rPr>
              <w:t>按下式进行计算：</w:t>
            </w:r>
          </w:p>
          <w:p w14:paraId="567BDC73" w14:textId="77777777" w:rsidR="0091295E" w:rsidRDefault="00000000">
            <w:pPr>
              <w:spacing w:line="360" w:lineRule="auto"/>
              <w:jc w:val="center"/>
              <w:rPr>
                <w:color w:val="000000"/>
                <w:sz w:val="24"/>
              </w:rPr>
            </w:pPr>
            <w:r>
              <w:rPr>
                <w:color w:val="000000"/>
                <w:position w:val="-30"/>
                <w:sz w:val="24"/>
              </w:rPr>
              <w:object w:dxaOrig="1960" w:dyaOrig="680" w14:anchorId="1A79A9ED">
                <v:shape id="_x0000_i1025" type="#_x0000_t75" style="width:98.5pt;height:34pt" o:ole="">
                  <v:imagedata r:id="rId35" o:title=""/>
                </v:shape>
                <o:OLEObject Type="Embed" ProgID="Equation.3" ShapeID="_x0000_i1025" DrawAspect="Content" ObjectID="_1814084969" r:id="rId36"/>
              </w:object>
            </w:r>
          </w:p>
          <w:p w14:paraId="68C501B0" w14:textId="77777777" w:rsidR="0091295E" w:rsidRDefault="00000000">
            <w:pPr>
              <w:spacing w:line="360" w:lineRule="auto"/>
              <w:ind w:firstLineChars="200" w:firstLine="480"/>
              <w:rPr>
                <w:color w:val="000000"/>
                <w:sz w:val="24"/>
              </w:rPr>
            </w:pPr>
            <w:r>
              <w:rPr>
                <w:color w:val="000000"/>
                <w:sz w:val="24"/>
              </w:rPr>
              <w:t>式中：</w:t>
            </w:r>
            <w:r>
              <w:rPr>
                <w:color w:val="000000"/>
                <w:sz w:val="24"/>
              </w:rPr>
              <w:t>q</w:t>
            </w:r>
            <w:r>
              <w:rPr>
                <w:color w:val="000000"/>
                <w:sz w:val="24"/>
                <w:vertAlign w:val="subscript"/>
              </w:rPr>
              <w:t>1</w:t>
            </w:r>
            <w:r>
              <w:rPr>
                <w:color w:val="000000"/>
                <w:sz w:val="24"/>
              </w:rPr>
              <w:t>，</w:t>
            </w:r>
            <w:r>
              <w:rPr>
                <w:color w:val="000000"/>
                <w:sz w:val="24"/>
              </w:rPr>
              <w:t>q</w:t>
            </w:r>
            <w:r>
              <w:rPr>
                <w:color w:val="000000"/>
                <w:sz w:val="24"/>
                <w:vertAlign w:val="subscript"/>
              </w:rPr>
              <w:t>2</w:t>
            </w:r>
            <w:r>
              <w:rPr>
                <w:color w:val="000000"/>
                <w:sz w:val="24"/>
              </w:rPr>
              <w:t>…q</w:t>
            </w:r>
            <w:r>
              <w:rPr>
                <w:color w:val="000000"/>
                <w:sz w:val="24"/>
                <w:vertAlign w:val="subscript"/>
              </w:rPr>
              <w:t>n</w:t>
            </w:r>
            <w:r>
              <w:rPr>
                <w:color w:val="000000"/>
                <w:sz w:val="24"/>
              </w:rPr>
              <w:t>——</w:t>
            </w:r>
            <w:r>
              <w:rPr>
                <w:color w:val="000000"/>
                <w:sz w:val="24"/>
              </w:rPr>
              <w:t>每种危险物质的最大存在量，</w:t>
            </w:r>
            <w:r>
              <w:rPr>
                <w:color w:val="000000"/>
                <w:sz w:val="24"/>
              </w:rPr>
              <w:t>t</w:t>
            </w:r>
            <w:r>
              <w:rPr>
                <w:color w:val="000000"/>
                <w:sz w:val="24"/>
              </w:rPr>
              <w:t>；</w:t>
            </w:r>
          </w:p>
          <w:p w14:paraId="68DEBBF0" w14:textId="77777777" w:rsidR="0091295E" w:rsidRDefault="00000000">
            <w:pPr>
              <w:spacing w:line="360" w:lineRule="auto"/>
              <w:ind w:firstLineChars="500" w:firstLine="1200"/>
              <w:rPr>
                <w:color w:val="000000"/>
                <w:sz w:val="24"/>
              </w:rPr>
            </w:pPr>
            <w:r>
              <w:rPr>
                <w:color w:val="000000"/>
                <w:sz w:val="24"/>
              </w:rPr>
              <w:t>Q</w:t>
            </w:r>
            <w:r>
              <w:rPr>
                <w:color w:val="000000"/>
                <w:sz w:val="24"/>
                <w:vertAlign w:val="subscript"/>
              </w:rPr>
              <w:t>1</w:t>
            </w:r>
            <w:r>
              <w:rPr>
                <w:color w:val="000000"/>
                <w:sz w:val="24"/>
              </w:rPr>
              <w:t>，</w:t>
            </w:r>
            <w:r>
              <w:rPr>
                <w:color w:val="000000"/>
                <w:sz w:val="24"/>
              </w:rPr>
              <w:t>Q</w:t>
            </w:r>
            <w:r>
              <w:rPr>
                <w:color w:val="000000"/>
                <w:sz w:val="24"/>
                <w:vertAlign w:val="subscript"/>
              </w:rPr>
              <w:t>2</w:t>
            </w:r>
            <w:r>
              <w:rPr>
                <w:color w:val="000000"/>
                <w:sz w:val="24"/>
              </w:rPr>
              <w:t>…Q</w:t>
            </w:r>
            <w:r>
              <w:rPr>
                <w:color w:val="000000"/>
                <w:sz w:val="24"/>
                <w:vertAlign w:val="subscript"/>
              </w:rPr>
              <w:t>n</w:t>
            </w:r>
            <w:r>
              <w:rPr>
                <w:color w:val="000000"/>
                <w:sz w:val="24"/>
              </w:rPr>
              <w:t>—</w:t>
            </w:r>
            <w:r>
              <w:rPr>
                <w:color w:val="000000"/>
                <w:sz w:val="24"/>
              </w:rPr>
              <w:t>每种危险物质的临界量，</w:t>
            </w:r>
            <w:r>
              <w:rPr>
                <w:color w:val="000000"/>
                <w:sz w:val="24"/>
              </w:rPr>
              <w:t>t</w:t>
            </w:r>
            <w:r>
              <w:rPr>
                <w:color w:val="000000"/>
                <w:sz w:val="24"/>
              </w:rPr>
              <w:t>。</w:t>
            </w:r>
          </w:p>
          <w:p w14:paraId="43DCE1D2" w14:textId="77777777" w:rsidR="0091295E" w:rsidRDefault="00000000">
            <w:pPr>
              <w:spacing w:line="360" w:lineRule="auto"/>
              <w:ind w:firstLineChars="200" w:firstLine="480"/>
              <w:rPr>
                <w:color w:val="000000"/>
                <w:sz w:val="24"/>
              </w:rPr>
            </w:pPr>
            <w:r>
              <w:rPr>
                <w:color w:val="000000"/>
                <w:sz w:val="24"/>
              </w:rPr>
              <w:t>当</w:t>
            </w:r>
            <w:r>
              <w:rPr>
                <w:color w:val="000000"/>
                <w:sz w:val="24"/>
              </w:rPr>
              <w:t xml:space="preserve"> Q</w:t>
            </w:r>
            <w:r>
              <w:rPr>
                <w:color w:val="000000"/>
                <w:sz w:val="24"/>
              </w:rPr>
              <w:t>＜</w:t>
            </w:r>
            <w:r>
              <w:rPr>
                <w:color w:val="000000"/>
                <w:sz w:val="24"/>
              </w:rPr>
              <w:t xml:space="preserve">1 </w:t>
            </w:r>
            <w:r>
              <w:rPr>
                <w:color w:val="000000"/>
                <w:sz w:val="24"/>
              </w:rPr>
              <w:t>时，该项目环境风险潜势为</w:t>
            </w:r>
            <w:r>
              <w:rPr>
                <w:color w:val="000000"/>
                <w:sz w:val="24"/>
              </w:rPr>
              <w:t>I</w:t>
            </w:r>
            <w:r>
              <w:rPr>
                <w:color w:val="000000"/>
                <w:sz w:val="24"/>
              </w:rPr>
              <w:t>。</w:t>
            </w:r>
          </w:p>
          <w:p w14:paraId="0BD003E4" w14:textId="77777777" w:rsidR="0091295E" w:rsidRDefault="00000000">
            <w:pPr>
              <w:spacing w:line="360" w:lineRule="auto"/>
              <w:ind w:firstLineChars="200" w:firstLine="480"/>
              <w:rPr>
                <w:color w:val="000000"/>
                <w:sz w:val="24"/>
              </w:rPr>
            </w:pPr>
            <w:r>
              <w:rPr>
                <w:color w:val="000000"/>
                <w:sz w:val="24"/>
              </w:rPr>
              <w:t>当</w:t>
            </w:r>
            <w:r>
              <w:rPr>
                <w:color w:val="000000"/>
                <w:sz w:val="24"/>
              </w:rPr>
              <w:t xml:space="preserve"> Q≥1 </w:t>
            </w:r>
            <w:r>
              <w:rPr>
                <w:color w:val="000000"/>
                <w:sz w:val="24"/>
              </w:rPr>
              <w:t>时，将</w:t>
            </w:r>
            <w:r>
              <w:rPr>
                <w:color w:val="000000"/>
                <w:sz w:val="24"/>
              </w:rPr>
              <w:t xml:space="preserve">Q </w:t>
            </w:r>
            <w:r>
              <w:rPr>
                <w:color w:val="000000"/>
                <w:sz w:val="24"/>
              </w:rPr>
              <w:t>值划分为：</w:t>
            </w:r>
            <w:r>
              <w:rPr>
                <w:color w:val="000000"/>
                <w:sz w:val="24"/>
              </w:rPr>
              <w:t>(1)1≤Q</w:t>
            </w:r>
            <w:r>
              <w:rPr>
                <w:color w:val="000000"/>
                <w:sz w:val="24"/>
              </w:rPr>
              <w:t>＜</w:t>
            </w:r>
            <w:r>
              <w:rPr>
                <w:color w:val="000000"/>
                <w:sz w:val="24"/>
              </w:rPr>
              <w:t>10</w:t>
            </w:r>
            <w:r>
              <w:rPr>
                <w:color w:val="000000"/>
                <w:sz w:val="24"/>
              </w:rPr>
              <w:t>；</w:t>
            </w:r>
            <w:r>
              <w:rPr>
                <w:color w:val="000000"/>
                <w:sz w:val="24"/>
              </w:rPr>
              <w:t>(2)10≤Q</w:t>
            </w:r>
            <w:r>
              <w:rPr>
                <w:color w:val="000000"/>
                <w:sz w:val="24"/>
              </w:rPr>
              <w:t>＜</w:t>
            </w:r>
            <w:r>
              <w:rPr>
                <w:color w:val="000000"/>
                <w:sz w:val="24"/>
              </w:rPr>
              <w:t>100</w:t>
            </w:r>
            <w:r>
              <w:rPr>
                <w:color w:val="000000"/>
                <w:sz w:val="24"/>
              </w:rPr>
              <w:t>；</w:t>
            </w:r>
            <w:r>
              <w:rPr>
                <w:color w:val="000000"/>
                <w:sz w:val="24"/>
              </w:rPr>
              <w:t>(3)Q≥100</w:t>
            </w:r>
            <w:r>
              <w:rPr>
                <w:color w:val="000000"/>
                <w:sz w:val="24"/>
              </w:rPr>
              <w:t>。</w:t>
            </w:r>
          </w:p>
          <w:p w14:paraId="46320A0F" w14:textId="11FC005B" w:rsidR="0091295E" w:rsidRDefault="00000000">
            <w:pPr>
              <w:pStyle w:val="a6"/>
              <w:ind w:firstLineChars="200" w:firstLine="422"/>
              <w:jc w:val="center"/>
              <w:rPr>
                <w:b/>
                <w:bCs/>
                <w:kern w:val="0"/>
                <w:szCs w:val="21"/>
              </w:rPr>
            </w:pPr>
            <w:r>
              <w:rPr>
                <w:b/>
                <w:bCs/>
                <w:kern w:val="0"/>
                <w:szCs w:val="21"/>
              </w:rPr>
              <w:t>表</w:t>
            </w:r>
            <w:r w:rsidR="00260D9A">
              <w:rPr>
                <w:rFonts w:hint="eastAsia"/>
                <w:b/>
                <w:bCs/>
                <w:kern w:val="0"/>
                <w:szCs w:val="21"/>
              </w:rPr>
              <w:t>44</w:t>
            </w:r>
            <w:r>
              <w:rPr>
                <w:rFonts w:hint="eastAsia"/>
                <w:b/>
                <w:bCs/>
                <w:kern w:val="0"/>
                <w:szCs w:val="21"/>
              </w:rPr>
              <w:t xml:space="preserve">  </w:t>
            </w:r>
            <w:r w:rsidR="00260D9A" w:rsidRPr="00260D9A">
              <w:rPr>
                <w:rFonts w:hint="eastAsia"/>
                <w:b/>
                <w:bCs/>
                <w:kern w:val="0"/>
                <w:szCs w:val="21"/>
              </w:rPr>
              <w:t>危险物质数量与临界量比值判定结果</w:t>
            </w:r>
            <w:r>
              <w:rPr>
                <w:rFonts w:hint="eastAsia"/>
                <w:b/>
                <w:bCs/>
                <w:kern w:val="0"/>
                <w:szCs w:val="21"/>
              </w:rPr>
              <w:t>表</w:t>
            </w:r>
          </w:p>
          <w:tbl>
            <w:tblPr>
              <w:tblStyle w:val="af3"/>
              <w:tblW w:w="4997" w:type="pct"/>
              <w:tblLook w:val="04A0" w:firstRow="1" w:lastRow="0" w:firstColumn="1" w:lastColumn="0" w:noHBand="0" w:noVBand="1"/>
            </w:tblPr>
            <w:tblGrid>
              <w:gridCol w:w="717"/>
              <w:gridCol w:w="2198"/>
              <w:gridCol w:w="1224"/>
              <w:gridCol w:w="1689"/>
              <w:gridCol w:w="1330"/>
              <w:gridCol w:w="1477"/>
            </w:tblGrid>
            <w:tr w:rsidR="0091295E" w14:paraId="63B27A81" w14:textId="77777777" w:rsidTr="00260D9A">
              <w:tc>
                <w:tcPr>
                  <w:tcW w:w="415" w:type="pct"/>
                  <w:vAlign w:val="center"/>
                </w:tcPr>
                <w:p w14:paraId="08B8BF30" w14:textId="77777777" w:rsidR="0091295E" w:rsidRDefault="00000000">
                  <w:pPr>
                    <w:pStyle w:val="a6"/>
                    <w:jc w:val="center"/>
                    <w:rPr>
                      <w:snapToGrid w:val="0"/>
                      <w:szCs w:val="21"/>
                    </w:rPr>
                  </w:pPr>
                  <w:r>
                    <w:rPr>
                      <w:rFonts w:hint="eastAsia"/>
                      <w:snapToGrid w:val="0"/>
                      <w:szCs w:val="21"/>
                    </w:rPr>
                    <w:t>序号</w:t>
                  </w:r>
                </w:p>
              </w:tc>
              <w:tc>
                <w:tcPr>
                  <w:tcW w:w="1273" w:type="pct"/>
                  <w:vAlign w:val="center"/>
                </w:tcPr>
                <w:p w14:paraId="328B50D5" w14:textId="77777777" w:rsidR="0091295E" w:rsidRDefault="00000000">
                  <w:pPr>
                    <w:pStyle w:val="a6"/>
                    <w:jc w:val="center"/>
                    <w:rPr>
                      <w:snapToGrid w:val="0"/>
                      <w:szCs w:val="21"/>
                    </w:rPr>
                  </w:pPr>
                  <w:r>
                    <w:rPr>
                      <w:rFonts w:hint="eastAsia"/>
                      <w:snapToGrid w:val="0"/>
                      <w:szCs w:val="21"/>
                    </w:rPr>
                    <w:t>危险物质名称</w:t>
                  </w:r>
                </w:p>
              </w:tc>
              <w:tc>
                <w:tcPr>
                  <w:tcW w:w="709" w:type="pct"/>
                  <w:vAlign w:val="center"/>
                </w:tcPr>
                <w:p w14:paraId="25A8BE4B" w14:textId="77777777" w:rsidR="0091295E" w:rsidRDefault="00000000">
                  <w:pPr>
                    <w:pStyle w:val="a6"/>
                    <w:jc w:val="center"/>
                    <w:rPr>
                      <w:snapToGrid w:val="0"/>
                      <w:szCs w:val="21"/>
                    </w:rPr>
                  </w:pPr>
                  <w:r>
                    <w:rPr>
                      <w:rFonts w:hint="eastAsia"/>
                      <w:snapToGrid w:val="0"/>
                      <w:szCs w:val="21"/>
                    </w:rPr>
                    <w:t>CAS</w:t>
                  </w:r>
                  <w:r>
                    <w:rPr>
                      <w:rFonts w:hint="eastAsia"/>
                      <w:snapToGrid w:val="0"/>
                      <w:szCs w:val="21"/>
                    </w:rPr>
                    <w:t>号</w:t>
                  </w:r>
                </w:p>
              </w:tc>
              <w:tc>
                <w:tcPr>
                  <w:tcW w:w="978" w:type="pct"/>
                  <w:vAlign w:val="center"/>
                </w:tcPr>
                <w:p w14:paraId="5598FE97" w14:textId="77777777" w:rsidR="0091295E" w:rsidRDefault="00000000">
                  <w:pPr>
                    <w:pStyle w:val="a6"/>
                    <w:jc w:val="center"/>
                    <w:rPr>
                      <w:snapToGrid w:val="0"/>
                      <w:szCs w:val="21"/>
                    </w:rPr>
                  </w:pPr>
                  <w:r>
                    <w:rPr>
                      <w:rFonts w:hint="eastAsia"/>
                      <w:snapToGrid w:val="0"/>
                      <w:szCs w:val="21"/>
                    </w:rPr>
                    <w:t>最大存在总量</w:t>
                  </w:r>
                  <w:r>
                    <w:rPr>
                      <w:rFonts w:hint="eastAsia"/>
                      <w:snapToGrid w:val="0"/>
                      <w:szCs w:val="21"/>
                    </w:rPr>
                    <w:t>t</w:t>
                  </w:r>
                </w:p>
              </w:tc>
              <w:tc>
                <w:tcPr>
                  <w:tcW w:w="770" w:type="pct"/>
                  <w:vAlign w:val="center"/>
                </w:tcPr>
                <w:p w14:paraId="696BBB4C" w14:textId="77777777" w:rsidR="0091295E" w:rsidRDefault="00000000">
                  <w:pPr>
                    <w:pStyle w:val="a6"/>
                    <w:jc w:val="center"/>
                    <w:rPr>
                      <w:snapToGrid w:val="0"/>
                      <w:szCs w:val="21"/>
                    </w:rPr>
                  </w:pPr>
                  <w:r>
                    <w:rPr>
                      <w:rFonts w:hint="eastAsia"/>
                      <w:snapToGrid w:val="0"/>
                      <w:szCs w:val="21"/>
                    </w:rPr>
                    <w:t>临界量</w:t>
                  </w:r>
                  <w:r>
                    <w:rPr>
                      <w:rFonts w:hint="eastAsia"/>
                      <w:snapToGrid w:val="0"/>
                      <w:szCs w:val="21"/>
                    </w:rPr>
                    <w:t>t</w:t>
                  </w:r>
                </w:p>
              </w:tc>
              <w:tc>
                <w:tcPr>
                  <w:tcW w:w="855" w:type="pct"/>
                  <w:vAlign w:val="center"/>
                </w:tcPr>
                <w:p w14:paraId="64FD47A5" w14:textId="77777777" w:rsidR="0091295E" w:rsidRDefault="00000000">
                  <w:pPr>
                    <w:pStyle w:val="a6"/>
                    <w:jc w:val="center"/>
                    <w:rPr>
                      <w:snapToGrid w:val="0"/>
                      <w:szCs w:val="21"/>
                    </w:rPr>
                  </w:pPr>
                  <w:r>
                    <w:rPr>
                      <w:rFonts w:hint="eastAsia"/>
                      <w:snapToGrid w:val="0"/>
                      <w:szCs w:val="21"/>
                    </w:rPr>
                    <w:t>该种危险物质</w:t>
                  </w:r>
                  <w:r>
                    <w:rPr>
                      <w:rFonts w:hint="eastAsia"/>
                      <w:snapToGrid w:val="0"/>
                      <w:szCs w:val="21"/>
                    </w:rPr>
                    <w:t>Q</w:t>
                  </w:r>
                  <w:r>
                    <w:rPr>
                      <w:rFonts w:hint="eastAsia"/>
                      <w:snapToGrid w:val="0"/>
                      <w:szCs w:val="21"/>
                    </w:rPr>
                    <w:t>值</w:t>
                  </w:r>
                </w:p>
              </w:tc>
            </w:tr>
            <w:tr w:rsidR="0091295E" w14:paraId="7B79996F" w14:textId="77777777" w:rsidTr="00260D9A">
              <w:tc>
                <w:tcPr>
                  <w:tcW w:w="415" w:type="pct"/>
                  <w:vAlign w:val="center"/>
                </w:tcPr>
                <w:p w14:paraId="5112807A" w14:textId="77777777" w:rsidR="0091295E" w:rsidRDefault="00000000">
                  <w:pPr>
                    <w:pStyle w:val="a6"/>
                    <w:jc w:val="center"/>
                    <w:rPr>
                      <w:snapToGrid w:val="0"/>
                      <w:szCs w:val="21"/>
                    </w:rPr>
                  </w:pPr>
                  <w:r>
                    <w:rPr>
                      <w:rFonts w:hint="eastAsia"/>
                      <w:snapToGrid w:val="0"/>
                      <w:szCs w:val="21"/>
                    </w:rPr>
                    <w:t>1</w:t>
                  </w:r>
                </w:p>
              </w:tc>
              <w:tc>
                <w:tcPr>
                  <w:tcW w:w="1273" w:type="pct"/>
                  <w:vAlign w:val="center"/>
                </w:tcPr>
                <w:p w14:paraId="4DD7AB73" w14:textId="7069C11F" w:rsidR="0091295E" w:rsidRDefault="00000000">
                  <w:pPr>
                    <w:pStyle w:val="a6"/>
                    <w:jc w:val="center"/>
                    <w:rPr>
                      <w:snapToGrid w:val="0"/>
                      <w:szCs w:val="21"/>
                    </w:rPr>
                  </w:pPr>
                  <w:r>
                    <w:rPr>
                      <w:rFonts w:hint="eastAsia"/>
                      <w:snapToGrid w:val="0"/>
                      <w:szCs w:val="21"/>
                    </w:rPr>
                    <w:t>危险废物</w:t>
                  </w:r>
                </w:p>
              </w:tc>
              <w:tc>
                <w:tcPr>
                  <w:tcW w:w="709" w:type="pct"/>
                  <w:vAlign w:val="center"/>
                </w:tcPr>
                <w:p w14:paraId="65D94087" w14:textId="77777777" w:rsidR="0091295E" w:rsidRDefault="00000000">
                  <w:pPr>
                    <w:pStyle w:val="a6"/>
                    <w:jc w:val="center"/>
                    <w:rPr>
                      <w:snapToGrid w:val="0"/>
                      <w:szCs w:val="21"/>
                    </w:rPr>
                  </w:pPr>
                  <w:r>
                    <w:rPr>
                      <w:rFonts w:hint="eastAsia"/>
                      <w:snapToGrid w:val="0"/>
                      <w:szCs w:val="21"/>
                    </w:rPr>
                    <w:t>/</w:t>
                  </w:r>
                </w:p>
              </w:tc>
              <w:tc>
                <w:tcPr>
                  <w:tcW w:w="978" w:type="pct"/>
                  <w:vAlign w:val="center"/>
                </w:tcPr>
                <w:p w14:paraId="5A8D6E82" w14:textId="24E264EA" w:rsidR="0091295E" w:rsidRDefault="00260D9A">
                  <w:pPr>
                    <w:pStyle w:val="a6"/>
                    <w:jc w:val="center"/>
                    <w:rPr>
                      <w:snapToGrid w:val="0"/>
                      <w:szCs w:val="21"/>
                    </w:rPr>
                  </w:pPr>
                  <w:r w:rsidRPr="00260D9A">
                    <w:rPr>
                      <w:snapToGrid w:val="0"/>
                      <w:szCs w:val="21"/>
                    </w:rPr>
                    <w:t>0.6215</w:t>
                  </w:r>
                </w:p>
              </w:tc>
              <w:tc>
                <w:tcPr>
                  <w:tcW w:w="770" w:type="pct"/>
                  <w:vAlign w:val="center"/>
                </w:tcPr>
                <w:p w14:paraId="7ED5478A" w14:textId="77777777" w:rsidR="0091295E" w:rsidRDefault="00000000">
                  <w:pPr>
                    <w:pStyle w:val="a6"/>
                    <w:jc w:val="center"/>
                    <w:rPr>
                      <w:snapToGrid w:val="0"/>
                      <w:szCs w:val="21"/>
                    </w:rPr>
                  </w:pPr>
                  <w:r>
                    <w:rPr>
                      <w:rFonts w:hint="eastAsia"/>
                      <w:snapToGrid w:val="0"/>
                      <w:szCs w:val="21"/>
                    </w:rPr>
                    <w:t>50</w:t>
                  </w:r>
                </w:p>
              </w:tc>
              <w:tc>
                <w:tcPr>
                  <w:tcW w:w="855" w:type="pct"/>
                  <w:vAlign w:val="center"/>
                </w:tcPr>
                <w:p w14:paraId="572682ED" w14:textId="733CAA50" w:rsidR="0091295E" w:rsidRDefault="00260D9A">
                  <w:pPr>
                    <w:pStyle w:val="a6"/>
                    <w:jc w:val="center"/>
                    <w:rPr>
                      <w:snapToGrid w:val="0"/>
                      <w:szCs w:val="21"/>
                    </w:rPr>
                  </w:pPr>
                  <w:r w:rsidRPr="00260D9A">
                    <w:rPr>
                      <w:snapToGrid w:val="0"/>
                      <w:szCs w:val="21"/>
                    </w:rPr>
                    <w:t>0.01243</w:t>
                  </w:r>
                </w:p>
              </w:tc>
            </w:tr>
            <w:tr w:rsidR="0091295E" w14:paraId="4B56EA9E" w14:textId="77777777" w:rsidTr="00260D9A">
              <w:tc>
                <w:tcPr>
                  <w:tcW w:w="415" w:type="pct"/>
                  <w:vAlign w:val="center"/>
                </w:tcPr>
                <w:p w14:paraId="03002147" w14:textId="1D2F7962" w:rsidR="0091295E" w:rsidRDefault="00260D9A">
                  <w:pPr>
                    <w:pStyle w:val="a6"/>
                    <w:jc w:val="center"/>
                    <w:rPr>
                      <w:snapToGrid w:val="0"/>
                      <w:szCs w:val="21"/>
                    </w:rPr>
                  </w:pPr>
                  <w:r>
                    <w:rPr>
                      <w:rFonts w:hint="eastAsia"/>
                      <w:snapToGrid w:val="0"/>
                      <w:szCs w:val="21"/>
                    </w:rPr>
                    <w:t>2</w:t>
                  </w:r>
                </w:p>
              </w:tc>
              <w:tc>
                <w:tcPr>
                  <w:tcW w:w="1273" w:type="pct"/>
                  <w:vAlign w:val="center"/>
                </w:tcPr>
                <w:p w14:paraId="37094E46" w14:textId="5F532C8E" w:rsidR="0091295E" w:rsidRDefault="00000000">
                  <w:pPr>
                    <w:pStyle w:val="a6"/>
                    <w:jc w:val="center"/>
                    <w:rPr>
                      <w:snapToGrid w:val="0"/>
                      <w:szCs w:val="21"/>
                    </w:rPr>
                  </w:pPr>
                  <w:r>
                    <w:rPr>
                      <w:rFonts w:hint="eastAsia"/>
                      <w:snapToGrid w:val="0"/>
                      <w:szCs w:val="21"/>
                    </w:rPr>
                    <w:t>润滑油</w:t>
                  </w:r>
                  <w:r w:rsidR="00260D9A">
                    <w:rPr>
                      <w:rFonts w:hint="eastAsia"/>
                      <w:snapToGrid w:val="0"/>
                      <w:szCs w:val="21"/>
                    </w:rPr>
                    <w:t>（含废润滑油）</w:t>
                  </w:r>
                </w:p>
              </w:tc>
              <w:tc>
                <w:tcPr>
                  <w:tcW w:w="709" w:type="pct"/>
                  <w:vAlign w:val="center"/>
                </w:tcPr>
                <w:p w14:paraId="7B0CB715" w14:textId="77777777" w:rsidR="0091295E" w:rsidRDefault="00000000">
                  <w:pPr>
                    <w:pStyle w:val="a6"/>
                    <w:jc w:val="center"/>
                    <w:rPr>
                      <w:snapToGrid w:val="0"/>
                      <w:szCs w:val="21"/>
                    </w:rPr>
                  </w:pPr>
                  <w:r>
                    <w:rPr>
                      <w:rFonts w:hint="eastAsia"/>
                      <w:snapToGrid w:val="0"/>
                      <w:szCs w:val="21"/>
                    </w:rPr>
                    <w:t>/</w:t>
                  </w:r>
                </w:p>
              </w:tc>
              <w:tc>
                <w:tcPr>
                  <w:tcW w:w="978" w:type="pct"/>
                  <w:vAlign w:val="center"/>
                </w:tcPr>
                <w:p w14:paraId="31D8A7CD" w14:textId="0CADA0B3" w:rsidR="0091295E" w:rsidRDefault="00260D9A">
                  <w:pPr>
                    <w:pStyle w:val="a6"/>
                    <w:jc w:val="center"/>
                    <w:rPr>
                      <w:snapToGrid w:val="0"/>
                      <w:szCs w:val="21"/>
                    </w:rPr>
                  </w:pPr>
                  <w:r>
                    <w:rPr>
                      <w:rFonts w:hint="eastAsia"/>
                      <w:snapToGrid w:val="0"/>
                      <w:szCs w:val="21"/>
                    </w:rPr>
                    <w:t>0.06</w:t>
                  </w:r>
                </w:p>
              </w:tc>
              <w:tc>
                <w:tcPr>
                  <w:tcW w:w="770" w:type="pct"/>
                  <w:vAlign w:val="center"/>
                </w:tcPr>
                <w:p w14:paraId="5FAA3106" w14:textId="77777777" w:rsidR="0091295E" w:rsidRDefault="00000000">
                  <w:pPr>
                    <w:pStyle w:val="a6"/>
                    <w:jc w:val="center"/>
                    <w:rPr>
                      <w:snapToGrid w:val="0"/>
                      <w:szCs w:val="21"/>
                    </w:rPr>
                  </w:pPr>
                  <w:r>
                    <w:rPr>
                      <w:rFonts w:hint="eastAsia"/>
                      <w:snapToGrid w:val="0"/>
                      <w:szCs w:val="21"/>
                    </w:rPr>
                    <w:t>2500</w:t>
                  </w:r>
                </w:p>
              </w:tc>
              <w:tc>
                <w:tcPr>
                  <w:tcW w:w="855" w:type="pct"/>
                  <w:vAlign w:val="center"/>
                </w:tcPr>
                <w:p w14:paraId="1F278CF2" w14:textId="3FC41077" w:rsidR="0091295E" w:rsidRDefault="00260D9A">
                  <w:pPr>
                    <w:pStyle w:val="a6"/>
                    <w:jc w:val="center"/>
                    <w:rPr>
                      <w:snapToGrid w:val="0"/>
                      <w:szCs w:val="21"/>
                    </w:rPr>
                  </w:pPr>
                  <w:r w:rsidRPr="00260D9A">
                    <w:rPr>
                      <w:snapToGrid w:val="0"/>
                      <w:szCs w:val="21"/>
                    </w:rPr>
                    <w:t>0.000024</w:t>
                  </w:r>
                </w:p>
              </w:tc>
            </w:tr>
            <w:tr w:rsidR="0091295E" w14:paraId="0DDA9B6A" w14:textId="77777777" w:rsidTr="00260D9A">
              <w:tc>
                <w:tcPr>
                  <w:tcW w:w="4145" w:type="pct"/>
                  <w:gridSpan w:val="5"/>
                  <w:vAlign w:val="center"/>
                </w:tcPr>
                <w:p w14:paraId="60738CE8" w14:textId="77777777" w:rsidR="0091295E" w:rsidRDefault="00000000">
                  <w:pPr>
                    <w:pStyle w:val="a6"/>
                    <w:jc w:val="center"/>
                    <w:rPr>
                      <w:snapToGrid w:val="0"/>
                      <w:szCs w:val="21"/>
                    </w:rPr>
                  </w:pPr>
                  <w:r>
                    <w:rPr>
                      <w:rFonts w:hint="eastAsia"/>
                      <w:snapToGrid w:val="0"/>
                      <w:szCs w:val="21"/>
                    </w:rPr>
                    <w:t>项目</w:t>
                  </w:r>
                  <w:r>
                    <w:rPr>
                      <w:rFonts w:hint="eastAsia"/>
                      <w:snapToGrid w:val="0"/>
                      <w:szCs w:val="21"/>
                    </w:rPr>
                    <w:t>Q</w:t>
                  </w:r>
                  <w:r>
                    <w:rPr>
                      <w:rFonts w:hint="eastAsia"/>
                      <w:snapToGrid w:val="0"/>
                      <w:szCs w:val="21"/>
                    </w:rPr>
                    <w:t>值</w:t>
                  </w:r>
                </w:p>
              </w:tc>
              <w:tc>
                <w:tcPr>
                  <w:tcW w:w="855" w:type="pct"/>
                  <w:vAlign w:val="center"/>
                </w:tcPr>
                <w:p w14:paraId="4BF1947F" w14:textId="47BF56AE" w:rsidR="0091295E" w:rsidRDefault="00260D9A">
                  <w:pPr>
                    <w:pStyle w:val="a6"/>
                    <w:jc w:val="center"/>
                    <w:rPr>
                      <w:snapToGrid w:val="0"/>
                      <w:szCs w:val="21"/>
                    </w:rPr>
                  </w:pPr>
                  <w:r w:rsidRPr="00260D9A">
                    <w:rPr>
                      <w:snapToGrid w:val="0"/>
                      <w:szCs w:val="21"/>
                    </w:rPr>
                    <w:t>0.012454</w:t>
                  </w:r>
                </w:p>
              </w:tc>
            </w:tr>
          </w:tbl>
          <w:p w14:paraId="1688EBBB" w14:textId="27D75ACD" w:rsidR="0091295E" w:rsidRDefault="00000000">
            <w:pPr>
              <w:autoSpaceDE w:val="0"/>
              <w:autoSpaceDN w:val="0"/>
              <w:adjustRightInd w:val="0"/>
              <w:spacing w:line="360" w:lineRule="auto"/>
              <w:ind w:firstLineChars="200" w:firstLine="480"/>
              <w:rPr>
                <w:b/>
                <w:sz w:val="24"/>
              </w:rPr>
            </w:pPr>
            <w:r>
              <w:rPr>
                <w:color w:val="000000"/>
                <w:sz w:val="24"/>
              </w:rPr>
              <w:t>由上表</w:t>
            </w:r>
            <w:r w:rsidR="00260D9A">
              <w:rPr>
                <w:rFonts w:hint="eastAsia"/>
                <w:color w:val="000000"/>
                <w:sz w:val="24"/>
              </w:rPr>
              <w:t>可</w:t>
            </w:r>
            <w:r>
              <w:rPr>
                <w:color w:val="000000"/>
                <w:sz w:val="24"/>
              </w:rPr>
              <w:t>知，</w:t>
            </w:r>
            <w:r w:rsidR="00260D9A">
              <w:rPr>
                <w:rFonts w:hint="eastAsia"/>
                <w:color w:val="000000"/>
                <w:sz w:val="24"/>
              </w:rPr>
              <w:t>项目</w:t>
            </w:r>
            <w:r>
              <w:rPr>
                <w:color w:val="000000"/>
                <w:sz w:val="24"/>
              </w:rPr>
              <w:t>环境风险物质与临界量的比值</w:t>
            </w:r>
            <w:r>
              <w:rPr>
                <w:color w:val="000000"/>
                <w:sz w:val="24"/>
              </w:rPr>
              <w:t xml:space="preserve"> Q</w:t>
            </w:r>
            <w:r>
              <w:rPr>
                <w:color w:val="000000"/>
                <w:sz w:val="24"/>
              </w:rPr>
              <w:t>＜</w:t>
            </w:r>
            <w:r>
              <w:rPr>
                <w:color w:val="000000"/>
                <w:sz w:val="24"/>
              </w:rPr>
              <w:t>1</w:t>
            </w:r>
            <w:r>
              <w:rPr>
                <w:color w:val="000000"/>
                <w:sz w:val="24"/>
              </w:rPr>
              <w:t>，环境风险潜势为</w:t>
            </w:r>
            <w:r>
              <w:rPr>
                <w:bCs/>
                <w:color w:val="000000"/>
                <w:sz w:val="24"/>
              </w:rPr>
              <w:t>I</w:t>
            </w:r>
            <w:r>
              <w:rPr>
                <w:color w:val="000000"/>
                <w:sz w:val="24"/>
              </w:rPr>
              <w:t>。</w:t>
            </w:r>
          </w:p>
          <w:p w14:paraId="1DC81D95" w14:textId="0BC33E65" w:rsidR="0091295E" w:rsidRDefault="00000000">
            <w:pPr>
              <w:autoSpaceDE w:val="0"/>
              <w:autoSpaceDN w:val="0"/>
              <w:adjustRightInd w:val="0"/>
              <w:spacing w:line="360" w:lineRule="auto"/>
              <w:ind w:firstLineChars="200" w:firstLine="482"/>
              <w:rPr>
                <w:b/>
                <w:bCs/>
                <w:sz w:val="24"/>
                <w:lang w:bidi="ar"/>
              </w:rPr>
            </w:pPr>
            <w:r>
              <w:rPr>
                <w:rFonts w:hint="eastAsia"/>
                <w:b/>
                <w:bCs/>
                <w:sz w:val="24"/>
                <w:lang w:bidi="ar"/>
              </w:rPr>
              <w:t>2</w:t>
            </w:r>
            <w:r>
              <w:rPr>
                <w:rFonts w:hint="eastAsia"/>
                <w:b/>
                <w:bCs/>
                <w:sz w:val="24"/>
                <w:lang w:bidi="ar"/>
              </w:rPr>
              <w:t>、风险识别</w:t>
            </w:r>
          </w:p>
          <w:p w14:paraId="21239CE5" w14:textId="1FC1176E" w:rsidR="0091295E" w:rsidRDefault="00260D9A" w:rsidP="00260D9A">
            <w:pPr>
              <w:autoSpaceDE w:val="0"/>
              <w:autoSpaceDN w:val="0"/>
              <w:adjustRightInd w:val="0"/>
              <w:spacing w:line="360" w:lineRule="auto"/>
              <w:ind w:firstLineChars="200" w:firstLine="480"/>
              <w:rPr>
                <w:sz w:val="24"/>
                <w:lang w:bidi="ar"/>
              </w:rPr>
            </w:pPr>
            <w:r w:rsidRPr="00260D9A">
              <w:rPr>
                <w:bCs/>
                <w:sz w:val="24"/>
              </w:rPr>
              <w:t>项目运营期主要环境风险为生产设备检修产生的废矿物油</w:t>
            </w:r>
            <w:r>
              <w:rPr>
                <w:rFonts w:hint="eastAsia"/>
                <w:bCs/>
                <w:sz w:val="24"/>
              </w:rPr>
              <w:t>、危险废物</w:t>
            </w:r>
            <w:r w:rsidRPr="00260D9A">
              <w:rPr>
                <w:bCs/>
                <w:sz w:val="24"/>
              </w:rPr>
              <w:t>暂存不当发生泄漏风险</w:t>
            </w:r>
            <w:r>
              <w:rPr>
                <w:rFonts w:hint="eastAsia"/>
                <w:bCs/>
                <w:sz w:val="24"/>
              </w:rPr>
              <w:t>以及火灾事故引发的次生污染</w:t>
            </w:r>
            <w:r>
              <w:rPr>
                <w:sz w:val="24"/>
                <w:lang w:bidi="ar"/>
              </w:rPr>
              <w:t>。</w:t>
            </w:r>
            <w:r>
              <w:rPr>
                <w:rFonts w:hint="eastAsia"/>
                <w:sz w:val="24"/>
                <w:lang w:bidi="ar"/>
              </w:rPr>
              <w:t>根据分析，</w:t>
            </w:r>
            <w:r>
              <w:rPr>
                <w:sz w:val="24"/>
                <w:lang w:bidi="ar"/>
              </w:rPr>
              <w:t>本项目的风险因素归纳如下：</w:t>
            </w:r>
          </w:p>
          <w:p w14:paraId="6E46C6C5" w14:textId="77777777" w:rsidR="0091295E" w:rsidRDefault="00000000">
            <w:pPr>
              <w:widowControl/>
              <w:adjustRightInd w:val="0"/>
              <w:snapToGrid w:val="0"/>
              <w:spacing w:line="360" w:lineRule="auto"/>
              <w:ind w:firstLineChars="200" w:firstLine="480"/>
              <w:rPr>
                <w:bCs/>
                <w:sz w:val="24"/>
              </w:rPr>
            </w:pPr>
            <w:r>
              <w:rPr>
                <w:bCs/>
                <w:sz w:val="24"/>
              </w:rPr>
              <w:t>（</w:t>
            </w:r>
            <w:r>
              <w:rPr>
                <w:rFonts w:hint="eastAsia"/>
                <w:bCs/>
                <w:sz w:val="24"/>
              </w:rPr>
              <w:t>1</w:t>
            </w:r>
            <w:r>
              <w:rPr>
                <w:bCs/>
                <w:sz w:val="24"/>
              </w:rPr>
              <w:t>）废</w:t>
            </w:r>
            <w:r>
              <w:rPr>
                <w:rFonts w:hint="eastAsia"/>
                <w:bCs/>
                <w:sz w:val="24"/>
              </w:rPr>
              <w:t>气</w:t>
            </w:r>
            <w:r>
              <w:rPr>
                <w:bCs/>
                <w:sz w:val="24"/>
              </w:rPr>
              <w:t>非正常排放；</w:t>
            </w:r>
          </w:p>
          <w:p w14:paraId="2C445BA5" w14:textId="77777777" w:rsidR="0091295E" w:rsidRDefault="00000000">
            <w:pPr>
              <w:widowControl/>
              <w:adjustRightInd w:val="0"/>
              <w:snapToGrid w:val="0"/>
              <w:spacing w:line="360" w:lineRule="auto"/>
              <w:ind w:firstLineChars="200" w:firstLine="480"/>
              <w:rPr>
                <w:bCs/>
                <w:sz w:val="24"/>
              </w:rPr>
            </w:pPr>
            <w:r>
              <w:rPr>
                <w:bCs/>
                <w:sz w:val="24"/>
              </w:rPr>
              <w:t>（</w:t>
            </w:r>
            <w:r>
              <w:rPr>
                <w:rFonts w:hint="eastAsia"/>
                <w:bCs/>
                <w:sz w:val="24"/>
              </w:rPr>
              <w:t>2</w:t>
            </w:r>
            <w:r>
              <w:rPr>
                <w:bCs/>
                <w:sz w:val="24"/>
              </w:rPr>
              <w:t>）火灾事故</w:t>
            </w:r>
            <w:r>
              <w:rPr>
                <w:rFonts w:hint="eastAsia"/>
                <w:bCs/>
                <w:sz w:val="24"/>
              </w:rPr>
              <w:t>；</w:t>
            </w:r>
          </w:p>
          <w:p w14:paraId="557C87F5" w14:textId="2C8143F6" w:rsidR="0091295E" w:rsidRDefault="00000000">
            <w:pPr>
              <w:widowControl/>
              <w:adjustRightInd w:val="0"/>
              <w:snapToGrid w:val="0"/>
              <w:spacing w:line="360" w:lineRule="auto"/>
              <w:ind w:firstLineChars="200" w:firstLine="480"/>
              <w:rPr>
                <w:bCs/>
                <w:sz w:val="24"/>
              </w:rPr>
            </w:pPr>
            <w:r>
              <w:rPr>
                <w:rFonts w:hint="eastAsia"/>
                <w:bCs/>
                <w:sz w:val="24"/>
              </w:rPr>
              <w:t>（</w:t>
            </w:r>
            <w:r>
              <w:rPr>
                <w:rFonts w:hint="eastAsia"/>
                <w:bCs/>
                <w:sz w:val="24"/>
              </w:rPr>
              <w:t>3</w:t>
            </w:r>
            <w:r>
              <w:rPr>
                <w:rFonts w:hint="eastAsia"/>
                <w:bCs/>
                <w:sz w:val="24"/>
              </w:rPr>
              <w:t>）危废</w:t>
            </w:r>
            <w:r w:rsidR="00260D9A">
              <w:rPr>
                <w:rFonts w:hint="eastAsia"/>
                <w:bCs/>
                <w:sz w:val="24"/>
              </w:rPr>
              <w:t>及矿物油类风险物质泄漏</w:t>
            </w:r>
            <w:r>
              <w:rPr>
                <w:rFonts w:hint="eastAsia"/>
                <w:bCs/>
                <w:sz w:val="24"/>
              </w:rPr>
              <w:t>。</w:t>
            </w:r>
          </w:p>
          <w:p w14:paraId="257892A1" w14:textId="03F3B540" w:rsidR="0091295E" w:rsidRDefault="00000000">
            <w:pPr>
              <w:widowControl/>
              <w:adjustRightInd w:val="0"/>
              <w:snapToGrid w:val="0"/>
              <w:spacing w:line="360" w:lineRule="auto"/>
              <w:ind w:firstLineChars="200" w:firstLine="480"/>
              <w:rPr>
                <w:bCs/>
                <w:sz w:val="24"/>
              </w:rPr>
            </w:pPr>
            <w:r>
              <w:rPr>
                <w:bCs/>
                <w:sz w:val="24"/>
              </w:rPr>
              <w:t>因此，本评价主要对</w:t>
            </w:r>
            <w:r>
              <w:rPr>
                <w:rFonts w:hint="eastAsia"/>
                <w:bCs/>
                <w:sz w:val="24"/>
              </w:rPr>
              <w:t>建设项目</w:t>
            </w:r>
            <w:r w:rsidR="00615A35">
              <w:rPr>
                <w:bCs/>
                <w:sz w:val="24"/>
              </w:rPr>
              <w:t>运</w:t>
            </w:r>
            <w:r>
              <w:rPr>
                <w:bCs/>
                <w:sz w:val="24"/>
              </w:rPr>
              <w:t>营期间可能存在的危险、有害因素进行分析，并对可能发生的突发性事件及事故所造成的环境影响提出合理的可行的防范、应急</w:t>
            </w:r>
            <w:r>
              <w:rPr>
                <w:bCs/>
                <w:sz w:val="24"/>
              </w:rPr>
              <w:lastRenderedPageBreak/>
              <w:t>与减缓措施。</w:t>
            </w:r>
          </w:p>
          <w:p w14:paraId="1D9DEF0D" w14:textId="77777777" w:rsidR="0091295E" w:rsidRDefault="00000000">
            <w:pPr>
              <w:widowControl/>
              <w:adjustRightInd w:val="0"/>
              <w:snapToGrid w:val="0"/>
              <w:spacing w:line="360" w:lineRule="auto"/>
              <w:ind w:firstLineChars="200" w:firstLine="482"/>
              <w:rPr>
                <w:b/>
                <w:color w:val="000000"/>
                <w:kern w:val="0"/>
                <w:sz w:val="24"/>
              </w:rPr>
            </w:pPr>
            <w:r>
              <w:rPr>
                <w:rFonts w:hint="eastAsia"/>
                <w:b/>
                <w:color w:val="000000"/>
                <w:kern w:val="0"/>
                <w:sz w:val="24"/>
              </w:rPr>
              <w:t>3</w:t>
            </w:r>
            <w:r>
              <w:rPr>
                <w:b/>
                <w:color w:val="000000"/>
                <w:kern w:val="0"/>
                <w:sz w:val="24"/>
              </w:rPr>
              <w:t>、环境风险防范措施及应急要求</w:t>
            </w:r>
          </w:p>
          <w:p w14:paraId="4EE880EA" w14:textId="77777777" w:rsidR="0091295E" w:rsidRDefault="00000000">
            <w:pPr>
              <w:widowControl/>
              <w:adjustRightInd w:val="0"/>
              <w:snapToGrid w:val="0"/>
              <w:spacing w:line="360" w:lineRule="auto"/>
              <w:ind w:firstLineChars="200" w:firstLine="480"/>
              <w:rPr>
                <w:bCs/>
                <w:sz w:val="24"/>
              </w:rPr>
            </w:pPr>
            <w:r>
              <w:rPr>
                <w:bCs/>
                <w:sz w:val="24"/>
              </w:rPr>
              <w:t>（</w:t>
            </w:r>
            <w:r>
              <w:rPr>
                <w:rFonts w:hint="eastAsia"/>
                <w:bCs/>
                <w:sz w:val="24"/>
              </w:rPr>
              <w:t>1</w:t>
            </w:r>
            <w:r>
              <w:rPr>
                <w:bCs/>
                <w:sz w:val="24"/>
              </w:rPr>
              <w:t>）废气非正常排放</w:t>
            </w:r>
          </w:p>
          <w:p w14:paraId="48A67DE1" w14:textId="77777777" w:rsidR="0091295E" w:rsidRDefault="00000000">
            <w:pPr>
              <w:widowControl/>
              <w:adjustRightInd w:val="0"/>
              <w:snapToGrid w:val="0"/>
              <w:spacing w:line="360" w:lineRule="auto"/>
              <w:ind w:firstLineChars="200" w:firstLine="480"/>
              <w:rPr>
                <w:bCs/>
                <w:sz w:val="24"/>
              </w:rPr>
            </w:pPr>
            <w:r>
              <w:rPr>
                <w:bCs/>
                <w:sz w:val="24"/>
              </w:rPr>
              <w:t>项目采用市政电网供电系统，系统停电概率较小，一旦停电，生产设备及配套设置的废气处理设备（</w:t>
            </w:r>
            <w:r>
              <w:rPr>
                <w:rFonts w:hint="eastAsia"/>
                <w:bCs/>
                <w:sz w:val="24"/>
              </w:rPr>
              <w:t>“</w:t>
            </w:r>
            <w:r>
              <w:rPr>
                <w:rFonts w:hint="eastAsia"/>
                <w:sz w:val="24"/>
              </w:rPr>
              <w:t>二级活性炭吸附装置</w:t>
            </w:r>
            <w:r>
              <w:rPr>
                <w:rFonts w:hint="eastAsia"/>
                <w:bCs/>
                <w:sz w:val="24"/>
              </w:rPr>
              <w:t>”</w:t>
            </w:r>
            <w:r>
              <w:rPr>
                <w:bCs/>
                <w:sz w:val="24"/>
              </w:rPr>
              <w:t>）将立即停止运转，造成工艺废气无法处理直接超标排放，部分废气无组织排放，但这种事故排放的影响时间较短，随着设备停止工作，废气超标排放或无组织排放的现象将逐渐减少。针对废气非正常排放所产生的风险，提出如下事故应急措施：</w:t>
            </w:r>
          </w:p>
          <w:p w14:paraId="1C24B67C" w14:textId="7037BC76" w:rsidR="0091295E" w:rsidRDefault="00000000" w:rsidP="00615A35">
            <w:pPr>
              <w:widowControl/>
              <w:adjustRightInd w:val="0"/>
              <w:snapToGrid w:val="0"/>
              <w:spacing w:line="360" w:lineRule="auto"/>
              <w:ind w:firstLineChars="200" w:firstLine="480"/>
              <w:rPr>
                <w:bCs/>
                <w:sz w:val="24"/>
              </w:rPr>
            </w:pPr>
            <w:r>
              <w:rPr>
                <w:rFonts w:ascii="Cambria Math" w:hAnsi="Cambria Math" w:cs="Cambria Math"/>
                <w:bCs/>
                <w:sz w:val="24"/>
              </w:rPr>
              <w:t>①</w:t>
            </w:r>
            <w:r>
              <w:rPr>
                <w:bCs/>
                <w:sz w:val="24"/>
              </w:rPr>
              <w:t>在定期检修主体设备时，同步检查和维护主要废气</w:t>
            </w:r>
            <w:r>
              <w:rPr>
                <w:rFonts w:hint="eastAsia"/>
                <w:bCs/>
                <w:sz w:val="24"/>
              </w:rPr>
              <w:t>处理装置</w:t>
            </w:r>
            <w:r>
              <w:rPr>
                <w:bCs/>
                <w:sz w:val="24"/>
              </w:rPr>
              <w:t>，以确保其正常运行。</w:t>
            </w:r>
          </w:p>
          <w:p w14:paraId="47796D57" w14:textId="19516540" w:rsidR="0091295E" w:rsidRDefault="00615A35">
            <w:pPr>
              <w:widowControl/>
              <w:adjustRightInd w:val="0"/>
              <w:snapToGrid w:val="0"/>
              <w:spacing w:line="360" w:lineRule="auto"/>
              <w:ind w:firstLineChars="200" w:firstLine="480"/>
              <w:rPr>
                <w:bCs/>
                <w:sz w:val="24"/>
              </w:rPr>
            </w:pPr>
            <w:r>
              <w:rPr>
                <w:rFonts w:hint="eastAsia"/>
                <w:bCs/>
                <w:sz w:val="24"/>
              </w:rPr>
              <w:t>②</w:t>
            </w:r>
            <w:r>
              <w:rPr>
                <w:bCs/>
                <w:sz w:val="24"/>
              </w:rPr>
              <w:t>一旦发现废气</w:t>
            </w:r>
            <w:r>
              <w:rPr>
                <w:rFonts w:hint="eastAsia"/>
                <w:bCs/>
                <w:sz w:val="24"/>
              </w:rPr>
              <w:t>处理装置</w:t>
            </w:r>
            <w:r>
              <w:rPr>
                <w:bCs/>
                <w:sz w:val="24"/>
              </w:rPr>
              <w:t>运行不正常，应立即对废气</w:t>
            </w:r>
            <w:r>
              <w:rPr>
                <w:rFonts w:hint="eastAsia"/>
                <w:bCs/>
                <w:sz w:val="24"/>
              </w:rPr>
              <w:t>处理装置</w:t>
            </w:r>
            <w:r>
              <w:rPr>
                <w:bCs/>
                <w:sz w:val="24"/>
              </w:rPr>
              <w:t>进行检修，若该设施一时难以修复，应立即采取紧急措施使主体设备停止生产。</w:t>
            </w:r>
          </w:p>
          <w:p w14:paraId="18648896" w14:textId="6AF021E6" w:rsidR="0091295E" w:rsidRDefault="00615A35">
            <w:pPr>
              <w:widowControl/>
              <w:adjustRightInd w:val="0"/>
              <w:snapToGrid w:val="0"/>
              <w:spacing w:line="360" w:lineRule="auto"/>
              <w:ind w:firstLineChars="200" w:firstLine="480"/>
              <w:rPr>
                <w:rFonts w:ascii="宋体" w:hAnsi="宋体" w:cs="宋体" w:hint="eastAsia"/>
                <w:bCs/>
                <w:sz w:val="24"/>
              </w:rPr>
            </w:pPr>
            <w:r>
              <w:rPr>
                <w:rFonts w:ascii="宋体" w:hAnsi="宋体" w:cs="宋体" w:hint="eastAsia"/>
                <w:bCs/>
                <w:sz w:val="24"/>
              </w:rPr>
              <w:t>③加强对易损易耗件的备用，确保设备发生故障时能够及时更换，减少事故产生。</w:t>
            </w:r>
          </w:p>
          <w:p w14:paraId="63D89E22"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w:t>
            </w:r>
            <w:r>
              <w:rPr>
                <w:rFonts w:hint="eastAsia"/>
                <w:bCs/>
                <w:color w:val="000000"/>
                <w:kern w:val="0"/>
                <w:sz w:val="24"/>
              </w:rPr>
              <w:t>2</w:t>
            </w:r>
            <w:r>
              <w:rPr>
                <w:bCs/>
                <w:color w:val="000000"/>
                <w:kern w:val="0"/>
                <w:sz w:val="24"/>
              </w:rPr>
              <w:t>）火灾事故</w:t>
            </w:r>
          </w:p>
          <w:p w14:paraId="08376EAC" w14:textId="62A602EB" w:rsidR="0091295E" w:rsidRDefault="00000000">
            <w:pPr>
              <w:widowControl/>
              <w:adjustRightInd w:val="0"/>
              <w:snapToGrid w:val="0"/>
              <w:spacing w:line="360" w:lineRule="auto"/>
              <w:ind w:firstLineChars="200" w:firstLine="480"/>
              <w:rPr>
                <w:bCs/>
                <w:color w:val="000000"/>
                <w:kern w:val="0"/>
                <w:sz w:val="24"/>
              </w:rPr>
            </w:pPr>
            <w:r>
              <w:rPr>
                <w:rFonts w:hint="eastAsia"/>
                <w:bCs/>
                <w:color w:val="000000"/>
                <w:kern w:val="0"/>
                <w:sz w:val="24"/>
              </w:rPr>
              <w:t>本项目使用的包装材料、瓶坯等具有一定可燃性，</w:t>
            </w:r>
            <w:r>
              <w:rPr>
                <w:sz w:val="24"/>
              </w:rPr>
              <w:t>在</w:t>
            </w:r>
            <w:r>
              <w:rPr>
                <w:rFonts w:hint="eastAsia"/>
                <w:sz w:val="24"/>
              </w:rPr>
              <w:t>运输</w:t>
            </w:r>
            <w:r>
              <w:rPr>
                <w:sz w:val="24"/>
              </w:rPr>
              <w:t>、储存过程中操作不当</w:t>
            </w:r>
            <w:r>
              <w:rPr>
                <w:rFonts w:hint="eastAsia"/>
                <w:sz w:val="24"/>
              </w:rPr>
              <w:t>可能</w:t>
            </w:r>
            <w:r>
              <w:rPr>
                <w:sz w:val="24"/>
              </w:rPr>
              <w:t>会导致火灾发生。一旦发生火灾</w:t>
            </w:r>
            <w:r>
              <w:rPr>
                <w:bCs/>
                <w:color w:val="000000"/>
                <w:kern w:val="0"/>
                <w:sz w:val="24"/>
              </w:rPr>
              <w:t>，</w:t>
            </w:r>
            <w:r>
              <w:rPr>
                <w:sz w:val="24"/>
              </w:rPr>
              <w:t>将放出大量的辐射热，危及火灾周围人员的生命及毗邻建筑物和设备的安全，如果产生的热量和气体在短时间内无法扩散，则可能引发爆炸</w:t>
            </w:r>
            <w:r>
              <w:rPr>
                <w:bCs/>
                <w:color w:val="000000"/>
                <w:kern w:val="0"/>
                <w:sz w:val="24"/>
              </w:rPr>
              <w:t>。</w:t>
            </w:r>
          </w:p>
          <w:p w14:paraId="519D7AAD"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①</w:t>
            </w:r>
            <w:r>
              <w:rPr>
                <w:bCs/>
                <w:color w:val="000000"/>
                <w:kern w:val="0"/>
                <w:sz w:val="24"/>
              </w:rPr>
              <w:t>总图布置和建筑安全防范措施</w:t>
            </w:r>
          </w:p>
          <w:p w14:paraId="21780F8C"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在厂区总平面布置方面，严格执行相关规范要求，合理布置生产车间设备平面布局，生产区、储存区、办公区进行严格区分。另外厂区按规范设置消防通道，在易发生火灾地点附近设置消防栓及一定数量的抢修器材。</w:t>
            </w:r>
          </w:p>
          <w:p w14:paraId="15F93964"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②</w:t>
            </w:r>
            <w:r>
              <w:rPr>
                <w:bCs/>
                <w:color w:val="000000"/>
                <w:kern w:val="0"/>
                <w:sz w:val="24"/>
              </w:rPr>
              <w:t>贮运系统事故风险防范措施</w:t>
            </w:r>
          </w:p>
          <w:p w14:paraId="151B6867"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根据贮存区（仓库）的火灾危险性，为保障其的防火安全，仓库建筑物在火灾高温作用下要求其基本构件能在一定时间内不被破坏、不传播火灾、延缓和阻止火势蔓延，为疏散人员、物资和扑灭火灾赢得时间。</w:t>
            </w:r>
            <w:r>
              <w:rPr>
                <w:rFonts w:hint="eastAsia"/>
                <w:bCs/>
                <w:color w:val="000000"/>
                <w:kern w:val="0"/>
                <w:sz w:val="24"/>
              </w:rPr>
              <w:t>原辅料</w:t>
            </w:r>
            <w:r>
              <w:rPr>
                <w:bCs/>
                <w:color w:val="000000"/>
                <w:kern w:val="0"/>
                <w:sz w:val="24"/>
              </w:rPr>
              <w:t>贮存在专门贮存场所内；贮存场所为封闭设施，必须有防雨、防晒、防渗、防尘、防扬散和防火措施，并有足够的疏散通道；严格制定和执行管理制度，注重操作人员的素质，加强对设施的维护保养和巡检。</w:t>
            </w:r>
          </w:p>
          <w:p w14:paraId="5780FE4D"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lastRenderedPageBreak/>
              <w:t>③</w:t>
            </w:r>
            <w:r>
              <w:rPr>
                <w:bCs/>
                <w:color w:val="000000"/>
                <w:kern w:val="0"/>
                <w:sz w:val="24"/>
              </w:rPr>
              <w:t>工艺技术设计安全防范措施</w:t>
            </w:r>
          </w:p>
          <w:p w14:paraId="0AA8A35F" w14:textId="15CAD3D4"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各类设备和管道从设计、安装，制造严格按照安全规定要求进行，车间加强通风。</w:t>
            </w:r>
          </w:p>
          <w:p w14:paraId="02902D5C"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④</w:t>
            </w:r>
            <w:r>
              <w:rPr>
                <w:bCs/>
                <w:color w:val="000000"/>
                <w:kern w:val="0"/>
                <w:sz w:val="24"/>
              </w:rPr>
              <w:t>自动控制设计安全防范措施</w:t>
            </w:r>
          </w:p>
          <w:p w14:paraId="7028DE96"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对装置生产过程中采取集中检测、显示、连锁、控制和报警。设置火灾自动报警系统。</w:t>
            </w:r>
          </w:p>
          <w:p w14:paraId="6AF01B3A"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⑤</w:t>
            </w:r>
            <w:r>
              <w:rPr>
                <w:bCs/>
                <w:color w:val="000000"/>
                <w:kern w:val="0"/>
                <w:sz w:val="24"/>
              </w:rPr>
              <w:t>电气、电讯安全防范措施</w:t>
            </w:r>
          </w:p>
          <w:p w14:paraId="18515EDB" w14:textId="212D396B"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本项目防爆、防火电缆，电气设施采用触电保护，爆炸危险区域的划分、防爆电器</w:t>
            </w:r>
            <w:r>
              <w:rPr>
                <w:bCs/>
                <w:color w:val="000000"/>
                <w:kern w:val="0"/>
                <w:sz w:val="24"/>
              </w:rPr>
              <w:t>(</w:t>
            </w:r>
            <w:r>
              <w:rPr>
                <w:bCs/>
                <w:color w:val="000000"/>
                <w:kern w:val="0"/>
                <w:sz w:val="24"/>
              </w:rPr>
              <w:t>气</w:t>
            </w:r>
            <w:r>
              <w:rPr>
                <w:bCs/>
                <w:color w:val="000000"/>
                <w:kern w:val="0"/>
                <w:sz w:val="24"/>
              </w:rPr>
              <w:t>)</w:t>
            </w:r>
            <w:r>
              <w:rPr>
                <w:bCs/>
                <w:color w:val="000000"/>
                <w:kern w:val="0"/>
                <w:sz w:val="24"/>
              </w:rPr>
              <w:t>的安装和布防</w:t>
            </w:r>
            <w:r w:rsidR="00615A35">
              <w:rPr>
                <w:rFonts w:hint="eastAsia"/>
                <w:bCs/>
                <w:color w:val="000000"/>
                <w:kern w:val="0"/>
                <w:sz w:val="24"/>
              </w:rPr>
              <w:t>应</w:t>
            </w:r>
            <w:r>
              <w:rPr>
                <w:bCs/>
                <w:color w:val="000000"/>
                <w:kern w:val="0"/>
                <w:sz w:val="24"/>
              </w:rPr>
              <w:t>符合《爆炸</w:t>
            </w:r>
            <w:r>
              <w:rPr>
                <w:rFonts w:hint="eastAsia"/>
                <w:bCs/>
                <w:color w:val="000000"/>
                <w:kern w:val="0"/>
                <w:sz w:val="24"/>
              </w:rPr>
              <w:t>危险</w:t>
            </w:r>
            <w:r>
              <w:rPr>
                <w:bCs/>
                <w:color w:val="000000"/>
                <w:kern w:val="0"/>
                <w:sz w:val="24"/>
              </w:rPr>
              <w:t>环境电力装置设计规范</w:t>
            </w:r>
            <w:r>
              <w:rPr>
                <w:bCs/>
                <w:color w:val="000000"/>
                <w:kern w:val="0"/>
                <w:sz w:val="24"/>
              </w:rPr>
              <w:t>(GB50058-</w:t>
            </w:r>
            <w:r>
              <w:rPr>
                <w:rFonts w:hint="eastAsia"/>
                <w:bCs/>
                <w:color w:val="000000"/>
                <w:kern w:val="0"/>
                <w:sz w:val="24"/>
              </w:rPr>
              <w:t>2014</w:t>
            </w:r>
            <w:r>
              <w:rPr>
                <w:bCs/>
                <w:color w:val="000000"/>
                <w:kern w:val="0"/>
                <w:sz w:val="24"/>
              </w:rPr>
              <w:t>)</w:t>
            </w:r>
            <w:r>
              <w:rPr>
                <w:bCs/>
                <w:color w:val="000000"/>
                <w:kern w:val="0"/>
                <w:sz w:val="24"/>
              </w:rPr>
              <w:t>》要求。</w:t>
            </w:r>
          </w:p>
          <w:p w14:paraId="04B0C8DC" w14:textId="108C6BD9"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根据车间的不同环境特性，选用不同的电气设备，设置防雷、防静电设施和接地保护。执行《电气装置安装工程</w:t>
            </w:r>
            <w:r>
              <w:rPr>
                <w:rFonts w:hint="eastAsia"/>
                <w:bCs/>
                <w:color w:val="000000"/>
                <w:kern w:val="0"/>
                <w:sz w:val="24"/>
              </w:rPr>
              <w:t xml:space="preserve"> </w:t>
            </w:r>
            <w:r>
              <w:rPr>
                <w:rFonts w:hint="eastAsia"/>
                <w:bCs/>
                <w:color w:val="000000"/>
                <w:kern w:val="0"/>
                <w:sz w:val="24"/>
              </w:rPr>
              <w:t>低压电器</w:t>
            </w:r>
            <w:r>
              <w:rPr>
                <w:bCs/>
                <w:color w:val="000000"/>
                <w:kern w:val="0"/>
                <w:sz w:val="24"/>
              </w:rPr>
              <w:t>施工</w:t>
            </w:r>
            <w:r>
              <w:rPr>
                <w:rFonts w:hint="eastAsia"/>
                <w:bCs/>
                <w:color w:val="000000"/>
                <w:kern w:val="0"/>
                <w:sz w:val="24"/>
              </w:rPr>
              <w:t>及</w:t>
            </w:r>
            <w:r>
              <w:rPr>
                <w:bCs/>
                <w:color w:val="000000"/>
                <w:kern w:val="0"/>
                <w:sz w:val="24"/>
              </w:rPr>
              <w:t>验收规范》（</w:t>
            </w:r>
            <w:r>
              <w:rPr>
                <w:bCs/>
                <w:color w:val="000000"/>
                <w:kern w:val="0"/>
                <w:sz w:val="24"/>
              </w:rPr>
              <w:t>GB50254-</w:t>
            </w:r>
            <w:r>
              <w:rPr>
                <w:rFonts w:hint="eastAsia"/>
                <w:bCs/>
                <w:color w:val="000000"/>
                <w:kern w:val="0"/>
                <w:sz w:val="24"/>
              </w:rPr>
              <w:t>2014</w:t>
            </w:r>
            <w:r>
              <w:rPr>
                <w:bCs/>
                <w:color w:val="000000"/>
                <w:kern w:val="0"/>
                <w:sz w:val="24"/>
              </w:rPr>
              <w:t>）等的要求，确保工程电气安全符合要求。</w:t>
            </w:r>
          </w:p>
          <w:p w14:paraId="0D165679"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⑥</w:t>
            </w:r>
            <w:r>
              <w:rPr>
                <w:bCs/>
                <w:color w:val="000000"/>
                <w:kern w:val="0"/>
                <w:sz w:val="24"/>
              </w:rPr>
              <w:t>消防及火灾报警系统</w:t>
            </w:r>
          </w:p>
          <w:p w14:paraId="2D001C6D" w14:textId="2071F981"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根据火灾危险性等级和防火</w:t>
            </w:r>
            <w:r w:rsidR="00615A35">
              <w:rPr>
                <w:rFonts w:hint="eastAsia"/>
                <w:bCs/>
                <w:color w:val="000000"/>
                <w:kern w:val="0"/>
                <w:sz w:val="24"/>
              </w:rPr>
              <w:t>、</w:t>
            </w:r>
            <w:r>
              <w:rPr>
                <w:bCs/>
                <w:color w:val="000000"/>
                <w:kern w:val="0"/>
                <w:sz w:val="24"/>
              </w:rPr>
              <w:t>防爆要求，建筑物的防火等级均应采用国家现行规范要求。凡禁火区均设置明显标志牌。安全出口及安全疏散距离应符合《建筑设计防火规范》</w:t>
            </w:r>
            <w:r>
              <w:rPr>
                <w:bCs/>
                <w:color w:val="000000"/>
                <w:kern w:val="0"/>
                <w:sz w:val="24"/>
              </w:rPr>
              <w:t>(</w:t>
            </w:r>
            <w:r>
              <w:rPr>
                <w:rFonts w:hint="eastAsia"/>
                <w:bCs/>
                <w:color w:val="000000"/>
                <w:kern w:val="0"/>
                <w:sz w:val="24"/>
              </w:rPr>
              <w:t>GB50016-2014</w:t>
            </w:r>
            <w:r w:rsidR="00615A35">
              <w:rPr>
                <w:rFonts w:hint="eastAsia"/>
                <w:bCs/>
                <w:color w:val="000000"/>
                <w:kern w:val="0"/>
                <w:sz w:val="24"/>
              </w:rPr>
              <w:t xml:space="preserve"> 2018</w:t>
            </w:r>
            <w:r w:rsidR="00615A35">
              <w:rPr>
                <w:rFonts w:hint="eastAsia"/>
                <w:bCs/>
                <w:color w:val="000000"/>
                <w:kern w:val="0"/>
                <w:sz w:val="24"/>
              </w:rPr>
              <w:t>年版</w:t>
            </w:r>
            <w:r>
              <w:rPr>
                <w:bCs/>
                <w:color w:val="000000"/>
                <w:kern w:val="0"/>
                <w:sz w:val="24"/>
              </w:rPr>
              <w:t>)</w:t>
            </w:r>
            <w:r>
              <w:rPr>
                <w:bCs/>
                <w:color w:val="000000"/>
                <w:kern w:val="0"/>
                <w:sz w:val="24"/>
              </w:rPr>
              <w:t>的要求。</w:t>
            </w:r>
          </w:p>
          <w:p w14:paraId="784F4B79" w14:textId="4F7D85CE"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厂区消防用水与厂内生产、生活用水管网系统合并，在厂内按照规范要求配置消火栓。</w:t>
            </w:r>
          </w:p>
          <w:p w14:paraId="0A9EED2E" w14:textId="59DA6AF9"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火灾报警系统：全厂采用电话报警，报警至当地消防</w:t>
            </w:r>
            <w:r w:rsidR="00615A35">
              <w:rPr>
                <w:rFonts w:hint="eastAsia"/>
                <w:bCs/>
                <w:color w:val="000000"/>
                <w:kern w:val="0"/>
                <w:sz w:val="24"/>
              </w:rPr>
              <w:t>应急救援队</w:t>
            </w:r>
            <w:r>
              <w:rPr>
                <w:bCs/>
                <w:color w:val="000000"/>
                <w:kern w:val="0"/>
                <w:sz w:val="24"/>
              </w:rPr>
              <w:t>。</w:t>
            </w:r>
          </w:p>
          <w:p w14:paraId="0DFDA979" w14:textId="77777777" w:rsidR="0091295E" w:rsidRDefault="00000000">
            <w:pPr>
              <w:widowControl/>
              <w:adjustRightInd w:val="0"/>
              <w:snapToGrid w:val="0"/>
              <w:spacing w:line="360" w:lineRule="auto"/>
              <w:ind w:firstLineChars="200" w:firstLine="480"/>
              <w:rPr>
                <w:bCs/>
                <w:color w:val="000000"/>
                <w:kern w:val="0"/>
                <w:sz w:val="24"/>
              </w:rPr>
            </w:pPr>
            <w:r>
              <w:rPr>
                <w:bCs/>
                <w:color w:val="000000"/>
                <w:kern w:val="0"/>
                <w:sz w:val="24"/>
              </w:rPr>
              <w:t>⑦</w:t>
            </w:r>
            <w:r>
              <w:rPr>
                <w:bCs/>
                <w:color w:val="000000"/>
                <w:kern w:val="0"/>
                <w:sz w:val="24"/>
              </w:rPr>
              <w:t>防火、防爆管理措施</w:t>
            </w:r>
          </w:p>
          <w:p w14:paraId="575B3D6E" w14:textId="77777777" w:rsidR="0091295E" w:rsidRDefault="00000000">
            <w:pPr>
              <w:widowControl/>
              <w:adjustRightInd w:val="0"/>
              <w:snapToGrid w:val="0"/>
              <w:spacing w:line="360" w:lineRule="auto"/>
              <w:ind w:firstLineChars="200" w:firstLine="480"/>
            </w:pPr>
            <w:r>
              <w:rPr>
                <w:bCs/>
                <w:color w:val="000000"/>
                <w:kern w:val="0"/>
                <w:sz w:val="24"/>
              </w:rPr>
              <w:t>工程可能遇到的火源主要是施工明火、吸烟、维修用火、电器火灾、静电火花、雷击、撞击火星等，应采取的安全管理措施包括：严禁吸烟、严禁携带火种。局部设备维修时，应和非检修设备、管线断开火加盲板，盲板应挂牌登记，防止串油、串气引发事故。根据《建筑灭火器配置设计规范》（</w:t>
            </w:r>
            <w:r>
              <w:rPr>
                <w:bCs/>
                <w:color w:val="000000"/>
                <w:kern w:val="0"/>
                <w:sz w:val="24"/>
              </w:rPr>
              <w:t>GB50140-2005</w:t>
            </w:r>
            <w:r>
              <w:rPr>
                <w:bCs/>
                <w:color w:val="000000"/>
                <w:kern w:val="0"/>
                <w:sz w:val="24"/>
              </w:rPr>
              <w:t>），重点部位应设置一定数量的</w:t>
            </w:r>
            <w:r>
              <w:rPr>
                <w:bCs/>
                <w:kern w:val="0"/>
                <w:sz w:val="24"/>
              </w:rPr>
              <w:t>手提式干粉灭火剂、二氧化碳灭火器，并定期检查，保持有效状态；建议设置火灾自动报警装置。</w:t>
            </w:r>
          </w:p>
          <w:p w14:paraId="1995F5ED" w14:textId="18463B75" w:rsidR="00615A35" w:rsidRPr="00615A35" w:rsidRDefault="00000000" w:rsidP="00615A35">
            <w:pPr>
              <w:spacing w:line="360" w:lineRule="auto"/>
              <w:ind w:firstLineChars="200" w:firstLine="480"/>
              <w:rPr>
                <w:bCs/>
                <w:sz w:val="24"/>
              </w:rPr>
            </w:pPr>
            <w:r>
              <w:rPr>
                <w:rFonts w:hint="eastAsia"/>
                <w:bCs/>
                <w:sz w:val="24"/>
              </w:rPr>
              <w:t>（</w:t>
            </w:r>
            <w:r>
              <w:rPr>
                <w:rFonts w:hint="eastAsia"/>
                <w:bCs/>
                <w:sz w:val="24"/>
              </w:rPr>
              <w:t>3</w:t>
            </w:r>
            <w:r>
              <w:rPr>
                <w:rFonts w:hint="eastAsia"/>
                <w:bCs/>
                <w:sz w:val="24"/>
              </w:rPr>
              <w:t>）</w:t>
            </w:r>
            <w:r>
              <w:rPr>
                <w:bCs/>
                <w:sz w:val="24"/>
              </w:rPr>
              <w:t>危险废物</w:t>
            </w:r>
            <w:r w:rsidR="00615A35">
              <w:rPr>
                <w:rFonts w:hint="eastAsia"/>
                <w:bCs/>
                <w:sz w:val="24"/>
              </w:rPr>
              <w:t>及矿物油类物质</w:t>
            </w:r>
            <w:r w:rsidR="00615A35" w:rsidRPr="00615A35">
              <w:rPr>
                <w:rFonts w:hint="eastAsia"/>
                <w:bCs/>
                <w:sz w:val="24"/>
              </w:rPr>
              <w:t>泄漏</w:t>
            </w:r>
          </w:p>
          <w:p w14:paraId="456AECA7" w14:textId="2ABDA432" w:rsidR="0091295E" w:rsidRDefault="00000000">
            <w:pPr>
              <w:widowControl/>
              <w:adjustRightInd w:val="0"/>
              <w:snapToGrid w:val="0"/>
              <w:spacing w:line="360" w:lineRule="auto"/>
              <w:ind w:firstLineChars="200" w:firstLine="480"/>
              <w:rPr>
                <w:bCs/>
                <w:sz w:val="24"/>
              </w:rPr>
            </w:pPr>
            <w:r>
              <w:rPr>
                <w:bCs/>
                <w:sz w:val="24"/>
              </w:rPr>
              <w:t>本项目的主要危险废物为</w:t>
            </w:r>
            <w:r>
              <w:rPr>
                <w:rFonts w:hint="eastAsia"/>
                <w:bCs/>
                <w:sz w:val="24"/>
              </w:rPr>
              <w:t>废活性炭</w:t>
            </w:r>
            <w:r w:rsidR="00615A35">
              <w:rPr>
                <w:rFonts w:hint="eastAsia"/>
                <w:bCs/>
                <w:sz w:val="24"/>
              </w:rPr>
              <w:t>、废润滑油</w:t>
            </w:r>
            <w:r>
              <w:rPr>
                <w:rFonts w:hint="eastAsia"/>
                <w:bCs/>
                <w:sz w:val="24"/>
              </w:rPr>
              <w:t>等</w:t>
            </w:r>
            <w:r>
              <w:rPr>
                <w:bCs/>
                <w:sz w:val="24"/>
              </w:rPr>
              <w:t>，经收集、贮存运送后委托有资质单位处理，危废暂存间按照《危险废物贮存污染控制标准》（</w:t>
            </w:r>
            <w:r>
              <w:rPr>
                <w:bCs/>
                <w:sz w:val="24"/>
              </w:rPr>
              <w:t>GB1859</w:t>
            </w:r>
            <w:r>
              <w:rPr>
                <w:rFonts w:hint="eastAsia"/>
                <w:bCs/>
                <w:sz w:val="24"/>
              </w:rPr>
              <w:t>7</w:t>
            </w:r>
            <w:r>
              <w:rPr>
                <w:bCs/>
                <w:sz w:val="24"/>
              </w:rPr>
              <w:t>-20</w:t>
            </w:r>
            <w:r>
              <w:rPr>
                <w:rFonts w:hint="eastAsia"/>
                <w:bCs/>
                <w:sz w:val="24"/>
              </w:rPr>
              <w:t>23</w:t>
            </w:r>
            <w:r>
              <w:rPr>
                <w:bCs/>
                <w:sz w:val="24"/>
              </w:rPr>
              <w:t>）</w:t>
            </w:r>
            <w:r>
              <w:rPr>
                <w:bCs/>
                <w:sz w:val="24"/>
              </w:rPr>
              <w:lastRenderedPageBreak/>
              <w:t>的设计要求建设，做到防风、防晒、防雨、防漏、防渗</w:t>
            </w:r>
            <w:r>
              <w:rPr>
                <w:rFonts w:ascii="宋体" w:hAnsi="宋体" w:cs="宋体"/>
                <w:sz w:val="24"/>
              </w:rPr>
              <w:t>以及其他环境污染防治措施</w:t>
            </w:r>
            <w:r>
              <w:rPr>
                <w:bCs/>
                <w:sz w:val="24"/>
              </w:rPr>
              <w:t>。</w:t>
            </w:r>
          </w:p>
          <w:p w14:paraId="40F85CE4" w14:textId="1586AA90" w:rsidR="00615A35" w:rsidRPr="00615A35" w:rsidRDefault="00615A35" w:rsidP="00615A35">
            <w:pPr>
              <w:widowControl/>
              <w:adjustRightInd w:val="0"/>
              <w:snapToGrid w:val="0"/>
              <w:spacing w:line="360" w:lineRule="auto"/>
              <w:ind w:firstLineChars="200" w:firstLine="480"/>
              <w:rPr>
                <w:bCs/>
                <w:sz w:val="24"/>
              </w:rPr>
            </w:pPr>
            <w:r w:rsidRPr="00615A35">
              <w:rPr>
                <w:rFonts w:hint="eastAsia"/>
                <w:bCs/>
                <w:sz w:val="24"/>
              </w:rPr>
              <w:t>本项目涉及的</w:t>
            </w:r>
            <w:r>
              <w:rPr>
                <w:rFonts w:hint="eastAsia"/>
                <w:bCs/>
                <w:sz w:val="24"/>
              </w:rPr>
              <w:t>液态</w:t>
            </w:r>
            <w:r>
              <w:rPr>
                <w:rFonts w:hint="eastAsia"/>
                <w:bCs/>
                <w:sz w:val="24"/>
              </w:rPr>
              <w:t>/</w:t>
            </w:r>
            <w:r>
              <w:rPr>
                <w:rFonts w:hint="eastAsia"/>
                <w:bCs/>
                <w:sz w:val="24"/>
              </w:rPr>
              <w:t>半固态</w:t>
            </w:r>
            <w:r w:rsidRPr="00615A35">
              <w:rPr>
                <w:rFonts w:hint="eastAsia"/>
                <w:bCs/>
                <w:sz w:val="24"/>
              </w:rPr>
              <w:t>环境风险物质</w:t>
            </w:r>
            <w:r>
              <w:rPr>
                <w:rFonts w:hint="eastAsia"/>
                <w:bCs/>
                <w:sz w:val="24"/>
              </w:rPr>
              <w:t>为矿物油类</w:t>
            </w:r>
            <w:r w:rsidRPr="00615A35">
              <w:rPr>
                <w:rFonts w:hint="eastAsia"/>
                <w:bCs/>
                <w:sz w:val="24"/>
              </w:rPr>
              <w:t>，为避免其泄漏，本环评提出以下风险防范措施：</w:t>
            </w:r>
          </w:p>
          <w:p w14:paraId="13107E28" w14:textId="4850E51C" w:rsidR="00615A35" w:rsidRPr="00615A35" w:rsidRDefault="00615A35" w:rsidP="00615A35">
            <w:pPr>
              <w:widowControl/>
              <w:adjustRightInd w:val="0"/>
              <w:snapToGrid w:val="0"/>
              <w:spacing w:line="360" w:lineRule="auto"/>
              <w:ind w:firstLineChars="200" w:firstLine="480"/>
              <w:rPr>
                <w:bCs/>
                <w:sz w:val="24"/>
              </w:rPr>
            </w:pPr>
            <w:r w:rsidRPr="00615A35">
              <w:rPr>
                <w:rFonts w:hint="eastAsia"/>
                <w:bCs/>
                <w:sz w:val="24"/>
              </w:rPr>
              <w:t>a.</w:t>
            </w:r>
            <w:r w:rsidRPr="00615A35">
              <w:rPr>
                <w:rFonts w:hint="eastAsia"/>
                <w:bCs/>
                <w:sz w:val="24"/>
              </w:rPr>
              <w:t>危险废物暂存间、</w:t>
            </w:r>
            <w:r>
              <w:rPr>
                <w:rFonts w:hint="eastAsia"/>
                <w:bCs/>
                <w:sz w:val="24"/>
              </w:rPr>
              <w:t>配件仓</w:t>
            </w:r>
            <w:r w:rsidRPr="00615A35">
              <w:rPr>
                <w:rFonts w:hint="eastAsia"/>
                <w:bCs/>
                <w:sz w:val="24"/>
              </w:rPr>
              <w:t>的地面及四壁均应做好防渗处理，防止渗漏污染。</w:t>
            </w:r>
          </w:p>
          <w:p w14:paraId="7AC48A83" w14:textId="0A54F5A1" w:rsidR="00615A35" w:rsidRPr="00615A35" w:rsidRDefault="00615A35" w:rsidP="00615A35">
            <w:pPr>
              <w:widowControl/>
              <w:adjustRightInd w:val="0"/>
              <w:snapToGrid w:val="0"/>
              <w:spacing w:line="360" w:lineRule="auto"/>
              <w:ind w:firstLineChars="200" w:firstLine="480"/>
              <w:rPr>
                <w:bCs/>
                <w:sz w:val="24"/>
              </w:rPr>
            </w:pPr>
            <w:r w:rsidRPr="00615A35">
              <w:rPr>
                <w:rFonts w:hint="eastAsia"/>
                <w:bCs/>
                <w:sz w:val="24"/>
              </w:rPr>
              <w:t>b.</w:t>
            </w:r>
            <w:r w:rsidRPr="00615A35">
              <w:rPr>
                <w:rFonts w:hint="eastAsia"/>
                <w:bCs/>
                <w:sz w:val="24"/>
              </w:rPr>
              <w:t>矿物油应专桶收集暂存于</w:t>
            </w:r>
            <w:r w:rsidR="00F87134">
              <w:rPr>
                <w:rFonts w:hint="eastAsia"/>
                <w:bCs/>
                <w:sz w:val="24"/>
              </w:rPr>
              <w:t>封闭式的</w:t>
            </w:r>
            <w:r w:rsidRPr="00615A35">
              <w:rPr>
                <w:rFonts w:hint="eastAsia"/>
                <w:bCs/>
                <w:sz w:val="24"/>
              </w:rPr>
              <w:t>危废暂存间</w:t>
            </w:r>
            <w:r>
              <w:rPr>
                <w:rFonts w:hint="eastAsia"/>
                <w:bCs/>
                <w:sz w:val="24"/>
              </w:rPr>
              <w:t>/</w:t>
            </w:r>
            <w:r>
              <w:rPr>
                <w:rFonts w:hint="eastAsia"/>
                <w:bCs/>
                <w:sz w:val="24"/>
              </w:rPr>
              <w:t>配件仓</w:t>
            </w:r>
            <w:r w:rsidR="00F87134">
              <w:rPr>
                <w:rFonts w:hint="eastAsia"/>
                <w:bCs/>
                <w:sz w:val="24"/>
              </w:rPr>
              <w:t>内</w:t>
            </w:r>
            <w:r w:rsidRPr="00615A35">
              <w:rPr>
                <w:rFonts w:hint="eastAsia"/>
                <w:bCs/>
                <w:sz w:val="24"/>
              </w:rPr>
              <w:t>，</w:t>
            </w:r>
            <w:r>
              <w:rPr>
                <w:rFonts w:hint="eastAsia"/>
                <w:bCs/>
                <w:sz w:val="24"/>
              </w:rPr>
              <w:t>并在其底部加设</w:t>
            </w:r>
            <w:r w:rsidR="00F87134" w:rsidRPr="00F87134">
              <w:rPr>
                <w:rFonts w:hint="eastAsia"/>
                <w:bCs/>
                <w:sz w:val="24"/>
              </w:rPr>
              <w:t>防泄漏</w:t>
            </w:r>
            <w:r>
              <w:rPr>
                <w:rFonts w:hint="eastAsia"/>
                <w:bCs/>
                <w:sz w:val="24"/>
              </w:rPr>
              <w:t>托盘，</w:t>
            </w:r>
            <w:r w:rsidRPr="00615A35">
              <w:rPr>
                <w:rFonts w:hint="eastAsia"/>
                <w:bCs/>
                <w:sz w:val="24"/>
              </w:rPr>
              <w:t>确保事故状态下油</w:t>
            </w:r>
            <w:r>
              <w:rPr>
                <w:rFonts w:hint="eastAsia"/>
                <w:bCs/>
                <w:sz w:val="24"/>
              </w:rPr>
              <w:t>类</w:t>
            </w:r>
            <w:r w:rsidRPr="00615A35">
              <w:rPr>
                <w:rFonts w:hint="eastAsia"/>
                <w:bCs/>
                <w:sz w:val="24"/>
              </w:rPr>
              <w:t>不进入外环境。</w:t>
            </w:r>
            <w:r w:rsidR="00F87134" w:rsidRPr="00F87134">
              <w:rPr>
                <w:rFonts w:hint="eastAsia"/>
                <w:bCs/>
                <w:sz w:val="24"/>
              </w:rPr>
              <w:t>贮存间外设置明显的警示标志，配备防盗锁；在明显、便取位置配备应急沙土和相应种类、数量的灭火器</w:t>
            </w:r>
            <w:r w:rsidR="00F87134">
              <w:rPr>
                <w:rFonts w:hint="eastAsia"/>
                <w:bCs/>
                <w:sz w:val="24"/>
              </w:rPr>
              <w:t>。</w:t>
            </w:r>
          </w:p>
          <w:p w14:paraId="6102B674" w14:textId="5226EC91" w:rsidR="00615A35" w:rsidRPr="00615A35" w:rsidRDefault="00615A35" w:rsidP="00615A35">
            <w:pPr>
              <w:widowControl/>
              <w:adjustRightInd w:val="0"/>
              <w:snapToGrid w:val="0"/>
              <w:spacing w:line="360" w:lineRule="auto"/>
              <w:ind w:firstLineChars="200" w:firstLine="480"/>
              <w:rPr>
                <w:bCs/>
                <w:sz w:val="24"/>
              </w:rPr>
            </w:pPr>
            <w:r w:rsidRPr="00615A35">
              <w:rPr>
                <w:rFonts w:hint="eastAsia"/>
                <w:bCs/>
                <w:sz w:val="24"/>
              </w:rPr>
              <w:t>c.</w:t>
            </w:r>
            <w:r w:rsidRPr="00615A35">
              <w:rPr>
                <w:rFonts w:hint="eastAsia"/>
                <w:bCs/>
                <w:sz w:val="24"/>
              </w:rPr>
              <w:t>强化风险意识、加强安全管理，严格按操作规程操作危险废物妥善收集，作好危废暂存间防渗处理，临时堆存时间不得过长，堆存量不得超过规定要求，以防造成渗漏等二次污染或安全事故。</w:t>
            </w:r>
            <w:r w:rsidR="00F87134" w:rsidRPr="00F87134">
              <w:rPr>
                <w:rFonts w:hint="eastAsia"/>
                <w:bCs/>
                <w:sz w:val="24"/>
              </w:rPr>
              <w:t>定期对储存容器容易发生泄漏的部位进行外观检查，确保容器的严密性、完好性和平稳性，并及时发现泄漏隐患，防止泄漏事故的发生。</w:t>
            </w:r>
          </w:p>
          <w:p w14:paraId="32059FE1" w14:textId="77777777" w:rsidR="0091295E" w:rsidRDefault="00000000">
            <w:pPr>
              <w:widowControl/>
              <w:adjustRightInd w:val="0"/>
              <w:snapToGrid w:val="0"/>
              <w:spacing w:line="360" w:lineRule="auto"/>
              <w:ind w:firstLineChars="200" w:firstLine="482"/>
              <w:rPr>
                <w:b/>
                <w:color w:val="000000"/>
                <w:kern w:val="0"/>
                <w:sz w:val="24"/>
              </w:rPr>
            </w:pPr>
            <w:r>
              <w:rPr>
                <w:rFonts w:hint="eastAsia"/>
                <w:b/>
                <w:sz w:val="24"/>
              </w:rPr>
              <w:t>4</w:t>
            </w:r>
            <w:r>
              <w:rPr>
                <w:b/>
                <w:color w:val="000000"/>
                <w:kern w:val="0"/>
                <w:sz w:val="24"/>
              </w:rPr>
              <w:t>、环境风险分析结论</w:t>
            </w:r>
          </w:p>
          <w:p w14:paraId="1CD35315" w14:textId="68CC8245" w:rsidR="0091295E" w:rsidRDefault="00000000">
            <w:pPr>
              <w:pStyle w:val="p0"/>
              <w:spacing w:line="360" w:lineRule="auto"/>
              <w:ind w:firstLineChars="200" w:firstLine="480"/>
              <w:jc w:val="both"/>
              <w:rPr>
                <w:rFonts w:ascii="Times New Roman" w:hAnsi="Times New Roman"/>
                <w:b/>
                <w:bCs/>
                <w:kern w:val="2"/>
                <w:szCs w:val="24"/>
                <w:lang w:bidi="ar"/>
              </w:rPr>
            </w:pPr>
            <w:r>
              <w:rPr>
                <w:rFonts w:ascii="Times New Roman" w:hAnsi="Times New Roman"/>
                <w:bCs/>
              </w:rPr>
              <w:t>在采取相应的风险事故防范措施</w:t>
            </w:r>
            <w:r w:rsidR="00F87134">
              <w:rPr>
                <w:rFonts w:ascii="Times New Roman" w:hAnsi="Times New Roman" w:hint="eastAsia"/>
                <w:bCs/>
              </w:rPr>
              <w:t>的前提下</w:t>
            </w:r>
            <w:r>
              <w:rPr>
                <w:rFonts w:ascii="Times New Roman" w:hAnsi="Times New Roman"/>
                <w:bCs/>
              </w:rPr>
              <w:t>，项目的环境风险发生率可以降到最低水平，并能减少或者避免风险事故的发生</w:t>
            </w:r>
            <w:r w:rsidR="00F87134">
              <w:rPr>
                <w:rFonts w:ascii="Times New Roman" w:hAnsi="Times New Roman" w:hint="eastAsia"/>
                <w:bCs/>
              </w:rPr>
              <w:t>，</w:t>
            </w:r>
            <w:r>
              <w:rPr>
                <w:rFonts w:ascii="Times New Roman" w:hAnsi="Times New Roman"/>
                <w:bCs/>
              </w:rPr>
              <w:t>本项目环境风险在可接受的范围内</w:t>
            </w:r>
            <w:r w:rsidR="008F77D0">
              <w:rPr>
                <w:rFonts w:ascii="Times New Roman" w:hAnsi="Times New Roman" w:hint="eastAsia"/>
                <w:kern w:val="2"/>
                <w:szCs w:val="32"/>
                <w:lang w:bidi="ar"/>
              </w:rPr>
              <w:t>。</w:t>
            </w:r>
          </w:p>
          <w:p w14:paraId="72270605" w14:textId="77777777" w:rsidR="0091295E" w:rsidRDefault="00000000">
            <w:pPr>
              <w:pStyle w:val="2"/>
              <w:spacing w:line="360" w:lineRule="auto"/>
              <w:ind w:left="0" w:firstLineChars="200" w:firstLine="482"/>
              <w:rPr>
                <w:rFonts w:ascii="Times New Roman" w:hAnsi="Times New Roman" w:cs="Times New Roman"/>
                <w:bCs w:val="0"/>
                <w:kern w:val="0"/>
                <w:lang w:val="en-US" w:bidi="ar-SA"/>
              </w:rPr>
            </w:pPr>
            <w:bookmarkStart w:id="8" w:name="_Toc380753108"/>
            <w:bookmarkStart w:id="9" w:name="_Toc370487479"/>
            <w:bookmarkStart w:id="10" w:name="_Toc383589820"/>
            <w:bookmarkStart w:id="11" w:name="_Toc435022719"/>
            <w:bookmarkStart w:id="12" w:name="_Toc14736"/>
            <w:bookmarkStart w:id="13" w:name="_Toc411340477"/>
            <w:bookmarkStart w:id="14" w:name="_Toc23658"/>
            <w:bookmarkStart w:id="15" w:name="_Toc347151734"/>
            <w:bookmarkStart w:id="16" w:name="_Toc30219"/>
            <w:bookmarkStart w:id="17" w:name="_Toc370456441"/>
            <w:bookmarkStart w:id="18" w:name="_Toc370456535"/>
            <w:bookmarkStart w:id="19" w:name="_Toc370456259"/>
            <w:r>
              <w:rPr>
                <w:rFonts w:ascii="Times New Roman" w:hAnsi="Times New Roman" w:cs="Times New Roman" w:hint="eastAsia"/>
                <w:bCs w:val="0"/>
                <w:kern w:val="0"/>
                <w:lang w:val="en-US" w:bidi="ar-SA"/>
              </w:rPr>
              <w:t>七、</w:t>
            </w:r>
            <w:r>
              <w:rPr>
                <w:rFonts w:ascii="Times New Roman" w:hAnsi="Times New Roman" w:cs="Times New Roman"/>
                <w:bCs w:val="0"/>
                <w:kern w:val="0"/>
                <w:lang w:val="en-US" w:bidi="ar-SA"/>
              </w:rPr>
              <w:t>排污口规范化设置</w:t>
            </w:r>
            <w:bookmarkEnd w:id="8"/>
            <w:bookmarkEnd w:id="9"/>
            <w:bookmarkEnd w:id="10"/>
            <w:bookmarkEnd w:id="11"/>
            <w:bookmarkEnd w:id="12"/>
            <w:bookmarkEnd w:id="13"/>
            <w:bookmarkEnd w:id="14"/>
            <w:bookmarkEnd w:id="15"/>
            <w:bookmarkEnd w:id="16"/>
            <w:bookmarkEnd w:id="17"/>
            <w:bookmarkEnd w:id="18"/>
            <w:bookmarkEnd w:id="19"/>
          </w:p>
          <w:p w14:paraId="77B5F6F1" w14:textId="4A98CD8C" w:rsidR="00F87134" w:rsidRPr="00F87134" w:rsidRDefault="00F87134" w:rsidP="00F87134">
            <w:pPr>
              <w:pStyle w:val="12"/>
              <w:snapToGrid/>
              <w:spacing w:line="360" w:lineRule="auto"/>
              <w:ind w:firstLineChars="200" w:firstLine="480"/>
              <w:jc w:val="both"/>
              <w:rPr>
                <w:bCs/>
                <w:szCs w:val="20"/>
              </w:rPr>
            </w:pPr>
            <w:r w:rsidRPr="00F87134">
              <w:rPr>
                <w:bCs/>
                <w:szCs w:val="20"/>
              </w:rPr>
              <w:t>按照相关规定设置相应的环保设施标识，按照排放口规范化整治技术要求，合理设置排污口。</w:t>
            </w:r>
            <w:r w:rsidRPr="00F87134">
              <w:rPr>
                <w:rFonts w:hint="eastAsia"/>
                <w:bCs/>
                <w:szCs w:val="20"/>
              </w:rPr>
              <w:t>同时各项污染源排放口应设置专项图标，执行《环境保护图形标志</w:t>
            </w:r>
            <w:r w:rsidRPr="00F87134">
              <w:rPr>
                <w:rFonts w:hint="eastAsia"/>
                <w:bCs/>
                <w:szCs w:val="20"/>
              </w:rPr>
              <w:t>-</w:t>
            </w:r>
            <w:r w:rsidRPr="00F87134">
              <w:rPr>
                <w:rFonts w:hint="eastAsia"/>
                <w:bCs/>
                <w:szCs w:val="20"/>
              </w:rPr>
              <w:t>排放口（源）》（</w:t>
            </w:r>
            <w:r w:rsidRPr="00F87134">
              <w:rPr>
                <w:rFonts w:hint="eastAsia"/>
                <w:bCs/>
                <w:szCs w:val="20"/>
              </w:rPr>
              <w:t>GB15562-1995</w:t>
            </w:r>
            <w:r w:rsidRPr="00F87134">
              <w:rPr>
                <w:rFonts w:hint="eastAsia"/>
                <w:bCs/>
                <w:szCs w:val="20"/>
              </w:rPr>
              <w:t>）及其修改单和《危险废物识别标志设置技术规范》（</w:t>
            </w:r>
            <w:r w:rsidRPr="00F87134">
              <w:rPr>
                <w:rFonts w:hint="eastAsia"/>
                <w:bCs/>
                <w:szCs w:val="20"/>
              </w:rPr>
              <w:t>HJ1276-2022</w:t>
            </w:r>
            <w:r w:rsidRPr="00F87134">
              <w:rPr>
                <w:rFonts w:hint="eastAsia"/>
                <w:bCs/>
                <w:szCs w:val="20"/>
              </w:rPr>
              <w:t>）</w:t>
            </w:r>
            <w:r w:rsidR="000369D8">
              <w:rPr>
                <w:rFonts w:hint="eastAsia"/>
                <w:bCs/>
                <w:szCs w:val="20"/>
              </w:rPr>
              <w:t>，</w:t>
            </w:r>
            <w:r w:rsidRPr="00F87134">
              <w:rPr>
                <w:rFonts w:hint="eastAsia"/>
                <w:bCs/>
                <w:szCs w:val="20"/>
              </w:rPr>
              <w:t>详见下图。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9"/>
              <w:gridCol w:w="1651"/>
              <w:gridCol w:w="1651"/>
              <w:gridCol w:w="1650"/>
              <w:gridCol w:w="1664"/>
              <w:gridCol w:w="1555"/>
            </w:tblGrid>
            <w:tr w:rsidR="00F87134" w14:paraId="01A518C9" w14:textId="77777777" w:rsidTr="00F87134">
              <w:trPr>
                <w:jc w:val="center"/>
              </w:trPr>
              <w:tc>
                <w:tcPr>
                  <w:tcW w:w="271" w:type="pct"/>
                  <w:vAlign w:val="center"/>
                </w:tcPr>
                <w:p w14:paraId="2E6C3A26" w14:textId="77777777" w:rsidR="00F87134" w:rsidRDefault="00F87134" w:rsidP="00F87134">
                  <w:pPr>
                    <w:pStyle w:val="12"/>
                    <w:snapToGrid/>
                    <w:rPr>
                      <w:sz w:val="21"/>
                      <w:szCs w:val="21"/>
                    </w:rPr>
                  </w:pPr>
                  <w:r>
                    <w:rPr>
                      <w:sz w:val="21"/>
                      <w:szCs w:val="21"/>
                    </w:rPr>
                    <w:t>名</w:t>
                  </w:r>
                </w:p>
                <w:p w14:paraId="08FF8D3D" w14:textId="77777777" w:rsidR="00F87134" w:rsidRDefault="00F87134" w:rsidP="00F87134">
                  <w:pPr>
                    <w:pStyle w:val="12"/>
                    <w:snapToGrid/>
                    <w:rPr>
                      <w:sz w:val="21"/>
                      <w:szCs w:val="21"/>
                    </w:rPr>
                  </w:pPr>
                  <w:r>
                    <w:rPr>
                      <w:sz w:val="21"/>
                      <w:szCs w:val="21"/>
                    </w:rPr>
                    <w:t>称</w:t>
                  </w:r>
                </w:p>
              </w:tc>
              <w:tc>
                <w:tcPr>
                  <w:tcW w:w="955" w:type="pct"/>
                  <w:vAlign w:val="center"/>
                </w:tcPr>
                <w:p w14:paraId="4EDA10EF" w14:textId="77777777" w:rsidR="00F87134" w:rsidRDefault="00F87134" w:rsidP="00F87134">
                  <w:pPr>
                    <w:pStyle w:val="12"/>
                    <w:snapToGrid/>
                    <w:rPr>
                      <w:sz w:val="21"/>
                      <w:szCs w:val="21"/>
                    </w:rPr>
                  </w:pPr>
                  <w:r>
                    <w:rPr>
                      <w:sz w:val="21"/>
                      <w:szCs w:val="21"/>
                    </w:rPr>
                    <w:t>废气排放</w:t>
                  </w:r>
                </w:p>
              </w:tc>
              <w:tc>
                <w:tcPr>
                  <w:tcW w:w="955" w:type="pct"/>
                  <w:vAlign w:val="center"/>
                </w:tcPr>
                <w:p w14:paraId="1EC88E5F" w14:textId="77777777" w:rsidR="00F87134" w:rsidRDefault="00F87134" w:rsidP="00F87134">
                  <w:pPr>
                    <w:pStyle w:val="12"/>
                    <w:snapToGrid/>
                    <w:rPr>
                      <w:sz w:val="21"/>
                      <w:szCs w:val="21"/>
                    </w:rPr>
                  </w:pPr>
                  <w:r>
                    <w:rPr>
                      <w:sz w:val="21"/>
                      <w:szCs w:val="21"/>
                    </w:rPr>
                    <w:t>废水排放</w:t>
                  </w:r>
                </w:p>
              </w:tc>
              <w:tc>
                <w:tcPr>
                  <w:tcW w:w="955" w:type="pct"/>
                  <w:vAlign w:val="center"/>
                </w:tcPr>
                <w:p w14:paraId="0F0A9B6C" w14:textId="77777777" w:rsidR="00F87134" w:rsidRDefault="00F87134" w:rsidP="00F87134">
                  <w:pPr>
                    <w:pStyle w:val="12"/>
                    <w:snapToGrid/>
                    <w:rPr>
                      <w:sz w:val="21"/>
                      <w:szCs w:val="21"/>
                    </w:rPr>
                  </w:pPr>
                  <w:r>
                    <w:rPr>
                      <w:sz w:val="21"/>
                      <w:szCs w:val="21"/>
                    </w:rPr>
                    <w:t>噪声排放源</w:t>
                  </w:r>
                </w:p>
              </w:tc>
              <w:tc>
                <w:tcPr>
                  <w:tcW w:w="963" w:type="pct"/>
                  <w:vAlign w:val="center"/>
                </w:tcPr>
                <w:p w14:paraId="24F92799" w14:textId="77777777" w:rsidR="00F87134" w:rsidRDefault="00F87134" w:rsidP="00F87134">
                  <w:pPr>
                    <w:pStyle w:val="12"/>
                    <w:snapToGrid/>
                    <w:rPr>
                      <w:sz w:val="21"/>
                      <w:szCs w:val="21"/>
                    </w:rPr>
                  </w:pPr>
                  <w:r>
                    <w:rPr>
                      <w:sz w:val="21"/>
                      <w:szCs w:val="21"/>
                    </w:rPr>
                    <w:t>一般固体废</w:t>
                  </w:r>
                </w:p>
                <w:p w14:paraId="0570D640" w14:textId="77777777" w:rsidR="00F87134" w:rsidRDefault="00F87134" w:rsidP="00F87134">
                  <w:pPr>
                    <w:pStyle w:val="12"/>
                    <w:snapToGrid/>
                    <w:rPr>
                      <w:sz w:val="21"/>
                      <w:szCs w:val="21"/>
                    </w:rPr>
                  </w:pPr>
                  <w:r>
                    <w:rPr>
                      <w:sz w:val="21"/>
                      <w:szCs w:val="21"/>
                    </w:rPr>
                    <w:t>物</w:t>
                  </w:r>
                </w:p>
              </w:tc>
              <w:tc>
                <w:tcPr>
                  <w:tcW w:w="900" w:type="pct"/>
                  <w:vAlign w:val="center"/>
                </w:tcPr>
                <w:p w14:paraId="54D81B88" w14:textId="77777777" w:rsidR="00F87134" w:rsidRDefault="00F87134" w:rsidP="00F87134">
                  <w:pPr>
                    <w:pStyle w:val="12"/>
                    <w:snapToGrid/>
                    <w:rPr>
                      <w:sz w:val="21"/>
                      <w:szCs w:val="21"/>
                    </w:rPr>
                  </w:pPr>
                  <w:r>
                    <w:rPr>
                      <w:rFonts w:hint="eastAsia"/>
                      <w:sz w:val="21"/>
                      <w:szCs w:val="21"/>
                    </w:rPr>
                    <w:t>危险废物</w:t>
                  </w:r>
                </w:p>
              </w:tc>
            </w:tr>
            <w:tr w:rsidR="00F87134" w14:paraId="72B68AF9" w14:textId="77777777" w:rsidTr="00F87134">
              <w:trPr>
                <w:jc w:val="center"/>
              </w:trPr>
              <w:tc>
                <w:tcPr>
                  <w:tcW w:w="271" w:type="pct"/>
                  <w:vAlign w:val="center"/>
                </w:tcPr>
                <w:p w14:paraId="35B48B78" w14:textId="77777777" w:rsidR="00F87134" w:rsidRDefault="00F87134" w:rsidP="00F87134">
                  <w:pPr>
                    <w:pStyle w:val="12"/>
                    <w:snapToGrid/>
                    <w:rPr>
                      <w:sz w:val="21"/>
                      <w:szCs w:val="21"/>
                    </w:rPr>
                  </w:pPr>
                  <w:r>
                    <w:rPr>
                      <w:sz w:val="21"/>
                      <w:szCs w:val="21"/>
                    </w:rPr>
                    <w:t>提</w:t>
                  </w:r>
                </w:p>
                <w:p w14:paraId="6A575A20" w14:textId="77777777" w:rsidR="00F87134" w:rsidRDefault="00F87134" w:rsidP="00F87134">
                  <w:pPr>
                    <w:pStyle w:val="12"/>
                    <w:snapToGrid/>
                    <w:rPr>
                      <w:sz w:val="21"/>
                      <w:szCs w:val="21"/>
                    </w:rPr>
                  </w:pPr>
                  <w:r>
                    <w:rPr>
                      <w:sz w:val="21"/>
                      <w:szCs w:val="21"/>
                    </w:rPr>
                    <w:t>示</w:t>
                  </w:r>
                </w:p>
                <w:p w14:paraId="342979A2" w14:textId="77777777" w:rsidR="00F87134" w:rsidRDefault="00F87134" w:rsidP="00F87134">
                  <w:pPr>
                    <w:pStyle w:val="12"/>
                    <w:snapToGrid/>
                    <w:rPr>
                      <w:sz w:val="21"/>
                      <w:szCs w:val="21"/>
                    </w:rPr>
                  </w:pPr>
                  <w:r>
                    <w:rPr>
                      <w:sz w:val="21"/>
                      <w:szCs w:val="21"/>
                    </w:rPr>
                    <w:t>图</w:t>
                  </w:r>
                </w:p>
                <w:p w14:paraId="362C06EE" w14:textId="77777777" w:rsidR="00F87134" w:rsidRDefault="00F87134" w:rsidP="00F87134">
                  <w:pPr>
                    <w:pStyle w:val="12"/>
                    <w:snapToGrid/>
                    <w:rPr>
                      <w:sz w:val="21"/>
                      <w:szCs w:val="21"/>
                    </w:rPr>
                  </w:pPr>
                  <w:r>
                    <w:rPr>
                      <w:sz w:val="21"/>
                      <w:szCs w:val="21"/>
                    </w:rPr>
                    <w:t>形</w:t>
                  </w:r>
                </w:p>
                <w:p w14:paraId="5212B273" w14:textId="77777777" w:rsidR="00F87134" w:rsidRDefault="00F87134" w:rsidP="00F87134">
                  <w:pPr>
                    <w:pStyle w:val="12"/>
                    <w:snapToGrid/>
                    <w:rPr>
                      <w:sz w:val="21"/>
                      <w:szCs w:val="21"/>
                    </w:rPr>
                  </w:pPr>
                  <w:r>
                    <w:rPr>
                      <w:sz w:val="21"/>
                      <w:szCs w:val="21"/>
                    </w:rPr>
                    <w:t>符</w:t>
                  </w:r>
                </w:p>
                <w:p w14:paraId="3254C563" w14:textId="77777777" w:rsidR="00F87134" w:rsidRDefault="00F87134" w:rsidP="00F87134">
                  <w:pPr>
                    <w:pStyle w:val="12"/>
                    <w:snapToGrid/>
                    <w:rPr>
                      <w:sz w:val="21"/>
                      <w:szCs w:val="21"/>
                    </w:rPr>
                  </w:pPr>
                  <w:r>
                    <w:rPr>
                      <w:sz w:val="21"/>
                      <w:szCs w:val="21"/>
                    </w:rPr>
                    <w:t>号</w:t>
                  </w:r>
                </w:p>
              </w:tc>
              <w:tc>
                <w:tcPr>
                  <w:tcW w:w="955" w:type="pct"/>
                  <w:vAlign w:val="center"/>
                </w:tcPr>
                <w:p w14:paraId="7925381C" w14:textId="77777777" w:rsidR="00F87134" w:rsidRDefault="00F87134" w:rsidP="00F87134">
                  <w:pPr>
                    <w:pStyle w:val="12"/>
                    <w:snapToGrid/>
                    <w:rPr>
                      <w:sz w:val="21"/>
                      <w:szCs w:val="21"/>
                    </w:rPr>
                  </w:pPr>
                  <w:r>
                    <w:rPr>
                      <w:noProof/>
                      <w:sz w:val="21"/>
                      <w:szCs w:val="21"/>
                    </w:rPr>
                    <w:drawing>
                      <wp:inline distT="0" distB="0" distL="0" distR="0" wp14:anchorId="75EC17A0" wp14:editId="7D535699">
                        <wp:extent cx="810895" cy="819150"/>
                        <wp:effectExtent l="0" t="0" r="8255" b="0"/>
                        <wp:docPr id="81087347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73473" name="图片 7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810895" cy="819150"/>
                                </a:xfrm>
                                <a:prstGeom prst="rect">
                                  <a:avLst/>
                                </a:prstGeom>
                                <a:noFill/>
                                <a:ln>
                                  <a:noFill/>
                                </a:ln>
                                <a:effectLst/>
                              </pic:spPr>
                            </pic:pic>
                          </a:graphicData>
                        </a:graphic>
                      </wp:inline>
                    </w:drawing>
                  </w:r>
                </w:p>
              </w:tc>
              <w:tc>
                <w:tcPr>
                  <w:tcW w:w="955" w:type="pct"/>
                  <w:vAlign w:val="center"/>
                </w:tcPr>
                <w:p w14:paraId="23E67F83" w14:textId="77777777" w:rsidR="00F87134" w:rsidRDefault="00F87134" w:rsidP="00F87134">
                  <w:pPr>
                    <w:pStyle w:val="12"/>
                    <w:snapToGrid/>
                    <w:rPr>
                      <w:sz w:val="21"/>
                      <w:szCs w:val="21"/>
                    </w:rPr>
                  </w:pPr>
                  <w:r>
                    <w:rPr>
                      <w:noProof/>
                      <w:sz w:val="21"/>
                      <w:szCs w:val="21"/>
                    </w:rPr>
                    <w:drawing>
                      <wp:inline distT="0" distB="0" distL="0" distR="0" wp14:anchorId="012E26FE" wp14:editId="629A980B">
                        <wp:extent cx="819150" cy="826770"/>
                        <wp:effectExtent l="0" t="0" r="0" b="0"/>
                        <wp:docPr id="39485722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57224" name="图片 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819150" cy="826770"/>
                                </a:xfrm>
                                <a:prstGeom prst="rect">
                                  <a:avLst/>
                                </a:prstGeom>
                                <a:noFill/>
                                <a:ln>
                                  <a:noFill/>
                                </a:ln>
                                <a:effectLst/>
                              </pic:spPr>
                            </pic:pic>
                          </a:graphicData>
                        </a:graphic>
                      </wp:inline>
                    </w:drawing>
                  </w:r>
                </w:p>
              </w:tc>
              <w:tc>
                <w:tcPr>
                  <w:tcW w:w="955" w:type="pct"/>
                  <w:vAlign w:val="center"/>
                </w:tcPr>
                <w:p w14:paraId="5CB68973" w14:textId="77777777" w:rsidR="00F87134" w:rsidRDefault="00F87134" w:rsidP="00F87134">
                  <w:pPr>
                    <w:pStyle w:val="12"/>
                    <w:snapToGrid/>
                    <w:rPr>
                      <w:sz w:val="21"/>
                      <w:szCs w:val="21"/>
                    </w:rPr>
                  </w:pPr>
                  <w:r>
                    <w:rPr>
                      <w:noProof/>
                      <w:sz w:val="21"/>
                      <w:szCs w:val="21"/>
                    </w:rPr>
                    <w:drawing>
                      <wp:inline distT="0" distB="0" distL="0" distR="0" wp14:anchorId="5FC7B98F" wp14:editId="0C2686E8">
                        <wp:extent cx="819150" cy="819150"/>
                        <wp:effectExtent l="0" t="0" r="0" b="0"/>
                        <wp:docPr id="70262187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21875" name="图片 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819150" cy="819150"/>
                                </a:xfrm>
                                <a:prstGeom prst="rect">
                                  <a:avLst/>
                                </a:prstGeom>
                                <a:noFill/>
                                <a:ln>
                                  <a:noFill/>
                                </a:ln>
                                <a:effectLst/>
                              </pic:spPr>
                            </pic:pic>
                          </a:graphicData>
                        </a:graphic>
                      </wp:inline>
                    </w:drawing>
                  </w:r>
                </w:p>
              </w:tc>
              <w:tc>
                <w:tcPr>
                  <w:tcW w:w="963" w:type="pct"/>
                  <w:vAlign w:val="center"/>
                </w:tcPr>
                <w:p w14:paraId="61C3D7D8" w14:textId="77777777" w:rsidR="00F87134" w:rsidRDefault="00F87134" w:rsidP="00F87134">
                  <w:pPr>
                    <w:pStyle w:val="12"/>
                    <w:snapToGrid/>
                    <w:rPr>
                      <w:sz w:val="21"/>
                      <w:szCs w:val="21"/>
                    </w:rPr>
                  </w:pPr>
                  <w:r>
                    <w:rPr>
                      <w:noProof/>
                      <w:sz w:val="21"/>
                      <w:szCs w:val="21"/>
                    </w:rPr>
                    <w:drawing>
                      <wp:inline distT="0" distB="0" distL="0" distR="0" wp14:anchorId="3D123199" wp14:editId="7E0580B6">
                        <wp:extent cx="826770" cy="819150"/>
                        <wp:effectExtent l="0" t="0" r="0" b="0"/>
                        <wp:docPr id="140085488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854888" name="图片 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826770" cy="819150"/>
                                </a:xfrm>
                                <a:prstGeom prst="rect">
                                  <a:avLst/>
                                </a:prstGeom>
                                <a:noFill/>
                                <a:ln>
                                  <a:noFill/>
                                </a:ln>
                                <a:effectLst/>
                              </pic:spPr>
                            </pic:pic>
                          </a:graphicData>
                        </a:graphic>
                      </wp:inline>
                    </w:drawing>
                  </w:r>
                </w:p>
              </w:tc>
              <w:tc>
                <w:tcPr>
                  <w:tcW w:w="900" w:type="pct"/>
                  <w:vAlign w:val="center"/>
                </w:tcPr>
                <w:p w14:paraId="313C55DB" w14:textId="77777777" w:rsidR="00F87134" w:rsidRDefault="00F87134" w:rsidP="00F87134">
                  <w:pPr>
                    <w:pStyle w:val="12"/>
                    <w:snapToGrid/>
                    <w:rPr>
                      <w:sz w:val="21"/>
                      <w:szCs w:val="21"/>
                    </w:rPr>
                  </w:pPr>
                  <w:r>
                    <w:rPr>
                      <w:noProof/>
                      <w:sz w:val="21"/>
                      <w:szCs w:val="21"/>
                    </w:rPr>
                    <w:drawing>
                      <wp:inline distT="0" distB="0" distL="0" distR="0" wp14:anchorId="3427C6EC" wp14:editId="75070880">
                        <wp:extent cx="763270" cy="803275"/>
                        <wp:effectExtent l="0" t="0" r="0" b="0"/>
                        <wp:docPr id="14951080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0809" name="图片 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763270" cy="803275"/>
                                </a:xfrm>
                                <a:prstGeom prst="rect">
                                  <a:avLst/>
                                </a:prstGeom>
                                <a:noFill/>
                                <a:ln>
                                  <a:noFill/>
                                </a:ln>
                              </pic:spPr>
                            </pic:pic>
                          </a:graphicData>
                        </a:graphic>
                      </wp:inline>
                    </w:drawing>
                  </w:r>
                </w:p>
              </w:tc>
            </w:tr>
            <w:tr w:rsidR="00F87134" w14:paraId="60878CA9" w14:textId="77777777" w:rsidTr="00F87134">
              <w:trPr>
                <w:jc w:val="center"/>
              </w:trPr>
              <w:tc>
                <w:tcPr>
                  <w:tcW w:w="271" w:type="pct"/>
                  <w:vAlign w:val="center"/>
                </w:tcPr>
                <w:p w14:paraId="5FFE592F" w14:textId="77777777" w:rsidR="00F87134" w:rsidRDefault="00F87134" w:rsidP="00F87134">
                  <w:pPr>
                    <w:pStyle w:val="12"/>
                    <w:snapToGrid/>
                    <w:rPr>
                      <w:sz w:val="21"/>
                      <w:szCs w:val="21"/>
                    </w:rPr>
                  </w:pPr>
                  <w:r>
                    <w:rPr>
                      <w:sz w:val="21"/>
                      <w:szCs w:val="21"/>
                    </w:rPr>
                    <w:t>功</w:t>
                  </w:r>
                </w:p>
                <w:p w14:paraId="3BB03B1D" w14:textId="77777777" w:rsidR="00F87134" w:rsidRDefault="00F87134" w:rsidP="00F87134">
                  <w:pPr>
                    <w:pStyle w:val="12"/>
                    <w:snapToGrid/>
                    <w:rPr>
                      <w:sz w:val="21"/>
                      <w:szCs w:val="21"/>
                    </w:rPr>
                  </w:pPr>
                  <w:r>
                    <w:rPr>
                      <w:sz w:val="21"/>
                      <w:szCs w:val="21"/>
                    </w:rPr>
                    <w:t>能</w:t>
                  </w:r>
                </w:p>
              </w:tc>
              <w:tc>
                <w:tcPr>
                  <w:tcW w:w="955" w:type="pct"/>
                  <w:vAlign w:val="center"/>
                </w:tcPr>
                <w:p w14:paraId="72D8959C" w14:textId="77777777" w:rsidR="00F87134" w:rsidRDefault="00F87134" w:rsidP="00F87134">
                  <w:pPr>
                    <w:pStyle w:val="12"/>
                    <w:snapToGrid/>
                    <w:rPr>
                      <w:sz w:val="21"/>
                      <w:szCs w:val="21"/>
                    </w:rPr>
                  </w:pPr>
                  <w:r>
                    <w:rPr>
                      <w:sz w:val="21"/>
                      <w:szCs w:val="21"/>
                    </w:rPr>
                    <w:t>表示废气向大气环境排放</w:t>
                  </w:r>
                </w:p>
              </w:tc>
              <w:tc>
                <w:tcPr>
                  <w:tcW w:w="955" w:type="pct"/>
                  <w:vAlign w:val="center"/>
                </w:tcPr>
                <w:p w14:paraId="79F065D9" w14:textId="77777777" w:rsidR="00F87134" w:rsidRDefault="00F87134" w:rsidP="00F87134">
                  <w:pPr>
                    <w:pStyle w:val="12"/>
                    <w:snapToGrid/>
                    <w:rPr>
                      <w:sz w:val="21"/>
                      <w:szCs w:val="21"/>
                    </w:rPr>
                  </w:pPr>
                  <w:r>
                    <w:rPr>
                      <w:sz w:val="21"/>
                      <w:szCs w:val="21"/>
                    </w:rPr>
                    <w:t>表示废水向水环境排放</w:t>
                  </w:r>
                </w:p>
              </w:tc>
              <w:tc>
                <w:tcPr>
                  <w:tcW w:w="955" w:type="pct"/>
                  <w:vAlign w:val="center"/>
                </w:tcPr>
                <w:p w14:paraId="1680307E" w14:textId="77777777" w:rsidR="00F87134" w:rsidRDefault="00F87134" w:rsidP="00F87134">
                  <w:pPr>
                    <w:pStyle w:val="12"/>
                    <w:snapToGrid/>
                    <w:rPr>
                      <w:sz w:val="21"/>
                      <w:szCs w:val="21"/>
                    </w:rPr>
                  </w:pPr>
                  <w:r>
                    <w:rPr>
                      <w:sz w:val="21"/>
                      <w:szCs w:val="21"/>
                    </w:rPr>
                    <w:t>表示噪声向外环境排放</w:t>
                  </w:r>
                </w:p>
              </w:tc>
              <w:tc>
                <w:tcPr>
                  <w:tcW w:w="963" w:type="pct"/>
                  <w:vAlign w:val="center"/>
                </w:tcPr>
                <w:p w14:paraId="4ED11296" w14:textId="77777777" w:rsidR="00F87134" w:rsidRDefault="00F87134" w:rsidP="00F87134">
                  <w:pPr>
                    <w:pStyle w:val="12"/>
                    <w:snapToGrid/>
                    <w:rPr>
                      <w:sz w:val="21"/>
                      <w:szCs w:val="21"/>
                    </w:rPr>
                  </w:pPr>
                  <w:r>
                    <w:rPr>
                      <w:sz w:val="21"/>
                      <w:szCs w:val="21"/>
                    </w:rPr>
                    <w:t>表示</w:t>
                  </w:r>
                  <w:r>
                    <w:rPr>
                      <w:rFonts w:hint="eastAsia"/>
                      <w:sz w:val="21"/>
                      <w:szCs w:val="21"/>
                    </w:rPr>
                    <w:t>固废</w:t>
                  </w:r>
                  <w:r>
                    <w:rPr>
                      <w:sz w:val="21"/>
                      <w:szCs w:val="21"/>
                    </w:rPr>
                    <w:t>向外环境排放</w:t>
                  </w:r>
                </w:p>
              </w:tc>
              <w:tc>
                <w:tcPr>
                  <w:tcW w:w="900" w:type="pct"/>
                  <w:vAlign w:val="center"/>
                </w:tcPr>
                <w:p w14:paraId="45C2E2E7" w14:textId="77777777" w:rsidR="00F87134" w:rsidRDefault="00F87134" w:rsidP="00F87134">
                  <w:pPr>
                    <w:pStyle w:val="12"/>
                    <w:snapToGrid/>
                    <w:rPr>
                      <w:sz w:val="21"/>
                      <w:szCs w:val="21"/>
                    </w:rPr>
                  </w:pPr>
                  <w:r>
                    <w:rPr>
                      <w:sz w:val="21"/>
                      <w:szCs w:val="21"/>
                    </w:rPr>
                    <w:t>表示危险固体废物贮存、处置场所</w:t>
                  </w:r>
                </w:p>
              </w:tc>
            </w:tr>
          </w:tbl>
          <w:p w14:paraId="4B2C19F1" w14:textId="77777777" w:rsidR="00F87134" w:rsidRPr="00F87134" w:rsidRDefault="00F87134" w:rsidP="00F87134">
            <w:pPr>
              <w:pStyle w:val="110"/>
              <w:snapToGrid/>
              <w:ind w:firstLine="480"/>
              <w:rPr>
                <w:bCs/>
                <w:kern w:val="0"/>
                <w:szCs w:val="20"/>
              </w:rPr>
            </w:pPr>
            <w:r w:rsidRPr="00F87134">
              <w:rPr>
                <w:rFonts w:hint="eastAsia"/>
                <w:bCs/>
                <w:kern w:val="0"/>
                <w:szCs w:val="20"/>
              </w:rPr>
              <w:t>要求各排污口（源）提示标志形状采用正方形边框，背景颜色采用绿色，图形颜色采用白色，警告标志采用三角形边框，背景颜色采用黄色，图形颜色采用黑色，标志牌应设在与功能相应的醒目处，并保持清晰、完整。</w:t>
            </w:r>
          </w:p>
          <w:p w14:paraId="5C7666E9" w14:textId="52A881C4" w:rsidR="0091295E" w:rsidRDefault="00000000">
            <w:pPr>
              <w:spacing w:line="360" w:lineRule="auto"/>
              <w:ind w:firstLineChars="200" w:firstLine="482"/>
              <w:rPr>
                <w:b/>
                <w:sz w:val="24"/>
              </w:rPr>
            </w:pPr>
            <w:r>
              <w:rPr>
                <w:rFonts w:hint="eastAsia"/>
                <w:b/>
                <w:bCs/>
                <w:sz w:val="24"/>
                <w:lang w:bidi="ar"/>
              </w:rPr>
              <w:lastRenderedPageBreak/>
              <w:t>八、</w:t>
            </w:r>
            <w:r>
              <w:rPr>
                <w:b/>
                <w:sz w:val="24"/>
              </w:rPr>
              <w:t>项目排污管理类别</w:t>
            </w:r>
          </w:p>
          <w:p w14:paraId="6C5BD2B7" w14:textId="77777777" w:rsidR="0091295E" w:rsidRDefault="00000000" w:rsidP="000369D8">
            <w:pPr>
              <w:spacing w:line="360" w:lineRule="auto"/>
              <w:ind w:firstLineChars="200" w:firstLine="480"/>
              <w:rPr>
                <w:bCs/>
                <w:sz w:val="24"/>
              </w:rPr>
            </w:pPr>
            <w:r>
              <w:rPr>
                <w:bCs/>
                <w:sz w:val="24"/>
              </w:rPr>
              <w:t>对照《固定污染源排污许可分类管理名录》</w:t>
            </w:r>
            <w:r>
              <w:rPr>
                <w:bCs/>
                <w:sz w:val="24"/>
              </w:rPr>
              <w:t xml:space="preserve">(2019 </w:t>
            </w:r>
            <w:r>
              <w:rPr>
                <w:bCs/>
                <w:sz w:val="24"/>
              </w:rPr>
              <w:t>年版</w:t>
            </w:r>
            <w:r>
              <w:rPr>
                <w:bCs/>
                <w:sz w:val="24"/>
              </w:rPr>
              <w:t>)</w:t>
            </w:r>
            <w:r>
              <w:rPr>
                <w:bCs/>
                <w:sz w:val="24"/>
              </w:rPr>
              <w:t>，</w:t>
            </w:r>
            <w:r>
              <w:rPr>
                <w:rFonts w:hint="eastAsia"/>
                <w:bCs/>
                <w:sz w:val="24"/>
              </w:rPr>
              <w:t>本项目</w:t>
            </w:r>
            <w:r w:rsidR="000369D8" w:rsidRPr="000369D8">
              <w:rPr>
                <w:bCs/>
                <w:sz w:val="24"/>
              </w:rPr>
              <w:t>属于</w:t>
            </w:r>
            <w:r w:rsidR="000369D8" w:rsidRPr="000369D8">
              <w:rPr>
                <w:bCs/>
                <w:sz w:val="24"/>
              </w:rPr>
              <w:t>“</w:t>
            </w:r>
            <w:r w:rsidR="000369D8" w:rsidRPr="000369D8">
              <w:rPr>
                <w:bCs/>
                <w:sz w:val="24"/>
              </w:rPr>
              <w:t>十、</w:t>
            </w:r>
            <w:r w:rsidR="000369D8" w:rsidRPr="000369D8">
              <w:rPr>
                <w:rFonts w:hint="eastAsia"/>
                <w:bCs/>
                <w:sz w:val="24"/>
              </w:rPr>
              <w:t>酒、</w:t>
            </w:r>
            <w:r w:rsidR="000369D8" w:rsidRPr="000369D8">
              <w:rPr>
                <w:bCs/>
                <w:sz w:val="24"/>
              </w:rPr>
              <w:t>饮料和精制茶制造业</w:t>
            </w:r>
            <w:r w:rsidR="000369D8" w:rsidRPr="000369D8">
              <w:rPr>
                <w:rFonts w:hint="eastAsia"/>
                <w:bCs/>
                <w:sz w:val="24"/>
              </w:rPr>
              <w:t>15</w:t>
            </w:r>
            <w:r w:rsidR="000369D8" w:rsidRPr="000369D8">
              <w:rPr>
                <w:bCs/>
                <w:sz w:val="24"/>
              </w:rPr>
              <w:t>”</w:t>
            </w:r>
            <w:r w:rsidR="000369D8" w:rsidRPr="000369D8">
              <w:rPr>
                <w:bCs/>
                <w:sz w:val="24"/>
              </w:rPr>
              <w:t>中</w:t>
            </w:r>
            <w:r w:rsidR="000369D8" w:rsidRPr="000369D8">
              <w:rPr>
                <w:bCs/>
                <w:sz w:val="24"/>
              </w:rPr>
              <w:t>“</w:t>
            </w:r>
            <w:r w:rsidR="000369D8" w:rsidRPr="000369D8">
              <w:rPr>
                <w:rFonts w:hint="eastAsia"/>
                <w:bCs/>
                <w:sz w:val="24"/>
              </w:rPr>
              <w:t>饮料</w:t>
            </w:r>
            <w:r w:rsidR="000369D8" w:rsidRPr="000369D8">
              <w:rPr>
                <w:bCs/>
                <w:sz w:val="24"/>
              </w:rPr>
              <w:t>制造</w:t>
            </w:r>
            <w:r w:rsidR="000369D8" w:rsidRPr="000369D8">
              <w:rPr>
                <w:rFonts w:hint="eastAsia"/>
                <w:bCs/>
                <w:sz w:val="24"/>
              </w:rPr>
              <w:t>152</w:t>
            </w:r>
            <w:r w:rsidR="000369D8" w:rsidRPr="000369D8">
              <w:rPr>
                <w:bCs/>
                <w:sz w:val="24"/>
              </w:rPr>
              <w:t>”</w:t>
            </w:r>
            <w:r w:rsidR="000369D8">
              <w:rPr>
                <w:rFonts w:hint="eastAsia"/>
                <w:bCs/>
                <w:sz w:val="24"/>
              </w:rPr>
              <w:t>中“原汁生产的”</w:t>
            </w:r>
            <w:r>
              <w:rPr>
                <w:bCs/>
                <w:sz w:val="24"/>
              </w:rPr>
              <w:t>，</w:t>
            </w:r>
            <w:r w:rsidRPr="000369D8">
              <w:rPr>
                <w:bCs/>
                <w:sz w:val="24"/>
              </w:rPr>
              <w:t>故本项目的排污许可填</w:t>
            </w:r>
            <w:r w:rsidRPr="000369D8">
              <w:rPr>
                <w:rFonts w:hint="eastAsia"/>
                <w:bCs/>
                <w:sz w:val="24"/>
              </w:rPr>
              <w:t>报“管理类别”为“</w:t>
            </w:r>
            <w:r w:rsidR="000369D8" w:rsidRPr="000369D8">
              <w:rPr>
                <w:rFonts w:hint="eastAsia"/>
                <w:bCs/>
                <w:sz w:val="24"/>
              </w:rPr>
              <w:t>简化</w:t>
            </w:r>
            <w:r w:rsidRPr="000369D8">
              <w:rPr>
                <w:rFonts w:hint="eastAsia"/>
                <w:bCs/>
                <w:sz w:val="24"/>
              </w:rPr>
              <w:t>管理”。</w:t>
            </w:r>
            <w:r w:rsidR="00076AD0" w:rsidRPr="000369D8">
              <w:rPr>
                <w:rFonts w:hint="eastAsia"/>
                <w:bCs/>
                <w:sz w:val="24"/>
              </w:rPr>
              <w:t>企业应根据排污许可相关要求进行网上申报。</w:t>
            </w:r>
          </w:p>
          <w:p w14:paraId="026DE704" w14:textId="77777777" w:rsidR="000369D8" w:rsidRDefault="000369D8" w:rsidP="000369D8">
            <w:pPr>
              <w:spacing w:line="360" w:lineRule="auto"/>
              <w:ind w:firstLineChars="200" w:firstLine="480"/>
              <w:rPr>
                <w:bCs/>
                <w:sz w:val="24"/>
              </w:rPr>
            </w:pPr>
          </w:p>
          <w:p w14:paraId="4CDA9A5E" w14:textId="77777777" w:rsidR="000369D8" w:rsidRDefault="000369D8" w:rsidP="000369D8">
            <w:pPr>
              <w:spacing w:line="360" w:lineRule="auto"/>
              <w:ind w:firstLineChars="200" w:firstLine="480"/>
              <w:rPr>
                <w:bCs/>
                <w:sz w:val="24"/>
              </w:rPr>
            </w:pPr>
          </w:p>
          <w:p w14:paraId="165CE67B" w14:textId="77777777" w:rsidR="000369D8" w:rsidRDefault="000369D8" w:rsidP="000369D8">
            <w:pPr>
              <w:spacing w:line="360" w:lineRule="auto"/>
              <w:ind w:firstLineChars="200" w:firstLine="480"/>
              <w:rPr>
                <w:bCs/>
                <w:sz w:val="24"/>
              </w:rPr>
            </w:pPr>
          </w:p>
          <w:p w14:paraId="52E7E9AB" w14:textId="77777777" w:rsidR="000369D8" w:rsidRDefault="000369D8" w:rsidP="000369D8">
            <w:pPr>
              <w:spacing w:line="360" w:lineRule="auto"/>
              <w:ind w:firstLineChars="200" w:firstLine="480"/>
              <w:rPr>
                <w:bCs/>
                <w:sz w:val="24"/>
              </w:rPr>
            </w:pPr>
          </w:p>
          <w:p w14:paraId="577E2F89" w14:textId="77777777" w:rsidR="000369D8" w:rsidRDefault="000369D8" w:rsidP="000369D8">
            <w:pPr>
              <w:spacing w:line="360" w:lineRule="auto"/>
              <w:ind w:firstLineChars="200" w:firstLine="480"/>
              <w:rPr>
                <w:bCs/>
                <w:sz w:val="24"/>
              </w:rPr>
            </w:pPr>
          </w:p>
          <w:p w14:paraId="557EE135" w14:textId="77777777" w:rsidR="000369D8" w:rsidRDefault="000369D8" w:rsidP="000369D8">
            <w:pPr>
              <w:spacing w:line="360" w:lineRule="auto"/>
              <w:ind w:firstLineChars="200" w:firstLine="480"/>
              <w:rPr>
                <w:bCs/>
                <w:sz w:val="24"/>
              </w:rPr>
            </w:pPr>
          </w:p>
          <w:p w14:paraId="338D119E" w14:textId="77777777" w:rsidR="000369D8" w:rsidRDefault="000369D8" w:rsidP="000369D8">
            <w:pPr>
              <w:spacing w:line="360" w:lineRule="auto"/>
              <w:ind w:firstLineChars="200" w:firstLine="480"/>
              <w:rPr>
                <w:bCs/>
                <w:sz w:val="24"/>
              </w:rPr>
            </w:pPr>
          </w:p>
          <w:p w14:paraId="2DEE8549" w14:textId="77777777" w:rsidR="000369D8" w:rsidRDefault="000369D8" w:rsidP="000369D8">
            <w:pPr>
              <w:spacing w:line="360" w:lineRule="auto"/>
              <w:ind w:firstLineChars="200" w:firstLine="480"/>
              <w:rPr>
                <w:bCs/>
                <w:sz w:val="24"/>
              </w:rPr>
            </w:pPr>
          </w:p>
          <w:p w14:paraId="5EAB24A9" w14:textId="77777777" w:rsidR="000369D8" w:rsidRDefault="000369D8" w:rsidP="000369D8">
            <w:pPr>
              <w:spacing w:line="360" w:lineRule="auto"/>
              <w:ind w:firstLineChars="200" w:firstLine="480"/>
              <w:rPr>
                <w:bCs/>
                <w:sz w:val="24"/>
              </w:rPr>
            </w:pPr>
          </w:p>
          <w:p w14:paraId="2F52CCEA" w14:textId="77777777" w:rsidR="000369D8" w:rsidRDefault="000369D8" w:rsidP="000369D8">
            <w:pPr>
              <w:spacing w:line="360" w:lineRule="auto"/>
              <w:ind w:firstLineChars="200" w:firstLine="480"/>
              <w:rPr>
                <w:bCs/>
                <w:sz w:val="24"/>
              </w:rPr>
            </w:pPr>
          </w:p>
          <w:p w14:paraId="13A7D340" w14:textId="77777777" w:rsidR="000369D8" w:rsidRDefault="000369D8" w:rsidP="000369D8">
            <w:pPr>
              <w:spacing w:line="360" w:lineRule="auto"/>
              <w:ind w:firstLineChars="200" w:firstLine="480"/>
              <w:rPr>
                <w:bCs/>
                <w:sz w:val="24"/>
              </w:rPr>
            </w:pPr>
          </w:p>
          <w:p w14:paraId="05222EBA" w14:textId="77777777" w:rsidR="000369D8" w:rsidRDefault="000369D8" w:rsidP="000369D8">
            <w:pPr>
              <w:spacing w:line="360" w:lineRule="auto"/>
              <w:ind w:firstLineChars="200" w:firstLine="480"/>
              <w:rPr>
                <w:bCs/>
                <w:sz w:val="24"/>
              </w:rPr>
            </w:pPr>
          </w:p>
          <w:p w14:paraId="14F9DC91" w14:textId="77777777" w:rsidR="000369D8" w:rsidRDefault="000369D8" w:rsidP="000369D8">
            <w:pPr>
              <w:spacing w:line="360" w:lineRule="auto"/>
              <w:ind w:firstLineChars="200" w:firstLine="480"/>
              <w:rPr>
                <w:bCs/>
                <w:sz w:val="24"/>
              </w:rPr>
            </w:pPr>
          </w:p>
          <w:p w14:paraId="2A0EB2F9" w14:textId="77777777" w:rsidR="000369D8" w:rsidRDefault="000369D8" w:rsidP="000369D8">
            <w:pPr>
              <w:spacing w:line="360" w:lineRule="auto"/>
              <w:ind w:firstLineChars="200" w:firstLine="480"/>
              <w:rPr>
                <w:bCs/>
                <w:sz w:val="24"/>
              </w:rPr>
            </w:pPr>
          </w:p>
          <w:p w14:paraId="1BC07670" w14:textId="77777777" w:rsidR="000369D8" w:rsidRDefault="000369D8" w:rsidP="000369D8">
            <w:pPr>
              <w:spacing w:line="360" w:lineRule="auto"/>
              <w:ind w:firstLineChars="200" w:firstLine="480"/>
              <w:rPr>
                <w:bCs/>
                <w:sz w:val="24"/>
              </w:rPr>
            </w:pPr>
          </w:p>
          <w:p w14:paraId="4403A58C" w14:textId="77777777" w:rsidR="000369D8" w:rsidRDefault="000369D8" w:rsidP="000369D8">
            <w:pPr>
              <w:spacing w:line="360" w:lineRule="auto"/>
              <w:ind w:firstLineChars="200" w:firstLine="480"/>
              <w:rPr>
                <w:bCs/>
                <w:sz w:val="24"/>
              </w:rPr>
            </w:pPr>
          </w:p>
          <w:p w14:paraId="2C5E0F4F" w14:textId="77777777" w:rsidR="000369D8" w:rsidRDefault="000369D8" w:rsidP="000369D8">
            <w:pPr>
              <w:spacing w:line="360" w:lineRule="auto"/>
              <w:ind w:firstLineChars="200" w:firstLine="480"/>
              <w:rPr>
                <w:bCs/>
                <w:sz w:val="24"/>
              </w:rPr>
            </w:pPr>
          </w:p>
          <w:p w14:paraId="10E1E7F4" w14:textId="77777777" w:rsidR="000369D8" w:rsidRDefault="000369D8" w:rsidP="000369D8">
            <w:pPr>
              <w:spacing w:line="360" w:lineRule="auto"/>
              <w:ind w:firstLineChars="200" w:firstLine="480"/>
              <w:rPr>
                <w:bCs/>
                <w:sz w:val="24"/>
              </w:rPr>
            </w:pPr>
          </w:p>
          <w:p w14:paraId="2CDEB03F" w14:textId="77777777" w:rsidR="000369D8" w:rsidRDefault="000369D8" w:rsidP="000369D8">
            <w:pPr>
              <w:spacing w:line="360" w:lineRule="auto"/>
              <w:ind w:firstLineChars="200" w:firstLine="480"/>
              <w:rPr>
                <w:bCs/>
                <w:sz w:val="24"/>
              </w:rPr>
            </w:pPr>
          </w:p>
          <w:p w14:paraId="313CE351" w14:textId="77777777" w:rsidR="000369D8" w:rsidRDefault="000369D8" w:rsidP="000369D8">
            <w:pPr>
              <w:spacing w:line="360" w:lineRule="auto"/>
              <w:ind w:firstLineChars="200" w:firstLine="480"/>
              <w:rPr>
                <w:bCs/>
                <w:sz w:val="24"/>
              </w:rPr>
            </w:pPr>
          </w:p>
          <w:p w14:paraId="2001BEB1" w14:textId="77777777" w:rsidR="000369D8" w:rsidRDefault="000369D8" w:rsidP="000369D8">
            <w:pPr>
              <w:spacing w:line="360" w:lineRule="auto"/>
              <w:ind w:firstLineChars="200" w:firstLine="480"/>
              <w:rPr>
                <w:bCs/>
                <w:sz w:val="24"/>
              </w:rPr>
            </w:pPr>
          </w:p>
          <w:p w14:paraId="7892BACE" w14:textId="77777777" w:rsidR="000369D8" w:rsidRDefault="000369D8" w:rsidP="000369D8">
            <w:pPr>
              <w:spacing w:line="360" w:lineRule="auto"/>
              <w:ind w:firstLineChars="200" w:firstLine="480"/>
              <w:rPr>
                <w:bCs/>
                <w:sz w:val="24"/>
              </w:rPr>
            </w:pPr>
          </w:p>
          <w:p w14:paraId="40FD659F" w14:textId="77777777" w:rsidR="000369D8" w:rsidRDefault="000369D8" w:rsidP="000369D8">
            <w:pPr>
              <w:spacing w:line="360" w:lineRule="auto"/>
              <w:ind w:firstLineChars="200" w:firstLine="480"/>
              <w:rPr>
                <w:bCs/>
                <w:sz w:val="24"/>
              </w:rPr>
            </w:pPr>
          </w:p>
          <w:p w14:paraId="5FBB1F54" w14:textId="77777777" w:rsidR="000369D8" w:rsidRDefault="000369D8" w:rsidP="000369D8">
            <w:pPr>
              <w:spacing w:line="360" w:lineRule="auto"/>
              <w:ind w:firstLineChars="200" w:firstLine="480"/>
              <w:rPr>
                <w:bCs/>
                <w:sz w:val="24"/>
              </w:rPr>
            </w:pPr>
          </w:p>
          <w:p w14:paraId="2F4727DF" w14:textId="77777777" w:rsidR="000369D8" w:rsidRDefault="000369D8" w:rsidP="000369D8">
            <w:pPr>
              <w:spacing w:line="360" w:lineRule="auto"/>
              <w:ind w:firstLineChars="200" w:firstLine="480"/>
              <w:rPr>
                <w:bCs/>
                <w:sz w:val="24"/>
              </w:rPr>
            </w:pPr>
          </w:p>
          <w:p w14:paraId="183B75B1" w14:textId="77777777" w:rsidR="000369D8" w:rsidRDefault="000369D8" w:rsidP="000369D8">
            <w:pPr>
              <w:spacing w:line="360" w:lineRule="auto"/>
              <w:ind w:firstLineChars="200" w:firstLine="480"/>
              <w:rPr>
                <w:bCs/>
                <w:sz w:val="24"/>
              </w:rPr>
            </w:pPr>
          </w:p>
          <w:p w14:paraId="00EAA1BD" w14:textId="77777777" w:rsidR="000369D8" w:rsidRDefault="000369D8" w:rsidP="000369D8">
            <w:pPr>
              <w:spacing w:line="360" w:lineRule="auto"/>
              <w:ind w:firstLineChars="200" w:firstLine="480"/>
              <w:rPr>
                <w:bCs/>
                <w:sz w:val="24"/>
              </w:rPr>
            </w:pPr>
          </w:p>
          <w:p w14:paraId="47ACF0E5" w14:textId="77777777" w:rsidR="000369D8" w:rsidRDefault="000369D8" w:rsidP="000369D8">
            <w:pPr>
              <w:spacing w:line="360" w:lineRule="auto"/>
              <w:rPr>
                <w:bCs/>
                <w:sz w:val="24"/>
              </w:rPr>
            </w:pPr>
          </w:p>
          <w:p w14:paraId="3B11C045" w14:textId="48591466" w:rsidR="000369D8" w:rsidRPr="000369D8" w:rsidRDefault="000369D8" w:rsidP="000369D8">
            <w:pPr>
              <w:spacing w:line="360" w:lineRule="auto"/>
              <w:rPr>
                <w:bCs/>
                <w:sz w:val="24"/>
              </w:rPr>
            </w:pPr>
          </w:p>
        </w:tc>
      </w:tr>
    </w:tbl>
    <w:p w14:paraId="27EA0A25" w14:textId="77777777" w:rsidR="0091295E" w:rsidRDefault="00000000">
      <w:pPr>
        <w:pStyle w:val="af"/>
        <w:spacing w:before="0" w:beforeAutospacing="0" w:after="0" w:afterAutospacing="0" w:line="360" w:lineRule="auto"/>
        <w:jc w:val="center"/>
        <w:outlineLvl w:val="0"/>
        <w:rPr>
          <w:rFonts w:ascii="Times New Roman" w:hAnsi="Times New Roman"/>
          <w:b/>
          <w:bCs/>
          <w:snapToGrid w:val="0"/>
          <w:sz w:val="30"/>
          <w:szCs w:val="30"/>
        </w:rPr>
      </w:pPr>
      <w:r>
        <w:rPr>
          <w:rFonts w:ascii="Times New Roman" w:hAnsi="Times New Roman"/>
          <w:b/>
          <w:bCs/>
          <w:snapToGrid w:val="0"/>
          <w:sz w:val="30"/>
          <w:szCs w:val="30"/>
        </w:rPr>
        <w:lastRenderedPageBreak/>
        <w:t>五、</w:t>
      </w:r>
      <w:bookmarkStart w:id="20" w:name="_Hlk54167917"/>
      <w:r>
        <w:rPr>
          <w:rFonts w:ascii="Times New Roman" w:hAnsi="Times New Roman"/>
          <w:b/>
          <w:bCs/>
          <w:snapToGrid w:val="0"/>
          <w:sz w:val="30"/>
          <w:szCs w:val="30"/>
        </w:rPr>
        <w:t>环境保护措施监督检查清单</w:t>
      </w:r>
      <w:bookmarkEnd w:id="20"/>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65"/>
        <w:gridCol w:w="1553"/>
        <w:gridCol w:w="1616"/>
        <w:gridCol w:w="2073"/>
        <w:gridCol w:w="3080"/>
      </w:tblGrid>
      <w:tr w:rsidR="0091295E" w:rsidRPr="00181FDD" w14:paraId="041207E9" w14:textId="77777777" w:rsidTr="00181FDD">
        <w:trPr>
          <w:jc w:val="center"/>
        </w:trPr>
        <w:tc>
          <w:tcPr>
            <w:tcW w:w="520" w:type="pct"/>
            <w:tcBorders>
              <w:tl2br w:val="single" w:sz="4" w:space="0" w:color="auto"/>
            </w:tcBorders>
            <w:vAlign w:val="center"/>
          </w:tcPr>
          <w:p w14:paraId="5893ECE8" w14:textId="77777777" w:rsidR="0091295E" w:rsidRPr="00181FDD" w:rsidRDefault="00000000" w:rsidP="00181FDD">
            <w:pPr>
              <w:adjustRightInd w:val="0"/>
              <w:snapToGrid w:val="0"/>
              <w:ind w:firstLineChars="100" w:firstLine="210"/>
              <w:jc w:val="center"/>
              <w:rPr>
                <w:szCs w:val="21"/>
              </w:rPr>
            </w:pPr>
            <w:r w:rsidRPr="00181FDD">
              <w:rPr>
                <w:szCs w:val="21"/>
              </w:rPr>
              <w:t>内容</w:t>
            </w:r>
          </w:p>
          <w:p w14:paraId="3DF4545A" w14:textId="77777777" w:rsidR="0091295E" w:rsidRPr="00181FDD" w:rsidRDefault="00000000" w:rsidP="00181FDD">
            <w:pPr>
              <w:adjustRightInd w:val="0"/>
              <w:snapToGrid w:val="0"/>
              <w:jc w:val="center"/>
              <w:rPr>
                <w:szCs w:val="21"/>
              </w:rPr>
            </w:pPr>
            <w:r w:rsidRPr="00181FDD">
              <w:rPr>
                <w:szCs w:val="21"/>
              </w:rPr>
              <w:t>要素</w:t>
            </w:r>
          </w:p>
        </w:tc>
        <w:tc>
          <w:tcPr>
            <w:tcW w:w="836" w:type="pct"/>
            <w:vAlign w:val="center"/>
          </w:tcPr>
          <w:p w14:paraId="6154D2E4" w14:textId="77777777" w:rsidR="0091295E" w:rsidRPr="00181FDD" w:rsidRDefault="00000000" w:rsidP="00181FDD">
            <w:pPr>
              <w:adjustRightInd w:val="0"/>
              <w:snapToGrid w:val="0"/>
              <w:jc w:val="center"/>
              <w:rPr>
                <w:szCs w:val="21"/>
              </w:rPr>
            </w:pPr>
            <w:r w:rsidRPr="00181FDD">
              <w:rPr>
                <w:szCs w:val="21"/>
              </w:rPr>
              <w:t>排放口</w:t>
            </w:r>
            <w:r w:rsidRPr="00181FDD">
              <w:rPr>
                <w:szCs w:val="21"/>
              </w:rPr>
              <w:t>(</w:t>
            </w:r>
            <w:r w:rsidRPr="00181FDD">
              <w:rPr>
                <w:szCs w:val="21"/>
              </w:rPr>
              <w:t>编号、名称</w:t>
            </w:r>
            <w:r w:rsidRPr="00181FDD">
              <w:rPr>
                <w:szCs w:val="21"/>
              </w:rPr>
              <w:t>)/</w:t>
            </w:r>
            <w:r w:rsidRPr="00181FDD">
              <w:rPr>
                <w:szCs w:val="21"/>
              </w:rPr>
              <w:t>污染源</w:t>
            </w:r>
          </w:p>
        </w:tc>
        <w:tc>
          <w:tcPr>
            <w:tcW w:w="870" w:type="pct"/>
            <w:vAlign w:val="center"/>
          </w:tcPr>
          <w:p w14:paraId="0E2B58A3" w14:textId="77777777" w:rsidR="0091295E" w:rsidRPr="00181FDD" w:rsidRDefault="00000000" w:rsidP="00181FDD">
            <w:pPr>
              <w:adjustRightInd w:val="0"/>
              <w:snapToGrid w:val="0"/>
              <w:jc w:val="center"/>
              <w:rPr>
                <w:szCs w:val="21"/>
              </w:rPr>
            </w:pPr>
            <w:r w:rsidRPr="00181FDD">
              <w:rPr>
                <w:szCs w:val="21"/>
              </w:rPr>
              <w:t>污染物项目</w:t>
            </w:r>
          </w:p>
        </w:tc>
        <w:tc>
          <w:tcPr>
            <w:tcW w:w="1116" w:type="pct"/>
            <w:vAlign w:val="center"/>
          </w:tcPr>
          <w:p w14:paraId="2FF41698" w14:textId="77777777" w:rsidR="0091295E" w:rsidRPr="00181FDD" w:rsidRDefault="00000000" w:rsidP="00181FDD">
            <w:pPr>
              <w:adjustRightInd w:val="0"/>
              <w:snapToGrid w:val="0"/>
              <w:jc w:val="center"/>
              <w:rPr>
                <w:szCs w:val="21"/>
              </w:rPr>
            </w:pPr>
            <w:r w:rsidRPr="00181FDD">
              <w:rPr>
                <w:szCs w:val="21"/>
              </w:rPr>
              <w:t>环境保护措施</w:t>
            </w:r>
          </w:p>
        </w:tc>
        <w:tc>
          <w:tcPr>
            <w:tcW w:w="1658" w:type="pct"/>
            <w:vAlign w:val="center"/>
          </w:tcPr>
          <w:p w14:paraId="42139398" w14:textId="77777777" w:rsidR="0091295E" w:rsidRPr="00181FDD" w:rsidRDefault="00000000" w:rsidP="00181FDD">
            <w:pPr>
              <w:adjustRightInd w:val="0"/>
              <w:snapToGrid w:val="0"/>
              <w:jc w:val="center"/>
              <w:rPr>
                <w:szCs w:val="21"/>
              </w:rPr>
            </w:pPr>
            <w:r w:rsidRPr="00181FDD">
              <w:rPr>
                <w:szCs w:val="21"/>
              </w:rPr>
              <w:t>执行标准</w:t>
            </w:r>
          </w:p>
        </w:tc>
      </w:tr>
      <w:tr w:rsidR="0091295E" w:rsidRPr="00181FDD" w14:paraId="65C38166" w14:textId="77777777" w:rsidTr="00181FDD">
        <w:trPr>
          <w:trHeight w:val="1492"/>
          <w:jc w:val="center"/>
        </w:trPr>
        <w:tc>
          <w:tcPr>
            <w:tcW w:w="520" w:type="pct"/>
            <w:vMerge w:val="restart"/>
            <w:vAlign w:val="center"/>
          </w:tcPr>
          <w:p w14:paraId="42C63961" w14:textId="77777777" w:rsidR="0091295E" w:rsidRPr="00181FDD" w:rsidRDefault="00000000" w:rsidP="00181FDD">
            <w:pPr>
              <w:adjustRightInd w:val="0"/>
              <w:snapToGrid w:val="0"/>
              <w:jc w:val="center"/>
              <w:rPr>
                <w:szCs w:val="21"/>
              </w:rPr>
            </w:pPr>
            <w:r w:rsidRPr="00181FDD">
              <w:rPr>
                <w:szCs w:val="21"/>
              </w:rPr>
              <w:t>大气环境</w:t>
            </w:r>
          </w:p>
        </w:tc>
        <w:tc>
          <w:tcPr>
            <w:tcW w:w="836" w:type="pct"/>
            <w:vAlign w:val="center"/>
          </w:tcPr>
          <w:p w14:paraId="49941FDF" w14:textId="77777777" w:rsidR="0091295E" w:rsidRPr="00181FDD" w:rsidRDefault="00000000" w:rsidP="00181FDD">
            <w:pPr>
              <w:adjustRightInd w:val="0"/>
              <w:snapToGrid w:val="0"/>
              <w:jc w:val="center"/>
              <w:rPr>
                <w:kern w:val="0"/>
                <w:szCs w:val="21"/>
              </w:rPr>
            </w:pPr>
            <w:r w:rsidRPr="00181FDD">
              <w:rPr>
                <w:szCs w:val="21"/>
              </w:rPr>
              <w:t>DA001</w:t>
            </w:r>
          </w:p>
        </w:tc>
        <w:tc>
          <w:tcPr>
            <w:tcW w:w="870" w:type="pct"/>
            <w:tcBorders>
              <w:bottom w:val="single" w:sz="4" w:space="0" w:color="auto"/>
            </w:tcBorders>
            <w:vAlign w:val="center"/>
          </w:tcPr>
          <w:p w14:paraId="52977B7D" w14:textId="77777777" w:rsidR="0091295E" w:rsidRPr="00181FDD" w:rsidRDefault="00000000" w:rsidP="00181FDD">
            <w:pPr>
              <w:adjustRightInd w:val="0"/>
              <w:snapToGrid w:val="0"/>
              <w:jc w:val="center"/>
              <w:rPr>
                <w:kern w:val="0"/>
                <w:szCs w:val="21"/>
              </w:rPr>
            </w:pPr>
            <w:r w:rsidRPr="00181FDD">
              <w:rPr>
                <w:szCs w:val="21"/>
              </w:rPr>
              <w:t>非甲烷总烃</w:t>
            </w:r>
          </w:p>
        </w:tc>
        <w:tc>
          <w:tcPr>
            <w:tcW w:w="1116" w:type="pct"/>
            <w:vAlign w:val="center"/>
          </w:tcPr>
          <w:p w14:paraId="18693D35" w14:textId="77777777" w:rsidR="0091295E" w:rsidRPr="00181FDD" w:rsidRDefault="00000000" w:rsidP="00181FDD">
            <w:pPr>
              <w:jc w:val="center"/>
              <w:rPr>
                <w:kern w:val="0"/>
                <w:szCs w:val="21"/>
              </w:rPr>
            </w:pPr>
            <w:r w:rsidRPr="00181FDD">
              <w:rPr>
                <w:rFonts w:hint="eastAsia"/>
                <w:szCs w:val="21"/>
              </w:rPr>
              <w:t>吹塑工序产生的有机废气</w:t>
            </w:r>
            <w:r w:rsidRPr="00181FDD">
              <w:rPr>
                <w:szCs w:val="21"/>
              </w:rPr>
              <w:t>经</w:t>
            </w:r>
            <w:r w:rsidRPr="00181FDD">
              <w:rPr>
                <w:rFonts w:hint="eastAsia"/>
                <w:szCs w:val="21"/>
              </w:rPr>
              <w:t>“集气罩收集</w:t>
            </w:r>
            <w:r w:rsidRPr="00181FDD">
              <w:rPr>
                <w:rFonts w:hint="eastAsia"/>
                <w:szCs w:val="21"/>
              </w:rPr>
              <w:t>+</w:t>
            </w:r>
            <w:r w:rsidRPr="00181FDD">
              <w:rPr>
                <w:rFonts w:hint="eastAsia"/>
                <w:szCs w:val="21"/>
              </w:rPr>
              <w:t>二级活性炭吸附装置”</w:t>
            </w:r>
            <w:r w:rsidRPr="00181FDD">
              <w:rPr>
                <w:szCs w:val="21"/>
              </w:rPr>
              <w:t>处理后，经</w:t>
            </w:r>
            <w:r w:rsidRPr="00181FDD">
              <w:rPr>
                <w:szCs w:val="21"/>
              </w:rPr>
              <w:t>15m</w:t>
            </w:r>
            <w:r w:rsidRPr="00181FDD">
              <w:rPr>
                <w:szCs w:val="21"/>
              </w:rPr>
              <w:t>高的排气筒（</w:t>
            </w:r>
            <w:r w:rsidRPr="00181FDD">
              <w:rPr>
                <w:szCs w:val="21"/>
              </w:rPr>
              <w:t>DA00</w:t>
            </w:r>
            <w:r w:rsidRPr="00181FDD">
              <w:rPr>
                <w:rFonts w:hint="eastAsia"/>
                <w:szCs w:val="21"/>
              </w:rPr>
              <w:t>1</w:t>
            </w:r>
            <w:r w:rsidRPr="00181FDD">
              <w:rPr>
                <w:szCs w:val="21"/>
              </w:rPr>
              <w:t>）排放</w:t>
            </w:r>
          </w:p>
        </w:tc>
        <w:tc>
          <w:tcPr>
            <w:tcW w:w="1658" w:type="pct"/>
            <w:vAlign w:val="center"/>
          </w:tcPr>
          <w:p w14:paraId="185DE915" w14:textId="77777777" w:rsidR="0091295E" w:rsidRPr="00181FDD" w:rsidRDefault="00000000" w:rsidP="00181FDD">
            <w:pPr>
              <w:adjustRightInd w:val="0"/>
              <w:snapToGrid w:val="0"/>
              <w:jc w:val="center"/>
              <w:rPr>
                <w:kern w:val="0"/>
                <w:szCs w:val="21"/>
              </w:rPr>
            </w:pPr>
            <w:r w:rsidRPr="00181FDD">
              <w:rPr>
                <w:kern w:val="0"/>
                <w:szCs w:val="21"/>
              </w:rPr>
              <w:t>《固定源挥发性有机物综合排放标准</w:t>
            </w:r>
            <w:r w:rsidRPr="00181FDD">
              <w:rPr>
                <w:kern w:val="0"/>
                <w:szCs w:val="21"/>
              </w:rPr>
              <w:t xml:space="preserve"> </w:t>
            </w:r>
            <w:r w:rsidRPr="00181FDD">
              <w:rPr>
                <w:kern w:val="0"/>
                <w:szCs w:val="21"/>
              </w:rPr>
              <w:t>第</w:t>
            </w:r>
            <w:r w:rsidRPr="00181FDD">
              <w:rPr>
                <w:kern w:val="0"/>
                <w:szCs w:val="21"/>
              </w:rPr>
              <w:t>6</w:t>
            </w:r>
            <w:r w:rsidRPr="00181FDD">
              <w:rPr>
                <w:kern w:val="0"/>
                <w:szCs w:val="21"/>
              </w:rPr>
              <w:t>部分：其它行业》（</w:t>
            </w:r>
            <w:r w:rsidRPr="00181FDD">
              <w:rPr>
                <w:kern w:val="0"/>
                <w:szCs w:val="21"/>
              </w:rPr>
              <w:t>DB34/4812.6-2024</w:t>
            </w:r>
            <w:r w:rsidRPr="00181FDD">
              <w:rPr>
                <w:kern w:val="0"/>
                <w:szCs w:val="21"/>
              </w:rPr>
              <w:t>）表</w:t>
            </w:r>
            <w:r w:rsidRPr="00181FDD">
              <w:rPr>
                <w:kern w:val="0"/>
                <w:szCs w:val="21"/>
              </w:rPr>
              <w:t>1</w:t>
            </w:r>
            <w:r w:rsidRPr="00181FDD">
              <w:rPr>
                <w:kern w:val="0"/>
                <w:szCs w:val="21"/>
              </w:rPr>
              <w:t>规定的限值</w:t>
            </w:r>
          </w:p>
        </w:tc>
      </w:tr>
      <w:tr w:rsidR="0091295E" w:rsidRPr="00181FDD" w14:paraId="21F84FAE" w14:textId="77777777" w:rsidTr="00181FDD">
        <w:trPr>
          <w:jc w:val="center"/>
        </w:trPr>
        <w:tc>
          <w:tcPr>
            <w:tcW w:w="520" w:type="pct"/>
            <w:vMerge/>
            <w:tcBorders>
              <w:bottom w:val="single" w:sz="4" w:space="0" w:color="auto"/>
            </w:tcBorders>
            <w:vAlign w:val="center"/>
          </w:tcPr>
          <w:p w14:paraId="18481DCB" w14:textId="77777777" w:rsidR="0091295E" w:rsidRPr="00181FDD" w:rsidRDefault="0091295E" w:rsidP="00181FDD">
            <w:pPr>
              <w:adjustRightInd w:val="0"/>
              <w:snapToGrid w:val="0"/>
              <w:jc w:val="center"/>
              <w:rPr>
                <w:color w:val="FF0000"/>
                <w:szCs w:val="21"/>
              </w:rPr>
            </w:pPr>
          </w:p>
        </w:tc>
        <w:tc>
          <w:tcPr>
            <w:tcW w:w="836" w:type="pct"/>
            <w:vAlign w:val="center"/>
          </w:tcPr>
          <w:p w14:paraId="21ABB244" w14:textId="77777777" w:rsidR="0091295E" w:rsidRPr="00181FDD" w:rsidRDefault="00000000" w:rsidP="00181FDD">
            <w:pPr>
              <w:adjustRightInd w:val="0"/>
              <w:snapToGrid w:val="0"/>
              <w:jc w:val="center"/>
              <w:rPr>
                <w:szCs w:val="21"/>
              </w:rPr>
            </w:pPr>
            <w:r w:rsidRPr="00181FDD">
              <w:rPr>
                <w:rFonts w:hint="eastAsia"/>
                <w:szCs w:val="21"/>
              </w:rPr>
              <w:t>厂界</w:t>
            </w:r>
          </w:p>
        </w:tc>
        <w:tc>
          <w:tcPr>
            <w:tcW w:w="870" w:type="pct"/>
            <w:tcBorders>
              <w:bottom w:val="single" w:sz="4" w:space="0" w:color="auto"/>
            </w:tcBorders>
            <w:vAlign w:val="center"/>
          </w:tcPr>
          <w:p w14:paraId="52E2930C" w14:textId="77777777" w:rsidR="0091295E" w:rsidRPr="00181FDD" w:rsidRDefault="00000000" w:rsidP="00181FDD">
            <w:pPr>
              <w:adjustRightInd w:val="0"/>
              <w:snapToGrid w:val="0"/>
              <w:jc w:val="center"/>
              <w:rPr>
                <w:szCs w:val="21"/>
              </w:rPr>
            </w:pPr>
            <w:r w:rsidRPr="00181FDD">
              <w:rPr>
                <w:szCs w:val="21"/>
              </w:rPr>
              <w:t>非甲烷总烃</w:t>
            </w:r>
          </w:p>
        </w:tc>
        <w:tc>
          <w:tcPr>
            <w:tcW w:w="1116" w:type="pct"/>
            <w:vAlign w:val="center"/>
          </w:tcPr>
          <w:p w14:paraId="593023FA" w14:textId="77777777" w:rsidR="0091295E" w:rsidRPr="00181FDD" w:rsidRDefault="00000000" w:rsidP="00181FDD">
            <w:pPr>
              <w:adjustRightInd w:val="0"/>
              <w:snapToGrid w:val="0"/>
              <w:jc w:val="center"/>
              <w:rPr>
                <w:szCs w:val="21"/>
              </w:rPr>
            </w:pPr>
            <w:r w:rsidRPr="00181FDD">
              <w:rPr>
                <w:szCs w:val="21"/>
              </w:rPr>
              <w:t>车间通排风设施</w:t>
            </w:r>
          </w:p>
        </w:tc>
        <w:tc>
          <w:tcPr>
            <w:tcW w:w="1658" w:type="pct"/>
            <w:tcBorders>
              <w:bottom w:val="single" w:sz="4" w:space="0" w:color="auto"/>
            </w:tcBorders>
            <w:vAlign w:val="center"/>
          </w:tcPr>
          <w:p w14:paraId="26E107E3" w14:textId="685CD62B" w:rsidR="0091295E" w:rsidRPr="00181FDD" w:rsidRDefault="00000000" w:rsidP="00181FDD">
            <w:pPr>
              <w:adjustRightInd w:val="0"/>
              <w:snapToGrid w:val="0"/>
              <w:jc w:val="center"/>
              <w:rPr>
                <w:szCs w:val="21"/>
              </w:rPr>
            </w:pPr>
            <w:r w:rsidRPr="00181FDD">
              <w:rPr>
                <w:szCs w:val="21"/>
              </w:rPr>
              <w:t>《大气污染物综合排放标准》（</w:t>
            </w:r>
            <w:r w:rsidRPr="00181FDD">
              <w:rPr>
                <w:szCs w:val="21"/>
              </w:rPr>
              <w:t>GB16297-1996</w:t>
            </w:r>
            <w:r w:rsidRPr="00181FDD">
              <w:rPr>
                <w:szCs w:val="21"/>
              </w:rPr>
              <w:t>）中表</w:t>
            </w:r>
            <w:r w:rsidRPr="00181FDD">
              <w:rPr>
                <w:rFonts w:hint="eastAsia"/>
                <w:szCs w:val="21"/>
              </w:rPr>
              <w:t>2</w:t>
            </w:r>
            <w:r w:rsidR="008F77D0" w:rsidRPr="00181FDD">
              <w:rPr>
                <w:rFonts w:hint="eastAsia"/>
                <w:szCs w:val="21"/>
              </w:rPr>
              <w:t>二级</w:t>
            </w:r>
            <w:r w:rsidRPr="00181FDD">
              <w:rPr>
                <w:szCs w:val="21"/>
              </w:rPr>
              <w:t>排放限值要求</w:t>
            </w:r>
          </w:p>
        </w:tc>
      </w:tr>
      <w:tr w:rsidR="008F77D0" w:rsidRPr="00181FDD" w14:paraId="78850AFA" w14:textId="77777777" w:rsidTr="00181FDD">
        <w:trPr>
          <w:jc w:val="center"/>
        </w:trPr>
        <w:tc>
          <w:tcPr>
            <w:tcW w:w="520" w:type="pct"/>
            <w:vMerge w:val="restart"/>
            <w:vAlign w:val="center"/>
          </w:tcPr>
          <w:p w14:paraId="29DEDF1B" w14:textId="77777777" w:rsidR="008F77D0" w:rsidRPr="00181FDD" w:rsidRDefault="008F77D0" w:rsidP="00181FDD">
            <w:pPr>
              <w:adjustRightInd w:val="0"/>
              <w:snapToGrid w:val="0"/>
              <w:jc w:val="center"/>
              <w:rPr>
                <w:szCs w:val="21"/>
              </w:rPr>
            </w:pPr>
            <w:r w:rsidRPr="00181FDD">
              <w:rPr>
                <w:szCs w:val="21"/>
              </w:rPr>
              <w:t>地表水环境</w:t>
            </w:r>
          </w:p>
        </w:tc>
        <w:tc>
          <w:tcPr>
            <w:tcW w:w="836" w:type="pct"/>
            <w:tcBorders>
              <w:bottom w:val="single" w:sz="4" w:space="0" w:color="auto"/>
            </w:tcBorders>
            <w:vAlign w:val="center"/>
          </w:tcPr>
          <w:p w14:paraId="6621CF9F" w14:textId="7A21B5DE" w:rsidR="008F77D0" w:rsidRPr="00181FDD" w:rsidRDefault="008F77D0" w:rsidP="00181FDD">
            <w:pPr>
              <w:pStyle w:val="TableParagraph"/>
              <w:jc w:val="center"/>
              <w:rPr>
                <w:kern w:val="0"/>
                <w:szCs w:val="21"/>
              </w:rPr>
            </w:pPr>
            <w:r w:rsidRPr="00181FDD">
              <w:rPr>
                <w:rFonts w:hint="eastAsia"/>
                <w:szCs w:val="21"/>
              </w:rPr>
              <w:t>DW001</w:t>
            </w:r>
          </w:p>
        </w:tc>
        <w:tc>
          <w:tcPr>
            <w:tcW w:w="870" w:type="pct"/>
            <w:vMerge w:val="restart"/>
            <w:vAlign w:val="center"/>
          </w:tcPr>
          <w:p w14:paraId="3A26E52C" w14:textId="2FD83671" w:rsidR="008F77D0" w:rsidRPr="00181FDD" w:rsidRDefault="008F77D0" w:rsidP="00181FDD">
            <w:pPr>
              <w:pStyle w:val="TableParagraph"/>
              <w:jc w:val="center"/>
              <w:rPr>
                <w:kern w:val="0"/>
                <w:szCs w:val="21"/>
              </w:rPr>
            </w:pPr>
            <w:r w:rsidRPr="00181FDD">
              <w:rPr>
                <w:rFonts w:hint="eastAsia"/>
                <w:szCs w:val="21"/>
              </w:rPr>
              <w:t>COD</w:t>
            </w:r>
            <w:r w:rsidRPr="00181FDD">
              <w:rPr>
                <w:rFonts w:hint="eastAsia"/>
                <w:szCs w:val="21"/>
              </w:rPr>
              <w:t>、氨氮、总磷、</w:t>
            </w:r>
            <w:r w:rsidRPr="00181FDD">
              <w:rPr>
                <w:rFonts w:hint="eastAsia"/>
                <w:szCs w:val="21"/>
              </w:rPr>
              <w:t>SS</w:t>
            </w:r>
            <w:r w:rsidRPr="00181FDD">
              <w:rPr>
                <w:rFonts w:hint="eastAsia"/>
                <w:szCs w:val="21"/>
              </w:rPr>
              <w:t>等</w:t>
            </w:r>
          </w:p>
        </w:tc>
        <w:tc>
          <w:tcPr>
            <w:tcW w:w="1116" w:type="pct"/>
            <w:vAlign w:val="center"/>
          </w:tcPr>
          <w:p w14:paraId="01329DBC" w14:textId="16694FB3" w:rsidR="008F77D0" w:rsidRPr="00181FDD" w:rsidRDefault="008F77D0" w:rsidP="00181FDD">
            <w:pPr>
              <w:jc w:val="center"/>
              <w:rPr>
                <w:szCs w:val="21"/>
              </w:rPr>
            </w:pPr>
            <w:r w:rsidRPr="00181FDD">
              <w:rPr>
                <w:rFonts w:hint="eastAsia"/>
                <w:szCs w:val="21"/>
              </w:rPr>
              <w:t>经化粪池处理后</w:t>
            </w:r>
            <w:r w:rsidRPr="00181FDD">
              <w:rPr>
                <w:szCs w:val="21"/>
              </w:rPr>
              <w:t>接市政污水管网，进入</w:t>
            </w:r>
            <w:r w:rsidRPr="00181FDD">
              <w:rPr>
                <w:rFonts w:hint="eastAsia"/>
                <w:szCs w:val="21"/>
              </w:rPr>
              <w:t>淮南经济技术开发区工业污水处理厂</w:t>
            </w:r>
          </w:p>
        </w:tc>
        <w:tc>
          <w:tcPr>
            <w:tcW w:w="1658" w:type="pct"/>
            <w:vMerge w:val="restart"/>
            <w:vAlign w:val="center"/>
          </w:tcPr>
          <w:p w14:paraId="0DD9D31F" w14:textId="77777777" w:rsidR="008F77D0" w:rsidRPr="00181FDD" w:rsidRDefault="008F77D0" w:rsidP="00181FDD">
            <w:pPr>
              <w:pStyle w:val="Style13"/>
              <w:adjustRightInd w:val="0"/>
              <w:snapToGrid w:val="0"/>
              <w:jc w:val="center"/>
              <w:rPr>
                <w:rFonts w:cs="Times New Roman" w:hint="eastAsia"/>
                <w:sz w:val="21"/>
                <w:szCs w:val="21"/>
              </w:rPr>
            </w:pPr>
            <w:r w:rsidRPr="00181FDD">
              <w:rPr>
                <w:rFonts w:cs="Times New Roman" w:hint="eastAsia"/>
                <w:snapToGrid w:val="0"/>
                <w:sz w:val="21"/>
                <w:szCs w:val="21"/>
              </w:rPr>
              <w:t>淮南经济技术开发区工业污水处理厂（三万吨污水处理厂）接管标准</w:t>
            </w:r>
          </w:p>
        </w:tc>
      </w:tr>
      <w:tr w:rsidR="008F77D0" w:rsidRPr="00181FDD" w14:paraId="0494B2B3" w14:textId="77777777" w:rsidTr="00181FDD">
        <w:trPr>
          <w:jc w:val="center"/>
        </w:trPr>
        <w:tc>
          <w:tcPr>
            <w:tcW w:w="520" w:type="pct"/>
            <w:vMerge/>
            <w:tcBorders>
              <w:bottom w:val="single" w:sz="4" w:space="0" w:color="auto"/>
            </w:tcBorders>
            <w:vAlign w:val="center"/>
          </w:tcPr>
          <w:p w14:paraId="2302FF70" w14:textId="77777777" w:rsidR="008F77D0" w:rsidRPr="00181FDD" w:rsidRDefault="008F77D0" w:rsidP="00181FDD">
            <w:pPr>
              <w:pStyle w:val="TableParagraph"/>
              <w:jc w:val="center"/>
              <w:rPr>
                <w:szCs w:val="21"/>
              </w:rPr>
            </w:pPr>
          </w:p>
        </w:tc>
        <w:tc>
          <w:tcPr>
            <w:tcW w:w="836" w:type="pct"/>
            <w:tcBorders>
              <w:bottom w:val="single" w:sz="4" w:space="0" w:color="auto"/>
            </w:tcBorders>
            <w:vAlign w:val="center"/>
          </w:tcPr>
          <w:p w14:paraId="450E290E" w14:textId="1426319D" w:rsidR="008F77D0" w:rsidRPr="00181FDD" w:rsidRDefault="008F77D0" w:rsidP="00181FDD">
            <w:pPr>
              <w:pStyle w:val="TableParagraph"/>
              <w:jc w:val="center"/>
              <w:rPr>
                <w:szCs w:val="21"/>
              </w:rPr>
            </w:pPr>
            <w:r w:rsidRPr="00181FDD">
              <w:rPr>
                <w:rFonts w:hint="eastAsia"/>
                <w:szCs w:val="21"/>
              </w:rPr>
              <w:t>DW002</w:t>
            </w:r>
          </w:p>
        </w:tc>
        <w:tc>
          <w:tcPr>
            <w:tcW w:w="870" w:type="pct"/>
            <w:vMerge/>
            <w:tcBorders>
              <w:bottom w:val="single" w:sz="4" w:space="0" w:color="auto"/>
            </w:tcBorders>
            <w:vAlign w:val="center"/>
          </w:tcPr>
          <w:p w14:paraId="4B49CEDC" w14:textId="14AD4BD8" w:rsidR="008F77D0" w:rsidRPr="00181FDD" w:rsidRDefault="008F77D0" w:rsidP="00181FDD">
            <w:pPr>
              <w:pStyle w:val="TableParagraph"/>
              <w:jc w:val="center"/>
              <w:rPr>
                <w:szCs w:val="21"/>
              </w:rPr>
            </w:pPr>
          </w:p>
        </w:tc>
        <w:tc>
          <w:tcPr>
            <w:tcW w:w="1116" w:type="pct"/>
            <w:tcBorders>
              <w:bottom w:val="single" w:sz="4" w:space="0" w:color="auto"/>
            </w:tcBorders>
            <w:vAlign w:val="center"/>
          </w:tcPr>
          <w:p w14:paraId="6991A06A" w14:textId="4DBDD42C" w:rsidR="008F77D0" w:rsidRPr="00181FDD" w:rsidRDefault="008F77D0" w:rsidP="00181FDD">
            <w:pPr>
              <w:pStyle w:val="TableParagraph"/>
              <w:jc w:val="center"/>
              <w:rPr>
                <w:szCs w:val="21"/>
              </w:rPr>
            </w:pPr>
            <w:r w:rsidRPr="00181FDD">
              <w:rPr>
                <w:szCs w:val="21"/>
              </w:rPr>
              <w:t>接市政污水管网，进入</w:t>
            </w:r>
            <w:r w:rsidRPr="00181FDD">
              <w:rPr>
                <w:rFonts w:hint="eastAsia"/>
                <w:szCs w:val="21"/>
              </w:rPr>
              <w:t>淮南经济技术开发区工业污水处理厂</w:t>
            </w:r>
          </w:p>
        </w:tc>
        <w:tc>
          <w:tcPr>
            <w:tcW w:w="1658" w:type="pct"/>
            <w:vMerge/>
            <w:tcBorders>
              <w:bottom w:val="single" w:sz="4" w:space="0" w:color="auto"/>
            </w:tcBorders>
            <w:vAlign w:val="center"/>
          </w:tcPr>
          <w:p w14:paraId="12C40230" w14:textId="77777777" w:rsidR="008F77D0" w:rsidRPr="00181FDD" w:rsidRDefault="008F77D0" w:rsidP="00181FDD">
            <w:pPr>
              <w:pStyle w:val="TableParagraph"/>
              <w:jc w:val="center"/>
              <w:rPr>
                <w:szCs w:val="21"/>
              </w:rPr>
            </w:pPr>
          </w:p>
        </w:tc>
      </w:tr>
      <w:tr w:rsidR="0091295E" w:rsidRPr="00181FDD" w14:paraId="57DF4E2B" w14:textId="77777777" w:rsidTr="00181FDD">
        <w:trPr>
          <w:jc w:val="center"/>
        </w:trPr>
        <w:tc>
          <w:tcPr>
            <w:tcW w:w="520" w:type="pct"/>
            <w:tcBorders>
              <w:bottom w:val="single" w:sz="4" w:space="0" w:color="auto"/>
            </w:tcBorders>
            <w:vAlign w:val="center"/>
          </w:tcPr>
          <w:p w14:paraId="57982689" w14:textId="77777777" w:rsidR="0091295E" w:rsidRPr="00181FDD" w:rsidRDefault="00000000" w:rsidP="00181FDD">
            <w:pPr>
              <w:adjustRightInd w:val="0"/>
              <w:snapToGrid w:val="0"/>
              <w:jc w:val="center"/>
              <w:rPr>
                <w:szCs w:val="21"/>
              </w:rPr>
            </w:pPr>
            <w:r w:rsidRPr="00181FDD">
              <w:rPr>
                <w:szCs w:val="21"/>
              </w:rPr>
              <w:t>声环境</w:t>
            </w:r>
          </w:p>
        </w:tc>
        <w:tc>
          <w:tcPr>
            <w:tcW w:w="836" w:type="pct"/>
            <w:tcBorders>
              <w:bottom w:val="single" w:sz="4" w:space="0" w:color="auto"/>
            </w:tcBorders>
            <w:vAlign w:val="center"/>
          </w:tcPr>
          <w:p w14:paraId="030B47BD" w14:textId="77777777" w:rsidR="0091295E" w:rsidRPr="00181FDD" w:rsidRDefault="00000000" w:rsidP="00181FDD">
            <w:pPr>
              <w:adjustRightInd w:val="0"/>
              <w:snapToGrid w:val="0"/>
              <w:jc w:val="center"/>
              <w:rPr>
                <w:kern w:val="0"/>
                <w:szCs w:val="21"/>
              </w:rPr>
            </w:pPr>
            <w:r w:rsidRPr="00181FDD">
              <w:rPr>
                <w:szCs w:val="21"/>
              </w:rPr>
              <w:t>设备运行噪声</w:t>
            </w:r>
          </w:p>
        </w:tc>
        <w:tc>
          <w:tcPr>
            <w:tcW w:w="870" w:type="pct"/>
            <w:tcBorders>
              <w:bottom w:val="single" w:sz="4" w:space="0" w:color="auto"/>
            </w:tcBorders>
            <w:vAlign w:val="center"/>
          </w:tcPr>
          <w:p w14:paraId="62CBDBB3" w14:textId="77777777" w:rsidR="0091295E" w:rsidRPr="00181FDD" w:rsidRDefault="00000000" w:rsidP="00181FDD">
            <w:pPr>
              <w:adjustRightInd w:val="0"/>
              <w:snapToGrid w:val="0"/>
              <w:jc w:val="center"/>
              <w:rPr>
                <w:kern w:val="0"/>
                <w:szCs w:val="21"/>
              </w:rPr>
            </w:pPr>
            <w:r w:rsidRPr="00181FDD">
              <w:rPr>
                <w:szCs w:val="21"/>
              </w:rPr>
              <w:t>噪声</w:t>
            </w:r>
          </w:p>
        </w:tc>
        <w:tc>
          <w:tcPr>
            <w:tcW w:w="1116" w:type="pct"/>
            <w:tcBorders>
              <w:bottom w:val="single" w:sz="4" w:space="0" w:color="auto"/>
            </w:tcBorders>
            <w:vAlign w:val="center"/>
          </w:tcPr>
          <w:p w14:paraId="41B84B28" w14:textId="77777777" w:rsidR="0091295E" w:rsidRPr="00181FDD" w:rsidRDefault="00000000" w:rsidP="00181FDD">
            <w:pPr>
              <w:adjustRightInd w:val="0"/>
              <w:snapToGrid w:val="0"/>
              <w:jc w:val="center"/>
              <w:rPr>
                <w:kern w:val="0"/>
                <w:szCs w:val="21"/>
              </w:rPr>
            </w:pPr>
            <w:r w:rsidRPr="00181FDD">
              <w:rPr>
                <w:szCs w:val="21"/>
              </w:rPr>
              <w:t>采取消声、减震、隔声等措施</w:t>
            </w:r>
          </w:p>
        </w:tc>
        <w:tc>
          <w:tcPr>
            <w:tcW w:w="1658" w:type="pct"/>
            <w:tcBorders>
              <w:bottom w:val="single" w:sz="4" w:space="0" w:color="auto"/>
            </w:tcBorders>
            <w:vAlign w:val="center"/>
          </w:tcPr>
          <w:p w14:paraId="562801F1" w14:textId="77777777" w:rsidR="0091295E" w:rsidRPr="00181FDD" w:rsidRDefault="00000000" w:rsidP="00181FDD">
            <w:pPr>
              <w:adjustRightInd w:val="0"/>
              <w:snapToGrid w:val="0"/>
              <w:jc w:val="center"/>
              <w:rPr>
                <w:kern w:val="0"/>
                <w:szCs w:val="21"/>
              </w:rPr>
            </w:pPr>
            <w:r w:rsidRPr="00181FDD">
              <w:rPr>
                <w:szCs w:val="21"/>
              </w:rPr>
              <w:t>《工业企业厂界环境噪声排放标准》（</w:t>
            </w:r>
            <w:r w:rsidRPr="00181FDD">
              <w:rPr>
                <w:szCs w:val="21"/>
              </w:rPr>
              <w:t>GB12348-2008</w:t>
            </w:r>
            <w:r w:rsidRPr="00181FDD">
              <w:rPr>
                <w:szCs w:val="21"/>
              </w:rPr>
              <w:t>）中</w:t>
            </w:r>
            <w:r w:rsidRPr="00181FDD">
              <w:rPr>
                <w:rFonts w:hint="eastAsia"/>
                <w:szCs w:val="21"/>
              </w:rPr>
              <w:t>3</w:t>
            </w:r>
            <w:r w:rsidRPr="00181FDD">
              <w:rPr>
                <w:rFonts w:hint="eastAsia"/>
                <w:szCs w:val="21"/>
              </w:rPr>
              <w:t>类</w:t>
            </w:r>
            <w:r w:rsidRPr="00181FDD">
              <w:rPr>
                <w:szCs w:val="21"/>
              </w:rPr>
              <w:t>标准</w:t>
            </w:r>
          </w:p>
        </w:tc>
      </w:tr>
      <w:tr w:rsidR="008F77D0" w:rsidRPr="00181FDD" w14:paraId="74C84E0D" w14:textId="77777777" w:rsidTr="00181FDD">
        <w:trPr>
          <w:jc w:val="center"/>
        </w:trPr>
        <w:tc>
          <w:tcPr>
            <w:tcW w:w="520" w:type="pct"/>
            <w:vMerge w:val="restart"/>
            <w:vAlign w:val="center"/>
          </w:tcPr>
          <w:p w14:paraId="29A58EF3" w14:textId="192336AE" w:rsidR="008F77D0" w:rsidRPr="00181FDD" w:rsidRDefault="008F77D0" w:rsidP="00181FDD">
            <w:pPr>
              <w:adjustRightInd w:val="0"/>
              <w:snapToGrid w:val="0"/>
              <w:jc w:val="center"/>
              <w:rPr>
                <w:szCs w:val="21"/>
              </w:rPr>
            </w:pPr>
            <w:r w:rsidRPr="00181FDD">
              <w:rPr>
                <w:szCs w:val="21"/>
              </w:rPr>
              <w:t>固体废物</w:t>
            </w:r>
          </w:p>
        </w:tc>
        <w:tc>
          <w:tcPr>
            <w:tcW w:w="836" w:type="pct"/>
            <w:tcBorders>
              <w:bottom w:val="single" w:sz="4" w:space="0" w:color="auto"/>
            </w:tcBorders>
            <w:vAlign w:val="center"/>
          </w:tcPr>
          <w:p w14:paraId="4F69CF53" w14:textId="09E9E7EC" w:rsidR="008F77D0" w:rsidRPr="00181FDD" w:rsidRDefault="008F77D0" w:rsidP="00181FDD">
            <w:pPr>
              <w:adjustRightInd w:val="0"/>
              <w:snapToGrid w:val="0"/>
              <w:jc w:val="center"/>
              <w:rPr>
                <w:szCs w:val="21"/>
              </w:rPr>
            </w:pPr>
            <w:r w:rsidRPr="00181FDD">
              <w:rPr>
                <w:rFonts w:hint="eastAsia"/>
                <w:szCs w:val="21"/>
              </w:rPr>
              <w:t>吹塑、冷却</w:t>
            </w:r>
          </w:p>
        </w:tc>
        <w:tc>
          <w:tcPr>
            <w:tcW w:w="870" w:type="pct"/>
            <w:tcBorders>
              <w:bottom w:val="single" w:sz="4" w:space="0" w:color="auto"/>
            </w:tcBorders>
            <w:vAlign w:val="center"/>
          </w:tcPr>
          <w:p w14:paraId="29439532" w14:textId="566E0760" w:rsidR="008F77D0" w:rsidRPr="00181FDD" w:rsidRDefault="008F77D0" w:rsidP="00181FDD">
            <w:pPr>
              <w:adjustRightInd w:val="0"/>
              <w:snapToGrid w:val="0"/>
              <w:jc w:val="center"/>
              <w:rPr>
                <w:szCs w:val="21"/>
              </w:rPr>
            </w:pPr>
            <w:r w:rsidRPr="00181FDD">
              <w:rPr>
                <w:rFonts w:hint="eastAsia"/>
                <w:szCs w:val="21"/>
              </w:rPr>
              <w:t>废包装材料</w:t>
            </w:r>
          </w:p>
        </w:tc>
        <w:tc>
          <w:tcPr>
            <w:tcW w:w="1116" w:type="pct"/>
            <w:vMerge w:val="restart"/>
            <w:vAlign w:val="center"/>
          </w:tcPr>
          <w:p w14:paraId="20BF642D" w14:textId="265C9C7F" w:rsidR="008F77D0" w:rsidRPr="00181FDD" w:rsidRDefault="008F77D0" w:rsidP="00181FDD">
            <w:pPr>
              <w:adjustRightInd w:val="0"/>
              <w:snapToGrid w:val="0"/>
              <w:jc w:val="center"/>
              <w:rPr>
                <w:szCs w:val="21"/>
              </w:rPr>
            </w:pPr>
            <w:r w:rsidRPr="00181FDD">
              <w:rPr>
                <w:rFonts w:hint="eastAsia"/>
                <w:szCs w:val="21"/>
              </w:rPr>
              <w:t>外售物资回收单位综合利用</w:t>
            </w:r>
          </w:p>
        </w:tc>
        <w:tc>
          <w:tcPr>
            <w:tcW w:w="1658" w:type="pct"/>
            <w:vMerge w:val="restart"/>
            <w:vAlign w:val="center"/>
          </w:tcPr>
          <w:p w14:paraId="6972D0FC" w14:textId="69AF1F8B" w:rsidR="008F77D0" w:rsidRPr="00181FDD" w:rsidRDefault="008F77D0" w:rsidP="00181FDD">
            <w:pPr>
              <w:adjustRightInd w:val="0"/>
              <w:snapToGrid w:val="0"/>
              <w:jc w:val="center"/>
              <w:rPr>
                <w:szCs w:val="21"/>
              </w:rPr>
            </w:pPr>
            <w:r w:rsidRPr="00181FDD">
              <w:rPr>
                <w:rFonts w:hint="eastAsia"/>
                <w:szCs w:val="21"/>
              </w:rPr>
              <w:t>厂内贮存过程</w:t>
            </w:r>
            <w:r w:rsidR="00C437FF" w:rsidRPr="00181FDD">
              <w:rPr>
                <w:rFonts w:hint="eastAsia"/>
                <w:szCs w:val="21"/>
              </w:rPr>
              <w:t>满足</w:t>
            </w:r>
            <w:r w:rsidRPr="00181FDD">
              <w:rPr>
                <w:rFonts w:hint="eastAsia"/>
                <w:szCs w:val="21"/>
              </w:rPr>
              <w:t>《一般工业固体废物贮存和填埋污染控制标准》（</w:t>
            </w:r>
            <w:r w:rsidRPr="00181FDD">
              <w:rPr>
                <w:rFonts w:hint="eastAsia"/>
                <w:szCs w:val="21"/>
              </w:rPr>
              <w:t>GB18599-2020</w:t>
            </w:r>
            <w:r w:rsidRPr="00181FDD">
              <w:rPr>
                <w:rFonts w:hint="eastAsia"/>
                <w:szCs w:val="21"/>
              </w:rPr>
              <w:t>）</w:t>
            </w:r>
          </w:p>
        </w:tc>
      </w:tr>
      <w:tr w:rsidR="008F77D0" w:rsidRPr="00181FDD" w14:paraId="1384C623" w14:textId="77777777" w:rsidTr="00181FDD">
        <w:trPr>
          <w:jc w:val="center"/>
        </w:trPr>
        <w:tc>
          <w:tcPr>
            <w:tcW w:w="520" w:type="pct"/>
            <w:vMerge/>
            <w:vAlign w:val="center"/>
          </w:tcPr>
          <w:p w14:paraId="1B12D615" w14:textId="77777777" w:rsidR="008F77D0" w:rsidRPr="00181FDD" w:rsidRDefault="008F77D0" w:rsidP="00181FDD">
            <w:pPr>
              <w:adjustRightInd w:val="0"/>
              <w:snapToGrid w:val="0"/>
              <w:jc w:val="center"/>
              <w:rPr>
                <w:szCs w:val="21"/>
              </w:rPr>
            </w:pPr>
          </w:p>
        </w:tc>
        <w:tc>
          <w:tcPr>
            <w:tcW w:w="836" w:type="pct"/>
            <w:tcBorders>
              <w:bottom w:val="single" w:sz="4" w:space="0" w:color="auto"/>
            </w:tcBorders>
            <w:vAlign w:val="center"/>
          </w:tcPr>
          <w:p w14:paraId="3CAB9E13" w14:textId="7F04FCB2" w:rsidR="008F77D0" w:rsidRPr="00181FDD" w:rsidRDefault="008F77D0" w:rsidP="00181FDD">
            <w:pPr>
              <w:adjustRightInd w:val="0"/>
              <w:snapToGrid w:val="0"/>
              <w:jc w:val="center"/>
              <w:rPr>
                <w:szCs w:val="21"/>
              </w:rPr>
            </w:pPr>
            <w:r w:rsidRPr="00181FDD">
              <w:rPr>
                <w:rFonts w:hint="eastAsia"/>
                <w:szCs w:val="21"/>
              </w:rPr>
              <w:t>检验</w:t>
            </w:r>
          </w:p>
        </w:tc>
        <w:tc>
          <w:tcPr>
            <w:tcW w:w="870" w:type="pct"/>
            <w:tcBorders>
              <w:bottom w:val="single" w:sz="4" w:space="0" w:color="auto"/>
            </w:tcBorders>
            <w:vAlign w:val="center"/>
          </w:tcPr>
          <w:p w14:paraId="1EDC0C75" w14:textId="0F948D26" w:rsidR="008F77D0" w:rsidRPr="00181FDD" w:rsidRDefault="008F77D0" w:rsidP="00181FDD">
            <w:pPr>
              <w:adjustRightInd w:val="0"/>
              <w:snapToGrid w:val="0"/>
              <w:jc w:val="center"/>
              <w:rPr>
                <w:szCs w:val="21"/>
              </w:rPr>
            </w:pPr>
            <w:r w:rsidRPr="00181FDD">
              <w:rPr>
                <w:rFonts w:hint="eastAsia"/>
                <w:szCs w:val="21"/>
              </w:rPr>
              <w:t>不合格品</w:t>
            </w:r>
          </w:p>
        </w:tc>
        <w:tc>
          <w:tcPr>
            <w:tcW w:w="1116" w:type="pct"/>
            <w:vMerge/>
            <w:tcBorders>
              <w:bottom w:val="single" w:sz="4" w:space="0" w:color="auto"/>
            </w:tcBorders>
            <w:vAlign w:val="center"/>
          </w:tcPr>
          <w:p w14:paraId="7AD697E7" w14:textId="77777777" w:rsidR="008F77D0" w:rsidRPr="00181FDD" w:rsidRDefault="008F77D0" w:rsidP="00181FDD">
            <w:pPr>
              <w:adjustRightInd w:val="0"/>
              <w:snapToGrid w:val="0"/>
              <w:jc w:val="center"/>
              <w:rPr>
                <w:szCs w:val="21"/>
              </w:rPr>
            </w:pPr>
          </w:p>
        </w:tc>
        <w:tc>
          <w:tcPr>
            <w:tcW w:w="1658" w:type="pct"/>
            <w:vMerge/>
            <w:tcBorders>
              <w:bottom w:val="single" w:sz="4" w:space="0" w:color="auto"/>
            </w:tcBorders>
            <w:vAlign w:val="center"/>
          </w:tcPr>
          <w:p w14:paraId="158E69FD" w14:textId="77777777" w:rsidR="008F77D0" w:rsidRPr="00181FDD" w:rsidRDefault="008F77D0" w:rsidP="00181FDD">
            <w:pPr>
              <w:adjustRightInd w:val="0"/>
              <w:snapToGrid w:val="0"/>
              <w:jc w:val="center"/>
              <w:rPr>
                <w:szCs w:val="21"/>
              </w:rPr>
            </w:pPr>
          </w:p>
        </w:tc>
      </w:tr>
      <w:tr w:rsidR="008F77D0" w:rsidRPr="00181FDD" w14:paraId="258AA802" w14:textId="77777777" w:rsidTr="00181FDD">
        <w:trPr>
          <w:jc w:val="center"/>
        </w:trPr>
        <w:tc>
          <w:tcPr>
            <w:tcW w:w="520" w:type="pct"/>
            <w:vMerge/>
            <w:vAlign w:val="center"/>
          </w:tcPr>
          <w:p w14:paraId="0BDB28B3" w14:textId="77777777" w:rsidR="008F77D0" w:rsidRPr="00181FDD" w:rsidRDefault="008F77D0" w:rsidP="00181FDD">
            <w:pPr>
              <w:adjustRightInd w:val="0"/>
              <w:snapToGrid w:val="0"/>
              <w:jc w:val="center"/>
              <w:rPr>
                <w:szCs w:val="21"/>
              </w:rPr>
            </w:pPr>
          </w:p>
        </w:tc>
        <w:tc>
          <w:tcPr>
            <w:tcW w:w="836" w:type="pct"/>
            <w:tcBorders>
              <w:bottom w:val="single" w:sz="4" w:space="0" w:color="auto"/>
            </w:tcBorders>
            <w:vAlign w:val="center"/>
          </w:tcPr>
          <w:p w14:paraId="71B51505" w14:textId="72CC2E02" w:rsidR="008F77D0" w:rsidRPr="00181FDD" w:rsidRDefault="008F77D0" w:rsidP="00181FDD">
            <w:pPr>
              <w:adjustRightInd w:val="0"/>
              <w:snapToGrid w:val="0"/>
              <w:jc w:val="center"/>
              <w:rPr>
                <w:szCs w:val="21"/>
              </w:rPr>
            </w:pPr>
            <w:r w:rsidRPr="00181FDD">
              <w:rPr>
                <w:rFonts w:hint="eastAsia"/>
                <w:szCs w:val="21"/>
              </w:rPr>
              <w:t>纯水制备</w:t>
            </w:r>
          </w:p>
        </w:tc>
        <w:tc>
          <w:tcPr>
            <w:tcW w:w="870" w:type="pct"/>
            <w:tcBorders>
              <w:bottom w:val="single" w:sz="4" w:space="0" w:color="auto"/>
            </w:tcBorders>
            <w:vAlign w:val="center"/>
          </w:tcPr>
          <w:p w14:paraId="4AF45149" w14:textId="09125176" w:rsidR="008F77D0" w:rsidRPr="00181FDD" w:rsidRDefault="008F77D0" w:rsidP="00181FDD">
            <w:pPr>
              <w:adjustRightInd w:val="0"/>
              <w:snapToGrid w:val="0"/>
              <w:jc w:val="center"/>
              <w:rPr>
                <w:szCs w:val="21"/>
              </w:rPr>
            </w:pPr>
            <w:r w:rsidRPr="00181FDD">
              <w:rPr>
                <w:rFonts w:hint="eastAsia"/>
                <w:szCs w:val="21"/>
              </w:rPr>
              <w:t>纯水制备废材料</w:t>
            </w:r>
          </w:p>
        </w:tc>
        <w:tc>
          <w:tcPr>
            <w:tcW w:w="1116" w:type="pct"/>
            <w:tcBorders>
              <w:bottom w:val="single" w:sz="4" w:space="0" w:color="auto"/>
            </w:tcBorders>
            <w:vAlign w:val="center"/>
          </w:tcPr>
          <w:p w14:paraId="19DF29B9" w14:textId="7C48E61D" w:rsidR="008F77D0" w:rsidRPr="00181FDD" w:rsidRDefault="008F77D0" w:rsidP="00181FDD">
            <w:pPr>
              <w:adjustRightInd w:val="0"/>
              <w:snapToGrid w:val="0"/>
              <w:jc w:val="center"/>
              <w:rPr>
                <w:szCs w:val="21"/>
              </w:rPr>
            </w:pPr>
            <w:r w:rsidRPr="00181FDD">
              <w:rPr>
                <w:rFonts w:hint="eastAsia"/>
                <w:szCs w:val="21"/>
              </w:rPr>
              <w:t>由厂家更换后带走回收</w:t>
            </w:r>
          </w:p>
        </w:tc>
        <w:tc>
          <w:tcPr>
            <w:tcW w:w="1658" w:type="pct"/>
            <w:tcBorders>
              <w:bottom w:val="single" w:sz="4" w:space="0" w:color="auto"/>
            </w:tcBorders>
            <w:vAlign w:val="center"/>
          </w:tcPr>
          <w:p w14:paraId="21506DA2" w14:textId="24E7F45F" w:rsidR="008F77D0" w:rsidRPr="00181FDD" w:rsidRDefault="008F77D0" w:rsidP="00181FDD">
            <w:pPr>
              <w:adjustRightInd w:val="0"/>
              <w:snapToGrid w:val="0"/>
              <w:jc w:val="center"/>
              <w:rPr>
                <w:szCs w:val="21"/>
              </w:rPr>
            </w:pPr>
            <w:r w:rsidRPr="00181FDD">
              <w:rPr>
                <w:rFonts w:hint="eastAsia"/>
                <w:szCs w:val="21"/>
              </w:rPr>
              <w:t>厂内不贮存</w:t>
            </w:r>
          </w:p>
        </w:tc>
      </w:tr>
      <w:tr w:rsidR="008F77D0" w:rsidRPr="00181FDD" w14:paraId="40F9FCC9" w14:textId="77777777" w:rsidTr="00181FDD">
        <w:trPr>
          <w:jc w:val="center"/>
        </w:trPr>
        <w:tc>
          <w:tcPr>
            <w:tcW w:w="520" w:type="pct"/>
            <w:vMerge/>
            <w:vAlign w:val="center"/>
          </w:tcPr>
          <w:p w14:paraId="39D4ACC7" w14:textId="77777777" w:rsidR="008F77D0" w:rsidRPr="00181FDD" w:rsidRDefault="008F77D0" w:rsidP="00181FDD">
            <w:pPr>
              <w:adjustRightInd w:val="0"/>
              <w:snapToGrid w:val="0"/>
              <w:jc w:val="center"/>
              <w:rPr>
                <w:szCs w:val="21"/>
              </w:rPr>
            </w:pPr>
          </w:p>
        </w:tc>
        <w:tc>
          <w:tcPr>
            <w:tcW w:w="836" w:type="pct"/>
            <w:tcBorders>
              <w:bottom w:val="single" w:sz="4" w:space="0" w:color="auto"/>
            </w:tcBorders>
            <w:vAlign w:val="center"/>
          </w:tcPr>
          <w:p w14:paraId="2EF51C38" w14:textId="5202DDBC" w:rsidR="008F77D0" w:rsidRPr="00181FDD" w:rsidRDefault="008F77D0" w:rsidP="00181FDD">
            <w:pPr>
              <w:adjustRightInd w:val="0"/>
              <w:snapToGrid w:val="0"/>
              <w:jc w:val="center"/>
              <w:rPr>
                <w:szCs w:val="21"/>
              </w:rPr>
            </w:pPr>
            <w:r w:rsidRPr="00181FDD">
              <w:rPr>
                <w:rFonts w:hint="eastAsia"/>
                <w:szCs w:val="21"/>
              </w:rPr>
              <w:t>蜂蜜源处理</w:t>
            </w:r>
          </w:p>
        </w:tc>
        <w:tc>
          <w:tcPr>
            <w:tcW w:w="870" w:type="pct"/>
            <w:tcBorders>
              <w:bottom w:val="single" w:sz="4" w:space="0" w:color="auto"/>
            </w:tcBorders>
            <w:vAlign w:val="center"/>
          </w:tcPr>
          <w:p w14:paraId="0C486697" w14:textId="08ED6697" w:rsidR="008F77D0" w:rsidRPr="00181FDD" w:rsidRDefault="008F77D0" w:rsidP="00181FDD">
            <w:pPr>
              <w:adjustRightInd w:val="0"/>
              <w:snapToGrid w:val="0"/>
              <w:jc w:val="center"/>
              <w:rPr>
                <w:szCs w:val="21"/>
              </w:rPr>
            </w:pPr>
            <w:r w:rsidRPr="00181FDD">
              <w:rPr>
                <w:rFonts w:hint="eastAsia"/>
                <w:szCs w:val="21"/>
              </w:rPr>
              <w:t>蜂蜜过滤渣及其滤网</w:t>
            </w:r>
          </w:p>
        </w:tc>
        <w:tc>
          <w:tcPr>
            <w:tcW w:w="1116" w:type="pct"/>
            <w:tcBorders>
              <w:bottom w:val="single" w:sz="4" w:space="0" w:color="auto"/>
            </w:tcBorders>
            <w:vAlign w:val="center"/>
          </w:tcPr>
          <w:p w14:paraId="509464F4" w14:textId="2B1FCD6F" w:rsidR="008F77D0" w:rsidRPr="00181FDD" w:rsidRDefault="008F77D0" w:rsidP="00181FDD">
            <w:pPr>
              <w:jc w:val="center"/>
              <w:rPr>
                <w:szCs w:val="21"/>
              </w:rPr>
            </w:pPr>
            <w:r w:rsidRPr="00181FDD">
              <w:rPr>
                <w:rFonts w:hint="eastAsia"/>
                <w:szCs w:val="21"/>
              </w:rPr>
              <w:t>外售综合利用</w:t>
            </w:r>
          </w:p>
        </w:tc>
        <w:tc>
          <w:tcPr>
            <w:tcW w:w="1658" w:type="pct"/>
            <w:tcBorders>
              <w:bottom w:val="single" w:sz="4" w:space="0" w:color="auto"/>
            </w:tcBorders>
            <w:vAlign w:val="center"/>
          </w:tcPr>
          <w:p w14:paraId="67F1C406" w14:textId="7D18F4ED" w:rsidR="008F77D0" w:rsidRPr="00181FDD" w:rsidRDefault="008F77D0" w:rsidP="00181FDD">
            <w:pPr>
              <w:adjustRightInd w:val="0"/>
              <w:snapToGrid w:val="0"/>
              <w:jc w:val="center"/>
              <w:rPr>
                <w:szCs w:val="21"/>
              </w:rPr>
            </w:pPr>
            <w:r w:rsidRPr="00181FDD">
              <w:rPr>
                <w:rFonts w:hint="eastAsia"/>
                <w:szCs w:val="21"/>
              </w:rPr>
              <w:t>厂内贮存过程满足《一般工业固体废物贮存和填埋污染控制标准》（</w:t>
            </w:r>
            <w:r w:rsidRPr="00181FDD">
              <w:rPr>
                <w:rFonts w:hint="eastAsia"/>
                <w:szCs w:val="21"/>
              </w:rPr>
              <w:t>GB18599-2020</w:t>
            </w:r>
            <w:r w:rsidRPr="00181FDD">
              <w:rPr>
                <w:rFonts w:hint="eastAsia"/>
                <w:szCs w:val="21"/>
              </w:rPr>
              <w:t>）</w:t>
            </w:r>
          </w:p>
        </w:tc>
      </w:tr>
      <w:tr w:rsidR="008F77D0" w:rsidRPr="00181FDD" w14:paraId="7AA63A9F" w14:textId="77777777" w:rsidTr="00181FDD">
        <w:trPr>
          <w:jc w:val="center"/>
        </w:trPr>
        <w:tc>
          <w:tcPr>
            <w:tcW w:w="520" w:type="pct"/>
            <w:vMerge/>
            <w:vAlign w:val="center"/>
          </w:tcPr>
          <w:p w14:paraId="3B198D70" w14:textId="77777777" w:rsidR="008F77D0" w:rsidRPr="00181FDD" w:rsidRDefault="008F77D0" w:rsidP="00181FDD">
            <w:pPr>
              <w:adjustRightInd w:val="0"/>
              <w:snapToGrid w:val="0"/>
              <w:jc w:val="center"/>
              <w:rPr>
                <w:szCs w:val="21"/>
              </w:rPr>
            </w:pPr>
          </w:p>
        </w:tc>
        <w:tc>
          <w:tcPr>
            <w:tcW w:w="836" w:type="pct"/>
            <w:tcBorders>
              <w:bottom w:val="single" w:sz="4" w:space="0" w:color="auto"/>
            </w:tcBorders>
            <w:vAlign w:val="center"/>
          </w:tcPr>
          <w:p w14:paraId="5E53DF1F" w14:textId="6BE228FA" w:rsidR="008F77D0" w:rsidRPr="00181FDD" w:rsidRDefault="008F77D0" w:rsidP="00181FDD">
            <w:pPr>
              <w:adjustRightInd w:val="0"/>
              <w:snapToGrid w:val="0"/>
              <w:jc w:val="center"/>
              <w:rPr>
                <w:szCs w:val="21"/>
              </w:rPr>
            </w:pPr>
            <w:r w:rsidRPr="00181FDD">
              <w:rPr>
                <w:rFonts w:hint="eastAsia"/>
                <w:szCs w:val="21"/>
              </w:rPr>
              <w:t>废气处理</w:t>
            </w:r>
          </w:p>
        </w:tc>
        <w:tc>
          <w:tcPr>
            <w:tcW w:w="870" w:type="pct"/>
            <w:tcBorders>
              <w:bottom w:val="single" w:sz="4" w:space="0" w:color="auto"/>
            </w:tcBorders>
            <w:vAlign w:val="center"/>
          </w:tcPr>
          <w:p w14:paraId="52A39582" w14:textId="6AAB87D8" w:rsidR="008F77D0" w:rsidRPr="00181FDD" w:rsidRDefault="008F77D0" w:rsidP="00181FDD">
            <w:pPr>
              <w:adjustRightInd w:val="0"/>
              <w:snapToGrid w:val="0"/>
              <w:jc w:val="center"/>
              <w:rPr>
                <w:szCs w:val="21"/>
              </w:rPr>
            </w:pPr>
            <w:r w:rsidRPr="00181FDD">
              <w:rPr>
                <w:rFonts w:hint="eastAsia"/>
                <w:szCs w:val="21"/>
              </w:rPr>
              <w:t>废活性炭</w:t>
            </w:r>
          </w:p>
        </w:tc>
        <w:tc>
          <w:tcPr>
            <w:tcW w:w="1116" w:type="pct"/>
            <w:vMerge w:val="restart"/>
            <w:vAlign w:val="center"/>
          </w:tcPr>
          <w:p w14:paraId="68AB6F9F" w14:textId="74B9633E" w:rsidR="008F77D0" w:rsidRPr="00181FDD" w:rsidRDefault="008F77D0" w:rsidP="00181FDD">
            <w:pPr>
              <w:adjustRightInd w:val="0"/>
              <w:snapToGrid w:val="0"/>
              <w:jc w:val="center"/>
              <w:rPr>
                <w:szCs w:val="21"/>
              </w:rPr>
            </w:pPr>
            <w:r w:rsidRPr="00181FDD">
              <w:rPr>
                <w:rFonts w:hint="eastAsia"/>
                <w:szCs w:val="21"/>
              </w:rPr>
              <w:t>委托有资质单位处置</w:t>
            </w:r>
          </w:p>
        </w:tc>
        <w:tc>
          <w:tcPr>
            <w:tcW w:w="1658" w:type="pct"/>
            <w:vMerge w:val="restart"/>
            <w:vAlign w:val="center"/>
          </w:tcPr>
          <w:p w14:paraId="13E606F9" w14:textId="3721EF7F" w:rsidR="008F77D0" w:rsidRPr="00181FDD" w:rsidRDefault="008F77D0" w:rsidP="00181FDD">
            <w:pPr>
              <w:adjustRightInd w:val="0"/>
              <w:snapToGrid w:val="0"/>
              <w:jc w:val="center"/>
              <w:rPr>
                <w:szCs w:val="21"/>
              </w:rPr>
            </w:pPr>
            <w:r w:rsidRPr="00181FDD">
              <w:rPr>
                <w:rFonts w:hint="eastAsia"/>
                <w:szCs w:val="21"/>
              </w:rPr>
              <w:t>厂内贮存过程满足《危险废物贮存污染控制标准》（</w:t>
            </w:r>
            <w:r w:rsidRPr="00181FDD">
              <w:rPr>
                <w:rFonts w:hint="eastAsia"/>
                <w:szCs w:val="21"/>
              </w:rPr>
              <w:t>GB18597-2023</w:t>
            </w:r>
            <w:r w:rsidRPr="00181FDD">
              <w:rPr>
                <w:rFonts w:hint="eastAsia"/>
                <w:szCs w:val="21"/>
              </w:rPr>
              <w:t>）</w:t>
            </w:r>
          </w:p>
        </w:tc>
      </w:tr>
      <w:tr w:rsidR="008F77D0" w:rsidRPr="00181FDD" w14:paraId="130BD9E9" w14:textId="77777777" w:rsidTr="00181FDD">
        <w:trPr>
          <w:jc w:val="center"/>
        </w:trPr>
        <w:tc>
          <w:tcPr>
            <w:tcW w:w="520" w:type="pct"/>
            <w:vMerge/>
            <w:vAlign w:val="center"/>
          </w:tcPr>
          <w:p w14:paraId="49B97D36" w14:textId="77777777" w:rsidR="008F77D0" w:rsidRPr="00181FDD" w:rsidRDefault="008F77D0" w:rsidP="00181FDD">
            <w:pPr>
              <w:adjustRightInd w:val="0"/>
              <w:snapToGrid w:val="0"/>
              <w:jc w:val="center"/>
              <w:rPr>
                <w:szCs w:val="21"/>
              </w:rPr>
            </w:pPr>
          </w:p>
        </w:tc>
        <w:tc>
          <w:tcPr>
            <w:tcW w:w="836" w:type="pct"/>
            <w:vMerge w:val="restart"/>
            <w:vAlign w:val="center"/>
          </w:tcPr>
          <w:p w14:paraId="6C05555C" w14:textId="3B8DFBBA" w:rsidR="008F77D0" w:rsidRPr="00181FDD" w:rsidRDefault="008F77D0" w:rsidP="00181FDD">
            <w:pPr>
              <w:adjustRightInd w:val="0"/>
              <w:snapToGrid w:val="0"/>
              <w:jc w:val="center"/>
              <w:rPr>
                <w:szCs w:val="21"/>
              </w:rPr>
            </w:pPr>
            <w:r w:rsidRPr="00181FDD">
              <w:rPr>
                <w:rFonts w:hint="eastAsia"/>
                <w:szCs w:val="21"/>
              </w:rPr>
              <w:t>设备维护</w:t>
            </w:r>
          </w:p>
        </w:tc>
        <w:tc>
          <w:tcPr>
            <w:tcW w:w="870" w:type="pct"/>
            <w:tcBorders>
              <w:bottom w:val="single" w:sz="4" w:space="0" w:color="auto"/>
            </w:tcBorders>
            <w:vAlign w:val="center"/>
          </w:tcPr>
          <w:p w14:paraId="23A894F9" w14:textId="4282EBA3" w:rsidR="008F77D0" w:rsidRPr="00181FDD" w:rsidRDefault="008F77D0" w:rsidP="00181FDD">
            <w:pPr>
              <w:adjustRightInd w:val="0"/>
              <w:snapToGrid w:val="0"/>
              <w:jc w:val="center"/>
              <w:rPr>
                <w:szCs w:val="21"/>
              </w:rPr>
            </w:pPr>
            <w:r w:rsidRPr="00181FDD">
              <w:rPr>
                <w:rFonts w:hint="eastAsia"/>
                <w:szCs w:val="21"/>
              </w:rPr>
              <w:t>废润滑油</w:t>
            </w:r>
          </w:p>
        </w:tc>
        <w:tc>
          <w:tcPr>
            <w:tcW w:w="1116" w:type="pct"/>
            <w:vMerge/>
            <w:vAlign w:val="center"/>
          </w:tcPr>
          <w:p w14:paraId="1567D353" w14:textId="77777777" w:rsidR="008F77D0" w:rsidRPr="00181FDD" w:rsidRDefault="008F77D0" w:rsidP="00181FDD">
            <w:pPr>
              <w:adjustRightInd w:val="0"/>
              <w:snapToGrid w:val="0"/>
              <w:jc w:val="center"/>
              <w:rPr>
                <w:szCs w:val="21"/>
              </w:rPr>
            </w:pPr>
          </w:p>
        </w:tc>
        <w:tc>
          <w:tcPr>
            <w:tcW w:w="1658" w:type="pct"/>
            <w:vMerge/>
            <w:vAlign w:val="center"/>
          </w:tcPr>
          <w:p w14:paraId="4B22D9D7" w14:textId="77777777" w:rsidR="008F77D0" w:rsidRPr="00181FDD" w:rsidRDefault="008F77D0" w:rsidP="00181FDD">
            <w:pPr>
              <w:adjustRightInd w:val="0"/>
              <w:snapToGrid w:val="0"/>
              <w:jc w:val="center"/>
              <w:rPr>
                <w:szCs w:val="21"/>
              </w:rPr>
            </w:pPr>
          </w:p>
        </w:tc>
      </w:tr>
      <w:tr w:rsidR="008F77D0" w:rsidRPr="00181FDD" w14:paraId="3A24EFE8" w14:textId="77777777" w:rsidTr="00181FDD">
        <w:trPr>
          <w:jc w:val="center"/>
        </w:trPr>
        <w:tc>
          <w:tcPr>
            <w:tcW w:w="520" w:type="pct"/>
            <w:vMerge/>
            <w:vAlign w:val="center"/>
          </w:tcPr>
          <w:p w14:paraId="079D3E0B" w14:textId="77777777" w:rsidR="008F77D0" w:rsidRPr="00181FDD" w:rsidRDefault="008F77D0" w:rsidP="00181FDD">
            <w:pPr>
              <w:adjustRightInd w:val="0"/>
              <w:snapToGrid w:val="0"/>
              <w:jc w:val="center"/>
              <w:rPr>
                <w:szCs w:val="21"/>
              </w:rPr>
            </w:pPr>
          </w:p>
        </w:tc>
        <w:tc>
          <w:tcPr>
            <w:tcW w:w="836" w:type="pct"/>
            <w:vMerge/>
            <w:vAlign w:val="center"/>
          </w:tcPr>
          <w:p w14:paraId="3661D668" w14:textId="77777777" w:rsidR="008F77D0" w:rsidRPr="00181FDD" w:rsidRDefault="008F77D0" w:rsidP="00181FDD">
            <w:pPr>
              <w:adjustRightInd w:val="0"/>
              <w:snapToGrid w:val="0"/>
              <w:jc w:val="center"/>
              <w:rPr>
                <w:szCs w:val="21"/>
              </w:rPr>
            </w:pPr>
          </w:p>
        </w:tc>
        <w:tc>
          <w:tcPr>
            <w:tcW w:w="870" w:type="pct"/>
            <w:tcBorders>
              <w:bottom w:val="single" w:sz="4" w:space="0" w:color="auto"/>
            </w:tcBorders>
            <w:vAlign w:val="center"/>
          </w:tcPr>
          <w:p w14:paraId="626B31C7" w14:textId="6AC5B0C1" w:rsidR="008F77D0" w:rsidRPr="00181FDD" w:rsidRDefault="008F77D0" w:rsidP="00181FDD">
            <w:pPr>
              <w:adjustRightInd w:val="0"/>
              <w:snapToGrid w:val="0"/>
              <w:jc w:val="center"/>
              <w:rPr>
                <w:szCs w:val="21"/>
              </w:rPr>
            </w:pPr>
            <w:r w:rsidRPr="00181FDD">
              <w:rPr>
                <w:rFonts w:hint="eastAsia"/>
                <w:szCs w:val="21"/>
              </w:rPr>
              <w:t>废润滑油桶</w:t>
            </w:r>
          </w:p>
        </w:tc>
        <w:tc>
          <w:tcPr>
            <w:tcW w:w="1116" w:type="pct"/>
            <w:vMerge/>
            <w:vAlign w:val="center"/>
          </w:tcPr>
          <w:p w14:paraId="4561874B" w14:textId="77777777" w:rsidR="008F77D0" w:rsidRPr="00181FDD" w:rsidRDefault="008F77D0" w:rsidP="00181FDD">
            <w:pPr>
              <w:adjustRightInd w:val="0"/>
              <w:snapToGrid w:val="0"/>
              <w:jc w:val="center"/>
              <w:rPr>
                <w:szCs w:val="21"/>
              </w:rPr>
            </w:pPr>
          </w:p>
        </w:tc>
        <w:tc>
          <w:tcPr>
            <w:tcW w:w="1658" w:type="pct"/>
            <w:vMerge/>
            <w:vAlign w:val="center"/>
          </w:tcPr>
          <w:p w14:paraId="49902695" w14:textId="77777777" w:rsidR="008F77D0" w:rsidRPr="00181FDD" w:rsidRDefault="008F77D0" w:rsidP="00181FDD">
            <w:pPr>
              <w:adjustRightInd w:val="0"/>
              <w:snapToGrid w:val="0"/>
              <w:jc w:val="center"/>
              <w:rPr>
                <w:szCs w:val="21"/>
              </w:rPr>
            </w:pPr>
          </w:p>
        </w:tc>
      </w:tr>
      <w:tr w:rsidR="008F77D0" w:rsidRPr="00181FDD" w14:paraId="0FB1FF6D" w14:textId="77777777" w:rsidTr="00181FDD">
        <w:trPr>
          <w:jc w:val="center"/>
        </w:trPr>
        <w:tc>
          <w:tcPr>
            <w:tcW w:w="520" w:type="pct"/>
            <w:vMerge/>
            <w:vAlign w:val="center"/>
          </w:tcPr>
          <w:p w14:paraId="5F437AF2" w14:textId="77777777" w:rsidR="008F77D0" w:rsidRPr="00181FDD" w:rsidRDefault="008F77D0" w:rsidP="00181FDD">
            <w:pPr>
              <w:adjustRightInd w:val="0"/>
              <w:snapToGrid w:val="0"/>
              <w:jc w:val="center"/>
              <w:rPr>
                <w:szCs w:val="21"/>
              </w:rPr>
            </w:pPr>
          </w:p>
        </w:tc>
        <w:tc>
          <w:tcPr>
            <w:tcW w:w="836" w:type="pct"/>
            <w:vMerge/>
            <w:tcBorders>
              <w:bottom w:val="single" w:sz="4" w:space="0" w:color="auto"/>
            </w:tcBorders>
            <w:vAlign w:val="center"/>
          </w:tcPr>
          <w:p w14:paraId="3AD08E79" w14:textId="77777777" w:rsidR="008F77D0" w:rsidRPr="00181FDD" w:rsidRDefault="008F77D0" w:rsidP="00181FDD">
            <w:pPr>
              <w:adjustRightInd w:val="0"/>
              <w:snapToGrid w:val="0"/>
              <w:jc w:val="center"/>
              <w:rPr>
                <w:szCs w:val="21"/>
              </w:rPr>
            </w:pPr>
          </w:p>
        </w:tc>
        <w:tc>
          <w:tcPr>
            <w:tcW w:w="870" w:type="pct"/>
            <w:tcBorders>
              <w:bottom w:val="single" w:sz="4" w:space="0" w:color="auto"/>
            </w:tcBorders>
            <w:vAlign w:val="center"/>
          </w:tcPr>
          <w:p w14:paraId="6DF69BC2" w14:textId="080E283B" w:rsidR="008F77D0" w:rsidRPr="00181FDD" w:rsidRDefault="008F77D0" w:rsidP="00181FDD">
            <w:pPr>
              <w:adjustRightInd w:val="0"/>
              <w:snapToGrid w:val="0"/>
              <w:jc w:val="center"/>
              <w:rPr>
                <w:szCs w:val="21"/>
              </w:rPr>
            </w:pPr>
            <w:r w:rsidRPr="00181FDD">
              <w:rPr>
                <w:rFonts w:hint="eastAsia"/>
                <w:szCs w:val="21"/>
              </w:rPr>
              <w:t>含油废抹布及废手套</w:t>
            </w:r>
          </w:p>
        </w:tc>
        <w:tc>
          <w:tcPr>
            <w:tcW w:w="1116" w:type="pct"/>
            <w:vMerge/>
            <w:tcBorders>
              <w:bottom w:val="single" w:sz="4" w:space="0" w:color="auto"/>
            </w:tcBorders>
            <w:vAlign w:val="center"/>
          </w:tcPr>
          <w:p w14:paraId="28C25F95" w14:textId="77777777" w:rsidR="008F77D0" w:rsidRPr="00181FDD" w:rsidRDefault="008F77D0" w:rsidP="00181FDD">
            <w:pPr>
              <w:adjustRightInd w:val="0"/>
              <w:snapToGrid w:val="0"/>
              <w:jc w:val="center"/>
              <w:rPr>
                <w:szCs w:val="21"/>
              </w:rPr>
            </w:pPr>
          </w:p>
        </w:tc>
        <w:tc>
          <w:tcPr>
            <w:tcW w:w="1658" w:type="pct"/>
            <w:vMerge/>
            <w:tcBorders>
              <w:bottom w:val="single" w:sz="4" w:space="0" w:color="auto"/>
            </w:tcBorders>
            <w:vAlign w:val="center"/>
          </w:tcPr>
          <w:p w14:paraId="43D9A594" w14:textId="77777777" w:rsidR="008F77D0" w:rsidRPr="00181FDD" w:rsidRDefault="008F77D0" w:rsidP="00181FDD">
            <w:pPr>
              <w:adjustRightInd w:val="0"/>
              <w:snapToGrid w:val="0"/>
              <w:jc w:val="center"/>
              <w:rPr>
                <w:szCs w:val="21"/>
              </w:rPr>
            </w:pPr>
          </w:p>
        </w:tc>
      </w:tr>
      <w:tr w:rsidR="008F77D0" w:rsidRPr="00181FDD" w14:paraId="11D92647" w14:textId="77777777" w:rsidTr="00181FDD">
        <w:trPr>
          <w:jc w:val="center"/>
        </w:trPr>
        <w:tc>
          <w:tcPr>
            <w:tcW w:w="520" w:type="pct"/>
            <w:vMerge/>
            <w:tcBorders>
              <w:bottom w:val="single" w:sz="4" w:space="0" w:color="auto"/>
            </w:tcBorders>
            <w:vAlign w:val="center"/>
          </w:tcPr>
          <w:p w14:paraId="583E56F3" w14:textId="77777777" w:rsidR="008F77D0" w:rsidRPr="00181FDD" w:rsidRDefault="008F77D0" w:rsidP="00181FDD">
            <w:pPr>
              <w:adjustRightInd w:val="0"/>
              <w:snapToGrid w:val="0"/>
              <w:jc w:val="center"/>
              <w:rPr>
                <w:szCs w:val="21"/>
              </w:rPr>
            </w:pPr>
          </w:p>
        </w:tc>
        <w:tc>
          <w:tcPr>
            <w:tcW w:w="836" w:type="pct"/>
            <w:tcBorders>
              <w:bottom w:val="single" w:sz="4" w:space="0" w:color="auto"/>
            </w:tcBorders>
            <w:vAlign w:val="center"/>
          </w:tcPr>
          <w:p w14:paraId="6A9A93CC" w14:textId="563785B8" w:rsidR="008F77D0" w:rsidRPr="00181FDD" w:rsidRDefault="008F77D0" w:rsidP="00181FDD">
            <w:pPr>
              <w:adjustRightInd w:val="0"/>
              <w:snapToGrid w:val="0"/>
              <w:jc w:val="center"/>
              <w:rPr>
                <w:szCs w:val="21"/>
              </w:rPr>
            </w:pPr>
            <w:r w:rsidRPr="00181FDD">
              <w:rPr>
                <w:rFonts w:hint="eastAsia"/>
                <w:szCs w:val="21"/>
              </w:rPr>
              <w:t>职工办公生活</w:t>
            </w:r>
          </w:p>
        </w:tc>
        <w:tc>
          <w:tcPr>
            <w:tcW w:w="870" w:type="pct"/>
            <w:tcBorders>
              <w:bottom w:val="single" w:sz="4" w:space="0" w:color="auto"/>
            </w:tcBorders>
            <w:vAlign w:val="center"/>
          </w:tcPr>
          <w:p w14:paraId="4724EC0D" w14:textId="633C2D85" w:rsidR="008F77D0" w:rsidRPr="00181FDD" w:rsidRDefault="008F77D0" w:rsidP="00181FDD">
            <w:pPr>
              <w:adjustRightInd w:val="0"/>
              <w:snapToGrid w:val="0"/>
              <w:jc w:val="center"/>
              <w:rPr>
                <w:szCs w:val="21"/>
              </w:rPr>
            </w:pPr>
            <w:r w:rsidRPr="00181FDD">
              <w:rPr>
                <w:rFonts w:hint="eastAsia"/>
                <w:szCs w:val="21"/>
              </w:rPr>
              <w:t>生活垃圾</w:t>
            </w:r>
          </w:p>
        </w:tc>
        <w:tc>
          <w:tcPr>
            <w:tcW w:w="2774" w:type="pct"/>
            <w:gridSpan w:val="2"/>
            <w:tcBorders>
              <w:bottom w:val="single" w:sz="4" w:space="0" w:color="auto"/>
            </w:tcBorders>
            <w:vAlign w:val="center"/>
          </w:tcPr>
          <w:p w14:paraId="51ED260A" w14:textId="34262171" w:rsidR="008F77D0" w:rsidRPr="00181FDD" w:rsidRDefault="008F77D0" w:rsidP="00181FDD">
            <w:pPr>
              <w:adjustRightInd w:val="0"/>
              <w:snapToGrid w:val="0"/>
              <w:jc w:val="center"/>
              <w:rPr>
                <w:szCs w:val="21"/>
              </w:rPr>
            </w:pPr>
            <w:r w:rsidRPr="00181FDD">
              <w:rPr>
                <w:szCs w:val="21"/>
              </w:rPr>
              <w:t>由环卫部门统一</w:t>
            </w:r>
            <w:r w:rsidRPr="00181FDD">
              <w:rPr>
                <w:rFonts w:hint="eastAsia"/>
                <w:szCs w:val="21"/>
              </w:rPr>
              <w:t>清运，不产生二次污染</w:t>
            </w:r>
          </w:p>
        </w:tc>
      </w:tr>
      <w:tr w:rsidR="0091295E" w:rsidRPr="00181FDD" w14:paraId="556D3931" w14:textId="77777777" w:rsidTr="00181FDD">
        <w:trPr>
          <w:jc w:val="center"/>
        </w:trPr>
        <w:tc>
          <w:tcPr>
            <w:tcW w:w="520" w:type="pct"/>
            <w:tcBorders>
              <w:bottom w:val="single" w:sz="4" w:space="0" w:color="auto"/>
            </w:tcBorders>
            <w:vAlign w:val="center"/>
          </w:tcPr>
          <w:p w14:paraId="6708BA1B" w14:textId="77777777" w:rsidR="00C437FF" w:rsidRDefault="00000000" w:rsidP="00181FDD">
            <w:pPr>
              <w:adjustRightInd w:val="0"/>
              <w:snapToGrid w:val="0"/>
              <w:jc w:val="center"/>
              <w:rPr>
                <w:szCs w:val="21"/>
              </w:rPr>
            </w:pPr>
            <w:r w:rsidRPr="00181FDD">
              <w:rPr>
                <w:szCs w:val="21"/>
              </w:rPr>
              <w:t>电磁</w:t>
            </w:r>
          </w:p>
          <w:p w14:paraId="2CC6BCBC" w14:textId="164B6FB2" w:rsidR="0091295E" w:rsidRPr="00181FDD" w:rsidRDefault="00000000" w:rsidP="00181FDD">
            <w:pPr>
              <w:adjustRightInd w:val="0"/>
              <w:snapToGrid w:val="0"/>
              <w:jc w:val="center"/>
              <w:rPr>
                <w:szCs w:val="21"/>
              </w:rPr>
            </w:pPr>
            <w:r w:rsidRPr="00181FDD">
              <w:rPr>
                <w:szCs w:val="21"/>
              </w:rPr>
              <w:t>辐射</w:t>
            </w:r>
          </w:p>
        </w:tc>
        <w:tc>
          <w:tcPr>
            <w:tcW w:w="836" w:type="pct"/>
            <w:tcBorders>
              <w:bottom w:val="single" w:sz="4" w:space="0" w:color="auto"/>
            </w:tcBorders>
            <w:vAlign w:val="center"/>
          </w:tcPr>
          <w:p w14:paraId="5F434E76" w14:textId="77777777" w:rsidR="0091295E" w:rsidRPr="00181FDD" w:rsidRDefault="00000000" w:rsidP="00181FDD">
            <w:pPr>
              <w:adjustRightInd w:val="0"/>
              <w:snapToGrid w:val="0"/>
              <w:jc w:val="center"/>
              <w:rPr>
                <w:kern w:val="0"/>
                <w:szCs w:val="21"/>
              </w:rPr>
            </w:pPr>
            <w:r w:rsidRPr="00181FDD">
              <w:rPr>
                <w:szCs w:val="21"/>
              </w:rPr>
              <w:t>/</w:t>
            </w:r>
          </w:p>
        </w:tc>
        <w:tc>
          <w:tcPr>
            <w:tcW w:w="870" w:type="pct"/>
            <w:tcBorders>
              <w:bottom w:val="single" w:sz="4" w:space="0" w:color="auto"/>
            </w:tcBorders>
            <w:vAlign w:val="center"/>
          </w:tcPr>
          <w:p w14:paraId="342600BA" w14:textId="77777777" w:rsidR="0091295E" w:rsidRPr="00181FDD" w:rsidRDefault="00000000" w:rsidP="00181FDD">
            <w:pPr>
              <w:adjustRightInd w:val="0"/>
              <w:snapToGrid w:val="0"/>
              <w:jc w:val="center"/>
              <w:rPr>
                <w:kern w:val="0"/>
                <w:szCs w:val="21"/>
              </w:rPr>
            </w:pPr>
            <w:r w:rsidRPr="00181FDD">
              <w:rPr>
                <w:szCs w:val="21"/>
              </w:rPr>
              <w:t>/</w:t>
            </w:r>
          </w:p>
        </w:tc>
        <w:tc>
          <w:tcPr>
            <w:tcW w:w="1116" w:type="pct"/>
            <w:tcBorders>
              <w:bottom w:val="single" w:sz="4" w:space="0" w:color="auto"/>
            </w:tcBorders>
            <w:vAlign w:val="center"/>
          </w:tcPr>
          <w:p w14:paraId="30F69CB7" w14:textId="77777777" w:rsidR="0091295E" w:rsidRPr="00181FDD" w:rsidRDefault="00000000" w:rsidP="00181FDD">
            <w:pPr>
              <w:adjustRightInd w:val="0"/>
              <w:snapToGrid w:val="0"/>
              <w:jc w:val="center"/>
              <w:rPr>
                <w:kern w:val="0"/>
                <w:szCs w:val="21"/>
              </w:rPr>
            </w:pPr>
            <w:r w:rsidRPr="00181FDD">
              <w:rPr>
                <w:szCs w:val="21"/>
              </w:rPr>
              <w:t>/</w:t>
            </w:r>
          </w:p>
        </w:tc>
        <w:tc>
          <w:tcPr>
            <w:tcW w:w="1658" w:type="pct"/>
            <w:tcBorders>
              <w:bottom w:val="single" w:sz="4" w:space="0" w:color="auto"/>
            </w:tcBorders>
            <w:vAlign w:val="center"/>
          </w:tcPr>
          <w:p w14:paraId="7FE6D458" w14:textId="77777777" w:rsidR="0091295E" w:rsidRPr="00181FDD" w:rsidRDefault="00000000" w:rsidP="00181FDD">
            <w:pPr>
              <w:adjustRightInd w:val="0"/>
              <w:snapToGrid w:val="0"/>
              <w:jc w:val="center"/>
              <w:rPr>
                <w:kern w:val="0"/>
                <w:szCs w:val="21"/>
              </w:rPr>
            </w:pPr>
            <w:r w:rsidRPr="00181FDD">
              <w:rPr>
                <w:szCs w:val="21"/>
              </w:rPr>
              <w:t>/</w:t>
            </w:r>
          </w:p>
        </w:tc>
      </w:tr>
      <w:tr w:rsidR="0091295E" w:rsidRPr="00181FDD" w14:paraId="2FF7B0B5" w14:textId="77777777" w:rsidTr="00181FDD">
        <w:trPr>
          <w:jc w:val="center"/>
        </w:trPr>
        <w:tc>
          <w:tcPr>
            <w:tcW w:w="520" w:type="pct"/>
            <w:vAlign w:val="center"/>
          </w:tcPr>
          <w:p w14:paraId="4CAA98BF" w14:textId="77777777" w:rsidR="0091295E" w:rsidRPr="00181FDD" w:rsidRDefault="00000000" w:rsidP="00181FDD">
            <w:pPr>
              <w:adjustRightInd w:val="0"/>
              <w:snapToGrid w:val="0"/>
              <w:jc w:val="center"/>
              <w:rPr>
                <w:szCs w:val="21"/>
              </w:rPr>
            </w:pPr>
            <w:r w:rsidRPr="00181FDD">
              <w:rPr>
                <w:szCs w:val="21"/>
              </w:rPr>
              <w:t>土壤及地下水污染防治措施</w:t>
            </w:r>
          </w:p>
        </w:tc>
        <w:tc>
          <w:tcPr>
            <w:tcW w:w="4480" w:type="pct"/>
            <w:gridSpan w:val="4"/>
            <w:vAlign w:val="center"/>
          </w:tcPr>
          <w:p w14:paraId="47B2C335" w14:textId="20113FCE" w:rsidR="0091295E" w:rsidRPr="00181FDD" w:rsidRDefault="00000000" w:rsidP="00181FDD">
            <w:pPr>
              <w:adjustRightInd w:val="0"/>
              <w:snapToGrid w:val="0"/>
              <w:jc w:val="center"/>
              <w:rPr>
                <w:kern w:val="0"/>
                <w:szCs w:val="21"/>
              </w:rPr>
            </w:pPr>
            <w:r w:rsidRPr="00181FDD">
              <w:rPr>
                <w:rFonts w:hint="eastAsia"/>
                <w:szCs w:val="21"/>
              </w:rPr>
              <w:t>危废暂存间进行</w:t>
            </w:r>
            <w:r w:rsidRPr="00181FDD">
              <w:rPr>
                <w:szCs w:val="21"/>
              </w:rPr>
              <w:t>重点防渗</w:t>
            </w:r>
            <w:r w:rsidRPr="00181FDD">
              <w:rPr>
                <w:rFonts w:hint="eastAsia"/>
                <w:bCs/>
                <w:color w:val="000000"/>
                <w:kern w:val="0"/>
                <w:szCs w:val="21"/>
              </w:rPr>
              <w:t>，做好防风、防晒、防雨、防漏、防渗措施</w:t>
            </w:r>
            <w:r w:rsidRPr="00181FDD">
              <w:rPr>
                <w:rFonts w:hint="eastAsia"/>
                <w:szCs w:val="21"/>
              </w:rPr>
              <w:t>；车间</w:t>
            </w:r>
            <w:r w:rsidRPr="00181FDD">
              <w:rPr>
                <w:szCs w:val="21"/>
              </w:rPr>
              <w:t>其他区域均</w:t>
            </w:r>
            <w:r w:rsidRPr="00181FDD">
              <w:rPr>
                <w:rFonts w:hint="eastAsia"/>
                <w:szCs w:val="21"/>
              </w:rPr>
              <w:t>进行一般防渗</w:t>
            </w:r>
          </w:p>
        </w:tc>
      </w:tr>
      <w:tr w:rsidR="0091295E" w:rsidRPr="00181FDD" w14:paraId="798F3D9B" w14:textId="77777777" w:rsidTr="00181FDD">
        <w:trPr>
          <w:jc w:val="center"/>
        </w:trPr>
        <w:tc>
          <w:tcPr>
            <w:tcW w:w="520" w:type="pct"/>
            <w:vAlign w:val="center"/>
          </w:tcPr>
          <w:p w14:paraId="4C42CB2C" w14:textId="77777777" w:rsidR="0091295E" w:rsidRPr="00181FDD" w:rsidRDefault="00000000" w:rsidP="00181FDD">
            <w:pPr>
              <w:adjustRightInd w:val="0"/>
              <w:snapToGrid w:val="0"/>
              <w:jc w:val="center"/>
              <w:rPr>
                <w:szCs w:val="21"/>
              </w:rPr>
            </w:pPr>
            <w:r w:rsidRPr="00181FDD">
              <w:rPr>
                <w:szCs w:val="21"/>
              </w:rPr>
              <w:t>生态保护措施</w:t>
            </w:r>
          </w:p>
        </w:tc>
        <w:tc>
          <w:tcPr>
            <w:tcW w:w="4480" w:type="pct"/>
            <w:gridSpan w:val="4"/>
            <w:vAlign w:val="center"/>
          </w:tcPr>
          <w:p w14:paraId="39793266" w14:textId="5D0ABFB2" w:rsidR="0091295E" w:rsidRPr="00181FDD" w:rsidRDefault="00181FDD" w:rsidP="00181FDD">
            <w:pPr>
              <w:adjustRightInd w:val="0"/>
              <w:snapToGrid w:val="0"/>
              <w:jc w:val="center"/>
              <w:rPr>
                <w:kern w:val="0"/>
                <w:szCs w:val="21"/>
              </w:rPr>
            </w:pPr>
            <w:r w:rsidRPr="00181FDD">
              <w:rPr>
                <w:rFonts w:hint="eastAsia"/>
                <w:szCs w:val="21"/>
              </w:rPr>
              <w:t>/</w:t>
            </w:r>
          </w:p>
        </w:tc>
      </w:tr>
      <w:tr w:rsidR="0091295E" w:rsidRPr="00181FDD" w14:paraId="613FA080" w14:textId="77777777" w:rsidTr="00181FDD">
        <w:trPr>
          <w:jc w:val="center"/>
        </w:trPr>
        <w:tc>
          <w:tcPr>
            <w:tcW w:w="520" w:type="pct"/>
            <w:vAlign w:val="center"/>
          </w:tcPr>
          <w:p w14:paraId="073B5940" w14:textId="77777777" w:rsidR="0091295E" w:rsidRPr="00181FDD" w:rsidRDefault="00000000" w:rsidP="00181FDD">
            <w:pPr>
              <w:adjustRightInd w:val="0"/>
              <w:snapToGrid w:val="0"/>
              <w:jc w:val="center"/>
              <w:rPr>
                <w:szCs w:val="21"/>
              </w:rPr>
            </w:pPr>
            <w:r w:rsidRPr="00181FDD">
              <w:rPr>
                <w:szCs w:val="21"/>
              </w:rPr>
              <w:t>环境风险防范措施</w:t>
            </w:r>
          </w:p>
        </w:tc>
        <w:tc>
          <w:tcPr>
            <w:tcW w:w="4480" w:type="pct"/>
            <w:gridSpan w:val="4"/>
            <w:vAlign w:val="center"/>
          </w:tcPr>
          <w:p w14:paraId="59F4CB60" w14:textId="3AB7323D" w:rsidR="00181FDD" w:rsidRPr="00181FDD" w:rsidRDefault="00181FDD" w:rsidP="00181FDD">
            <w:pPr>
              <w:pStyle w:val="TableParagraph"/>
              <w:jc w:val="center"/>
              <w:rPr>
                <w:szCs w:val="21"/>
              </w:rPr>
            </w:pPr>
            <w:r w:rsidRPr="00181FDD">
              <w:rPr>
                <w:rFonts w:hint="eastAsia"/>
                <w:szCs w:val="21"/>
              </w:rPr>
              <w:t>①危险废物存储应按照《危险废物贮存污染控制标准》（</w:t>
            </w:r>
            <w:r w:rsidRPr="00181FDD">
              <w:rPr>
                <w:rFonts w:hint="eastAsia"/>
                <w:szCs w:val="21"/>
              </w:rPr>
              <w:t>GB18597-2023</w:t>
            </w:r>
            <w:r w:rsidRPr="00181FDD">
              <w:rPr>
                <w:rFonts w:hint="eastAsia"/>
                <w:szCs w:val="21"/>
              </w:rPr>
              <w:t>）规定</w:t>
            </w:r>
            <w:r w:rsidR="00C437FF">
              <w:rPr>
                <w:rFonts w:hint="eastAsia"/>
                <w:szCs w:val="21"/>
              </w:rPr>
              <w:t>，</w:t>
            </w:r>
            <w:r w:rsidRPr="00181FDD">
              <w:rPr>
                <w:rFonts w:hint="eastAsia"/>
                <w:szCs w:val="21"/>
              </w:rPr>
              <w:t>企业应建造专用的危险废物贮存设施、场所，贮存场所禁止混入一般固废和生活垃圾；危险废物应分类收集，分类贮存；可装入容器的应装入容器内，无法装入容器的可用防漏胶袋等盛装。容器外应粘贴符合标准的标签。危险废物贮存设施处应设置醒目的警示标准，同时应</w:t>
            </w:r>
            <w:r w:rsidRPr="00181FDD">
              <w:rPr>
                <w:rFonts w:hint="eastAsia"/>
                <w:szCs w:val="21"/>
              </w:rPr>
              <w:lastRenderedPageBreak/>
              <w:t>做好危废台账及转移联单等记录工作，危险废物须由有资质的单位回收、处置。</w:t>
            </w:r>
          </w:p>
          <w:p w14:paraId="1F2B14E4" w14:textId="77777777" w:rsidR="00181FDD" w:rsidRPr="00181FDD" w:rsidRDefault="00181FDD" w:rsidP="00181FDD">
            <w:pPr>
              <w:pStyle w:val="TableParagraph"/>
              <w:jc w:val="center"/>
              <w:rPr>
                <w:szCs w:val="21"/>
              </w:rPr>
            </w:pPr>
            <w:r w:rsidRPr="00181FDD">
              <w:rPr>
                <w:rFonts w:hint="eastAsia"/>
                <w:szCs w:val="21"/>
              </w:rPr>
              <w:t>②固态危险废物发生洒落，及时用铲子或其他收集工具将洒落物收集。</w:t>
            </w:r>
          </w:p>
          <w:p w14:paraId="52CD41B3" w14:textId="59E6BAED" w:rsidR="00181FDD" w:rsidRPr="00181FDD" w:rsidRDefault="00181FDD" w:rsidP="00181FDD">
            <w:pPr>
              <w:pStyle w:val="TableParagraph"/>
              <w:jc w:val="center"/>
              <w:rPr>
                <w:szCs w:val="21"/>
              </w:rPr>
            </w:pPr>
            <w:r w:rsidRPr="00181FDD">
              <w:rPr>
                <w:rFonts w:hint="eastAsia"/>
                <w:szCs w:val="21"/>
              </w:rPr>
              <w:t>③项目润滑油（含废润滑油）桶体破损或倾倒有可能发生泄漏。桶底部应设置防泄漏托盘，放置在封闭室内，确保泄漏发生时不会流出室外。</w:t>
            </w:r>
          </w:p>
          <w:p w14:paraId="275E45D2" w14:textId="5647B651" w:rsidR="00181FDD" w:rsidRPr="00181FDD" w:rsidRDefault="00181FDD" w:rsidP="00181FDD">
            <w:pPr>
              <w:pStyle w:val="TableParagraph"/>
              <w:jc w:val="center"/>
              <w:rPr>
                <w:szCs w:val="21"/>
              </w:rPr>
            </w:pPr>
            <w:r w:rsidRPr="00181FDD">
              <w:rPr>
                <w:rFonts w:hint="eastAsia"/>
                <w:szCs w:val="21"/>
              </w:rPr>
              <w:t>④危废贮存间外设置明显的警示标志，配备防盗锁；在明显、便取位置配备应急沙土和相应种类、数量的灭火器。</w:t>
            </w:r>
          </w:p>
          <w:p w14:paraId="66A9624D" w14:textId="66B2665D" w:rsidR="00181FDD" w:rsidRPr="00181FDD" w:rsidRDefault="00181FDD" w:rsidP="00181FDD">
            <w:pPr>
              <w:pStyle w:val="TableParagraph"/>
              <w:jc w:val="center"/>
              <w:rPr>
                <w:szCs w:val="21"/>
              </w:rPr>
            </w:pPr>
            <w:r w:rsidRPr="00181FDD">
              <w:rPr>
                <w:rFonts w:hint="eastAsia"/>
                <w:szCs w:val="21"/>
              </w:rPr>
              <w:t>⑤在车间设置“严禁烟火”的警示牌；严禁在仓库内吸烟和使用明火；加强设备的维修、保养，定期检查各种设备，杜绝由于设备劳损、折旧带来的事故隐患。</w:t>
            </w:r>
          </w:p>
          <w:p w14:paraId="0B2D1C16" w14:textId="039E0ED0" w:rsidR="00181FDD" w:rsidRPr="00181FDD" w:rsidRDefault="00181FDD" w:rsidP="00181FDD">
            <w:pPr>
              <w:pStyle w:val="TableParagraph"/>
              <w:jc w:val="center"/>
              <w:rPr>
                <w:szCs w:val="21"/>
              </w:rPr>
            </w:pPr>
            <w:r w:rsidRPr="00181FDD">
              <w:rPr>
                <w:rFonts w:hint="eastAsia"/>
                <w:szCs w:val="21"/>
              </w:rPr>
              <w:t>⑥定期对储存容器容易发生泄漏的部位进行外观检查，确保容器的严密性、完好性和平稳性，并及时发现泄漏隐患，防止泄漏事故的发生。</w:t>
            </w:r>
          </w:p>
          <w:p w14:paraId="21C36D2A" w14:textId="40A95DA9" w:rsidR="0091295E" w:rsidRPr="00181FDD" w:rsidRDefault="00181FDD" w:rsidP="00181FDD">
            <w:pPr>
              <w:pStyle w:val="TableParagraph"/>
              <w:jc w:val="center"/>
              <w:rPr>
                <w:szCs w:val="21"/>
              </w:rPr>
            </w:pPr>
            <w:r w:rsidRPr="00181FDD">
              <w:rPr>
                <w:rFonts w:hint="eastAsia"/>
                <w:szCs w:val="21"/>
              </w:rPr>
              <w:t>⑦灭火器应布置在明显便于取用的地方，并定期维护检查，确保能正常使用；加强全厂员工安全生产培训，使员工了解环境风险物质，以及相关的风险防范知识和应急抢险知识；根据《建筑灭火器配置设计规范》以及本厂不同地点的火灾危险等级配置相应类型、足够数量的灭火器用以扑灭初始火灾。</w:t>
            </w:r>
          </w:p>
        </w:tc>
      </w:tr>
      <w:tr w:rsidR="0091295E" w:rsidRPr="00181FDD" w14:paraId="4CCAB9FF" w14:textId="77777777" w:rsidTr="00181FDD">
        <w:trPr>
          <w:jc w:val="center"/>
        </w:trPr>
        <w:tc>
          <w:tcPr>
            <w:tcW w:w="520" w:type="pct"/>
            <w:vAlign w:val="center"/>
          </w:tcPr>
          <w:p w14:paraId="60FD29D6" w14:textId="77777777" w:rsidR="0091295E" w:rsidRPr="00181FDD" w:rsidRDefault="00000000" w:rsidP="00181FDD">
            <w:pPr>
              <w:adjustRightInd w:val="0"/>
              <w:snapToGrid w:val="0"/>
              <w:jc w:val="center"/>
              <w:rPr>
                <w:spacing w:val="-8"/>
                <w:szCs w:val="21"/>
              </w:rPr>
            </w:pPr>
            <w:r w:rsidRPr="00181FDD">
              <w:rPr>
                <w:spacing w:val="-8"/>
                <w:szCs w:val="21"/>
              </w:rPr>
              <w:t>其他环境管理要求</w:t>
            </w:r>
          </w:p>
        </w:tc>
        <w:tc>
          <w:tcPr>
            <w:tcW w:w="4480" w:type="pct"/>
            <w:gridSpan w:val="4"/>
            <w:vAlign w:val="center"/>
          </w:tcPr>
          <w:p w14:paraId="170359E5" w14:textId="77777777" w:rsidR="0091295E" w:rsidRPr="00181FDD" w:rsidRDefault="00181FDD" w:rsidP="00181FDD">
            <w:pPr>
              <w:adjustRightInd w:val="0"/>
              <w:snapToGrid w:val="0"/>
              <w:jc w:val="center"/>
              <w:rPr>
                <w:kern w:val="0"/>
                <w:szCs w:val="21"/>
              </w:rPr>
            </w:pPr>
            <w:r w:rsidRPr="00181FDD">
              <w:rPr>
                <w:rFonts w:hint="eastAsia"/>
                <w:kern w:val="0"/>
                <w:szCs w:val="21"/>
              </w:rPr>
              <w:t>1</w:t>
            </w:r>
            <w:r w:rsidRPr="00181FDD">
              <w:rPr>
                <w:rFonts w:hint="eastAsia"/>
                <w:kern w:val="0"/>
                <w:szCs w:val="21"/>
              </w:rPr>
              <w:t>、</w:t>
            </w:r>
            <w:r w:rsidRPr="00181FDD">
              <w:rPr>
                <w:kern w:val="0"/>
                <w:szCs w:val="21"/>
              </w:rPr>
              <w:t>建设单位应按照《建设项目竣工环境保护验收暂行办法》（国环规环评</w:t>
            </w:r>
            <w:r w:rsidRPr="00181FDD">
              <w:rPr>
                <w:rFonts w:hint="eastAsia"/>
                <w:kern w:val="0"/>
                <w:szCs w:val="21"/>
              </w:rPr>
              <w:t>〔</w:t>
            </w:r>
            <w:r w:rsidRPr="00181FDD">
              <w:rPr>
                <w:rFonts w:hint="eastAsia"/>
                <w:kern w:val="0"/>
                <w:szCs w:val="21"/>
              </w:rPr>
              <w:t>2017</w:t>
            </w:r>
            <w:r w:rsidRPr="00181FDD">
              <w:rPr>
                <w:rFonts w:hint="eastAsia"/>
                <w:kern w:val="0"/>
                <w:szCs w:val="21"/>
              </w:rPr>
              <w:t>〕</w:t>
            </w:r>
            <w:r w:rsidRPr="00181FDD">
              <w:rPr>
                <w:kern w:val="0"/>
                <w:szCs w:val="21"/>
              </w:rPr>
              <w:t>4</w:t>
            </w:r>
            <w:r w:rsidRPr="00181FDD">
              <w:rPr>
                <w:kern w:val="0"/>
                <w:szCs w:val="21"/>
              </w:rPr>
              <w:t>号）规定的程序和标准，组织对配套建设的环境保护设施进行验收，编制验收报告，并对验收内容、结论和所公开信息的真实性、准确性和完整性负责，不得在验收过程中弄虚作假。建设项目配套建设的环境保护设施经验收合格后，其主体工程才可以投入生产或者使用。</w:t>
            </w:r>
          </w:p>
          <w:p w14:paraId="6B3AE0B0" w14:textId="6FF07FDA" w:rsidR="00181FDD" w:rsidRPr="00181FDD" w:rsidRDefault="00181FDD" w:rsidP="00181FDD">
            <w:pPr>
              <w:adjustRightInd w:val="0"/>
              <w:snapToGrid w:val="0"/>
              <w:jc w:val="center"/>
              <w:rPr>
                <w:kern w:val="0"/>
                <w:szCs w:val="21"/>
              </w:rPr>
            </w:pPr>
            <w:r w:rsidRPr="00181FDD">
              <w:rPr>
                <w:rFonts w:hint="eastAsia"/>
                <w:kern w:val="0"/>
                <w:szCs w:val="21"/>
              </w:rPr>
              <w:t>2</w:t>
            </w:r>
            <w:r w:rsidRPr="00181FDD">
              <w:rPr>
                <w:rFonts w:hint="eastAsia"/>
                <w:kern w:val="0"/>
                <w:szCs w:val="21"/>
              </w:rPr>
              <w:t>、落实评价提出的整改措施及自行监测要求，加强环境管理，及时申领排污许可证（简化管理），做到持证排污、按证排污</w:t>
            </w:r>
          </w:p>
        </w:tc>
      </w:tr>
    </w:tbl>
    <w:p w14:paraId="184E416F" w14:textId="77777777" w:rsidR="0091295E" w:rsidRDefault="00000000">
      <w:pPr>
        <w:pStyle w:val="af"/>
        <w:jc w:val="center"/>
        <w:outlineLvl w:val="0"/>
        <w:rPr>
          <w:rFonts w:ascii="Times New Roman" w:hAnsi="Times New Roman"/>
          <w:snapToGrid w:val="0"/>
          <w:color w:val="FF0000"/>
        </w:rPr>
        <w:sectPr w:rsidR="0091295E">
          <w:pgSz w:w="11905" w:h="16838"/>
          <w:pgMar w:top="1417" w:right="1417" w:bottom="1417" w:left="1417" w:header="851" w:footer="850" w:gutter="0"/>
          <w:cols w:space="0"/>
          <w:docGrid w:linePitch="312"/>
        </w:sectPr>
      </w:pPr>
      <w:r>
        <w:rPr>
          <w:rFonts w:ascii="Times New Roman" w:hAnsi="Times New Roman"/>
          <w:snapToGrid w:val="0"/>
          <w:color w:val="FF0000"/>
        </w:rPr>
        <w:br w:type="page"/>
      </w:r>
    </w:p>
    <w:p w14:paraId="0D30F1FB" w14:textId="77777777" w:rsidR="0091295E" w:rsidRDefault="00000000">
      <w:pPr>
        <w:pStyle w:val="af"/>
        <w:jc w:val="center"/>
        <w:outlineLvl w:val="0"/>
        <w:rPr>
          <w:rFonts w:ascii="Times New Roman" w:eastAsia="黑体" w:hAnsi="Times New Roman"/>
          <w:snapToGrid w:val="0"/>
          <w:sz w:val="30"/>
          <w:szCs w:val="30"/>
        </w:rPr>
      </w:pPr>
      <w:r>
        <w:rPr>
          <w:rFonts w:ascii="Times New Roman" w:eastAsia="黑体" w:hAnsi="Times New Roman"/>
          <w:snapToGrid w:val="0"/>
          <w:sz w:val="30"/>
          <w:szCs w:val="30"/>
        </w:rPr>
        <w:lastRenderedPageBreak/>
        <w:t>六、结论</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287"/>
      </w:tblGrid>
      <w:tr w:rsidR="0091295E" w14:paraId="3F70FC09" w14:textId="77777777">
        <w:trPr>
          <w:trHeight w:val="12851"/>
          <w:jc w:val="center"/>
        </w:trPr>
        <w:tc>
          <w:tcPr>
            <w:tcW w:w="5000" w:type="pct"/>
          </w:tcPr>
          <w:p w14:paraId="29BFD592" w14:textId="74146BBF" w:rsidR="0091295E" w:rsidRDefault="00C437FF" w:rsidP="00C437FF">
            <w:pPr>
              <w:adjustRightInd w:val="0"/>
              <w:snapToGrid w:val="0"/>
              <w:spacing w:line="360" w:lineRule="auto"/>
              <w:ind w:firstLineChars="200" w:firstLine="480"/>
              <w:rPr>
                <w:sz w:val="24"/>
              </w:rPr>
            </w:pPr>
            <w:r>
              <w:rPr>
                <w:rFonts w:hint="eastAsia"/>
                <w:sz w:val="24"/>
              </w:rPr>
              <w:t>本项目</w:t>
            </w:r>
            <w:r>
              <w:rPr>
                <w:sz w:val="24"/>
              </w:rPr>
              <w:t>符合有关产业政策和相关规划，选址合理。在采取并落实各项污染防治措施及风险防范措施后，废水、废气、噪声可做到达标排放，固体废物可得到妥善处理处置，项目建设及运营对周边环境的影响</w:t>
            </w:r>
            <w:r>
              <w:rPr>
                <w:rFonts w:hint="eastAsia"/>
                <w:sz w:val="24"/>
              </w:rPr>
              <w:t>可以接受</w:t>
            </w:r>
            <w:r>
              <w:rPr>
                <w:sz w:val="24"/>
              </w:rPr>
              <w:t>。因此，从环境保护角度分析，本项目可行</w:t>
            </w:r>
            <w:r>
              <w:rPr>
                <w:rFonts w:hint="eastAsia"/>
                <w:sz w:val="24"/>
              </w:rPr>
              <w:t>。</w:t>
            </w:r>
          </w:p>
        </w:tc>
      </w:tr>
    </w:tbl>
    <w:p w14:paraId="6C81AF5F" w14:textId="77777777" w:rsidR="0091295E" w:rsidRDefault="0091295E">
      <w:pPr>
        <w:rPr>
          <w:color w:val="FF0000"/>
        </w:rPr>
        <w:sectPr w:rsidR="0091295E">
          <w:pgSz w:w="11905" w:h="16838"/>
          <w:pgMar w:top="1417" w:right="1417" w:bottom="1417" w:left="1417" w:header="851" w:footer="850" w:gutter="0"/>
          <w:cols w:space="0"/>
          <w:docGrid w:linePitch="312"/>
        </w:sectPr>
      </w:pPr>
    </w:p>
    <w:p w14:paraId="4631C201" w14:textId="77777777" w:rsidR="0091295E" w:rsidRDefault="00000000">
      <w:pPr>
        <w:pStyle w:val="af"/>
        <w:adjustRightInd w:val="0"/>
        <w:snapToGrid w:val="0"/>
        <w:spacing w:before="0" w:beforeAutospacing="0" w:after="0" w:afterAutospacing="0"/>
        <w:outlineLvl w:val="0"/>
        <w:rPr>
          <w:rFonts w:ascii="Times New Roman" w:eastAsia="黑体" w:hAnsi="Times New Roman"/>
          <w:snapToGrid w:val="0"/>
          <w:sz w:val="32"/>
          <w:szCs w:val="32"/>
        </w:rPr>
      </w:pPr>
      <w:r>
        <w:rPr>
          <w:rFonts w:ascii="Times New Roman" w:eastAsia="黑体" w:hAnsi="Times New Roman"/>
          <w:snapToGrid w:val="0"/>
          <w:sz w:val="32"/>
          <w:szCs w:val="32"/>
        </w:rPr>
        <w:lastRenderedPageBreak/>
        <w:t>附表</w:t>
      </w:r>
    </w:p>
    <w:p w14:paraId="7DEC68D1" w14:textId="77777777" w:rsidR="0091295E" w:rsidRDefault="00000000">
      <w:pPr>
        <w:pStyle w:val="af"/>
        <w:adjustRightInd w:val="0"/>
        <w:snapToGrid w:val="0"/>
        <w:spacing w:before="0" w:beforeAutospacing="0" w:after="0" w:afterAutospacing="0"/>
        <w:jc w:val="center"/>
        <w:outlineLvl w:val="0"/>
        <w:rPr>
          <w:rFonts w:ascii="Times New Roman" w:eastAsia="方正小标宋_GBK" w:hAnsi="Times New Roman"/>
          <w:snapToGrid w:val="0"/>
          <w:sz w:val="38"/>
          <w:szCs w:val="38"/>
        </w:rPr>
      </w:pPr>
      <w:r>
        <w:rPr>
          <w:rFonts w:ascii="Times New Roman" w:eastAsia="方正小标宋_GBK" w:hAnsi="Times New Roman"/>
          <w:snapToGrid w:val="0"/>
          <w:sz w:val="38"/>
          <w:szCs w:val="38"/>
        </w:rPr>
        <w:t>建设项目污染物排放量汇总表</w:t>
      </w:r>
    </w:p>
    <w:tbl>
      <w:tblPr>
        <w:tblW w:w="5407" w:type="pct"/>
        <w:jc w:val="center"/>
        <w:tblCellMar>
          <w:left w:w="0" w:type="dxa"/>
          <w:right w:w="0" w:type="dxa"/>
        </w:tblCellMar>
        <w:tblLook w:val="04A0" w:firstRow="1" w:lastRow="0" w:firstColumn="1" w:lastColumn="0" w:noHBand="0" w:noVBand="1"/>
      </w:tblPr>
      <w:tblGrid>
        <w:gridCol w:w="1117"/>
        <w:gridCol w:w="2005"/>
        <w:gridCol w:w="1600"/>
        <w:gridCol w:w="1364"/>
        <w:gridCol w:w="1833"/>
        <w:gridCol w:w="1676"/>
        <w:gridCol w:w="1899"/>
        <w:gridCol w:w="1965"/>
        <w:gridCol w:w="1657"/>
      </w:tblGrid>
      <w:tr w:rsidR="0091295E" w14:paraId="5763AD5D" w14:textId="77777777" w:rsidTr="00765F46">
        <w:trPr>
          <w:trHeight w:val="983"/>
          <w:jc w:val="center"/>
        </w:trPr>
        <w:tc>
          <w:tcPr>
            <w:tcW w:w="369" w:type="pct"/>
            <w:tcBorders>
              <w:top w:val="single" w:sz="8" w:space="0" w:color="000000"/>
              <w:left w:val="single" w:sz="8" w:space="0" w:color="000000"/>
              <w:bottom w:val="single" w:sz="4" w:space="0" w:color="000000"/>
              <w:right w:val="single" w:sz="4" w:space="0" w:color="000000"/>
            </w:tcBorders>
            <w:vAlign w:val="center"/>
          </w:tcPr>
          <w:p w14:paraId="717E0C90" w14:textId="77777777" w:rsidR="0091295E" w:rsidRDefault="00000000">
            <w:pPr>
              <w:pStyle w:val="TableParagraph"/>
              <w:spacing w:line="320" w:lineRule="exact"/>
              <w:jc w:val="center"/>
            </w:pPr>
            <w:r>
              <w:rPr>
                <w:noProof/>
              </w:rPr>
              <mc:AlternateContent>
                <mc:Choice Requires="wpg">
                  <w:drawing>
                    <wp:anchor distT="0" distB="0" distL="114300" distR="114300" simplePos="0" relativeHeight="251621376" behindDoc="1" locked="0" layoutInCell="1" allowOverlap="1" wp14:anchorId="07E08657" wp14:editId="735ED4BB">
                      <wp:simplePos x="0" y="0"/>
                      <wp:positionH relativeFrom="page">
                        <wp:posOffset>17780</wp:posOffset>
                      </wp:positionH>
                      <wp:positionV relativeFrom="paragraph">
                        <wp:posOffset>9525</wp:posOffset>
                      </wp:positionV>
                      <wp:extent cx="741045" cy="605790"/>
                      <wp:effectExtent l="3175" t="3810" r="17780" b="19050"/>
                      <wp:wrapNone/>
                      <wp:docPr id="637" name="组合 636"/>
                      <wp:cNvGraphicFramePr/>
                      <a:graphic xmlns:a="http://schemas.openxmlformats.org/drawingml/2006/main">
                        <a:graphicData uri="http://schemas.microsoft.com/office/word/2010/wordprocessingGroup">
                          <wpg:wgp>
                            <wpg:cNvGrpSpPr/>
                            <wpg:grpSpPr>
                              <a:xfrm>
                                <a:off x="0" y="0"/>
                                <a:ext cx="741045" cy="605790"/>
                                <a:chOff x="1553" y="735"/>
                                <a:chExt cx="1273" cy="819"/>
                              </a:xfrm>
                              <a:effectLst/>
                            </wpg:grpSpPr>
                            <wps:wsp>
                              <wps:cNvPr id="636" name="任意多边形 637"/>
                              <wps:cNvSpPr/>
                              <wps:spPr>
                                <a:xfrm>
                                  <a:off x="1553" y="735"/>
                                  <a:ext cx="1273" cy="819"/>
                                </a:xfrm>
                                <a:custGeom>
                                  <a:avLst/>
                                  <a:gdLst/>
                                  <a:ahLst/>
                                  <a:cxnLst/>
                                  <a:rect l="0" t="0" r="0" b="0"/>
                                  <a:pathLst>
                                    <a:path w="1273" h="819">
                                      <a:moveTo>
                                        <a:pt x="0" y="0"/>
                                      </a:moveTo>
                                      <a:lnTo>
                                        <a:pt x="1272" y="818"/>
                                      </a:lnTo>
                                    </a:path>
                                  </a:pathLst>
                                </a:custGeom>
                                <a:noFill/>
                                <a:ln w="6096" cap="flat" cmpd="sng">
                                  <a:solidFill>
                                    <a:srgbClr val="000000"/>
                                  </a:solidFill>
                                  <a:prstDash val="solid"/>
                                  <a:headEnd type="none" w="med" len="med"/>
                                  <a:tailEnd type="none" w="med" len="med"/>
                                </a:ln>
                                <a:effectLst/>
                              </wps:spPr>
                              <wps:bodyPr vert="horz" wrap="square" anchor="t" upright="1"/>
                            </wps:wsp>
                          </wpg:wgp>
                        </a:graphicData>
                      </a:graphic>
                    </wp:anchor>
                  </w:drawing>
                </mc:Choice>
                <mc:Fallback>
                  <w:pict>
                    <v:group w14:anchorId="5CD3E8DD" id="组合 636" o:spid="_x0000_s1026" style="position:absolute;margin-left:1.4pt;margin-top:.75pt;width:58.35pt;height:47.7pt;z-index:-251695104;mso-position-horizontal-relative:page" coordorigin="1553,735" coordsize="1273,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">
                      <v:shape id="任意多边形 637" o:spid="_x0000_s1027" style="position:absolute;left:1553;top:735;width:1273;height:819;visibility:visible;mso-wrap-style:square;v-text-anchor:top" coordsize="127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" path="m,l1272,818e" filled="f" strokeweight=".48pt">
                        <v:path arrowok="t" textboxrect="0,0,1273,819"/>
                      </v:shape>
                      <w10:wrap anchorx="page"/>
                    </v:group>
                  </w:pict>
                </mc:Fallback>
              </mc:AlternateContent>
            </w:r>
            <w:r>
              <w:t xml:space="preserve">   </w:t>
            </w:r>
            <w:r>
              <w:t>项目</w:t>
            </w:r>
          </w:p>
          <w:p w14:paraId="0BB4ED39" w14:textId="77777777" w:rsidR="0091295E" w:rsidRDefault="0091295E">
            <w:pPr>
              <w:pStyle w:val="TableParagraph"/>
              <w:spacing w:line="320" w:lineRule="exact"/>
              <w:ind w:firstLineChars="100" w:firstLine="210"/>
            </w:pPr>
          </w:p>
          <w:p w14:paraId="36FD4F64" w14:textId="77777777" w:rsidR="0091295E" w:rsidRDefault="00000000">
            <w:pPr>
              <w:pStyle w:val="TableParagraph"/>
              <w:spacing w:line="320" w:lineRule="exact"/>
              <w:ind w:firstLineChars="100" w:firstLine="210"/>
            </w:pPr>
            <w:r>
              <w:t>分类</w:t>
            </w:r>
          </w:p>
        </w:tc>
        <w:tc>
          <w:tcPr>
            <w:tcW w:w="663" w:type="pct"/>
            <w:tcBorders>
              <w:top w:val="single" w:sz="8" w:space="0" w:color="000000"/>
              <w:left w:val="single" w:sz="4" w:space="0" w:color="000000"/>
              <w:bottom w:val="single" w:sz="4" w:space="0" w:color="auto"/>
              <w:right w:val="single" w:sz="4" w:space="0" w:color="000000"/>
            </w:tcBorders>
            <w:vAlign w:val="center"/>
          </w:tcPr>
          <w:p w14:paraId="2EDB8533" w14:textId="77777777" w:rsidR="0091295E" w:rsidRDefault="00000000">
            <w:pPr>
              <w:pStyle w:val="TableParagraph"/>
              <w:spacing w:line="320" w:lineRule="exact"/>
              <w:jc w:val="center"/>
            </w:pPr>
            <w:r>
              <w:t>污染物名称</w:t>
            </w:r>
          </w:p>
        </w:tc>
        <w:tc>
          <w:tcPr>
            <w:tcW w:w="529" w:type="pct"/>
            <w:tcBorders>
              <w:top w:val="single" w:sz="8" w:space="0" w:color="000000"/>
              <w:left w:val="single" w:sz="4" w:space="0" w:color="000000"/>
              <w:bottom w:val="single" w:sz="4" w:space="0" w:color="000000"/>
              <w:right w:val="single" w:sz="4" w:space="0" w:color="000000"/>
            </w:tcBorders>
            <w:vAlign w:val="center"/>
          </w:tcPr>
          <w:p w14:paraId="3691AF26" w14:textId="77777777" w:rsidR="0091295E" w:rsidRDefault="00000000">
            <w:pPr>
              <w:pStyle w:val="TableParagraph"/>
              <w:spacing w:line="320" w:lineRule="exact"/>
              <w:jc w:val="center"/>
            </w:pPr>
            <w:r>
              <w:t>现有工程</w:t>
            </w:r>
          </w:p>
          <w:p w14:paraId="0DF9126F" w14:textId="77777777" w:rsidR="0091295E" w:rsidRDefault="00000000">
            <w:pPr>
              <w:pStyle w:val="TableParagraph"/>
              <w:spacing w:line="320" w:lineRule="exact"/>
              <w:jc w:val="center"/>
            </w:pPr>
            <w:r>
              <w:t>排放量（固体废物</w:t>
            </w:r>
            <w:r>
              <w:t xml:space="preserve"> </w:t>
            </w:r>
            <w:r>
              <w:t>产生量）</w:t>
            </w:r>
            <w:r>
              <w:t>①</w:t>
            </w:r>
          </w:p>
        </w:tc>
        <w:tc>
          <w:tcPr>
            <w:tcW w:w="451" w:type="pct"/>
            <w:tcBorders>
              <w:top w:val="single" w:sz="8" w:space="0" w:color="000000"/>
              <w:left w:val="single" w:sz="4" w:space="0" w:color="000000"/>
              <w:bottom w:val="single" w:sz="4" w:space="0" w:color="000000"/>
              <w:right w:val="single" w:sz="4" w:space="0" w:color="000000"/>
            </w:tcBorders>
            <w:vAlign w:val="center"/>
          </w:tcPr>
          <w:p w14:paraId="2744E6B2" w14:textId="77777777" w:rsidR="0091295E" w:rsidRDefault="00000000">
            <w:pPr>
              <w:pStyle w:val="TableParagraph"/>
              <w:spacing w:line="320" w:lineRule="exact"/>
              <w:jc w:val="center"/>
            </w:pPr>
            <w:r>
              <w:t>现有工程</w:t>
            </w:r>
          </w:p>
          <w:p w14:paraId="19530140" w14:textId="77777777" w:rsidR="0091295E" w:rsidRDefault="00000000">
            <w:pPr>
              <w:pStyle w:val="TableParagraph"/>
              <w:spacing w:line="320" w:lineRule="exact"/>
              <w:jc w:val="center"/>
            </w:pPr>
            <w:r>
              <w:t>许可排放量</w:t>
            </w:r>
          </w:p>
          <w:p w14:paraId="2063ABC6" w14:textId="77777777" w:rsidR="0091295E" w:rsidRDefault="00000000">
            <w:pPr>
              <w:pStyle w:val="TableParagraph"/>
              <w:spacing w:line="320" w:lineRule="exact"/>
              <w:jc w:val="center"/>
            </w:pPr>
            <w:r>
              <w:t>②</w:t>
            </w:r>
          </w:p>
        </w:tc>
        <w:tc>
          <w:tcPr>
            <w:tcW w:w="606" w:type="pct"/>
            <w:tcBorders>
              <w:top w:val="single" w:sz="8" w:space="0" w:color="000000"/>
              <w:left w:val="single" w:sz="4" w:space="0" w:color="000000"/>
              <w:bottom w:val="single" w:sz="4" w:space="0" w:color="000000"/>
              <w:right w:val="single" w:sz="4" w:space="0" w:color="000000"/>
            </w:tcBorders>
            <w:vAlign w:val="center"/>
          </w:tcPr>
          <w:p w14:paraId="2AC19543" w14:textId="77777777" w:rsidR="0091295E" w:rsidRDefault="00000000">
            <w:pPr>
              <w:pStyle w:val="TableParagraph"/>
              <w:spacing w:line="320" w:lineRule="exact"/>
              <w:jc w:val="center"/>
            </w:pPr>
            <w:r>
              <w:t>在建工程</w:t>
            </w:r>
          </w:p>
          <w:p w14:paraId="5F87E602" w14:textId="77777777" w:rsidR="0091295E" w:rsidRDefault="00000000">
            <w:pPr>
              <w:pStyle w:val="TableParagraph"/>
              <w:spacing w:line="320" w:lineRule="exact"/>
              <w:jc w:val="center"/>
            </w:pPr>
            <w:r>
              <w:t>排放量（固体废物产生量）</w:t>
            </w:r>
            <w:r>
              <w:t>③</w:t>
            </w:r>
          </w:p>
        </w:tc>
        <w:tc>
          <w:tcPr>
            <w:tcW w:w="554" w:type="pct"/>
            <w:tcBorders>
              <w:top w:val="single" w:sz="8" w:space="0" w:color="000000"/>
              <w:left w:val="single" w:sz="4" w:space="0" w:color="000000"/>
              <w:bottom w:val="single" w:sz="4" w:space="0" w:color="000000"/>
              <w:right w:val="single" w:sz="4" w:space="0" w:color="000000"/>
            </w:tcBorders>
            <w:vAlign w:val="center"/>
          </w:tcPr>
          <w:p w14:paraId="7B8FBD2E" w14:textId="77777777" w:rsidR="0091295E" w:rsidRDefault="00000000">
            <w:pPr>
              <w:pStyle w:val="TableParagraph"/>
              <w:spacing w:line="320" w:lineRule="exact"/>
              <w:jc w:val="center"/>
            </w:pPr>
            <w:r>
              <w:t>本项目</w:t>
            </w:r>
          </w:p>
          <w:p w14:paraId="54598179" w14:textId="77777777" w:rsidR="0091295E" w:rsidRDefault="00000000">
            <w:pPr>
              <w:pStyle w:val="TableParagraph"/>
              <w:spacing w:line="320" w:lineRule="exact"/>
              <w:jc w:val="center"/>
            </w:pPr>
            <w:r>
              <w:t>排放量（固体废物产生量）</w:t>
            </w:r>
            <w:r>
              <w:t>④</w:t>
            </w:r>
          </w:p>
        </w:tc>
        <w:tc>
          <w:tcPr>
            <w:tcW w:w="628" w:type="pct"/>
            <w:tcBorders>
              <w:top w:val="single" w:sz="8" w:space="0" w:color="000000"/>
              <w:left w:val="single" w:sz="4" w:space="0" w:color="000000"/>
              <w:bottom w:val="single" w:sz="4" w:space="0" w:color="000000"/>
              <w:right w:val="single" w:sz="4" w:space="0" w:color="000000"/>
            </w:tcBorders>
            <w:vAlign w:val="center"/>
          </w:tcPr>
          <w:p w14:paraId="08C8F13A" w14:textId="77777777" w:rsidR="0091295E" w:rsidRDefault="00000000">
            <w:pPr>
              <w:pStyle w:val="TableParagraph"/>
              <w:spacing w:line="320" w:lineRule="exact"/>
              <w:jc w:val="center"/>
            </w:pPr>
            <w:r>
              <w:t>以新带老削减量</w:t>
            </w:r>
          </w:p>
          <w:p w14:paraId="1FDAF1A0" w14:textId="77777777" w:rsidR="0091295E" w:rsidRDefault="00000000">
            <w:pPr>
              <w:pStyle w:val="TableParagraph"/>
              <w:spacing w:line="320" w:lineRule="exact"/>
              <w:jc w:val="center"/>
            </w:pPr>
            <w:r>
              <w:t>（新建项目不填）</w:t>
            </w:r>
            <w:r>
              <w:t>⑤</w:t>
            </w:r>
          </w:p>
        </w:tc>
        <w:tc>
          <w:tcPr>
            <w:tcW w:w="650" w:type="pct"/>
            <w:tcBorders>
              <w:top w:val="single" w:sz="8" w:space="0" w:color="000000"/>
              <w:left w:val="single" w:sz="4" w:space="0" w:color="000000"/>
              <w:bottom w:val="single" w:sz="4" w:space="0" w:color="000000"/>
              <w:right w:val="single" w:sz="4" w:space="0" w:color="000000"/>
            </w:tcBorders>
            <w:vAlign w:val="center"/>
          </w:tcPr>
          <w:p w14:paraId="2D743967" w14:textId="77777777" w:rsidR="0091295E" w:rsidRDefault="00000000">
            <w:pPr>
              <w:pStyle w:val="TableParagraph"/>
              <w:spacing w:line="320" w:lineRule="exact"/>
              <w:jc w:val="center"/>
            </w:pPr>
            <w:r>
              <w:t>本项目建成后全厂排放量（固体废物产生量）</w:t>
            </w:r>
            <w:r>
              <w:t>⑥</w:t>
            </w:r>
          </w:p>
        </w:tc>
        <w:tc>
          <w:tcPr>
            <w:tcW w:w="548" w:type="pct"/>
            <w:tcBorders>
              <w:top w:val="single" w:sz="8" w:space="0" w:color="000000"/>
              <w:left w:val="single" w:sz="4" w:space="0" w:color="000000"/>
              <w:bottom w:val="single" w:sz="4" w:space="0" w:color="000000"/>
              <w:right w:val="single" w:sz="8" w:space="0" w:color="000000"/>
            </w:tcBorders>
            <w:vAlign w:val="center"/>
          </w:tcPr>
          <w:p w14:paraId="5ECAF9AF" w14:textId="77777777" w:rsidR="0091295E" w:rsidRDefault="00000000">
            <w:pPr>
              <w:pStyle w:val="TableParagraph"/>
              <w:spacing w:line="320" w:lineRule="exact"/>
              <w:jc w:val="center"/>
            </w:pPr>
            <w:r>
              <w:t>变化量</w:t>
            </w:r>
          </w:p>
          <w:p w14:paraId="2BD9A38A" w14:textId="77777777" w:rsidR="0091295E" w:rsidRDefault="00000000">
            <w:pPr>
              <w:pStyle w:val="TableParagraph"/>
              <w:spacing w:line="320" w:lineRule="exact"/>
              <w:jc w:val="center"/>
            </w:pPr>
            <w:r>
              <w:t>⑦</w:t>
            </w:r>
          </w:p>
        </w:tc>
      </w:tr>
      <w:tr w:rsidR="0091295E" w14:paraId="49884586" w14:textId="77777777" w:rsidTr="00765F46">
        <w:trPr>
          <w:trHeight w:val="331"/>
          <w:jc w:val="center"/>
        </w:trPr>
        <w:tc>
          <w:tcPr>
            <w:tcW w:w="369" w:type="pct"/>
            <w:tcBorders>
              <w:top w:val="single" w:sz="4" w:space="0" w:color="000000"/>
              <w:left w:val="single" w:sz="8" w:space="0" w:color="000000"/>
              <w:right w:val="single" w:sz="4" w:space="0" w:color="auto"/>
            </w:tcBorders>
            <w:vAlign w:val="center"/>
          </w:tcPr>
          <w:p w14:paraId="25FEA686" w14:textId="77777777" w:rsidR="0091295E" w:rsidRDefault="00000000">
            <w:pPr>
              <w:pStyle w:val="TableParagraph"/>
              <w:spacing w:line="320" w:lineRule="exact"/>
              <w:jc w:val="center"/>
            </w:pPr>
            <w:r>
              <w:t>废气</w:t>
            </w:r>
          </w:p>
        </w:tc>
        <w:tc>
          <w:tcPr>
            <w:tcW w:w="663" w:type="pct"/>
            <w:tcBorders>
              <w:top w:val="single" w:sz="4" w:space="0" w:color="auto"/>
              <w:left w:val="single" w:sz="4" w:space="0" w:color="auto"/>
              <w:bottom w:val="single" w:sz="4" w:space="0" w:color="auto"/>
              <w:right w:val="single" w:sz="4" w:space="0" w:color="auto"/>
            </w:tcBorders>
            <w:vAlign w:val="center"/>
          </w:tcPr>
          <w:p w14:paraId="35471F13" w14:textId="77777777" w:rsidR="0091295E" w:rsidRDefault="00000000">
            <w:pPr>
              <w:adjustRightInd w:val="0"/>
              <w:snapToGrid w:val="0"/>
              <w:spacing w:line="320" w:lineRule="exact"/>
              <w:jc w:val="center"/>
              <w:rPr>
                <w:szCs w:val="21"/>
              </w:rPr>
            </w:pPr>
            <w:r>
              <w:rPr>
                <w:rFonts w:hint="eastAsia"/>
                <w:szCs w:val="21"/>
              </w:rPr>
              <w:t>非甲烷总烃</w:t>
            </w:r>
          </w:p>
        </w:tc>
        <w:tc>
          <w:tcPr>
            <w:tcW w:w="529" w:type="pct"/>
            <w:tcBorders>
              <w:top w:val="single" w:sz="4" w:space="0" w:color="000000"/>
              <w:left w:val="single" w:sz="4" w:space="0" w:color="auto"/>
              <w:bottom w:val="single" w:sz="4" w:space="0" w:color="auto"/>
              <w:right w:val="single" w:sz="4" w:space="0" w:color="000000"/>
            </w:tcBorders>
            <w:vAlign w:val="center"/>
          </w:tcPr>
          <w:p w14:paraId="047FDED1"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000000"/>
              <w:left w:val="single" w:sz="4" w:space="0" w:color="000000"/>
              <w:bottom w:val="single" w:sz="4" w:space="0" w:color="auto"/>
              <w:right w:val="single" w:sz="4" w:space="0" w:color="000000"/>
            </w:tcBorders>
            <w:vAlign w:val="center"/>
          </w:tcPr>
          <w:p w14:paraId="3893B345"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000000"/>
              <w:left w:val="single" w:sz="4" w:space="0" w:color="000000"/>
              <w:bottom w:val="single" w:sz="4" w:space="0" w:color="auto"/>
              <w:right w:val="single" w:sz="4" w:space="0" w:color="000000"/>
            </w:tcBorders>
            <w:vAlign w:val="center"/>
          </w:tcPr>
          <w:p w14:paraId="15513283"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000000"/>
              <w:left w:val="single" w:sz="4" w:space="0" w:color="000000"/>
              <w:bottom w:val="single" w:sz="4" w:space="0" w:color="auto"/>
              <w:right w:val="single" w:sz="4" w:space="0" w:color="000000"/>
            </w:tcBorders>
            <w:vAlign w:val="center"/>
          </w:tcPr>
          <w:p w14:paraId="670B9A43" w14:textId="0828D263" w:rsidR="0091295E" w:rsidRDefault="00765F46">
            <w:pPr>
              <w:widowControl/>
              <w:spacing w:line="320" w:lineRule="exact"/>
              <w:jc w:val="center"/>
              <w:textAlignment w:val="center"/>
              <w:rPr>
                <w:szCs w:val="21"/>
              </w:rPr>
            </w:pPr>
            <w:r w:rsidRPr="00765F46">
              <w:rPr>
                <w:kern w:val="0"/>
                <w:szCs w:val="21"/>
                <w:lang w:bidi="ar"/>
              </w:rPr>
              <w:t>0.1485</w:t>
            </w:r>
            <w:r>
              <w:rPr>
                <w:rFonts w:hint="eastAsia"/>
                <w:kern w:val="0"/>
                <w:szCs w:val="21"/>
                <w:lang w:bidi="ar"/>
              </w:rPr>
              <w:t>t/a</w:t>
            </w:r>
          </w:p>
        </w:tc>
        <w:tc>
          <w:tcPr>
            <w:tcW w:w="628" w:type="pct"/>
            <w:tcBorders>
              <w:top w:val="single" w:sz="4" w:space="0" w:color="000000"/>
              <w:left w:val="single" w:sz="4" w:space="0" w:color="000000"/>
              <w:bottom w:val="single" w:sz="4" w:space="0" w:color="auto"/>
              <w:right w:val="single" w:sz="4" w:space="0" w:color="000000"/>
            </w:tcBorders>
            <w:shd w:val="clear" w:color="auto" w:fill="auto"/>
            <w:vAlign w:val="center"/>
          </w:tcPr>
          <w:p w14:paraId="4329F1E7"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50" w:type="pct"/>
            <w:tcBorders>
              <w:top w:val="single" w:sz="4" w:space="0" w:color="000000"/>
              <w:left w:val="single" w:sz="4" w:space="0" w:color="000000"/>
              <w:bottom w:val="single" w:sz="4" w:space="0" w:color="auto"/>
              <w:right w:val="single" w:sz="4" w:space="0" w:color="000000"/>
            </w:tcBorders>
            <w:vAlign w:val="center"/>
          </w:tcPr>
          <w:p w14:paraId="3B320488" w14:textId="4EFF0B52" w:rsidR="0091295E" w:rsidRDefault="00765F46">
            <w:pPr>
              <w:widowControl/>
              <w:spacing w:line="320" w:lineRule="exact"/>
              <w:jc w:val="center"/>
              <w:textAlignment w:val="center"/>
              <w:rPr>
                <w:szCs w:val="21"/>
              </w:rPr>
            </w:pPr>
            <w:r w:rsidRPr="00765F46">
              <w:rPr>
                <w:kern w:val="0"/>
                <w:szCs w:val="21"/>
                <w:lang w:bidi="ar"/>
              </w:rPr>
              <w:t>0.1485</w:t>
            </w:r>
            <w:r>
              <w:rPr>
                <w:rFonts w:hint="eastAsia"/>
                <w:kern w:val="0"/>
                <w:szCs w:val="21"/>
                <w:lang w:bidi="ar"/>
              </w:rPr>
              <w:t>t/a</w:t>
            </w:r>
          </w:p>
        </w:tc>
        <w:tc>
          <w:tcPr>
            <w:tcW w:w="548" w:type="pct"/>
            <w:tcBorders>
              <w:top w:val="single" w:sz="4" w:space="0" w:color="000000"/>
              <w:left w:val="single" w:sz="4" w:space="0" w:color="000000"/>
              <w:bottom w:val="single" w:sz="4" w:space="0" w:color="auto"/>
              <w:right w:val="single" w:sz="8" w:space="0" w:color="000000"/>
            </w:tcBorders>
            <w:vAlign w:val="center"/>
          </w:tcPr>
          <w:p w14:paraId="08E4B88A" w14:textId="2211884D" w:rsidR="0091295E" w:rsidRDefault="00000000">
            <w:pPr>
              <w:widowControl/>
              <w:spacing w:line="320" w:lineRule="exact"/>
              <w:jc w:val="center"/>
              <w:textAlignment w:val="center"/>
              <w:rPr>
                <w:szCs w:val="21"/>
              </w:rPr>
            </w:pPr>
            <w:r>
              <w:rPr>
                <w:rFonts w:hint="eastAsia"/>
                <w:szCs w:val="21"/>
              </w:rPr>
              <w:t>+</w:t>
            </w:r>
            <w:r w:rsidR="00765F46" w:rsidRPr="00765F46">
              <w:rPr>
                <w:kern w:val="0"/>
                <w:szCs w:val="21"/>
                <w:lang w:bidi="ar"/>
              </w:rPr>
              <w:t>0.1485</w:t>
            </w:r>
            <w:r w:rsidR="00765F46">
              <w:rPr>
                <w:rFonts w:hint="eastAsia"/>
                <w:kern w:val="0"/>
                <w:szCs w:val="21"/>
                <w:lang w:bidi="ar"/>
              </w:rPr>
              <w:t>t/a</w:t>
            </w:r>
          </w:p>
        </w:tc>
      </w:tr>
      <w:tr w:rsidR="0091295E" w14:paraId="65B647CC" w14:textId="77777777" w:rsidTr="00765F46">
        <w:trPr>
          <w:trHeight w:val="323"/>
          <w:jc w:val="center"/>
        </w:trPr>
        <w:tc>
          <w:tcPr>
            <w:tcW w:w="369" w:type="pct"/>
            <w:vMerge w:val="restart"/>
            <w:tcBorders>
              <w:top w:val="single" w:sz="4" w:space="0" w:color="auto"/>
              <w:left w:val="single" w:sz="4" w:space="0" w:color="auto"/>
              <w:right w:val="single" w:sz="4" w:space="0" w:color="auto"/>
            </w:tcBorders>
            <w:vAlign w:val="center"/>
          </w:tcPr>
          <w:p w14:paraId="0BDFF2C9" w14:textId="77777777" w:rsidR="0091295E" w:rsidRDefault="00000000">
            <w:pPr>
              <w:pStyle w:val="TableParagraph"/>
              <w:spacing w:line="320" w:lineRule="exact"/>
              <w:jc w:val="center"/>
            </w:pPr>
            <w:r>
              <w:t>废水</w:t>
            </w:r>
          </w:p>
        </w:tc>
        <w:tc>
          <w:tcPr>
            <w:tcW w:w="663" w:type="pct"/>
            <w:tcBorders>
              <w:top w:val="single" w:sz="4" w:space="0" w:color="auto"/>
              <w:left w:val="single" w:sz="4" w:space="0" w:color="auto"/>
              <w:bottom w:val="single" w:sz="4" w:space="0" w:color="auto"/>
              <w:right w:val="single" w:sz="4" w:space="0" w:color="auto"/>
            </w:tcBorders>
            <w:vAlign w:val="center"/>
          </w:tcPr>
          <w:p w14:paraId="2971B8FA" w14:textId="77777777" w:rsidR="0091295E" w:rsidRDefault="00000000">
            <w:pPr>
              <w:jc w:val="center"/>
              <w:rPr>
                <w:szCs w:val="21"/>
              </w:rPr>
            </w:pPr>
            <w:r>
              <w:rPr>
                <w:rFonts w:hint="eastAsia"/>
                <w:szCs w:val="21"/>
              </w:rPr>
              <w:t>COD</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tcPr>
          <w:p w14:paraId="0AD20BE4"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auto"/>
              <w:left w:val="single" w:sz="4" w:space="0" w:color="auto"/>
              <w:bottom w:val="single" w:sz="4" w:space="0" w:color="auto"/>
              <w:right w:val="single" w:sz="4" w:space="0" w:color="auto"/>
            </w:tcBorders>
            <w:shd w:val="clear" w:color="auto" w:fill="auto"/>
            <w:vAlign w:val="center"/>
          </w:tcPr>
          <w:p w14:paraId="371EDEBA"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3653688D"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auto"/>
              <w:left w:val="single" w:sz="4" w:space="0" w:color="auto"/>
              <w:bottom w:val="single" w:sz="4" w:space="0" w:color="auto"/>
              <w:right w:val="single" w:sz="4" w:space="0" w:color="auto"/>
            </w:tcBorders>
            <w:vAlign w:val="center"/>
          </w:tcPr>
          <w:p w14:paraId="38DEC10A" w14:textId="2D540DE3"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szCs w:val="21"/>
                <w:lang w:bidi="ar"/>
              </w:rPr>
              <w:t>0.06527472</w:t>
            </w:r>
            <w:r>
              <w:rPr>
                <w:rFonts w:ascii="Times New Roman" w:hint="eastAsia"/>
                <w:szCs w:val="21"/>
                <w:lang w:bidi="ar"/>
              </w:rPr>
              <w:t>t/a</w:t>
            </w:r>
          </w:p>
        </w:tc>
        <w:tc>
          <w:tcPr>
            <w:tcW w:w="628" w:type="pct"/>
            <w:tcBorders>
              <w:top w:val="single" w:sz="4" w:space="0" w:color="auto"/>
              <w:left w:val="single" w:sz="4" w:space="0" w:color="auto"/>
              <w:bottom w:val="single" w:sz="4" w:space="0" w:color="auto"/>
              <w:right w:val="single" w:sz="4" w:space="0" w:color="auto"/>
            </w:tcBorders>
            <w:shd w:val="clear" w:color="auto" w:fill="auto"/>
            <w:vAlign w:val="center"/>
          </w:tcPr>
          <w:p w14:paraId="54A071FA" w14:textId="77777777"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p>
        </w:tc>
        <w:tc>
          <w:tcPr>
            <w:tcW w:w="650" w:type="pct"/>
            <w:tcBorders>
              <w:top w:val="single" w:sz="4" w:space="0" w:color="auto"/>
              <w:left w:val="single" w:sz="4" w:space="0" w:color="auto"/>
              <w:bottom w:val="single" w:sz="4" w:space="0" w:color="auto"/>
              <w:right w:val="single" w:sz="4" w:space="0" w:color="auto"/>
            </w:tcBorders>
            <w:vAlign w:val="center"/>
          </w:tcPr>
          <w:p w14:paraId="2A415964" w14:textId="5D978307"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szCs w:val="21"/>
                <w:lang w:bidi="ar"/>
              </w:rPr>
              <w:t>0.06527472</w:t>
            </w:r>
            <w:r>
              <w:rPr>
                <w:rFonts w:ascii="Times New Roman" w:hint="eastAsia"/>
                <w:szCs w:val="21"/>
                <w:lang w:bidi="ar"/>
              </w:rPr>
              <w:t>t/a</w:t>
            </w:r>
          </w:p>
        </w:tc>
        <w:tc>
          <w:tcPr>
            <w:tcW w:w="548" w:type="pct"/>
            <w:tcBorders>
              <w:top w:val="single" w:sz="4" w:space="0" w:color="auto"/>
              <w:left w:val="single" w:sz="4" w:space="0" w:color="auto"/>
              <w:bottom w:val="single" w:sz="4" w:space="0" w:color="auto"/>
              <w:right w:val="single" w:sz="4" w:space="0" w:color="auto"/>
            </w:tcBorders>
            <w:vAlign w:val="center"/>
          </w:tcPr>
          <w:p w14:paraId="280F1571" w14:textId="27C2E8EA"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r w:rsidR="00765F46" w:rsidRPr="00765F46">
              <w:rPr>
                <w:rFonts w:ascii="Times New Roman"/>
                <w:szCs w:val="21"/>
                <w:lang w:bidi="ar"/>
              </w:rPr>
              <w:t>0.06527472</w:t>
            </w:r>
            <w:r w:rsidR="00765F46">
              <w:rPr>
                <w:rFonts w:ascii="Times New Roman" w:hint="eastAsia"/>
                <w:szCs w:val="21"/>
                <w:lang w:bidi="ar"/>
              </w:rPr>
              <w:t>t/a</w:t>
            </w:r>
          </w:p>
        </w:tc>
      </w:tr>
      <w:tr w:rsidR="0091295E" w14:paraId="6A14F3A1" w14:textId="77777777" w:rsidTr="00765F46">
        <w:trPr>
          <w:trHeight w:val="323"/>
          <w:jc w:val="center"/>
        </w:trPr>
        <w:tc>
          <w:tcPr>
            <w:tcW w:w="369" w:type="pct"/>
            <w:vMerge/>
            <w:tcBorders>
              <w:left w:val="single" w:sz="4" w:space="0" w:color="auto"/>
              <w:right w:val="single" w:sz="4" w:space="0" w:color="auto"/>
            </w:tcBorders>
            <w:vAlign w:val="center"/>
          </w:tcPr>
          <w:p w14:paraId="1CED3C58" w14:textId="77777777" w:rsidR="0091295E" w:rsidRDefault="0091295E">
            <w:pPr>
              <w:pStyle w:val="TableParagraph"/>
              <w:spacing w:line="320" w:lineRule="exact"/>
              <w:jc w:val="center"/>
            </w:pPr>
          </w:p>
        </w:tc>
        <w:tc>
          <w:tcPr>
            <w:tcW w:w="663" w:type="pct"/>
            <w:tcBorders>
              <w:top w:val="single" w:sz="4" w:space="0" w:color="auto"/>
              <w:left w:val="single" w:sz="4" w:space="0" w:color="auto"/>
              <w:bottom w:val="single" w:sz="4" w:space="0" w:color="auto"/>
              <w:right w:val="single" w:sz="4" w:space="0" w:color="auto"/>
            </w:tcBorders>
            <w:vAlign w:val="center"/>
          </w:tcPr>
          <w:p w14:paraId="5430D0A3" w14:textId="77777777" w:rsidR="0091295E" w:rsidRDefault="00000000">
            <w:pPr>
              <w:jc w:val="center"/>
              <w:rPr>
                <w:szCs w:val="21"/>
              </w:rPr>
            </w:pPr>
            <w:r>
              <w:rPr>
                <w:snapToGrid w:val="0"/>
                <w:color w:val="000000"/>
                <w:kern w:val="21"/>
                <w:szCs w:val="21"/>
              </w:rPr>
              <w:t>NH</w:t>
            </w:r>
            <w:r>
              <w:rPr>
                <w:snapToGrid w:val="0"/>
                <w:color w:val="000000"/>
                <w:kern w:val="21"/>
                <w:szCs w:val="21"/>
                <w:vertAlign w:val="subscript"/>
              </w:rPr>
              <w:t>3</w:t>
            </w:r>
            <w:r>
              <w:rPr>
                <w:snapToGrid w:val="0"/>
                <w:color w:val="000000"/>
                <w:kern w:val="21"/>
                <w:szCs w:val="21"/>
              </w:rPr>
              <w:t>-N</w:t>
            </w:r>
          </w:p>
        </w:tc>
        <w:tc>
          <w:tcPr>
            <w:tcW w:w="529" w:type="pct"/>
            <w:tcBorders>
              <w:top w:val="single" w:sz="4" w:space="0" w:color="auto"/>
              <w:left w:val="single" w:sz="4" w:space="0" w:color="auto"/>
              <w:bottom w:val="single" w:sz="4" w:space="0" w:color="000000"/>
              <w:right w:val="single" w:sz="4" w:space="0" w:color="000000"/>
            </w:tcBorders>
            <w:shd w:val="clear" w:color="auto" w:fill="auto"/>
            <w:vAlign w:val="center"/>
          </w:tcPr>
          <w:p w14:paraId="6FC0E0CB"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auto"/>
              <w:left w:val="single" w:sz="4" w:space="0" w:color="000000"/>
              <w:bottom w:val="single" w:sz="4" w:space="0" w:color="000000"/>
              <w:right w:val="single" w:sz="4" w:space="0" w:color="000000"/>
            </w:tcBorders>
            <w:shd w:val="clear" w:color="auto" w:fill="auto"/>
            <w:vAlign w:val="center"/>
          </w:tcPr>
          <w:p w14:paraId="557CB4F2"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auto"/>
              <w:left w:val="single" w:sz="4" w:space="0" w:color="000000"/>
              <w:bottom w:val="single" w:sz="4" w:space="0" w:color="000000"/>
              <w:right w:val="single" w:sz="4" w:space="0" w:color="000000"/>
            </w:tcBorders>
            <w:shd w:val="clear" w:color="auto" w:fill="auto"/>
            <w:vAlign w:val="center"/>
          </w:tcPr>
          <w:p w14:paraId="2C3682A7"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auto"/>
              <w:left w:val="single" w:sz="4" w:space="0" w:color="000000"/>
              <w:bottom w:val="single" w:sz="4" w:space="0" w:color="000000"/>
              <w:right w:val="single" w:sz="4" w:space="0" w:color="000000"/>
            </w:tcBorders>
            <w:vAlign w:val="center"/>
          </w:tcPr>
          <w:p w14:paraId="423F193C" w14:textId="03FC9EA2"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szCs w:val="21"/>
                <w:lang w:bidi="ar"/>
              </w:rPr>
              <w:t>0.0067810608</w:t>
            </w:r>
            <w:r>
              <w:rPr>
                <w:rFonts w:ascii="Times New Roman" w:hint="eastAsia"/>
                <w:szCs w:val="21"/>
                <w:lang w:bidi="ar"/>
              </w:rPr>
              <w:t>t/a</w:t>
            </w:r>
          </w:p>
        </w:tc>
        <w:tc>
          <w:tcPr>
            <w:tcW w:w="628" w:type="pct"/>
            <w:tcBorders>
              <w:top w:val="single" w:sz="4" w:space="0" w:color="auto"/>
              <w:left w:val="single" w:sz="4" w:space="0" w:color="000000"/>
              <w:bottom w:val="single" w:sz="4" w:space="0" w:color="000000"/>
              <w:right w:val="single" w:sz="4" w:space="0" w:color="000000"/>
            </w:tcBorders>
            <w:shd w:val="clear" w:color="auto" w:fill="auto"/>
            <w:vAlign w:val="center"/>
          </w:tcPr>
          <w:p w14:paraId="09B7E11A" w14:textId="77777777"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p>
        </w:tc>
        <w:tc>
          <w:tcPr>
            <w:tcW w:w="650" w:type="pct"/>
            <w:tcBorders>
              <w:top w:val="single" w:sz="4" w:space="0" w:color="auto"/>
              <w:left w:val="single" w:sz="4" w:space="0" w:color="000000"/>
              <w:bottom w:val="single" w:sz="4" w:space="0" w:color="000000"/>
              <w:right w:val="single" w:sz="4" w:space="0" w:color="000000"/>
            </w:tcBorders>
            <w:vAlign w:val="center"/>
          </w:tcPr>
          <w:p w14:paraId="6E434ECD" w14:textId="57DA58D1"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szCs w:val="21"/>
                <w:lang w:bidi="ar"/>
              </w:rPr>
              <w:t>0.0067810608</w:t>
            </w:r>
            <w:r>
              <w:rPr>
                <w:rFonts w:ascii="Times New Roman" w:hint="eastAsia"/>
                <w:szCs w:val="21"/>
                <w:lang w:bidi="ar"/>
              </w:rPr>
              <w:t>t/a</w:t>
            </w:r>
          </w:p>
        </w:tc>
        <w:tc>
          <w:tcPr>
            <w:tcW w:w="548" w:type="pct"/>
            <w:tcBorders>
              <w:top w:val="single" w:sz="4" w:space="0" w:color="auto"/>
              <w:left w:val="single" w:sz="4" w:space="0" w:color="000000"/>
              <w:bottom w:val="single" w:sz="4" w:space="0" w:color="000000"/>
              <w:right w:val="single" w:sz="8" w:space="0" w:color="000000"/>
            </w:tcBorders>
            <w:vAlign w:val="center"/>
          </w:tcPr>
          <w:p w14:paraId="2732FCB2" w14:textId="734F91B5"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r w:rsidR="00765F46" w:rsidRPr="00765F46">
              <w:rPr>
                <w:rFonts w:ascii="Times New Roman"/>
                <w:szCs w:val="21"/>
                <w:lang w:bidi="ar"/>
              </w:rPr>
              <w:t>0.0067810608</w:t>
            </w:r>
            <w:r>
              <w:rPr>
                <w:rFonts w:ascii="Times New Roman" w:hint="eastAsia"/>
                <w:szCs w:val="21"/>
                <w:lang w:bidi="ar"/>
              </w:rPr>
              <w:t>t/a</w:t>
            </w:r>
          </w:p>
        </w:tc>
      </w:tr>
      <w:tr w:rsidR="0091295E" w14:paraId="7CCD1637" w14:textId="77777777" w:rsidTr="00765F46">
        <w:trPr>
          <w:trHeight w:val="323"/>
          <w:jc w:val="center"/>
        </w:trPr>
        <w:tc>
          <w:tcPr>
            <w:tcW w:w="369" w:type="pct"/>
            <w:vMerge/>
            <w:tcBorders>
              <w:left w:val="single" w:sz="4" w:space="0" w:color="auto"/>
              <w:right w:val="single" w:sz="4" w:space="0" w:color="auto"/>
            </w:tcBorders>
            <w:vAlign w:val="center"/>
          </w:tcPr>
          <w:p w14:paraId="40D365D1" w14:textId="77777777" w:rsidR="0091295E" w:rsidRDefault="0091295E">
            <w:pPr>
              <w:pStyle w:val="TableParagraph"/>
              <w:spacing w:line="320" w:lineRule="exact"/>
              <w:jc w:val="center"/>
            </w:pPr>
          </w:p>
        </w:tc>
        <w:tc>
          <w:tcPr>
            <w:tcW w:w="663" w:type="pct"/>
            <w:tcBorders>
              <w:top w:val="single" w:sz="4" w:space="0" w:color="auto"/>
              <w:left w:val="single" w:sz="4" w:space="0" w:color="auto"/>
              <w:bottom w:val="single" w:sz="4" w:space="0" w:color="auto"/>
              <w:right w:val="single" w:sz="4" w:space="0" w:color="auto"/>
            </w:tcBorders>
            <w:vAlign w:val="center"/>
          </w:tcPr>
          <w:p w14:paraId="08F5E636" w14:textId="61F07B40" w:rsidR="0091295E" w:rsidRDefault="00765F46">
            <w:pPr>
              <w:jc w:val="center"/>
              <w:rPr>
                <w:snapToGrid w:val="0"/>
                <w:color w:val="000000"/>
                <w:kern w:val="21"/>
                <w:szCs w:val="21"/>
              </w:rPr>
            </w:pPr>
            <w:r>
              <w:rPr>
                <w:rFonts w:hint="eastAsia"/>
                <w:snapToGrid w:val="0"/>
                <w:color w:val="000000"/>
                <w:kern w:val="21"/>
                <w:szCs w:val="21"/>
              </w:rPr>
              <w:t>总磷</w:t>
            </w:r>
          </w:p>
        </w:tc>
        <w:tc>
          <w:tcPr>
            <w:tcW w:w="529" w:type="pct"/>
            <w:tcBorders>
              <w:top w:val="single" w:sz="4" w:space="0" w:color="auto"/>
              <w:left w:val="single" w:sz="4" w:space="0" w:color="auto"/>
              <w:bottom w:val="single" w:sz="4" w:space="0" w:color="000000"/>
              <w:right w:val="single" w:sz="4" w:space="0" w:color="000000"/>
            </w:tcBorders>
            <w:shd w:val="clear" w:color="auto" w:fill="auto"/>
            <w:vAlign w:val="center"/>
          </w:tcPr>
          <w:p w14:paraId="5C8D4C94"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auto"/>
              <w:left w:val="single" w:sz="4" w:space="0" w:color="000000"/>
              <w:bottom w:val="single" w:sz="4" w:space="0" w:color="000000"/>
              <w:right w:val="single" w:sz="4" w:space="0" w:color="000000"/>
            </w:tcBorders>
            <w:shd w:val="clear" w:color="auto" w:fill="auto"/>
            <w:vAlign w:val="center"/>
          </w:tcPr>
          <w:p w14:paraId="33BFB4FD"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auto"/>
              <w:left w:val="single" w:sz="4" w:space="0" w:color="000000"/>
              <w:bottom w:val="single" w:sz="4" w:space="0" w:color="000000"/>
              <w:right w:val="single" w:sz="4" w:space="0" w:color="000000"/>
            </w:tcBorders>
            <w:shd w:val="clear" w:color="auto" w:fill="auto"/>
            <w:vAlign w:val="center"/>
          </w:tcPr>
          <w:p w14:paraId="5C8F24FA"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auto"/>
              <w:left w:val="single" w:sz="4" w:space="0" w:color="000000"/>
              <w:bottom w:val="single" w:sz="4" w:space="0" w:color="000000"/>
              <w:right w:val="single" w:sz="4" w:space="0" w:color="000000"/>
            </w:tcBorders>
            <w:vAlign w:val="center"/>
          </w:tcPr>
          <w:p w14:paraId="7A8A6734" w14:textId="3126A05D"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szCs w:val="21"/>
                <w:lang w:bidi="ar"/>
              </w:rPr>
              <w:t>0.00071387568</w:t>
            </w:r>
            <w:r>
              <w:rPr>
                <w:rFonts w:ascii="Times New Roman" w:hint="eastAsia"/>
                <w:szCs w:val="21"/>
                <w:lang w:bidi="ar"/>
              </w:rPr>
              <w:t>t/a</w:t>
            </w:r>
          </w:p>
        </w:tc>
        <w:tc>
          <w:tcPr>
            <w:tcW w:w="628" w:type="pct"/>
            <w:tcBorders>
              <w:top w:val="single" w:sz="4" w:space="0" w:color="auto"/>
              <w:left w:val="single" w:sz="4" w:space="0" w:color="000000"/>
              <w:bottom w:val="single" w:sz="4" w:space="0" w:color="000000"/>
              <w:right w:val="single" w:sz="4" w:space="0" w:color="000000"/>
            </w:tcBorders>
            <w:shd w:val="clear" w:color="auto" w:fill="auto"/>
            <w:vAlign w:val="center"/>
          </w:tcPr>
          <w:p w14:paraId="2AA634AC" w14:textId="77777777"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p>
        </w:tc>
        <w:tc>
          <w:tcPr>
            <w:tcW w:w="650" w:type="pct"/>
            <w:tcBorders>
              <w:top w:val="single" w:sz="4" w:space="0" w:color="auto"/>
              <w:left w:val="single" w:sz="4" w:space="0" w:color="000000"/>
              <w:bottom w:val="single" w:sz="4" w:space="0" w:color="000000"/>
              <w:right w:val="single" w:sz="4" w:space="0" w:color="000000"/>
            </w:tcBorders>
            <w:vAlign w:val="center"/>
          </w:tcPr>
          <w:p w14:paraId="453F6AD9" w14:textId="65356B64"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szCs w:val="21"/>
                <w:lang w:bidi="ar"/>
              </w:rPr>
              <w:t>0.00071387568</w:t>
            </w:r>
            <w:r>
              <w:rPr>
                <w:rFonts w:ascii="Times New Roman" w:hint="eastAsia"/>
                <w:szCs w:val="21"/>
                <w:lang w:bidi="ar"/>
              </w:rPr>
              <w:t>t/a</w:t>
            </w:r>
          </w:p>
        </w:tc>
        <w:tc>
          <w:tcPr>
            <w:tcW w:w="548" w:type="pct"/>
            <w:tcBorders>
              <w:top w:val="single" w:sz="4" w:space="0" w:color="auto"/>
              <w:left w:val="single" w:sz="4" w:space="0" w:color="000000"/>
              <w:bottom w:val="single" w:sz="4" w:space="0" w:color="000000"/>
              <w:right w:val="single" w:sz="8" w:space="0" w:color="000000"/>
            </w:tcBorders>
            <w:vAlign w:val="center"/>
          </w:tcPr>
          <w:p w14:paraId="2CF2E1CC" w14:textId="57B056BB"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r w:rsidR="00765F46" w:rsidRPr="00765F46">
              <w:rPr>
                <w:rFonts w:ascii="Times New Roman"/>
                <w:szCs w:val="21"/>
                <w:lang w:bidi="ar"/>
              </w:rPr>
              <w:t>0.00071387568</w:t>
            </w:r>
            <w:r>
              <w:rPr>
                <w:rFonts w:ascii="Times New Roman" w:hint="eastAsia"/>
                <w:szCs w:val="21"/>
                <w:lang w:bidi="ar"/>
              </w:rPr>
              <w:t>t/a</w:t>
            </w:r>
          </w:p>
        </w:tc>
      </w:tr>
      <w:tr w:rsidR="0091295E" w14:paraId="56D4CE1D" w14:textId="77777777" w:rsidTr="00765F46">
        <w:trPr>
          <w:trHeight w:val="323"/>
          <w:jc w:val="center"/>
        </w:trPr>
        <w:tc>
          <w:tcPr>
            <w:tcW w:w="369" w:type="pct"/>
            <w:vMerge/>
            <w:tcBorders>
              <w:left w:val="single" w:sz="4" w:space="0" w:color="auto"/>
              <w:bottom w:val="single" w:sz="4" w:space="0" w:color="auto"/>
              <w:right w:val="single" w:sz="4" w:space="0" w:color="auto"/>
            </w:tcBorders>
            <w:vAlign w:val="center"/>
          </w:tcPr>
          <w:p w14:paraId="62DA2447" w14:textId="77777777" w:rsidR="0091295E" w:rsidRDefault="0091295E">
            <w:pPr>
              <w:pStyle w:val="TableParagraph"/>
              <w:spacing w:line="320" w:lineRule="exact"/>
              <w:jc w:val="center"/>
            </w:pPr>
          </w:p>
        </w:tc>
        <w:tc>
          <w:tcPr>
            <w:tcW w:w="663" w:type="pct"/>
            <w:tcBorders>
              <w:top w:val="single" w:sz="4" w:space="0" w:color="auto"/>
              <w:left w:val="single" w:sz="4" w:space="0" w:color="auto"/>
              <w:bottom w:val="single" w:sz="4" w:space="0" w:color="auto"/>
              <w:right w:val="single" w:sz="4" w:space="0" w:color="auto"/>
            </w:tcBorders>
            <w:vAlign w:val="center"/>
          </w:tcPr>
          <w:p w14:paraId="65AEB200" w14:textId="77777777" w:rsidR="0091295E" w:rsidRDefault="00000000">
            <w:pPr>
              <w:jc w:val="center"/>
              <w:rPr>
                <w:snapToGrid w:val="0"/>
                <w:color w:val="000000"/>
                <w:kern w:val="21"/>
                <w:szCs w:val="21"/>
              </w:rPr>
            </w:pPr>
            <w:r>
              <w:rPr>
                <w:snapToGrid w:val="0"/>
                <w:color w:val="000000"/>
                <w:kern w:val="21"/>
                <w:szCs w:val="21"/>
              </w:rPr>
              <w:t>SS</w:t>
            </w:r>
          </w:p>
        </w:tc>
        <w:tc>
          <w:tcPr>
            <w:tcW w:w="529" w:type="pct"/>
            <w:tcBorders>
              <w:top w:val="single" w:sz="4" w:space="0" w:color="auto"/>
              <w:left w:val="single" w:sz="4" w:space="0" w:color="auto"/>
              <w:bottom w:val="single" w:sz="4" w:space="0" w:color="000000"/>
              <w:right w:val="single" w:sz="4" w:space="0" w:color="000000"/>
            </w:tcBorders>
            <w:shd w:val="clear" w:color="auto" w:fill="auto"/>
            <w:vAlign w:val="center"/>
          </w:tcPr>
          <w:p w14:paraId="79EF8DA7"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auto"/>
              <w:left w:val="single" w:sz="4" w:space="0" w:color="000000"/>
              <w:bottom w:val="single" w:sz="4" w:space="0" w:color="000000"/>
              <w:right w:val="single" w:sz="4" w:space="0" w:color="000000"/>
            </w:tcBorders>
            <w:shd w:val="clear" w:color="auto" w:fill="auto"/>
            <w:vAlign w:val="center"/>
          </w:tcPr>
          <w:p w14:paraId="761A2FD5"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auto"/>
              <w:left w:val="single" w:sz="4" w:space="0" w:color="000000"/>
              <w:bottom w:val="single" w:sz="4" w:space="0" w:color="000000"/>
              <w:right w:val="single" w:sz="4" w:space="0" w:color="000000"/>
            </w:tcBorders>
            <w:shd w:val="clear" w:color="auto" w:fill="auto"/>
            <w:vAlign w:val="center"/>
          </w:tcPr>
          <w:p w14:paraId="65A9FB6F"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auto"/>
              <w:left w:val="single" w:sz="4" w:space="0" w:color="000000"/>
              <w:bottom w:val="single" w:sz="4" w:space="0" w:color="000000"/>
              <w:right w:val="single" w:sz="4" w:space="0" w:color="000000"/>
            </w:tcBorders>
            <w:vAlign w:val="center"/>
          </w:tcPr>
          <w:p w14:paraId="451FB14F" w14:textId="41CF74E0"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hint="eastAsia"/>
                <w:szCs w:val="21"/>
                <w:lang w:bidi="ar"/>
              </w:rPr>
              <w:t>0.1077</w:t>
            </w:r>
            <w:r>
              <w:rPr>
                <w:rFonts w:ascii="Times New Roman" w:hint="eastAsia"/>
                <w:szCs w:val="21"/>
                <w:lang w:bidi="ar"/>
              </w:rPr>
              <w:t>t/a</w:t>
            </w:r>
          </w:p>
        </w:tc>
        <w:tc>
          <w:tcPr>
            <w:tcW w:w="628" w:type="pct"/>
            <w:tcBorders>
              <w:top w:val="single" w:sz="4" w:space="0" w:color="auto"/>
              <w:left w:val="single" w:sz="4" w:space="0" w:color="000000"/>
              <w:bottom w:val="single" w:sz="4" w:space="0" w:color="000000"/>
              <w:right w:val="single" w:sz="4" w:space="0" w:color="000000"/>
            </w:tcBorders>
            <w:shd w:val="clear" w:color="auto" w:fill="auto"/>
            <w:vAlign w:val="center"/>
          </w:tcPr>
          <w:p w14:paraId="6BE1F153" w14:textId="77777777"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p>
        </w:tc>
        <w:tc>
          <w:tcPr>
            <w:tcW w:w="650" w:type="pct"/>
            <w:tcBorders>
              <w:top w:val="single" w:sz="4" w:space="0" w:color="auto"/>
              <w:left w:val="single" w:sz="4" w:space="0" w:color="000000"/>
              <w:bottom w:val="single" w:sz="4" w:space="0" w:color="000000"/>
              <w:right w:val="single" w:sz="4" w:space="0" w:color="000000"/>
            </w:tcBorders>
            <w:vAlign w:val="center"/>
          </w:tcPr>
          <w:p w14:paraId="55F3DDE2" w14:textId="59C3624D" w:rsidR="0091295E" w:rsidRDefault="00765F46">
            <w:pPr>
              <w:pStyle w:val="afc"/>
              <w:spacing w:beforeLines="0" w:afterLines="0" w:line="240" w:lineRule="auto"/>
              <w:ind w:leftChars="0" w:left="0" w:firstLineChars="0" w:firstLine="0"/>
              <w:rPr>
                <w:rFonts w:ascii="Times New Roman"/>
                <w:szCs w:val="21"/>
                <w:lang w:bidi="ar"/>
              </w:rPr>
            </w:pPr>
            <w:r w:rsidRPr="00765F46">
              <w:rPr>
                <w:rFonts w:ascii="Times New Roman" w:hint="eastAsia"/>
                <w:szCs w:val="21"/>
                <w:lang w:bidi="ar"/>
              </w:rPr>
              <w:t>0.1077</w:t>
            </w:r>
            <w:r>
              <w:rPr>
                <w:rFonts w:ascii="Times New Roman" w:hint="eastAsia"/>
                <w:szCs w:val="21"/>
                <w:lang w:bidi="ar"/>
              </w:rPr>
              <w:t>t/a</w:t>
            </w:r>
          </w:p>
        </w:tc>
        <w:tc>
          <w:tcPr>
            <w:tcW w:w="548" w:type="pct"/>
            <w:tcBorders>
              <w:top w:val="single" w:sz="4" w:space="0" w:color="auto"/>
              <w:left w:val="single" w:sz="4" w:space="0" w:color="000000"/>
              <w:bottom w:val="single" w:sz="4" w:space="0" w:color="000000"/>
              <w:right w:val="single" w:sz="8" w:space="0" w:color="000000"/>
            </w:tcBorders>
            <w:vAlign w:val="center"/>
          </w:tcPr>
          <w:p w14:paraId="07941420" w14:textId="1E8CA08B" w:rsidR="0091295E" w:rsidRDefault="00000000">
            <w:pPr>
              <w:pStyle w:val="afc"/>
              <w:spacing w:beforeLines="0" w:afterLines="0" w:line="240" w:lineRule="auto"/>
              <w:ind w:leftChars="0" w:left="0" w:firstLineChars="0" w:firstLine="0"/>
              <w:rPr>
                <w:rFonts w:ascii="Times New Roman"/>
                <w:szCs w:val="21"/>
                <w:lang w:bidi="ar"/>
              </w:rPr>
            </w:pPr>
            <w:r>
              <w:rPr>
                <w:rFonts w:ascii="Times New Roman" w:hint="eastAsia"/>
                <w:szCs w:val="21"/>
                <w:lang w:bidi="ar"/>
              </w:rPr>
              <w:t>+</w:t>
            </w:r>
            <w:r w:rsidR="00765F46" w:rsidRPr="00765F46">
              <w:rPr>
                <w:rFonts w:ascii="Times New Roman" w:hint="eastAsia"/>
                <w:szCs w:val="21"/>
                <w:lang w:bidi="ar"/>
              </w:rPr>
              <w:t>0.1077</w:t>
            </w:r>
            <w:r>
              <w:rPr>
                <w:rFonts w:ascii="Times New Roman" w:hint="eastAsia"/>
                <w:szCs w:val="21"/>
                <w:lang w:bidi="ar"/>
              </w:rPr>
              <w:t>t/a</w:t>
            </w:r>
          </w:p>
        </w:tc>
      </w:tr>
      <w:tr w:rsidR="00765F46" w14:paraId="5A1CBA6D" w14:textId="77777777" w:rsidTr="00765F46">
        <w:trPr>
          <w:trHeight w:val="323"/>
          <w:jc w:val="center"/>
        </w:trPr>
        <w:tc>
          <w:tcPr>
            <w:tcW w:w="369" w:type="pct"/>
            <w:vMerge w:val="restart"/>
            <w:tcBorders>
              <w:top w:val="single" w:sz="4" w:space="0" w:color="auto"/>
              <w:left w:val="single" w:sz="4" w:space="0" w:color="auto"/>
              <w:right w:val="single" w:sz="4" w:space="0" w:color="auto"/>
            </w:tcBorders>
            <w:vAlign w:val="center"/>
          </w:tcPr>
          <w:p w14:paraId="3CF41B1B" w14:textId="77777777" w:rsidR="00765F46" w:rsidRDefault="00765F46">
            <w:pPr>
              <w:pStyle w:val="TableParagraph"/>
              <w:spacing w:line="320" w:lineRule="exact"/>
              <w:jc w:val="center"/>
            </w:pPr>
            <w:r>
              <w:t>一般工业固体废物</w:t>
            </w:r>
          </w:p>
        </w:tc>
        <w:tc>
          <w:tcPr>
            <w:tcW w:w="663" w:type="pct"/>
            <w:tcBorders>
              <w:top w:val="single" w:sz="4" w:space="0" w:color="auto"/>
              <w:left w:val="single" w:sz="4" w:space="0" w:color="auto"/>
              <w:bottom w:val="single" w:sz="4" w:space="0" w:color="000000"/>
              <w:right w:val="single" w:sz="4" w:space="0" w:color="000000"/>
            </w:tcBorders>
            <w:vAlign w:val="center"/>
          </w:tcPr>
          <w:p w14:paraId="7BC0BC36" w14:textId="77777777" w:rsidR="00765F46" w:rsidRDefault="00765F46">
            <w:pPr>
              <w:jc w:val="center"/>
              <w:rPr>
                <w:szCs w:val="21"/>
              </w:rPr>
            </w:pPr>
            <w:r>
              <w:rPr>
                <w:rFonts w:hint="eastAsia"/>
                <w:szCs w:val="21"/>
              </w:rPr>
              <w:t>废包装材料</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0168EB" w14:textId="77777777" w:rsidR="00765F46" w:rsidRDefault="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22B83E" w14:textId="77777777" w:rsidR="00765F46" w:rsidRDefault="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02F731" w14:textId="77777777" w:rsidR="00765F46" w:rsidRDefault="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34D1F662" w14:textId="77777777" w:rsidR="00765F46" w:rsidRDefault="00765F46">
            <w:pPr>
              <w:jc w:val="center"/>
              <w:rPr>
                <w:bCs/>
                <w:szCs w:val="21"/>
              </w:rPr>
            </w:pPr>
            <w:r>
              <w:rPr>
                <w:rFonts w:hint="eastAsia"/>
                <w:szCs w:val="21"/>
              </w:rPr>
              <w:t>0.5t/a</w:t>
            </w:r>
          </w:p>
        </w:tc>
        <w:tc>
          <w:tcPr>
            <w:tcW w:w="6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E5D06F" w14:textId="77777777" w:rsidR="00765F46" w:rsidRDefault="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vAlign w:val="center"/>
          </w:tcPr>
          <w:p w14:paraId="0C7A336E" w14:textId="77777777" w:rsidR="00765F46" w:rsidRDefault="00765F46">
            <w:pPr>
              <w:jc w:val="center"/>
              <w:rPr>
                <w:szCs w:val="21"/>
              </w:rPr>
            </w:pPr>
            <w:r>
              <w:rPr>
                <w:rFonts w:hint="eastAsia"/>
                <w:szCs w:val="21"/>
              </w:rPr>
              <w:t>0.5t/a</w:t>
            </w:r>
          </w:p>
        </w:tc>
        <w:tc>
          <w:tcPr>
            <w:tcW w:w="548" w:type="pct"/>
            <w:tcBorders>
              <w:top w:val="single" w:sz="4" w:space="0" w:color="000000"/>
              <w:left w:val="single" w:sz="4" w:space="0" w:color="000000"/>
              <w:bottom w:val="single" w:sz="4" w:space="0" w:color="000000"/>
              <w:right w:val="single" w:sz="8" w:space="0" w:color="000000"/>
            </w:tcBorders>
            <w:vAlign w:val="center"/>
          </w:tcPr>
          <w:p w14:paraId="4713B53D" w14:textId="77777777" w:rsidR="00765F46" w:rsidRDefault="00765F46">
            <w:pPr>
              <w:jc w:val="center"/>
              <w:rPr>
                <w:szCs w:val="21"/>
              </w:rPr>
            </w:pPr>
            <w:r>
              <w:rPr>
                <w:rFonts w:hint="eastAsia"/>
                <w:szCs w:val="21"/>
              </w:rPr>
              <w:t>+0.5t/a</w:t>
            </w:r>
          </w:p>
        </w:tc>
      </w:tr>
      <w:tr w:rsidR="00765F46" w14:paraId="2C7E6C8A" w14:textId="77777777" w:rsidTr="003E53AF">
        <w:trPr>
          <w:trHeight w:val="329"/>
          <w:jc w:val="center"/>
        </w:trPr>
        <w:tc>
          <w:tcPr>
            <w:tcW w:w="369" w:type="pct"/>
            <w:vMerge/>
            <w:tcBorders>
              <w:left w:val="single" w:sz="4" w:space="0" w:color="auto"/>
              <w:right w:val="single" w:sz="4" w:space="0" w:color="auto"/>
            </w:tcBorders>
            <w:vAlign w:val="center"/>
          </w:tcPr>
          <w:p w14:paraId="1B28DC90" w14:textId="77777777" w:rsidR="00765F46" w:rsidRDefault="00765F46" w:rsidP="00765F46">
            <w:pPr>
              <w:pStyle w:val="TableParagraph"/>
              <w:spacing w:line="320" w:lineRule="exact"/>
              <w:jc w:val="center"/>
            </w:pPr>
          </w:p>
        </w:tc>
        <w:tc>
          <w:tcPr>
            <w:tcW w:w="663" w:type="pct"/>
            <w:tcBorders>
              <w:top w:val="single" w:sz="4" w:space="0" w:color="auto"/>
              <w:left w:val="single" w:sz="4" w:space="0" w:color="auto"/>
              <w:bottom w:val="single" w:sz="4" w:space="0" w:color="000000"/>
              <w:right w:val="single" w:sz="4" w:space="0" w:color="000000"/>
            </w:tcBorders>
            <w:vAlign w:val="center"/>
          </w:tcPr>
          <w:p w14:paraId="09A2488C" w14:textId="77777777" w:rsidR="00765F46" w:rsidRDefault="00765F46" w:rsidP="00765F46">
            <w:pPr>
              <w:jc w:val="center"/>
              <w:rPr>
                <w:szCs w:val="21"/>
              </w:rPr>
            </w:pPr>
            <w:r>
              <w:rPr>
                <w:rFonts w:hint="eastAsia"/>
                <w:szCs w:val="21"/>
              </w:rPr>
              <w:t>不合格品</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C5DA3C" w14:textId="77777777" w:rsidR="00765F46" w:rsidRDefault="00765F46" w:rsidP="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51EC31" w14:textId="77777777" w:rsidR="00765F46" w:rsidRDefault="00765F46" w:rsidP="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DED6B5" w14:textId="77777777" w:rsidR="00765F46" w:rsidRDefault="00765F46" w:rsidP="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3ADFE5D3" w14:textId="6A0F9558" w:rsidR="00765F46" w:rsidRDefault="00765F46" w:rsidP="00765F46">
            <w:pPr>
              <w:jc w:val="center"/>
              <w:rPr>
                <w:kern w:val="0"/>
                <w:szCs w:val="21"/>
                <w:lang w:bidi="ar"/>
              </w:rPr>
            </w:pPr>
            <w:r>
              <w:rPr>
                <w:rFonts w:hint="eastAsia"/>
                <w:szCs w:val="21"/>
              </w:rPr>
              <w:t>1.75t/a</w:t>
            </w:r>
          </w:p>
        </w:tc>
        <w:tc>
          <w:tcPr>
            <w:tcW w:w="628" w:type="pct"/>
            <w:tcBorders>
              <w:top w:val="single" w:sz="4" w:space="0" w:color="000000"/>
              <w:left w:val="single" w:sz="4" w:space="0" w:color="000000"/>
              <w:bottom w:val="single" w:sz="4" w:space="0" w:color="000000"/>
              <w:right w:val="single" w:sz="4" w:space="0" w:color="000000"/>
            </w:tcBorders>
            <w:shd w:val="clear" w:color="auto" w:fill="auto"/>
          </w:tcPr>
          <w:p w14:paraId="3A80A419" w14:textId="0C70B736" w:rsidR="00765F46" w:rsidRDefault="00765F46" w:rsidP="00765F46">
            <w:pPr>
              <w:pStyle w:val="afc"/>
              <w:spacing w:beforeLines="0" w:afterLines="0" w:line="240" w:lineRule="auto"/>
              <w:ind w:leftChars="0" w:left="0" w:firstLineChars="0" w:firstLine="0"/>
              <w:rPr>
                <w:rFonts w:ascii="Times New Roman"/>
                <w:szCs w:val="21"/>
              </w:rPr>
            </w:pPr>
            <w:r w:rsidRPr="00A45694">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vAlign w:val="center"/>
          </w:tcPr>
          <w:p w14:paraId="742421C1" w14:textId="3B12F352" w:rsidR="00765F46" w:rsidRDefault="00765F46" w:rsidP="00765F46">
            <w:pPr>
              <w:jc w:val="center"/>
              <w:rPr>
                <w:kern w:val="0"/>
                <w:szCs w:val="21"/>
                <w:lang w:bidi="ar"/>
              </w:rPr>
            </w:pPr>
            <w:r>
              <w:rPr>
                <w:rFonts w:hint="eastAsia"/>
                <w:szCs w:val="21"/>
              </w:rPr>
              <w:t>1.75t/a</w:t>
            </w:r>
          </w:p>
        </w:tc>
        <w:tc>
          <w:tcPr>
            <w:tcW w:w="548" w:type="pct"/>
            <w:tcBorders>
              <w:top w:val="single" w:sz="4" w:space="0" w:color="000000"/>
              <w:left w:val="single" w:sz="4" w:space="0" w:color="000000"/>
              <w:bottom w:val="single" w:sz="4" w:space="0" w:color="000000"/>
              <w:right w:val="single" w:sz="8" w:space="0" w:color="000000"/>
            </w:tcBorders>
            <w:vAlign w:val="center"/>
          </w:tcPr>
          <w:p w14:paraId="292FDEAD" w14:textId="23F2BC2B" w:rsidR="00765F46" w:rsidRDefault="00765F46" w:rsidP="00765F46">
            <w:pPr>
              <w:jc w:val="center"/>
              <w:rPr>
                <w:kern w:val="0"/>
                <w:szCs w:val="21"/>
                <w:lang w:bidi="ar"/>
              </w:rPr>
            </w:pPr>
            <w:r>
              <w:rPr>
                <w:rFonts w:hint="eastAsia"/>
                <w:szCs w:val="21"/>
              </w:rPr>
              <w:t>+1.75t/a</w:t>
            </w:r>
          </w:p>
        </w:tc>
      </w:tr>
      <w:tr w:rsidR="00765F46" w14:paraId="0ADB491D" w14:textId="77777777" w:rsidTr="003E53AF">
        <w:trPr>
          <w:trHeight w:val="329"/>
          <w:jc w:val="center"/>
        </w:trPr>
        <w:tc>
          <w:tcPr>
            <w:tcW w:w="369" w:type="pct"/>
            <w:vMerge/>
            <w:tcBorders>
              <w:left w:val="single" w:sz="4" w:space="0" w:color="auto"/>
              <w:right w:val="single" w:sz="4" w:space="0" w:color="auto"/>
            </w:tcBorders>
            <w:vAlign w:val="center"/>
          </w:tcPr>
          <w:p w14:paraId="72F337DF" w14:textId="77777777" w:rsidR="00765F46" w:rsidRDefault="00765F46" w:rsidP="00765F46">
            <w:pPr>
              <w:pStyle w:val="TableParagraph"/>
              <w:spacing w:line="320" w:lineRule="exact"/>
              <w:jc w:val="center"/>
            </w:pPr>
          </w:p>
        </w:tc>
        <w:tc>
          <w:tcPr>
            <w:tcW w:w="663" w:type="pct"/>
            <w:tcBorders>
              <w:top w:val="single" w:sz="4" w:space="0" w:color="auto"/>
              <w:left w:val="single" w:sz="4" w:space="0" w:color="auto"/>
              <w:bottom w:val="single" w:sz="4" w:space="0" w:color="000000"/>
              <w:right w:val="single" w:sz="4" w:space="0" w:color="000000"/>
            </w:tcBorders>
            <w:vAlign w:val="center"/>
          </w:tcPr>
          <w:p w14:paraId="77B36C81" w14:textId="18F33387" w:rsidR="00765F46" w:rsidRDefault="00765F46" w:rsidP="00765F46">
            <w:pPr>
              <w:jc w:val="center"/>
              <w:rPr>
                <w:szCs w:val="21"/>
              </w:rPr>
            </w:pPr>
            <w:r w:rsidRPr="00B74CFB">
              <w:rPr>
                <w:rFonts w:hint="eastAsia"/>
                <w:szCs w:val="21"/>
              </w:rPr>
              <w:t>纯水制备废材料</w:t>
            </w:r>
          </w:p>
        </w:tc>
        <w:tc>
          <w:tcPr>
            <w:tcW w:w="529" w:type="pct"/>
            <w:tcBorders>
              <w:top w:val="single" w:sz="4" w:space="0" w:color="000000"/>
              <w:left w:val="single" w:sz="4" w:space="0" w:color="000000"/>
              <w:bottom w:val="single" w:sz="4" w:space="0" w:color="000000"/>
              <w:right w:val="single" w:sz="4" w:space="0" w:color="000000"/>
            </w:tcBorders>
            <w:shd w:val="clear" w:color="auto" w:fill="auto"/>
          </w:tcPr>
          <w:p w14:paraId="395692DD" w14:textId="159BD423" w:rsidR="00765F46" w:rsidRDefault="00765F46" w:rsidP="00765F46">
            <w:pPr>
              <w:pStyle w:val="afc"/>
              <w:spacing w:beforeLines="0" w:afterLines="0" w:line="240" w:lineRule="auto"/>
              <w:ind w:leftChars="0" w:left="0" w:firstLineChars="0" w:firstLine="0"/>
              <w:rPr>
                <w:rFonts w:ascii="Times New Roman"/>
                <w:szCs w:val="21"/>
              </w:rPr>
            </w:pPr>
            <w:r w:rsidRPr="00AA79F3">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tcPr>
          <w:p w14:paraId="494D07D2" w14:textId="4CB28152" w:rsidR="00765F46" w:rsidRDefault="00765F46" w:rsidP="00765F46">
            <w:pPr>
              <w:pStyle w:val="afc"/>
              <w:spacing w:beforeLines="0" w:afterLines="0" w:line="240" w:lineRule="auto"/>
              <w:ind w:leftChars="0" w:left="0" w:firstLineChars="0" w:firstLine="0"/>
              <w:rPr>
                <w:rFonts w:ascii="Times New Roman"/>
                <w:szCs w:val="21"/>
              </w:rPr>
            </w:pPr>
            <w:r w:rsidRPr="00AA79F3">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Pr>
          <w:p w14:paraId="2B31CD78" w14:textId="7094BE5F" w:rsidR="00765F46" w:rsidRDefault="00765F46" w:rsidP="00765F46">
            <w:pPr>
              <w:pStyle w:val="afc"/>
              <w:spacing w:beforeLines="0" w:afterLines="0" w:line="240" w:lineRule="auto"/>
              <w:ind w:leftChars="0" w:left="0" w:firstLineChars="0" w:firstLine="0"/>
              <w:rPr>
                <w:rFonts w:ascii="Times New Roman"/>
                <w:szCs w:val="21"/>
              </w:rPr>
            </w:pPr>
            <w:r w:rsidRPr="00AA79F3">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30A447B1" w14:textId="613F6E5F" w:rsidR="00765F46" w:rsidRDefault="00765F46" w:rsidP="00765F46">
            <w:pPr>
              <w:jc w:val="center"/>
              <w:rPr>
                <w:szCs w:val="21"/>
              </w:rPr>
            </w:pPr>
            <w:r>
              <w:rPr>
                <w:rFonts w:hint="eastAsia"/>
                <w:szCs w:val="21"/>
              </w:rPr>
              <w:t>1.41t/a</w:t>
            </w:r>
          </w:p>
        </w:tc>
        <w:tc>
          <w:tcPr>
            <w:tcW w:w="628" w:type="pct"/>
            <w:tcBorders>
              <w:top w:val="single" w:sz="4" w:space="0" w:color="000000"/>
              <w:left w:val="single" w:sz="4" w:space="0" w:color="000000"/>
              <w:bottom w:val="single" w:sz="4" w:space="0" w:color="000000"/>
              <w:right w:val="single" w:sz="4" w:space="0" w:color="000000"/>
            </w:tcBorders>
            <w:shd w:val="clear" w:color="auto" w:fill="auto"/>
          </w:tcPr>
          <w:p w14:paraId="295F15A3" w14:textId="5B31529B" w:rsidR="00765F46" w:rsidRDefault="00765F46" w:rsidP="00765F46">
            <w:pPr>
              <w:pStyle w:val="afc"/>
              <w:spacing w:beforeLines="0" w:afterLines="0" w:line="240" w:lineRule="auto"/>
              <w:ind w:leftChars="0" w:left="0" w:firstLineChars="0" w:firstLine="0"/>
              <w:rPr>
                <w:rFonts w:ascii="Times New Roman"/>
                <w:szCs w:val="21"/>
              </w:rPr>
            </w:pPr>
            <w:r w:rsidRPr="00A45694">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vAlign w:val="center"/>
          </w:tcPr>
          <w:p w14:paraId="3FCDDADE" w14:textId="6F682454" w:rsidR="00765F46" w:rsidRDefault="00765F46" w:rsidP="00765F46">
            <w:pPr>
              <w:jc w:val="center"/>
              <w:rPr>
                <w:szCs w:val="21"/>
              </w:rPr>
            </w:pPr>
            <w:r>
              <w:rPr>
                <w:rFonts w:hint="eastAsia"/>
                <w:szCs w:val="21"/>
              </w:rPr>
              <w:t>1.41t/a</w:t>
            </w:r>
          </w:p>
        </w:tc>
        <w:tc>
          <w:tcPr>
            <w:tcW w:w="548" w:type="pct"/>
            <w:tcBorders>
              <w:top w:val="single" w:sz="4" w:space="0" w:color="000000"/>
              <w:left w:val="single" w:sz="4" w:space="0" w:color="000000"/>
              <w:bottom w:val="single" w:sz="4" w:space="0" w:color="000000"/>
              <w:right w:val="single" w:sz="8" w:space="0" w:color="000000"/>
            </w:tcBorders>
            <w:vAlign w:val="center"/>
          </w:tcPr>
          <w:p w14:paraId="57524985" w14:textId="44949F48" w:rsidR="00765F46" w:rsidRDefault="00765F46" w:rsidP="00765F46">
            <w:pPr>
              <w:jc w:val="center"/>
              <w:rPr>
                <w:szCs w:val="21"/>
              </w:rPr>
            </w:pPr>
            <w:r>
              <w:rPr>
                <w:rFonts w:hint="eastAsia"/>
                <w:szCs w:val="21"/>
              </w:rPr>
              <w:t>+1.41t/a</w:t>
            </w:r>
          </w:p>
        </w:tc>
      </w:tr>
      <w:tr w:rsidR="00765F46" w14:paraId="5C6B3B4E" w14:textId="77777777" w:rsidTr="003E53AF">
        <w:trPr>
          <w:trHeight w:val="329"/>
          <w:jc w:val="center"/>
        </w:trPr>
        <w:tc>
          <w:tcPr>
            <w:tcW w:w="369" w:type="pct"/>
            <w:vMerge/>
            <w:tcBorders>
              <w:left w:val="single" w:sz="4" w:space="0" w:color="auto"/>
              <w:right w:val="single" w:sz="4" w:space="0" w:color="auto"/>
            </w:tcBorders>
            <w:vAlign w:val="center"/>
          </w:tcPr>
          <w:p w14:paraId="1DBE21EA" w14:textId="77777777" w:rsidR="00765F46" w:rsidRDefault="00765F46" w:rsidP="00765F46">
            <w:pPr>
              <w:pStyle w:val="TableParagraph"/>
              <w:spacing w:line="320" w:lineRule="exact"/>
              <w:jc w:val="center"/>
            </w:pPr>
          </w:p>
        </w:tc>
        <w:tc>
          <w:tcPr>
            <w:tcW w:w="663" w:type="pct"/>
            <w:tcBorders>
              <w:top w:val="single" w:sz="4" w:space="0" w:color="auto"/>
              <w:left w:val="single" w:sz="4" w:space="0" w:color="auto"/>
              <w:bottom w:val="single" w:sz="4" w:space="0" w:color="000000"/>
              <w:right w:val="single" w:sz="4" w:space="0" w:color="000000"/>
            </w:tcBorders>
            <w:vAlign w:val="center"/>
          </w:tcPr>
          <w:p w14:paraId="2227CB00" w14:textId="24A8752C" w:rsidR="00765F46" w:rsidRDefault="00765F46" w:rsidP="00765F46">
            <w:pPr>
              <w:jc w:val="center"/>
              <w:rPr>
                <w:szCs w:val="21"/>
              </w:rPr>
            </w:pPr>
            <w:r>
              <w:rPr>
                <w:rFonts w:hint="eastAsia"/>
                <w:szCs w:val="21"/>
              </w:rPr>
              <w:t>蜂蜜过滤渣及其滤网</w:t>
            </w:r>
          </w:p>
        </w:tc>
        <w:tc>
          <w:tcPr>
            <w:tcW w:w="529" w:type="pct"/>
            <w:tcBorders>
              <w:top w:val="single" w:sz="4" w:space="0" w:color="000000"/>
              <w:left w:val="single" w:sz="4" w:space="0" w:color="000000"/>
              <w:bottom w:val="single" w:sz="4" w:space="0" w:color="000000"/>
              <w:right w:val="single" w:sz="4" w:space="0" w:color="000000"/>
            </w:tcBorders>
            <w:shd w:val="clear" w:color="auto" w:fill="auto"/>
          </w:tcPr>
          <w:p w14:paraId="6BA3934B" w14:textId="16260C4C" w:rsidR="00765F46" w:rsidRDefault="00765F46" w:rsidP="00765F46">
            <w:pPr>
              <w:pStyle w:val="afc"/>
              <w:spacing w:beforeLines="0" w:afterLines="0" w:line="240" w:lineRule="auto"/>
              <w:ind w:leftChars="0" w:left="0" w:firstLineChars="0" w:firstLine="0"/>
              <w:rPr>
                <w:rFonts w:ascii="Times New Roman"/>
                <w:szCs w:val="21"/>
              </w:rPr>
            </w:pPr>
            <w:r w:rsidRPr="00AA79F3">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tcPr>
          <w:p w14:paraId="7D568B58" w14:textId="77180C17" w:rsidR="00765F46" w:rsidRDefault="00765F46" w:rsidP="00765F46">
            <w:pPr>
              <w:pStyle w:val="afc"/>
              <w:spacing w:beforeLines="0" w:afterLines="0" w:line="240" w:lineRule="auto"/>
              <w:ind w:leftChars="0" w:left="0" w:firstLineChars="0" w:firstLine="0"/>
              <w:rPr>
                <w:rFonts w:ascii="Times New Roman"/>
                <w:szCs w:val="21"/>
              </w:rPr>
            </w:pPr>
            <w:r w:rsidRPr="00AA79F3">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Pr>
          <w:p w14:paraId="7C2CACC5" w14:textId="155831A2" w:rsidR="00765F46" w:rsidRDefault="00765F46" w:rsidP="00765F46">
            <w:pPr>
              <w:pStyle w:val="afc"/>
              <w:spacing w:beforeLines="0" w:afterLines="0" w:line="240" w:lineRule="auto"/>
              <w:ind w:leftChars="0" w:left="0" w:firstLineChars="0" w:firstLine="0"/>
              <w:rPr>
                <w:rFonts w:ascii="Times New Roman"/>
                <w:szCs w:val="21"/>
              </w:rPr>
            </w:pPr>
            <w:r w:rsidRPr="00AA79F3">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58ED00DE" w14:textId="4113DB45" w:rsidR="00765F46" w:rsidRDefault="00765F46" w:rsidP="00765F46">
            <w:pPr>
              <w:jc w:val="center"/>
              <w:rPr>
                <w:szCs w:val="21"/>
              </w:rPr>
            </w:pPr>
            <w:r>
              <w:rPr>
                <w:rFonts w:hint="eastAsia"/>
                <w:szCs w:val="21"/>
              </w:rPr>
              <w:t>3t/a</w:t>
            </w:r>
          </w:p>
        </w:tc>
        <w:tc>
          <w:tcPr>
            <w:tcW w:w="628" w:type="pct"/>
            <w:tcBorders>
              <w:top w:val="single" w:sz="4" w:space="0" w:color="000000"/>
              <w:left w:val="single" w:sz="4" w:space="0" w:color="000000"/>
              <w:bottom w:val="single" w:sz="4" w:space="0" w:color="000000"/>
              <w:right w:val="single" w:sz="4" w:space="0" w:color="000000"/>
            </w:tcBorders>
            <w:shd w:val="clear" w:color="auto" w:fill="auto"/>
          </w:tcPr>
          <w:p w14:paraId="174735DE" w14:textId="0E3AE2CC" w:rsidR="00765F46" w:rsidRDefault="00765F46" w:rsidP="00765F46">
            <w:pPr>
              <w:pStyle w:val="afc"/>
              <w:spacing w:beforeLines="0" w:afterLines="0" w:line="240" w:lineRule="auto"/>
              <w:ind w:leftChars="0" w:left="0" w:firstLineChars="0" w:firstLine="0"/>
              <w:rPr>
                <w:rFonts w:ascii="Times New Roman"/>
                <w:szCs w:val="21"/>
              </w:rPr>
            </w:pPr>
            <w:r w:rsidRPr="00A45694">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vAlign w:val="center"/>
          </w:tcPr>
          <w:p w14:paraId="21EA4ABC" w14:textId="78443EEF" w:rsidR="00765F46" w:rsidRDefault="00765F46" w:rsidP="00765F46">
            <w:pPr>
              <w:jc w:val="center"/>
              <w:rPr>
                <w:szCs w:val="21"/>
              </w:rPr>
            </w:pPr>
            <w:r>
              <w:rPr>
                <w:rFonts w:hint="eastAsia"/>
                <w:szCs w:val="21"/>
              </w:rPr>
              <w:t>3t/a</w:t>
            </w:r>
          </w:p>
        </w:tc>
        <w:tc>
          <w:tcPr>
            <w:tcW w:w="548" w:type="pct"/>
            <w:tcBorders>
              <w:top w:val="single" w:sz="4" w:space="0" w:color="000000"/>
              <w:left w:val="single" w:sz="4" w:space="0" w:color="000000"/>
              <w:bottom w:val="single" w:sz="4" w:space="0" w:color="000000"/>
              <w:right w:val="single" w:sz="8" w:space="0" w:color="000000"/>
            </w:tcBorders>
            <w:vAlign w:val="center"/>
          </w:tcPr>
          <w:p w14:paraId="3441D3E8" w14:textId="037422D3" w:rsidR="00765F46" w:rsidRDefault="00765F46" w:rsidP="00765F46">
            <w:pPr>
              <w:jc w:val="center"/>
              <w:rPr>
                <w:szCs w:val="21"/>
              </w:rPr>
            </w:pPr>
            <w:r>
              <w:rPr>
                <w:rFonts w:hint="eastAsia"/>
                <w:szCs w:val="21"/>
              </w:rPr>
              <w:t>+3t/a</w:t>
            </w:r>
          </w:p>
        </w:tc>
      </w:tr>
      <w:tr w:rsidR="00765F46" w14:paraId="0451F0BE" w14:textId="77777777" w:rsidTr="003E53AF">
        <w:trPr>
          <w:trHeight w:val="323"/>
          <w:jc w:val="center"/>
        </w:trPr>
        <w:tc>
          <w:tcPr>
            <w:tcW w:w="369" w:type="pct"/>
            <w:vMerge w:val="restart"/>
            <w:tcBorders>
              <w:top w:val="single" w:sz="4" w:space="0" w:color="auto"/>
              <w:left w:val="single" w:sz="4" w:space="0" w:color="auto"/>
              <w:right w:val="single" w:sz="4" w:space="0" w:color="auto"/>
            </w:tcBorders>
            <w:vAlign w:val="center"/>
          </w:tcPr>
          <w:p w14:paraId="0916ADDF" w14:textId="77777777" w:rsidR="00765F46" w:rsidRDefault="00765F46" w:rsidP="00765F46">
            <w:pPr>
              <w:pStyle w:val="TableParagraph"/>
              <w:spacing w:line="320" w:lineRule="exact"/>
              <w:jc w:val="center"/>
            </w:pPr>
            <w:r>
              <w:rPr>
                <w:rFonts w:hint="eastAsia"/>
              </w:rPr>
              <w:t>危险废物</w:t>
            </w:r>
          </w:p>
        </w:tc>
        <w:tc>
          <w:tcPr>
            <w:tcW w:w="663" w:type="pct"/>
            <w:tcBorders>
              <w:top w:val="single" w:sz="4" w:space="0" w:color="auto"/>
              <w:left w:val="single" w:sz="4" w:space="0" w:color="auto"/>
              <w:bottom w:val="single" w:sz="4" w:space="0" w:color="000000"/>
              <w:right w:val="single" w:sz="4" w:space="0" w:color="000000"/>
            </w:tcBorders>
            <w:shd w:val="clear" w:color="auto" w:fill="auto"/>
            <w:vAlign w:val="center"/>
          </w:tcPr>
          <w:p w14:paraId="4618FF48" w14:textId="77777777" w:rsidR="00765F46" w:rsidRDefault="00765F46" w:rsidP="00765F46">
            <w:pPr>
              <w:jc w:val="center"/>
              <w:rPr>
                <w:szCs w:val="21"/>
              </w:rPr>
            </w:pPr>
            <w:r>
              <w:rPr>
                <w:rFonts w:hint="eastAsia"/>
                <w:szCs w:val="21"/>
              </w:rPr>
              <w:t>废活性炭</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063AA2" w14:textId="77777777" w:rsidR="00765F46" w:rsidRDefault="00765F46" w:rsidP="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042BA6" w14:textId="77777777" w:rsidR="00765F46" w:rsidRDefault="00765F46" w:rsidP="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0B4E21" w14:textId="77777777" w:rsidR="00765F46" w:rsidRDefault="00765F46" w:rsidP="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C1251F" w14:textId="0E3D6D2E" w:rsidR="00765F46" w:rsidRDefault="00765F46" w:rsidP="00765F46">
            <w:pPr>
              <w:jc w:val="center"/>
              <w:rPr>
                <w:bCs/>
                <w:szCs w:val="21"/>
              </w:rPr>
            </w:pPr>
            <w:r>
              <w:rPr>
                <w:rFonts w:hint="eastAsia"/>
                <w:szCs w:val="21"/>
              </w:rPr>
              <w:t>0.6075t/a</w:t>
            </w:r>
          </w:p>
        </w:tc>
        <w:tc>
          <w:tcPr>
            <w:tcW w:w="628" w:type="pct"/>
            <w:tcBorders>
              <w:top w:val="single" w:sz="4" w:space="0" w:color="000000"/>
              <w:left w:val="single" w:sz="4" w:space="0" w:color="000000"/>
              <w:bottom w:val="single" w:sz="4" w:space="0" w:color="000000"/>
              <w:right w:val="single" w:sz="4" w:space="0" w:color="000000"/>
            </w:tcBorders>
            <w:shd w:val="clear" w:color="auto" w:fill="auto"/>
          </w:tcPr>
          <w:p w14:paraId="75BA0DFF" w14:textId="2976ABEF" w:rsidR="00765F46" w:rsidRDefault="00765F46" w:rsidP="00765F46">
            <w:pPr>
              <w:pStyle w:val="afc"/>
              <w:spacing w:beforeLines="0" w:afterLines="0" w:line="240" w:lineRule="auto"/>
              <w:ind w:leftChars="0" w:left="0" w:firstLineChars="0" w:firstLine="0"/>
              <w:rPr>
                <w:rFonts w:ascii="Times New Roman"/>
                <w:szCs w:val="21"/>
              </w:rPr>
            </w:pPr>
            <w:r w:rsidRPr="00A45694">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B7D3AA" w14:textId="4FA80A38" w:rsidR="00765F46" w:rsidRDefault="00765F46" w:rsidP="00765F46">
            <w:pPr>
              <w:jc w:val="center"/>
              <w:rPr>
                <w:bCs/>
                <w:szCs w:val="21"/>
              </w:rPr>
            </w:pPr>
            <w:r>
              <w:rPr>
                <w:rFonts w:hint="eastAsia"/>
                <w:szCs w:val="21"/>
              </w:rPr>
              <w:t>0.6075t/a</w:t>
            </w:r>
          </w:p>
        </w:tc>
        <w:tc>
          <w:tcPr>
            <w:tcW w:w="548" w:type="pct"/>
            <w:tcBorders>
              <w:top w:val="single" w:sz="4" w:space="0" w:color="000000"/>
              <w:left w:val="single" w:sz="4" w:space="0" w:color="000000"/>
              <w:bottom w:val="single" w:sz="4" w:space="0" w:color="000000"/>
              <w:right w:val="single" w:sz="8" w:space="0" w:color="000000"/>
            </w:tcBorders>
            <w:shd w:val="clear" w:color="auto" w:fill="auto"/>
            <w:vAlign w:val="center"/>
          </w:tcPr>
          <w:p w14:paraId="10400D7B" w14:textId="4E1E3ECE" w:rsidR="00765F46" w:rsidRDefault="00765F46" w:rsidP="00765F46">
            <w:pPr>
              <w:jc w:val="center"/>
              <w:rPr>
                <w:bCs/>
                <w:szCs w:val="21"/>
              </w:rPr>
            </w:pPr>
            <w:r>
              <w:rPr>
                <w:rFonts w:hint="eastAsia"/>
                <w:szCs w:val="21"/>
              </w:rPr>
              <w:t>+0.6075t/a</w:t>
            </w:r>
          </w:p>
        </w:tc>
      </w:tr>
      <w:tr w:rsidR="0091295E" w14:paraId="5E5A3B6C" w14:textId="77777777" w:rsidTr="00765F46">
        <w:trPr>
          <w:trHeight w:val="323"/>
          <w:jc w:val="center"/>
        </w:trPr>
        <w:tc>
          <w:tcPr>
            <w:tcW w:w="369" w:type="pct"/>
            <w:vMerge/>
            <w:tcBorders>
              <w:left w:val="single" w:sz="4" w:space="0" w:color="auto"/>
              <w:right w:val="single" w:sz="4" w:space="0" w:color="auto"/>
            </w:tcBorders>
            <w:vAlign w:val="center"/>
          </w:tcPr>
          <w:p w14:paraId="568D6052" w14:textId="77777777" w:rsidR="0091295E" w:rsidRDefault="0091295E">
            <w:pPr>
              <w:pStyle w:val="TableParagraph"/>
              <w:spacing w:line="320" w:lineRule="exact"/>
              <w:jc w:val="center"/>
            </w:pPr>
          </w:p>
        </w:tc>
        <w:tc>
          <w:tcPr>
            <w:tcW w:w="663" w:type="pct"/>
            <w:tcBorders>
              <w:top w:val="single" w:sz="4" w:space="0" w:color="auto"/>
              <w:left w:val="single" w:sz="4" w:space="0" w:color="auto"/>
              <w:bottom w:val="single" w:sz="4" w:space="0" w:color="auto"/>
              <w:right w:val="single" w:sz="4" w:space="0" w:color="000000"/>
            </w:tcBorders>
            <w:vAlign w:val="center"/>
          </w:tcPr>
          <w:p w14:paraId="08B50594" w14:textId="77777777" w:rsidR="0091295E" w:rsidRDefault="00000000">
            <w:pPr>
              <w:jc w:val="center"/>
              <w:rPr>
                <w:szCs w:val="21"/>
              </w:rPr>
            </w:pPr>
            <w:r>
              <w:rPr>
                <w:rFonts w:hint="eastAsia"/>
                <w:szCs w:val="21"/>
              </w:rPr>
              <w:t>废润滑油</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A3C5CD"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E80471"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FF3B04"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1987EBBC" w14:textId="77777777" w:rsidR="0091295E" w:rsidRDefault="00000000">
            <w:pPr>
              <w:jc w:val="center"/>
              <w:rPr>
                <w:szCs w:val="21"/>
              </w:rPr>
            </w:pPr>
            <w:r>
              <w:rPr>
                <w:rFonts w:hint="eastAsia"/>
                <w:szCs w:val="21"/>
              </w:rPr>
              <w:t>0.01t/a</w:t>
            </w:r>
          </w:p>
        </w:tc>
        <w:tc>
          <w:tcPr>
            <w:tcW w:w="6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6B58A0"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vAlign w:val="center"/>
          </w:tcPr>
          <w:p w14:paraId="4733B6FC" w14:textId="77777777" w:rsidR="0091295E" w:rsidRDefault="00000000">
            <w:pPr>
              <w:jc w:val="center"/>
              <w:rPr>
                <w:szCs w:val="21"/>
              </w:rPr>
            </w:pPr>
            <w:r>
              <w:rPr>
                <w:rFonts w:hint="eastAsia"/>
                <w:szCs w:val="21"/>
              </w:rPr>
              <w:t>0.01t/a</w:t>
            </w:r>
          </w:p>
        </w:tc>
        <w:tc>
          <w:tcPr>
            <w:tcW w:w="548" w:type="pct"/>
            <w:tcBorders>
              <w:top w:val="single" w:sz="4" w:space="0" w:color="000000"/>
              <w:left w:val="single" w:sz="4" w:space="0" w:color="000000"/>
              <w:bottom w:val="single" w:sz="4" w:space="0" w:color="000000"/>
              <w:right w:val="single" w:sz="8" w:space="0" w:color="000000"/>
            </w:tcBorders>
            <w:vAlign w:val="center"/>
          </w:tcPr>
          <w:p w14:paraId="25FFB89E" w14:textId="77777777" w:rsidR="0091295E" w:rsidRDefault="00000000">
            <w:pPr>
              <w:jc w:val="center"/>
              <w:rPr>
                <w:szCs w:val="21"/>
              </w:rPr>
            </w:pPr>
            <w:r>
              <w:rPr>
                <w:rFonts w:hint="eastAsia"/>
                <w:szCs w:val="21"/>
              </w:rPr>
              <w:t>+0.01t/a</w:t>
            </w:r>
          </w:p>
        </w:tc>
      </w:tr>
      <w:tr w:rsidR="0091295E" w14:paraId="7A493E06" w14:textId="77777777" w:rsidTr="00765F46">
        <w:trPr>
          <w:trHeight w:val="323"/>
          <w:jc w:val="center"/>
        </w:trPr>
        <w:tc>
          <w:tcPr>
            <w:tcW w:w="369" w:type="pct"/>
            <w:vMerge/>
            <w:tcBorders>
              <w:left w:val="single" w:sz="4" w:space="0" w:color="auto"/>
              <w:right w:val="single" w:sz="4" w:space="0" w:color="auto"/>
            </w:tcBorders>
            <w:vAlign w:val="center"/>
          </w:tcPr>
          <w:p w14:paraId="46A676A6" w14:textId="77777777" w:rsidR="0091295E" w:rsidRDefault="0091295E">
            <w:pPr>
              <w:pStyle w:val="TableParagraph"/>
              <w:spacing w:line="320" w:lineRule="exact"/>
              <w:jc w:val="center"/>
            </w:pPr>
          </w:p>
        </w:tc>
        <w:tc>
          <w:tcPr>
            <w:tcW w:w="663" w:type="pct"/>
            <w:tcBorders>
              <w:top w:val="single" w:sz="4" w:space="0" w:color="auto"/>
              <w:left w:val="single" w:sz="4" w:space="0" w:color="auto"/>
              <w:bottom w:val="single" w:sz="4" w:space="0" w:color="auto"/>
              <w:right w:val="single" w:sz="4" w:space="0" w:color="000000"/>
            </w:tcBorders>
            <w:vAlign w:val="center"/>
          </w:tcPr>
          <w:p w14:paraId="7B22A507" w14:textId="77777777" w:rsidR="0091295E" w:rsidRDefault="00000000">
            <w:pPr>
              <w:jc w:val="center"/>
              <w:rPr>
                <w:szCs w:val="21"/>
              </w:rPr>
            </w:pPr>
            <w:r>
              <w:rPr>
                <w:rFonts w:hint="eastAsia"/>
                <w:szCs w:val="21"/>
              </w:rPr>
              <w:t>废润滑油桶</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21FEDE"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3B7844"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81BF04"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7289CF05" w14:textId="42767B54" w:rsidR="0091295E" w:rsidRDefault="00000000">
            <w:pPr>
              <w:jc w:val="center"/>
              <w:rPr>
                <w:szCs w:val="21"/>
              </w:rPr>
            </w:pPr>
            <w:r>
              <w:rPr>
                <w:rFonts w:hint="eastAsia"/>
                <w:szCs w:val="21"/>
              </w:rPr>
              <w:t>0.00</w:t>
            </w:r>
            <w:r w:rsidR="00765F46">
              <w:rPr>
                <w:rFonts w:hint="eastAsia"/>
                <w:szCs w:val="21"/>
              </w:rPr>
              <w:t>4</w:t>
            </w:r>
            <w:r>
              <w:rPr>
                <w:rFonts w:hint="eastAsia"/>
                <w:szCs w:val="21"/>
              </w:rPr>
              <w:t>t/a</w:t>
            </w:r>
          </w:p>
        </w:tc>
        <w:tc>
          <w:tcPr>
            <w:tcW w:w="6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D7F977"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8A0D72" w14:textId="26D65758" w:rsidR="0091295E" w:rsidRDefault="00000000">
            <w:pPr>
              <w:jc w:val="center"/>
              <w:rPr>
                <w:szCs w:val="21"/>
              </w:rPr>
            </w:pPr>
            <w:r>
              <w:rPr>
                <w:rFonts w:hint="eastAsia"/>
                <w:szCs w:val="21"/>
              </w:rPr>
              <w:t>0.00</w:t>
            </w:r>
            <w:r w:rsidR="00765F46">
              <w:rPr>
                <w:rFonts w:hint="eastAsia"/>
                <w:szCs w:val="21"/>
              </w:rPr>
              <w:t>4</w:t>
            </w:r>
            <w:r>
              <w:rPr>
                <w:rFonts w:hint="eastAsia"/>
                <w:szCs w:val="21"/>
              </w:rPr>
              <w:t>t/a</w:t>
            </w:r>
          </w:p>
        </w:tc>
        <w:tc>
          <w:tcPr>
            <w:tcW w:w="548" w:type="pct"/>
            <w:tcBorders>
              <w:top w:val="single" w:sz="4" w:space="0" w:color="000000"/>
              <w:left w:val="single" w:sz="4" w:space="0" w:color="000000"/>
              <w:bottom w:val="single" w:sz="4" w:space="0" w:color="000000"/>
              <w:right w:val="single" w:sz="8" w:space="0" w:color="000000"/>
            </w:tcBorders>
            <w:shd w:val="clear" w:color="auto" w:fill="auto"/>
            <w:vAlign w:val="center"/>
          </w:tcPr>
          <w:p w14:paraId="26327F45" w14:textId="7490E0FC" w:rsidR="0091295E" w:rsidRDefault="00000000">
            <w:pPr>
              <w:jc w:val="center"/>
              <w:rPr>
                <w:szCs w:val="21"/>
              </w:rPr>
            </w:pPr>
            <w:r>
              <w:rPr>
                <w:rFonts w:hint="eastAsia"/>
                <w:szCs w:val="21"/>
              </w:rPr>
              <w:t>+0.00</w:t>
            </w:r>
            <w:r w:rsidR="00765F46">
              <w:rPr>
                <w:rFonts w:hint="eastAsia"/>
                <w:szCs w:val="21"/>
              </w:rPr>
              <w:t>4</w:t>
            </w:r>
            <w:r>
              <w:rPr>
                <w:rFonts w:hint="eastAsia"/>
                <w:szCs w:val="21"/>
              </w:rPr>
              <w:t>t/a</w:t>
            </w:r>
          </w:p>
        </w:tc>
      </w:tr>
      <w:tr w:rsidR="0091295E" w14:paraId="434432CC" w14:textId="77777777" w:rsidTr="00765F46">
        <w:trPr>
          <w:trHeight w:val="333"/>
          <w:jc w:val="center"/>
        </w:trPr>
        <w:tc>
          <w:tcPr>
            <w:tcW w:w="369" w:type="pct"/>
            <w:vMerge/>
            <w:tcBorders>
              <w:left w:val="single" w:sz="4" w:space="0" w:color="auto"/>
              <w:bottom w:val="single" w:sz="4" w:space="0" w:color="auto"/>
              <w:right w:val="single" w:sz="4" w:space="0" w:color="auto"/>
            </w:tcBorders>
            <w:vAlign w:val="center"/>
          </w:tcPr>
          <w:p w14:paraId="66DD62B7" w14:textId="77777777" w:rsidR="0091295E" w:rsidRDefault="0091295E">
            <w:pPr>
              <w:pStyle w:val="TableParagraph"/>
              <w:spacing w:line="320" w:lineRule="exact"/>
              <w:jc w:val="center"/>
            </w:pPr>
          </w:p>
        </w:tc>
        <w:tc>
          <w:tcPr>
            <w:tcW w:w="663" w:type="pct"/>
            <w:tcBorders>
              <w:top w:val="single" w:sz="4" w:space="0" w:color="auto"/>
              <w:left w:val="single" w:sz="4" w:space="0" w:color="auto"/>
              <w:bottom w:val="single" w:sz="4" w:space="0" w:color="auto"/>
              <w:right w:val="single" w:sz="4" w:space="0" w:color="000000"/>
            </w:tcBorders>
            <w:vAlign w:val="center"/>
          </w:tcPr>
          <w:p w14:paraId="5620EE1B" w14:textId="77777777" w:rsidR="0091295E" w:rsidRDefault="00000000">
            <w:pPr>
              <w:jc w:val="center"/>
              <w:rPr>
                <w:szCs w:val="21"/>
              </w:rPr>
            </w:pPr>
            <w:r>
              <w:rPr>
                <w:rFonts w:hint="eastAsia"/>
                <w:szCs w:val="21"/>
              </w:rPr>
              <w:t>含油废抹布及废手套</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5B63AA"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0B5323"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815283"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52473B8A" w14:textId="1CEC30C0" w:rsidR="0091295E" w:rsidRDefault="00765F46">
            <w:pPr>
              <w:jc w:val="center"/>
              <w:rPr>
                <w:szCs w:val="21"/>
              </w:rPr>
            </w:pPr>
            <w:r>
              <w:rPr>
                <w:rFonts w:hint="eastAsia"/>
                <w:szCs w:val="21"/>
              </w:rPr>
              <w:t>少量</w:t>
            </w:r>
          </w:p>
        </w:tc>
        <w:tc>
          <w:tcPr>
            <w:tcW w:w="6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C3EFB5" w14:textId="77777777" w:rsidR="0091295E" w:rsidRDefault="00000000">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CFACAD" w14:textId="4E0EFCA9" w:rsidR="0091295E" w:rsidRDefault="00765F46">
            <w:pPr>
              <w:jc w:val="center"/>
              <w:rPr>
                <w:szCs w:val="21"/>
              </w:rPr>
            </w:pPr>
            <w:r>
              <w:rPr>
                <w:rFonts w:hint="eastAsia"/>
                <w:szCs w:val="21"/>
              </w:rPr>
              <w:t>少量</w:t>
            </w:r>
          </w:p>
        </w:tc>
        <w:tc>
          <w:tcPr>
            <w:tcW w:w="548" w:type="pct"/>
            <w:tcBorders>
              <w:top w:val="single" w:sz="4" w:space="0" w:color="000000"/>
              <w:left w:val="single" w:sz="4" w:space="0" w:color="000000"/>
              <w:bottom w:val="single" w:sz="4" w:space="0" w:color="000000"/>
              <w:right w:val="single" w:sz="8" w:space="0" w:color="000000"/>
            </w:tcBorders>
            <w:shd w:val="clear" w:color="auto" w:fill="auto"/>
            <w:vAlign w:val="center"/>
          </w:tcPr>
          <w:p w14:paraId="4E202BFC" w14:textId="3584B421" w:rsidR="0091295E" w:rsidRDefault="00000000">
            <w:pPr>
              <w:jc w:val="center"/>
              <w:rPr>
                <w:szCs w:val="21"/>
              </w:rPr>
            </w:pPr>
            <w:r>
              <w:rPr>
                <w:rFonts w:hint="eastAsia"/>
                <w:szCs w:val="21"/>
              </w:rPr>
              <w:t>+</w:t>
            </w:r>
            <w:r w:rsidR="00765F46">
              <w:rPr>
                <w:rFonts w:hint="eastAsia"/>
                <w:szCs w:val="21"/>
              </w:rPr>
              <w:t>少量</w:t>
            </w:r>
          </w:p>
        </w:tc>
      </w:tr>
      <w:tr w:rsidR="00765F46" w14:paraId="22B1244C" w14:textId="77777777" w:rsidTr="00AC73A6">
        <w:trPr>
          <w:trHeight w:val="333"/>
          <w:jc w:val="center"/>
        </w:trPr>
        <w:tc>
          <w:tcPr>
            <w:tcW w:w="369" w:type="pct"/>
            <w:tcBorders>
              <w:left w:val="single" w:sz="4" w:space="0" w:color="auto"/>
              <w:bottom w:val="single" w:sz="4" w:space="0" w:color="auto"/>
              <w:right w:val="single" w:sz="4" w:space="0" w:color="auto"/>
            </w:tcBorders>
            <w:vAlign w:val="center"/>
          </w:tcPr>
          <w:p w14:paraId="4D688B71" w14:textId="781F4BB8" w:rsidR="00765F46" w:rsidRDefault="00765F46" w:rsidP="00765F46">
            <w:pPr>
              <w:pStyle w:val="TableParagraph"/>
              <w:spacing w:line="320" w:lineRule="exact"/>
              <w:jc w:val="center"/>
            </w:pPr>
            <w:r>
              <w:rPr>
                <w:rFonts w:hint="eastAsia"/>
              </w:rPr>
              <w:t>生活垃圾</w:t>
            </w:r>
          </w:p>
        </w:tc>
        <w:tc>
          <w:tcPr>
            <w:tcW w:w="663" w:type="pct"/>
            <w:tcBorders>
              <w:top w:val="single" w:sz="4" w:space="0" w:color="auto"/>
              <w:left w:val="single" w:sz="4" w:space="0" w:color="auto"/>
              <w:bottom w:val="single" w:sz="4" w:space="0" w:color="000000"/>
              <w:right w:val="single" w:sz="4" w:space="0" w:color="000000"/>
            </w:tcBorders>
            <w:vAlign w:val="center"/>
          </w:tcPr>
          <w:p w14:paraId="3EBA451E" w14:textId="5DF0CF25" w:rsidR="00765F46" w:rsidRDefault="00765F46" w:rsidP="00765F46">
            <w:pPr>
              <w:jc w:val="center"/>
              <w:rPr>
                <w:szCs w:val="21"/>
              </w:rPr>
            </w:pPr>
            <w:r>
              <w:rPr>
                <w:rFonts w:hint="eastAsia"/>
                <w:szCs w:val="21"/>
              </w:rPr>
              <w:t>生活垃圾</w:t>
            </w:r>
          </w:p>
        </w:tc>
        <w:tc>
          <w:tcPr>
            <w:tcW w:w="529" w:type="pct"/>
            <w:tcBorders>
              <w:top w:val="single" w:sz="4" w:space="0" w:color="000000"/>
              <w:left w:val="single" w:sz="4" w:space="0" w:color="000000"/>
              <w:bottom w:val="single" w:sz="4" w:space="0" w:color="000000"/>
              <w:right w:val="single" w:sz="4" w:space="0" w:color="000000"/>
            </w:tcBorders>
            <w:shd w:val="clear" w:color="auto" w:fill="auto"/>
          </w:tcPr>
          <w:p w14:paraId="0AFA6C4A" w14:textId="008474EC" w:rsidR="00765F46" w:rsidRDefault="00765F46" w:rsidP="00765F46">
            <w:pPr>
              <w:pStyle w:val="afc"/>
              <w:spacing w:beforeLines="0" w:afterLines="0" w:line="240" w:lineRule="auto"/>
              <w:ind w:leftChars="0" w:left="0" w:firstLineChars="0" w:firstLine="0"/>
              <w:rPr>
                <w:rFonts w:ascii="Times New Roman"/>
                <w:szCs w:val="21"/>
              </w:rPr>
            </w:pPr>
            <w:r w:rsidRPr="00751744">
              <w:rPr>
                <w:rFonts w:ascii="Times New Roman" w:hint="eastAsia"/>
                <w:szCs w:val="21"/>
              </w:rPr>
              <w:t>/</w:t>
            </w:r>
          </w:p>
        </w:tc>
        <w:tc>
          <w:tcPr>
            <w:tcW w:w="451" w:type="pct"/>
            <w:tcBorders>
              <w:top w:val="single" w:sz="4" w:space="0" w:color="000000"/>
              <w:left w:val="single" w:sz="4" w:space="0" w:color="000000"/>
              <w:bottom w:val="single" w:sz="4" w:space="0" w:color="000000"/>
              <w:right w:val="single" w:sz="4" w:space="0" w:color="000000"/>
            </w:tcBorders>
            <w:shd w:val="clear" w:color="auto" w:fill="auto"/>
          </w:tcPr>
          <w:p w14:paraId="441904EF" w14:textId="74862FD0" w:rsidR="00765F46" w:rsidRDefault="00765F46" w:rsidP="00765F46">
            <w:pPr>
              <w:pStyle w:val="afc"/>
              <w:spacing w:beforeLines="0" w:afterLines="0" w:line="240" w:lineRule="auto"/>
              <w:ind w:leftChars="0" w:left="0" w:firstLineChars="0" w:firstLine="0"/>
              <w:rPr>
                <w:rFonts w:ascii="Times New Roman"/>
                <w:szCs w:val="21"/>
              </w:rPr>
            </w:pPr>
            <w:r w:rsidRPr="00751744">
              <w:rPr>
                <w:rFonts w:ascii="Times New Roman" w:hint="eastAsia"/>
                <w:szCs w:val="21"/>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Pr>
          <w:p w14:paraId="0EDF2B8E" w14:textId="5AE5339A" w:rsidR="00765F46" w:rsidRDefault="00765F46" w:rsidP="00765F46">
            <w:pPr>
              <w:pStyle w:val="afc"/>
              <w:spacing w:beforeLines="0" w:afterLines="0" w:line="240" w:lineRule="auto"/>
              <w:ind w:leftChars="0" w:left="0" w:firstLineChars="0" w:firstLine="0"/>
              <w:rPr>
                <w:rFonts w:ascii="Times New Roman"/>
                <w:szCs w:val="21"/>
              </w:rPr>
            </w:pPr>
            <w:r w:rsidRPr="00751744">
              <w:rPr>
                <w:rFonts w:ascii="Times New Roman" w:hint="eastAsia"/>
                <w:szCs w:val="21"/>
              </w:rPr>
              <w:t>/</w:t>
            </w:r>
          </w:p>
        </w:tc>
        <w:tc>
          <w:tcPr>
            <w:tcW w:w="554" w:type="pct"/>
            <w:tcBorders>
              <w:top w:val="single" w:sz="4" w:space="0" w:color="000000"/>
              <w:left w:val="single" w:sz="4" w:space="0" w:color="000000"/>
              <w:bottom w:val="single" w:sz="4" w:space="0" w:color="000000"/>
              <w:right w:val="single" w:sz="4" w:space="0" w:color="000000"/>
            </w:tcBorders>
            <w:vAlign w:val="center"/>
          </w:tcPr>
          <w:p w14:paraId="22969B30" w14:textId="3A2FE7B6" w:rsidR="00765F46" w:rsidRDefault="00765F46" w:rsidP="00765F46">
            <w:pPr>
              <w:jc w:val="center"/>
              <w:rPr>
                <w:szCs w:val="21"/>
              </w:rPr>
            </w:pPr>
            <w:r>
              <w:rPr>
                <w:rFonts w:hint="eastAsia"/>
                <w:szCs w:val="21"/>
              </w:rPr>
              <w:t>1.8t/a</w:t>
            </w:r>
          </w:p>
        </w:tc>
        <w:tc>
          <w:tcPr>
            <w:tcW w:w="6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CC478C" w14:textId="25F975AF" w:rsidR="00765F46" w:rsidRDefault="00765F46" w:rsidP="00765F46">
            <w:pPr>
              <w:pStyle w:val="afc"/>
              <w:spacing w:beforeLines="0" w:afterLines="0" w:line="240" w:lineRule="auto"/>
              <w:ind w:leftChars="0" w:left="0" w:firstLineChars="0" w:firstLine="0"/>
              <w:rPr>
                <w:rFonts w:ascii="Times New Roman"/>
                <w:szCs w:val="21"/>
              </w:rPr>
            </w:pPr>
            <w:r>
              <w:rPr>
                <w:rFonts w:ascii="Times New Roman" w:hint="eastAsia"/>
                <w:szCs w:val="21"/>
              </w:rPr>
              <w:t>/</w:t>
            </w:r>
          </w:p>
        </w:tc>
        <w:tc>
          <w:tcPr>
            <w:tcW w:w="6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E187CB" w14:textId="0265B822" w:rsidR="00765F46" w:rsidRDefault="00765F46" w:rsidP="00765F46">
            <w:pPr>
              <w:jc w:val="center"/>
              <w:rPr>
                <w:szCs w:val="21"/>
              </w:rPr>
            </w:pPr>
            <w:r>
              <w:rPr>
                <w:rFonts w:hint="eastAsia"/>
                <w:szCs w:val="21"/>
              </w:rPr>
              <w:t>1.8t/a</w:t>
            </w:r>
          </w:p>
        </w:tc>
        <w:tc>
          <w:tcPr>
            <w:tcW w:w="548" w:type="pct"/>
            <w:tcBorders>
              <w:top w:val="single" w:sz="4" w:space="0" w:color="000000"/>
              <w:left w:val="single" w:sz="4" w:space="0" w:color="000000"/>
              <w:bottom w:val="single" w:sz="4" w:space="0" w:color="000000"/>
              <w:right w:val="single" w:sz="8" w:space="0" w:color="000000"/>
            </w:tcBorders>
            <w:shd w:val="clear" w:color="auto" w:fill="auto"/>
            <w:vAlign w:val="center"/>
          </w:tcPr>
          <w:p w14:paraId="182370F5" w14:textId="272D213C" w:rsidR="00765F46" w:rsidRDefault="00765F46" w:rsidP="00765F46">
            <w:pPr>
              <w:jc w:val="center"/>
              <w:rPr>
                <w:szCs w:val="21"/>
              </w:rPr>
            </w:pPr>
            <w:r>
              <w:rPr>
                <w:rFonts w:hint="eastAsia"/>
                <w:szCs w:val="21"/>
              </w:rPr>
              <w:t>+1.8t/a</w:t>
            </w:r>
          </w:p>
        </w:tc>
      </w:tr>
    </w:tbl>
    <w:p w14:paraId="2A5D8431" w14:textId="77777777" w:rsidR="0091295E" w:rsidRDefault="00000000">
      <w:pPr>
        <w:pStyle w:val="afc"/>
        <w:spacing w:beforeLines="80" w:before="249" w:after="31"/>
        <w:ind w:leftChars="0" w:left="0" w:firstLineChars="0" w:firstLine="0"/>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p w14:paraId="60A51B99" w14:textId="77777777" w:rsidR="0091295E" w:rsidRDefault="0091295E">
      <w:pPr>
        <w:pStyle w:val="a8"/>
      </w:pPr>
    </w:p>
    <w:p w14:paraId="685A0600" w14:textId="77777777" w:rsidR="00D23039" w:rsidRDefault="00D23039">
      <w:pPr>
        <w:sectPr w:rsidR="00D23039">
          <w:pgSz w:w="16838" w:h="11906" w:orient="landscape"/>
          <w:pgMar w:top="1800" w:right="1440" w:bottom="1800" w:left="1440" w:header="851" w:footer="992" w:gutter="0"/>
          <w:cols w:space="425"/>
          <w:docGrid w:type="lines" w:linePitch="312"/>
        </w:sectPr>
      </w:pPr>
    </w:p>
    <w:p w14:paraId="753A5F3E" w14:textId="77777777" w:rsidR="00D23039" w:rsidRDefault="00D23039">
      <w:pPr>
        <w:rPr>
          <w:sz w:val="24"/>
        </w:rPr>
      </w:pPr>
      <w:r w:rsidRPr="00D23039">
        <w:rPr>
          <w:rFonts w:hint="eastAsia"/>
          <w:sz w:val="24"/>
        </w:rPr>
        <w:lastRenderedPageBreak/>
        <w:t>附件</w:t>
      </w:r>
      <w:r w:rsidRPr="00D23039">
        <w:rPr>
          <w:rFonts w:hint="eastAsia"/>
          <w:sz w:val="24"/>
        </w:rPr>
        <w:t xml:space="preserve">1  </w:t>
      </w:r>
      <w:r w:rsidRPr="00D23039">
        <w:rPr>
          <w:rFonts w:hint="eastAsia"/>
          <w:sz w:val="24"/>
        </w:rPr>
        <w:t>环评委托书</w:t>
      </w:r>
    </w:p>
    <w:p w14:paraId="1F3C8394" w14:textId="51CC0CF2" w:rsidR="00D23039" w:rsidRDefault="00973AE8" w:rsidP="00D23039">
      <w:pPr>
        <w:spacing w:line="360" w:lineRule="auto"/>
        <w:rPr>
          <w:sz w:val="24"/>
        </w:rPr>
      </w:pPr>
      <w:r>
        <w:rPr>
          <w:noProof/>
        </w:rPr>
        <w:drawing>
          <wp:inline distT="0" distB="0" distL="0" distR="0" wp14:anchorId="1C196DFE" wp14:editId="6455837C">
            <wp:extent cx="5278120" cy="7474585"/>
            <wp:effectExtent l="0" t="0" r="0" b="0"/>
            <wp:docPr id="1243494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94276" name=""/>
                    <pic:cNvPicPr/>
                  </pic:nvPicPr>
                  <pic:blipFill>
                    <a:blip r:embed="rId42"/>
                    <a:stretch>
                      <a:fillRect/>
                    </a:stretch>
                  </pic:blipFill>
                  <pic:spPr>
                    <a:xfrm>
                      <a:off x="0" y="0"/>
                      <a:ext cx="5278120" cy="7474585"/>
                    </a:xfrm>
                    <a:prstGeom prst="rect">
                      <a:avLst/>
                    </a:prstGeom>
                  </pic:spPr>
                </pic:pic>
              </a:graphicData>
            </a:graphic>
          </wp:inline>
        </w:drawing>
      </w:r>
    </w:p>
    <w:p w14:paraId="1949DBAF" w14:textId="77777777" w:rsidR="00D23039" w:rsidRDefault="00D23039" w:rsidP="00D23039">
      <w:pPr>
        <w:rPr>
          <w:sz w:val="24"/>
        </w:rPr>
      </w:pPr>
    </w:p>
    <w:p w14:paraId="0651CD4B" w14:textId="77777777" w:rsidR="00D23039" w:rsidRDefault="00D23039" w:rsidP="00D23039">
      <w:pPr>
        <w:rPr>
          <w:sz w:val="24"/>
        </w:rPr>
      </w:pPr>
    </w:p>
    <w:p w14:paraId="4BD183B6" w14:textId="77777777" w:rsidR="00194008" w:rsidRDefault="00194008" w:rsidP="00D23039">
      <w:pPr>
        <w:rPr>
          <w:sz w:val="24"/>
        </w:rPr>
      </w:pPr>
    </w:p>
    <w:p w14:paraId="5FA12628" w14:textId="77777777" w:rsidR="00194008" w:rsidRDefault="00194008" w:rsidP="00D23039">
      <w:pPr>
        <w:rPr>
          <w:sz w:val="24"/>
        </w:rPr>
      </w:pPr>
    </w:p>
    <w:p w14:paraId="4704D8E9" w14:textId="77777777" w:rsidR="00973AE8" w:rsidRPr="00D23039" w:rsidRDefault="00973AE8" w:rsidP="00D23039">
      <w:pPr>
        <w:rPr>
          <w:sz w:val="24"/>
        </w:rPr>
      </w:pPr>
    </w:p>
    <w:p w14:paraId="449E3E15" w14:textId="40CD856E" w:rsidR="0091295E" w:rsidRDefault="00D23039">
      <w:pPr>
        <w:rPr>
          <w:sz w:val="24"/>
        </w:rPr>
      </w:pPr>
      <w:r w:rsidRPr="00D23039">
        <w:rPr>
          <w:rFonts w:hint="eastAsia"/>
          <w:sz w:val="24"/>
        </w:rPr>
        <w:lastRenderedPageBreak/>
        <w:t>附件</w:t>
      </w:r>
      <w:r>
        <w:rPr>
          <w:rFonts w:hint="eastAsia"/>
          <w:sz w:val="24"/>
        </w:rPr>
        <w:t>2</w:t>
      </w:r>
      <w:r w:rsidRPr="00D23039">
        <w:rPr>
          <w:rFonts w:hint="eastAsia"/>
          <w:sz w:val="24"/>
        </w:rPr>
        <w:t xml:space="preserve">  </w:t>
      </w:r>
      <w:r>
        <w:rPr>
          <w:rFonts w:hint="eastAsia"/>
          <w:sz w:val="24"/>
        </w:rPr>
        <w:t>投资协议书</w:t>
      </w:r>
    </w:p>
    <w:p w14:paraId="25F7640B" w14:textId="2FA9359D" w:rsidR="00D23039" w:rsidRDefault="00D23039">
      <w:pPr>
        <w:rPr>
          <w:noProof/>
        </w:rPr>
      </w:pPr>
      <w:r>
        <w:rPr>
          <w:noProof/>
        </w:rPr>
        <w:drawing>
          <wp:inline distT="0" distB="0" distL="0" distR="0" wp14:anchorId="7AA44F5A" wp14:editId="0C851CCB">
            <wp:extent cx="5229225" cy="7419975"/>
            <wp:effectExtent l="0" t="0" r="9525" b="9525"/>
            <wp:docPr id="1353925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25897" name=""/>
                    <pic:cNvPicPr/>
                  </pic:nvPicPr>
                  <pic:blipFill>
                    <a:blip r:embed="rId43"/>
                    <a:stretch>
                      <a:fillRect/>
                    </a:stretch>
                  </pic:blipFill>
                  <pic:spPr>
                    <a:xfrm>
                      <a:off x="0" y="0"/>
                      <a:ext cx="5229225" cy="7419975"/>
                    </a:xfrm>
                    <a:prstGeom prst="rect">
                      <a:avLst/>
                    </a:prstGeom>
                  </pic:spPr>
                </pic:pic>
              </a:graphicData>
            </a:graphic>
          </wp:inline>
        </w:drawing>
      </w:r>
      <w:r w:rsidRPr="00D23039">
        <w:rPr>
          <w:noProof/>
        </w:rPr>
        <w:t xml:space="preserve"> </w:t>
      </w:r>
      <w:r>
        <w:rPr>
          <w:noProof/>
        </w:rPr>
        <w:lastRenderedPageBreak/>
        <w:drawing>
          <wp:inline distT="0" distB="0" distL="0" distR="0" wp14:anchorId="2566BF76" wp14:editId="71CBD35A">
            <wp:extent cx="5248275" cy="7400925"/>
            <wp:effectExtent l="0" t="0" r="9525" b="9525"/>
            <wp:docPr id="42646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6312" name=""/>
                    <pic:cNvPicPr/>
                  </pic:nvPicPr>
                  <pic:blipFill>
                    <a:blip r:embed="rId44"/>
                    <a:stretch>
                      <a:fillRect/>
                    </a:stretch>
                  </pic:blipFill>
                  <pic:spPr>
                    <a:xfrm>
                      <a:off x="0" y="0"/>
                      <a:ext cx="5248275" cy="7400925"/>
                    </a:xfrm>
                    <a:prstGeom prst="rect">
                      <a:avLst/>
                    </a:prstGeom>
                  </pic:spPr>
                </pic:pic>
              </a:graphicData>
            </a:graphic>
          </wp:inline>
        </w:drawing>
      </w:r>
      <w:r w:rsidRPr="00D23039">
        <w:rPr>
          <w:noProof/>
        </w:rPr>
        <w:t xml:space="preserve"> </w:t>
      </w:r>
      <w:r>
        <w:rPr>
          <w:noProof/>
        </w:rPr>
        <w:lastRenderedPageBreak/>
        <w:drawing>
          <wp:inline distT="0" distB="0" distL="0" distR="0" wp14:anchorId="49D97BA0" wp14:editId="37688A75">
            <wp:extent cx="5257800" cy="7419975"/>
            <wp:effectExtent l="0" t="0" r="0" b="9525"/>
            <wp:docPr id="1681896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96440" name=""/>
                    <pic:cNvPicPr/>
                  </pic:nvPicPr>
                  <pic:blipFill>
                    <a:blip r:embed="rId45"/>
                    <a:stretch>
                      <a:fillRect/>
                    </a:stretch>
                  </pic:blipFill>
                  <pic:spPr>
                    <a:xfrm>
                      <a:off x="0" y="0"/>
                      <a:ext cx="5257800" cy="7419975"/>
                    </a:xfrm>
                    <a:prstGeom prst="rect">
                      <a:avLst/>
                    </a:prstGeom>
                  </pic:spPr>
                </pic:pic>
              </a:graphicData>
            </a:graphic>
          </wp:inline>
        </w:drawing>
      </w:r>
      <w:r w:rsidRPr="00D23039">
        <w:rPr>
          <w:noProof/>
        </w:rPr>
        <w:t xml:space="preserve"> </w:t>
      </w:r>
      <w:r>
        <w:rPr>
          <w:noProof/>
        </w:rPr>
        <w:lastRenderedPageBreak/>
        <w:drawing>
          <wp:inline distT="0" distB="0" distL="0" distR="0" wp14:anchorId="3377B8A4" wp14:editId="12F342F3">
            <wp:extent cx="5276850" cy="7410450"/>
            <wp:effectExtent l="0" t="0" r="0" b="0"/>
            <wp:docPr id="815691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91742" name=""/>
                    <pic:cNvPicPr/>
                  </pic:nvPicPr>
                  <pic:blipFill>
                    <a:blip r:embed="rId46"/>
                    <a:stretch>
                      <a:fillRect/>
                    </a:stretch>
                  </pic:blipFill>
                  <pic:spPr>
                    <a:xfrm>
                      <a:off x="0" y="0"/>
                      <a:ext cx="5276850" cy="7410450"/>
                    </a:xfrm>
                    <a:prstGeom prst="rect">
                      <a:avLst/>
                    </a:prstGeom>
                  </pic:spPr>
                </pic:pic>
              </a:graphicData>
            </a:graphic>
          </wp:inline>
        </w:drawing>
      </w:r>
      <w:r w:rsidRPr="00D23039">
        <w:rPr>
          <w:noProof/>
        </w:rPr>
        <w:t xml:space="preserve"> </w:t>
      </w:r>
      <w:r>
        <w:rPr>
          <w:noProof/>
        </w:rPr>
        <w:lastRenderedPageBreak/>
        <w:drawing>
          <wp:inline distT="0" distB="0" distL="0" distR="0" wp14:anchorId="4559D519" wp14:editId="225102B1">
            <wp:extent cx="5248275" cy="7419975"/>
            <wp:effectExtent l="0" t="0" r="9525" b="9525"/>
            <wp:docPr id="400373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73132" name=""/>
                    <pic:cNvPicPr/>
                  </pic:nvPicPr>
                  <pic:blipFill>
                    <a:blip r:embed="rId47"/>
                    <a:stretch>
                      <a:fillRect/>
                    </a:stretch>
                  </pic:blipFill>
                  <pic:spPr>
                    <a:xfrm>
                      <a:off x="0" y="0"/>
                      <a:ext cx="5248275" cy="7419975"/>
                    </a:xfrm>
                    <a:prstGeom prst="rect">
                      <a:avLst/>
                    </a:prstGeom>
                  </pic:spPr>
                </pic:pic>
              </a:graphicData>
            </a:graphic>
          </wp:inline>
        </w:drawing>
      </w:r>
      <w:r w:rsidRPr="00D23039">
        <w:rPr>
          <w:noProof/>
        </w:rPr>
        <w:t xml:space="preserve"> </w:t>
      </w:r>
      <w:r>
        <w:rPr>
          <w:noProof/>
        </w:rPr>
        <w:lastRenderedPageBreak/>
        <w:drawing>
          <wp:inline distT="0" distB="0" distL="0" distR="0" wp14:anchorId="47A8293A" wp14:editId="19427B60">
            <wp:extent cx="5257800" cy="7391400"/>
            <wp:effectExtent l="0" t="0" r="0" b="0"/>
            <wp:docPr id="797090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90297" name=""/>
                    <pic:cNvPicPr/>
                  </pic:nvPicPr>
                  <pic:blipFill>
                    <a:blip r:embed="rId48"/>
                    <a:stretch>
                      <a:fillRect/>
                    </a:stretch>
                  </pic:blipFill>
                  <pic:spPr>
                    <a:xfrm>
                      <a:off x="0" y="0"/>
                      <a:ext cx="5257800" cy="7391400"/>
                    </a:xfrm>
                    <a:prstGeom prst="rect">
                      <a:avLst/>
                    </a:prstGeom>
                  </pic:spPr>
                </pic:pic>
              </a:graphicData>
            </a:graphic>
          </wp:inline>
        </w:drawing>
      </w:r>
      <w:r w:rsidRPr="00D23039">
        <w:rPr>
          <w:noProof/>
        </w:rPr>
        <w:t xml:space="preserve"> </w:t>
      </w:r>
      <w:r>
        <w:rPr>
          <w:noProof/>
        </w:rPr>
        <w:lastRenderedPageBreak/>
        <w:drawing>
          <wp:inline distT="0" distB="0" distL="0" distR="0" wp14:anchorId="59FF942B" wp14:editId="3CE41BE6">
            <wp:extent cx="5248275" cy="7429500"/>
            <wp:effectExtent l="0" t="0" r="9525" b="0"/>
            <wp:docPr id="555804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04852" name=""/>
                    <pic:cNvPicPr/>
                  </pic:nvPicPr>
                  <pic:blipFill>
                    <a:blip r:embed="rId49"/>
                    <a:stretch>
                      <a:fillRect/>
                    </a:stretch>
                  </pic:blipFill>
                  <pic:spPr>
                    <a:xfrm>
                      <a:off x="0" y="0"/>
                      <a:ext cx="5248275" cy="7429500"/>
                    </a:xfrm>
                    <a:prstGeom prst="rect">
                      <a:avLst/>
                    </a:prstGeom>
                  </pic:spPr>
                </pic:pic>
              </a:graphicData>
            </a:graphic>
          </wp:inline>
        </w:drawing>
      </w:r>
      <w:r w:rsidRPr="00D23039">
        <w:rPr>
          <w:noProof/>
        </w:rPr>
        <w:t xml:space="preserve"> </w:t>
      </w:r>
      <w:r>
        <w:rPr>
          <w:noProof/>
        </w:rPr>
        <w:lastRenderedPageBreak/>
        <w:drawing>
          <wp:inline distT="0" distB="0" distL="0" distR="0" wp14:anchorId="5DB0CADE" wp14:editId="626386C8">
            <wp:extent cx="5248275" cy="7410450"/>
            <wp:effectExtent l="0" t="0" r="9525" b="0"/>
            <wp:docPr id="1892340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40043" name=""/>
                    <pic:cNvPicPr/>
                  </pic:nvPicPr>
                  <pic:blipFill>
                    <a:blip r:embed="rId50"/>
                    <a:stretch>
                      <a:fillRect/>
                    </a:stretch>
                  </pic:blipFill>
                  <pic:spPr>
                    <a:xfrm>
                      <a:off x="0" y="0"/>
                      <a:ext cx="5248275" cy="7410450"/>
                    </a:xfrm>
                    <a:prstGeom prst="rect">
                      <a:avLst/>
                    </a:prstGeom>
                  </pic:spPr>
                </pic:pic>
              </a:graphicData>
            </a:graphic>
          </wp:inline>
        </w:drawing>
      </w:r>
      <w:r w:rsidRPr="00D23039">
        <w:rPr>
          <w:noProof/>
        </w:rPr>
        <w:t xml:space="preserve"> </w:t>
      </w:r>
      <w:r>
        <w:rPr>
          <w:noProof/>
        </w:rPr>
        <w:lastRenderedPageBreak/>
        <w:drawing>
          <wp:inline distT="0" distB="0" distL="0" distR="0" wp14:anchorId="68C2DB7F" wp14:editId="166B7C25">
            <wp:extent cx="5276850" cy="7419975"/>
            <wp:effectExtent l="0" t="0" r="0" b="9525"/>
            <wp:docPr id="18969756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75643" name=""/>
                    <pic:cNvPicPr/>
                  </pic:nvPicPr>
                  <pic:blipFill>
                    <a:blip r:embed="rId51"/>
                    <a:stretch>
                      <a:fillRect/>
                    </a:stretch>
                  </pic:blipFill>
                  <pic:spPr>
                    <a:xfrm>
                      <a:off x="0" y="0"/>
                      <a:ext cx="5276850" cy="7419975"/>
                    </a:xfrm>
                    <a:prstGeom prst="rect">
                      <a:avLst/>
                    </a:prstGeom>
                  </pic:spPr>
                </pic:pic>
              </a:graphicData>
            </a:graphic>
          </wp:inline>
        </w:drawing>
      </w:r>
      <w:r w:rsidRPr="00D23039">
        <w:rPr>
          <w:noProof/>
        </w:rPr>
        <w:t xml:space="preserve"> </w:t>
      </w:r>
      <w:r>
        <w:rPr>
          <w:noProof/>
        </w:rPr>
        <w:lastRenderedPageBreak/>
        <w:drawing>
          <wp:inline distT="0" distB="0" distL="0" distR="0" wp14:anchorId="58784671" wp14:editId="19334AAC">
            <wp:extent cx="5267325" cy="7391400"/>
            <wp:effectExtent l="0" t="0" r="9525" b="0"/>
            <wp:docPr id="1892253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53118" name=""/>
                    <pic:cNvPicPr/>
                  </pic:nvPicPr>
                  <pic:blipFill>
                    <a:blip r:embed="rId52"/>
                    <a:stretch>
                      <a:fillRect/>
                    </a:stretch>
                  </pic:blipFill>
                  <pic:spPr>
                    <a:xfrm>
                      <a:off x="0" y="0"/>
                      <a:ext cx="5267325" cy="7391400"/>
                    </a:xfrm>
                    <a:prstGeom prst="rect">
                      <a:avLst/>
                    </a:prstGeom>
                  </pic:spPr>
                </pic:pic>
              </a:graphicData>
            </a:graphic>
          </wp:inline>
        </w:drawing>
      </w:r>
      <w:r w:rsidRPr="00D23039">
        <w:rPr>
          <w:noProof/>
        </w:rPr>
        <w:t xml:space="preserve"> </w:t>
      </w:r>
      <w:r>
        <w:rPr>
          <w:noProof/>
        </w:rPr>
        <w:lastRenderedPageBreak/>
        <w:drawing>
          <wp:inline distT="0" distB="0" distL="0" distR="0" wp14:anchorId="20096E59" wp14:editId="24DB1829">
            <wp:extent cx="5248275" cy="7172325"/>
            <wp:effectExtent l="0" t="0" r="9525" b="9525"/>
            <wp:docPr id="13863453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45347" name=""/>
                    <pic:cNvPicPr/>
                  </pic:nvPicPr>
                  <pic:blipFill>
                    <a:blip r:embed="rId53"/>
                    <a:stretch>
                      <a:fillRect/>
                    </a:stretch>
                  </pic:blipFill>
                  <pic:spPr>
                    <a:xfrm>
                      <a:off x="0" y="0"/>
                      <a:ext cx="5248275" cy="7172325"/>
                    </a:xfrm>
                    <a:prstGeom prst="rect">
                      <a:avLst/>
                    </a:prstGeom>
                  </pic:spPr>
                </pic:pic>
              </a:graphicData>
            </a:graphic>
          </wp:inline>
        </w:drawing>
      </w:r>
      <w:r>
        <w:rPr>
          <w:noProof/>
        </w:rPr>
        <w:br w:type="page"/>
      </w:r>
    </w:p>
    <w:p w14:paraId="097A9B95" w14:textId="27CED73E" w:rsidR="00D23039" w:rsidRDefault="00D23039">
      <w:pPr>
        <w:rPr>
          <w:sz w:val="24"/>
        </w:rPr>
      </w:pPr>
      <w:r>
        <w:rPr>
          <w:rFonts w:hint="eastAsia"/>
          <w:sz w:val="24"/>
        </w:rPr>
        <w:lastRenderedPageBreak/>
        <w:t>附件</w:t>
      </w:r>
      <w:r>
        <w:rPr>
          <w:rFonts w:hint="eastAsia"/>
          <w:sz w:val="24"/>
        </w:rPr>
        <w:t xml:space="preserve">3  </w:t>
      </w:r>
      <w:r>
        <w:rPr>
          <w:rFonts w:hint="eastAsia"/>
          <w:sz w:val="24"/>
        </w:rPr>
        <w:t>厂房租赁合同</w:t>
      </w:r>
    </w:p>
    <w:p w14:paraId="179D471E" w14:textId="1D890B8B" w:rsidR="00D23039" w:rsidRDefault="00D23039">
      <w:pPr>
        <w:rPr>
          <w:noProof/>
        </w:rPr>
      </w:pPr>
      <w:r>
        <w:rPr>
          <w:noProof/>
        </w:rPr>
        <w:drawing>
          <wp:inline distT="0" distB="0" distL="0" distR="0" wp14:anchorId="311D6156" wp14:editId="4F2BF1C3">
            <wp:extent cx="5057775" cy="7677150"/>
            <wp:effectExtent l="0" t="0" r="9525" b="0"/>
            <wp:docPr id="711309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309629" name=""/>
                    <pic:cNvPicPr/>
                  </pic:nvPicPr>
                  <pic:blipFill>
                    <a:blip r:embed="rId54"/>
                    <a:stretch>
                      <a:fillRect/>
                    </a:stretch>
                  </pic:blipFill>
                  <pic:spPr>
                    <a:xfrm>
                      <a:off x="0" y="0"/>
                      <a:ext cx="5057775" cy="7677150"/>
                    </a:xfrm>
                    <a:prstGeom prst="rect">
                      <a:avLst/>
                    </a:prstGeom>
                  </pic:spPr>
                </pic:pic>
              </a:graphicData>
            </a:graphic>
          </wp:inline>
        </w:drawing>
      </w:r>
      <w:r w:rsidRPr="00D23039">
        <w:rPr>
          <w:noProof/>
        </w:rPr>
        <w:t xml:space="preserve"> </w:t>
      </w:r>
      <w:r>
        <w:rPr>
          <w:noProof/>
        </w:rPr>
        <w:lastRenderedPageBreak/>
        <w:drawing>
          <wp:inline distT="0" distB="0" distL="0" distR="0" wp14:anchorId="0690058D" wp14:editId="5E319A88">
            <wp:extent cx="5048250" cy="7667625"/>
            <wp:effectExtent l="0" t="0" r="0" b="9525"/>
            <wp:docPr id="1838811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11966" name=""/>
                    <pic:cNvPicPr/>
                  </pic:nvPicPr>
                  <pic:blipFill>
                    <a:blip r:embed="rId55"/>
                    <a:stretch>
                      <a:fillRect/>
                    </a:stretch>
                  </pic:blipFill>
                  <pic:spPr>
                    <a:xfrm>
                      <a:off x="0" y="0"/>
                      <a:ext cx="5048250" cy="7667625"/>
                    </a:xfrm>
                    <a:prstGeom prst="rect">
                      <a:avLst/>
                    </a:prstGeom>
                  </pic:spPr>
                </pic:pic>
              </a:graphicData>
            </a:graphic>
          </wp:inline>
        </w:drawing>
      </w:r>
      <w:r w:rsidRPr="00D23039">
        <w:rPr>
          <w:noProof/>
        </w:rPr>
        <w:t xml:space="preserve"> </w:t>
      </w:r>
      <w:r>
        <w:rPr>
          <w:noProof/>
        </w:rPr>
        <w:lastRenderedPageBreak/>
        <w:drawing>
          <wp:inline distT="0" distB="0" distL="0" distR="0" wp14:anchorId="14C1758D" wp14:editId="5CC759BE">
            <wp:extent cx="5067300" cy="7696200"/>
            <wp:effectExtent l="0" t="0" r="0" b="0"/>
            <wp:docPr id="14585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264" name=""/>
                    <pic:cNvPicPr/>
                  </pic:nvPicPr>
                  <pic:blipFill>
                    <a:blip r:embed="rId56"/>
                    <a:stretch>
                      <a:fillRect/>
                    </a:stretch>
                  </pic:blipFill>
                  <pic:spPr>
                    <a:xfrm>
                      <a:off x="0" y="0"/>
                      <a:ext cx="5067300" cy="7696200"/>
                    </a:xfrm>
                    <a:prstGeom prst="rect">
                      <a:avLst/>
                    </a:prstGeom>
                  </pic:spPr>
                </pic:pic>
              </a:graphicData>
            </a:graphic>
          </wp:inline>
        </w:drawing>
      </w:r>
      <w:r w:rsidRPr="00D23039">
        <w:rPr>
          <w:noProof/>
        </w:rPr>
        <w:t xml:space="preserve"> </w:t>
      </w:r>
      <w:r>
        <w:rPr>
          <w:noProof/>
        </w:rPr>
        <w:lastRenderedPageBreak/>
        <w:drawing>
          <wp:inline distT="0" distB="0" distL="0" distR="0" wp14:anchorId="101D0465" wp14:editId="443E4E5D">
            <wp:extent cx="5038725" cy="7696200"/>
            <wp:effectExtent l="0" t="0" r="9525" b="0"/>
            <wp:docPr id="1139206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06430" name=""/>
                    <pic:cNvPicPr/>
                  </pic:nvPicPr>
                  <pic:blipFill>
                    <a:blip r:embed="rId57"/>
                    <a:stretch>
                      <a:fillRect/>
                    </a:stretch>
                  </pic:blipFill>
                  <pic:spPr>
                    <a:xfrm>
                      <a:off x="0" y="0"/>
                      <a:ext cx="5038725" cy="7696200"/>
                    </a:xfrm>
                    <a:prstGeom prst="rect">
                      <a:avLst/>
                    </a:prstGeom>
                  </pic:spPr>
                </pic:pic>
              </a:graphicData>
            </a:graphic>
          </wp:inline>
        </w:drawing>
      </w:r>
      <w:r w:rsidRPr="00D23039">
        <w:rPr>
          <w:noProof/>
        </w:rPr>
        <w:t xml:space="preserve"> </w:t>
      </w:r>
      <w:r>
        <w:rPr>
          <w:noProof/>
        </w:rPr>
        <w:lastRenderedPageBreak/>
        <w:drawing>
          <wp:inline distT="0" distB="0" distL="0" distR="0" wp14:anchorId="1210618B" wp14:editId="197AC679">
            <wp:extent cx="5076825" cy="7705725"/>
            <wp:effectExtent l="0" t="0" r="9525" b="9525"/>
            <wp:docPr id="7661103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10336" name=""/>
                    <pic:cNvPicPr/>
                  </pic:nvPicPr>
                  <pic:blipFill>
                    <a:blip r:embed="rId58"/>
                    <a:stretch>
                      <a:fillRect/>
                    </a:stretch>
                  </pic:blipFill>
                  <pic:spPr>
                    <a:xfrm>
                      <a:off x="0" y="0"/>
                      <a:ext cx="5076825" cy="7705725"/>
                    </a:xfrm>
                    <a:prstGeom prst="rect">
                      <a:avLst/>
                    </a:prstGeom>
                  </pic:spPr>
                </pic:pic>
              </a:graphicData>
            </a:graphic>
          </wp:inline>
        </w:drawing>
      </w:r>
      <w:r w:rsidRPr="00D23039">
        <w:rPr>
          <w:noProof/>
        </w:rPr>
        <w:t xml:space="preserve"> </w:t>
      </w:r>
      <w:r>
        <w:rPr>
          <w:noProof/>
        </w:rPr>
        <w:lastRenderedPageBreak/>
        <w:drawing>
          <wp:inline distT="0" distB="0" distL="0" distR="0" wp14:anchorId="00C761FB" wp14:editId="7C068F28">
            <wp:extent cx="5048250" cy="7448550"/>
            <wp:effectExtent l="0" t="0" r="0" b="0"/>
            <wp:docPr id="1932357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57265" name=""/>
                    <pic:cNvPicPr/>
                  </pic:nvPicPr>
                  <pic:blipFill>
                    <a:blip r:embed="rId59"/>
                    <a:stretch>
                      <a:fillRect/>
                    </a:stretch>
                  </pic:blipFill>
                  <pic:spPr>
                    <a:xfrm>
                      <a:off x="0" y="0"/>
                      <a:ext cx="5048250" cy="7448550"/>
                    </a:xfrm>
                    <a:prstGeom prst="rect">
                      <a:avLst/>
                    </a:prstGeom>
                  </pic:spPr>
                </pic:pic>
              </a:graphicData>
            </a:graphic>
          </wp:inline>
        </w:drawing>
      </w:r>
      <w:r>
        <w:rPr>
          <w:noProof/>
        </w:rPr>
        <w:br w:type="page"/>
      </w:r>
    </w:p>
    <w:p w14:paraId="2D8C93C9" w14:textId="5B6CC7D2" w:rsidR="00D23039" w:rsidRDefault="00D23039">
      <w:pPr>
        <w:rPr>
          <w:sz w:val="24"/>
        </w:rPr>
      </w:pPr>
      <w:r>
        <w:rPr>
          <w:rFonts w:hint="eastAsia"/>
          <w:sz w:val="24"/>
        </w:rPr>
        <w:lastRenderedPageBreak/>
        <w:t>附件</w:t>
      </w:r>
      <w:r>
        <w:rPr>
          <w:rFonts w:hint="eastAsia"/>
          <w:sz w:val="24"/>
        </w:rPr>
        <w:t xml:space="preserve">4  </w:t>
      </w:r>
      <w:r>
        <w:rPr>
          <w:rFonts w:hint="eastAsia"/>
          <w:sz w:val="24"/>
        </w:rPr>
        <w:t>立项备案表</w:t>
      </w:r>
    </w:p>
    <w:p w14:paraId="1F4045F0" w14:textId="538311DF" w:rsidR="00D23039" w:rsidRDefault="00D23039">
      <w:pPr>
        <w:rPr>
          <w:noProof/>
        </w:rPr>
      </w:pPr>
      <w:r>
        <w:rPr>
          <w:noProof/>
        </w:rPr>
        <w:drawing>
          <wp:inline distT="0" distB="0" distL="0" distR="0" wp14:anchorId="0C9B2329" wp14:editId="7525D383">
            <wp:extent cx="5278120" cy="7423150"/>
            <wp:effectExtent l="0" t="0" r="0" b="6350"/>
            <wp:docPr id="1761990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90994" name=""/>
                    <pic:cNvPicPr/>
                  </pic:nvPicPr>
                  <pic:blipFill>
                    <a:blip r:embed="rId60"/>
                    <a:stretch>
                      <a:fillRect/>
                    </a:stretch>
                  </pic:blipFill>
                  <pic:spPr>
                    <a:xfrm>
                      <a:off x="0" y="0"/>
                      <a:ext cx="5278120" cy="7423150"/>
                    </a:xfrm>
                    <a:prstGeom prst="rect">
                      <a:avLst/>
                    </a:prstGeom>
                  </pic:spPr>
                </pic:pic>
              </a:graphicData>
            </a:graphic>
          </wp:inline>
        </w:drawing>
      </w:r>
      <w:r w:rsidRPr="00D23039">
        <w:rPr>
          <w:noProof/>
        </w:rPr>
        <w:t xml:space="preserve"> </w:t>
      </w:r>
      <w:r>
        <w:rPr>
          <w:noProof/>
        </w:rPr>
        <w:lastRenderedPageBreak/>
        <w:drawing>
          <wp:inline distT="0" distB="0" distL="0" distR="0" wp14:anchorId="24683A81" wp14:editId="3719E10B">
            <wp:extent cx="5278120" cy="7256145"/>
            <wp:effectExtent l="0" t="0" r="0" b="1905"/>
            <wp:docPr id="7378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406" name=""/>
                    <pic:cNvPicPr/>
                  </pic:nvPicPr>
                  <pic:blipFill>
                    <a:blip r:embed="rId61"/>
                    <a:stretch>
                      <a:fillRect/>
                    </a:stretch>
                  </pic:blipFill>
                  <pic:spPr>
                    <a:xfrm>
                      <a:off x="0" y="0"/>
                      <a:ext cx="5278120" cy="7256145"/>
                    </a:xfrm>
                    <a:prstGeom prst="rect">
                      <a:avLst/>
                    </a:prstGeom>
                  </pic:spPr>
                </pic:pic>
              </a:graphicData>
            </a:graphic>
          </wp:inline>
        </w:drawing>
      </w:r>
      <w:r>
        <w:rPr>
          <w:noProof/>
        </w:rPr>
        <w:br w:type="page"/>
      </w:r>
    </w:p>
    <w:p w14:paraId="6651730C" w14:textId="1A068122" w:rsidR="00D23039" w:rsidRDefault="00D23039">
      <w:pPr>
        <w:rPr>
          <w:sz w:val="24"/>
        </w:rPr>
      </w:pPr>
      <w:r>
        <w:rPr>
          <w:rFonts w:hint="eastAsia"/>
          <w:sz w:val="24"/>
        </w:rPr>
        <w:lastRenderedPageBreak/>
        <w:t>附件</w:t>
      </w:r>
      <w:r>
        <w:rPr>
          <w:rFonts w:hint="eastAsia"/>
          <w:sz w:val="24"/>
        </w:rPr>
        <w:t xml:space="preserve">5  </w:t>
      </w:r>
      <w:r>
        <w:rPr>
          <w:rFonts w:hint="eastAsia"/>
          <w:sz w:val="24"/>
        </w:rPr>
        <w:t>建设单位营业执照</w:t>
      </w:r>
    </w:p>
    <w:p w14:paraId="11D42757" w14:textId="2EEA0E64" w:rsidR="00194008" w:rsidRDefault="00D23039">
      <w:pPr>
        <w:rPr>
          <w:noProof/>
        </w:rPr>
      </w:pPr>
      <w:r>
        <w:rPr>
          <w:noProof/>
        </w:rPr>
        <w:drawing>
          <wp:inline distT="0" distB="0" distL="0" distR="0" wp14:anchorId="5D2CBE36" wp14:editId="1D6B8104">
            <wp:extent cx="5278120" cy="7435850"/>
            <wp:effectExtent l="0" t="0" r="0" b="0"/>
            <wp:docPr id="12401448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44866" name=""/>
                    <pic:cNvPicPr/>
                  </pic:nvPicPr>
                  <pic:blipFill>
                    <a:blip r:embed="rId62"/>
                    <a:stretch>
                      <a:fillRect/>
                    </a:stretch>
                  </pic:blipFill>
                  <pic:spPr>
                    <a:xfrm>
                      <a:off x="0" y="0"/>
                      <a:ext cx="5278120" cy="7435850"/>
                    </a:xfrm>
                    <a:prstGeom prst="rect">
                      <a:avLst/>
                    </a:prstGeom>
                  </pic:spPr>
                </pic:pic>
              </a:graphicData>
            </a:graphic>
          </wp:inline>
        </w:drawing>
      </w:r>
    </w:p>
    <w:p w14:paraId="01E8DBDF" w14:textId="77777777" w:rsidR="00973AE8" w:rsidRDefault="00973AE8">
      <w:pPr>
        <w:rPr>
          <w:noProof/>
        </w:rPr>
      </w:pPr>
    </w:p>
    <w:p w14:paraId="1F480393" w14:textId="77777777" w:rsidR="00973AE8" w:rsidRDefault="00973AE8">
      <w:pPr>
        <w:rPr>
          <w:noProof/>
        </w:rPr>
      </w:pPr>
    </w:p>
    <w:p w14:paraId="159F511C" w14:textId="77777777" w:rsidR="00973AE8" w:rsidRDefault="00973AE8">
      <w:pPr>
        <w:rPr>
          <w:noProof/>
        </w:rPr>
      </w:pPr>
    </w:p>
    <w:p w14:paraId="7D85F54E" w14:textId="77777777" w:rsidR="00973AE8" w:rsidRDefault="00973AE8">
      <w:pPr>
        <w:rPr>
          <w:noProof/>
        </w:rPr>
      </w:pPr>
    </w:p>
    <w:p w14:paraId="2B50C1D6" w14:textId="77777777" w:rsidR="002F1DD2" w:rsidRDefault="002F1DD2">
      <w:pPr>
        <w:rPr>
          <w:noProof/>
        </w:rPr>
      </w:pPr>
    </w:p>
    <w:p w14:paraId="2F9F777C" w14:textId="47D19D47" w:rsidR="00973AE8" w:rsidRDefault="00973AE8" w:rsidP="00973AE8">
      <w:pPr>
        <w:rPr>
          <w:sz w:val="24"/>
        </w:rPr>
      </w:pPr>
      <w:r>
        <w:rPr>
          <w:rFonts w:hint="eastAsia"/>
          <w:sz w:val="24"/>
        </w:rPr>
        <w:lastRenderedPageBreak/>
        <w:t>附件</w:t>
      </w:r>
      <w:r>
        <w:rPr>
          <w:rFonts w:hint="eastAsia"/>
          <w:sz w:val="24"/>
        </w:rPr>
        <w:t xml:space="preserve">6  </w:t>
      </w:r>
      <w:r>
        <w:rPr>
          <w:rFonts w:hint="eastAsia"/>
          <w:sz w:val="24"/>
        </w:rPr>
        <w:t>确认函</w:t>
      </w:r>
    </w:p>
    <w:p w14:paraId="3642EBD4" w14:textId="111019DD" w:rsidR="00973AE8" w:rsidRDefault="00973AE8" w:rsidP="00973AE8">
      <w:pPr>
        <w:rPr>
          <w:sz w:val="24"/>
        </w:rPr>
      </w:pPr>
      <w:r>
        <w:rPr>
          <w:noProof/>
        </w:rPr>
        <w:drawing>
          <wp:inline distT="0" distB="0" distL="0" distR="0" wp14:anchorId="31BCE7A9" wp14:editId="22169650">
            <wp:extent cx="5278120" cy="7449820"/>
            <wp:effectExtent l="0" t="0" r="0" b="0"/>
            <wp:docPr id="729618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18482" name=""/>
                    <pic:cNvPicPr/>
                  </pic:nvPicPr>
                  <pic:blipFill>
                    <a:blip r:embed="rId63"/>
                    <a:stretch>
                      <a:fillRect/>
                    </a:stretch>
                  </pic:blipFill>
                  <pic:spPr>
                    <a:xfrm>
                      <a:off x="0" y="0"/>
                      <a:ext cx="5278120" cy="7449820"/>
                    </a:xfrm>
                    <a:prstGeom prst="rect">
                      <a:avLst/>
                    </a:prstGeom>
                  </pic:spPr>
                </pic:pic>
              </a:graphicData>
            </a:graphic>
          </wp:inline>
        </w:drawing>
      </w:r>
    </w:p>
    <w:p w14:paraId="4ABE1153" w14:textId="77777777" w:rsidR="00973AE8" w:rsidRDefault="00973AE8">
      <w:pPr>
        <w:rPr>
          <w:sz w:val="24"/>
        </w:rPr>
      </w:pPr>
    </w:p>
    <w:p w14:paraId="68117CA3" w14:textId="77777777" w:rsidR="00E46ADE" w:rsidRDefault="00E46ADE">
      <w:pPr>
        <w:rPr>
          <w:sz w:val="24"/>
        </w:rPr>
      </w:pPr>
    </w:p>
    <w:p w14:paraId="263B65CA" w14:textId="77777777" w:rsidR="00E46ADE" w:rsidRDefault="00E46ADE">
      <w:pPr>
        <w:rPr>
          <w:sz w:val="24"/>
        </w:rPr>
      </w:pPr>
    </w:p>
    <w:p w14:paraId="167966D2" w14:textId="77777777" w:rsidR="00E46ADE" w:rsidRDefault="00E46ADE">
      <w:pPr>
        <w:rPr>
          <w:sz w:val="24"/>
        </w:rPr>
      </w:pPr>
    </w:p>
    <w:p w14:paraId="6947F996" w14:textId="77777777" w:rsidR="00E46ADE" w:rsidRDefault="00E46ADE">
      <w:pPr>
        <w:rPr>
          <w:sz w:val="24"/>
        </w:rPr>
      </w:pPr>
    </w:p>
    <w:p w14:paraId="71F6D2E0" w14:textId="77777777" w:rsidR="00E46ADE" w:rsidRDefault="00E46ADE">
      <w:pPr>
        <w:rPr>
          <w:sz w:val="24"/>
        </w:rPr>
      </w:pPr>
      <w:r>
        <w:rPr>
          <w:rFonts w:hint="eastAsia"/>
          <w:sz w:val="24"/>
        </w:rPr>
        <w:lastRenderedPageBreak/>
        <w:t>附件</w:t>
      </w:r>
      <w:r>
        <w:rPr>
          <w:rFonts w:hint="eastAsia"/>
          <w:sz w:val="24"/>
        </w:rPr>
        <w:t>7</w:t>
      </w:r>
      <w:r>
        <w:rPr>
          <w:rFonts w:hint="eastAsia"/>
          <w:sz w:val="24"/>
        </w:rPr>
        <w:t xml:space="preserve">  </w:t>
      </w:r>
      <w:r>
        <w:rPr>
          <w:rFonts w:hint="eastAsia"/>
          <w:sz w:val="24"/>
        </w:rPr>
        <w:t>污水接管证明</w:t>
      </w:r>
    </w:p>
    <w:p w14:paraId="443527DC" w14:textId="5A4DC48F" w:rsidR="00E46ADE" w:rsidRDefault="00E46ADE" w:rsidP="00E46ADE">
      <w:pPr>
        <w:jc w:val="center"/>
        <w:rPr>
          <w:sz w:val="24"/>
        </w:rPr>
      </w:pPr>
      <w:r>
        <w:rPr>
          <w:noProof/>
        </w:rPr>
        <w:drawing>
          <wp:inline distT="0" distB="0" distL="0" distR="0" wp14:anchorId="747A7DCF" wp14:editId="0DB4E3C2">
            <wp:extent cx="5278120" cy="7748905"/>
            <wp:effectExtent l="0" t="0" r="0" b="4445"/>
            <wp:docPr id="1335218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18515" name=""/>
                    <pic:cNvPicPr/>
                  </pic:nvPicPr>
                  <pic:blipFill>
                    <a:blip r:embed="rId64"/>
                    <a:stretch>
                      <a:fillRect/>
                    </a:stretch>
                  </pic:blipFill>
                  <pic:spPr>
                    <a:xfrm>
                      <a:off x="0" y="0"/>
                      <a:ext cx="5278120" cy="7748905"/>
                    </a:xfrm>
                    <a:prstGeom prst="rect">
                      <a:avLst/>
                    </a:prstGeom>
                  </pic:spPr>
                </pic:pic>
              </a:graphicData>
            </a:graphic>
          </wp:inline>
        </w:drawing>
      </w:r>
    </w:p>
    <w:p w14:paraId="5A217E32" w14:textId="5FE45A89" w:rsidR="00E46ADE" w:rsidRPr="00E46ADE" w:rsidRDefault="00E46ADE">
      <w:pPr>
        <w:rPr>
          <w:rFonts w:hint="eastAsia"/>
          <w:sz w:val="24"/>
        </w:rPr>
        <w:sectPr w:rsidR="00E46ADE" w:rsidRPr="00E46ADE" w:rsidSect="00D23039">
          <w:pgSz w:w="11906" w:h="16838"/>
          <w:pgMar w:top="1440" w:right="1797" w:bottom="1440" w:left="1797" w:header="851" w:footer="992" w:gutter="0"/>
          <w:cols w:space="425"/>
          <w:docGrid w:type="linesAndChars" w:linePitch="312"/>
        </w:sectPr>
      </w:pPr>
    </w:p>
    <w:p w14:paraId="13BF9D32" w14:textId="1C081B67" w:rsidR="00D23039" w:rsidRDefault="00696C43">
      <w:pPr>
        <w:rPr>
          <w:sz w:val="24"/>
        </w:rPr>
      </w:pPr>
      <w:r>
        <w:rPr>
          <w:noProof/>
        </w:rPr>
        <w:lastRenderedPageBreak/>
        <w:drawing>
          <wp:anchor distT="0" distB="0" distL="114300" distR="114300" simplePos="0" relativeHeight="251629568" behindDoc="0" locked="0" layoutInCell="1" allowOverlap="1" wp14:anchorId="2FFFF0C3" wp14:editId="0B0B63D7">
            <wp:simplePos x="0" y="0"/>
            <wp:positionH relativeFrom="column">
              <wp:posOffset>8153400</wp:posOffset>
            </wp:positionH>
            <wp:positionV relativeFrom="paragraph">
              <wp:posOffset>11430</wp:posOffset>
            </wp:positionV>
            <wp:extent cx="705485" cy="785351"/>
            <wp:effectExtent l="0" t="0" r="0" b="0"/>
            <wp:wrapNone/>
            <wp:docPr id="1277624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24850" name=""/>
                    <pic:cNvPicPr/>
                  </pic:nvPicPr>
                  <pic:blipFill>
                    <a:blip r:embed="rId65">
                      <a:extLst>
                        <a:ext uri="{28A0092B-C50C-407E-A947-70E740481C1C}">
                          <a14:useLocalDpi xmlns:a14="http://schemas.microsoft.com/office/drawing/2010/main" val="0"/>
                        </a:ext>
                      </a:extLst>
                    </a:blip>
                    <a:stretch>
                      <a:fillRect/>
                    </a:stretch>
                  </pic:blipFill>
                  <pic:spPr>
                    <a:xfrm>
                      <a:off x="0" y="0"/>
                      <a:ext cx="707452" cy="787540"/>
                    </a:xfrm>
                    <a:prstGeom prst="rect">
                      <a:avLst/>
                    </a:prstGeom>
                  </pic:spPr>
                </pic:pic>
              </a:graphicData>
            </a:graphic>
            <wp14:sizeRelH relativeFrom="margin">
              <wp14:pctWidth>0</wp14:pctWidth>
            </wp14:sizeRelH>
            <wp14:sizeRelV relativeFrom="margin">
              <wp14:pctHeight>0</wp14:pctHeight>
            </wp14:sizeRelV>
          </wp:anchor>
        </w:drawing>
      </w:r>
      <w:r w:rsidR="00194008">
        <w:rPr>
          <w:noProof/>
        </w:rPr>
        <mc:AlternateContent>
          <mc:Choice Requires="wps">
            <w:drawing>
              <wp:anchor distT="0" distB="0" distL="114300" distR="114300" simplePos="0" relativeHeight="251627520" behindDoc="0" locked="0" layoutInCell="1" allowOverlap="1" wp14:anchorId="1567180C" wp14:editId="3A74F961">
                <wp:simplePos x="0" y="0"/>
                <wp:positionH relativeFrom="column">
                  <wp:posOffset>4333875</wp:posOffset>
                </wp:positionH>
                <wp:positionV relativeFrom="paragraph">
                  <wp:posOffset>2954655</wp:posOffset>
                </wp:positionV>
                <wp:extent cx="624205" cy="300355"/>
                <wp:effectExtent l="133350" t="400050" r="23495" b="23495"/>
                <wp:wrapNone/>
                <wp:docPr id="824253400"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65734"/>
                            <a:gd name="adj2" fmla="val -168595"/>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9F1D308" w14:textId="029C6F1B" w:rsidR="00194008" w:rsidRPr="00696C43" w:rsidRDefault="00696C43" w:rsidP="00194008">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67180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50" o:spid="_x0000_s1077" type="#_x0000_t61" style="position:absolute;left:0;text-align:left;margin-left:341.25pt;margin-top:232.65pt;width:49.15pt;height:23.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" adj="-3399,-25617" strokecolor="black [3213]" strokeweight="1pt">
                <v:textbox>
                  <w:txbxContent>
                    <w:p w14:paraId="69F1D308" w14:textId="029C6F1B" w:rsidR="00194008" w:rsidRPr="00696C43" w:rsidRDefault="00696C43" w:rsidP="00194008">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r w:rsidR="00194008">
        <w:rPr>
          <w:noProof/>
        </w:rPr>
        <w:drawing>
          <wp:inline distT="0" distB="0" distL="0" distR="0" wp14:anchorId="01045CB5" wp14:editId="60812E6E">
            <wp:extent cx="8862017" cy="4926842"/>
            <wp:effectExtent l="0" t="0" r="0" b="7620"/>
            <wp:docPr id="1051308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08760" name=""/>
                    <pic:cNvPicPr/>
                  </pic:nvPicPr>
                  <pic:blipFill>
                    <a:blip r:embed="rId66"/>
                    <a:stretch>
                      <a:fillRect/>
                    </a:stretch>
                  </pic:blipFill>
                  <pic:spPr>
                    <a:xfrm>
                      <a:off x="0" y="0"/>
                      <a:ext cx="8888135" cy="4941363"/>
                    </a:xfrm>
                    <a:prstGeom prst="rect">
                      <a:avLst/>
                    </a:prstGeom>
                  </pic:spPr>
                </pic:pic>
              </a:graphicData>
            </a:graphic>
          </wp:inline>
        </w:drawing>
      </w:r>
    </w:p>
    <w:p w14:paraId="706F1813" w14:textId="50194909" w:rsidR="00696C43" w:rsidRPr="00696C43" w:rsidRDefault="00194008" w:rsidP="00194008">
      <w:pPr>
        <w:jc w:val="center"/>
        <w:rPr>
          <w:b/>
          <w:bCs/>
          <w:sz w:val="24"/>
        </w:rPr>
        <w:sectPr w:rsidR="00696C43" w:rsidRPr="00696C43" w:rsidSect="00194008">
          <w:pgSz w:w="16838" w:h="11906" w:orient="landscape"/>
          <w:pgMar w:top="1797" w:right="1440" w:bottom="1797" w:left="1440" w:header="851" w:footer="992" w:gutter="0"/>
          <w:cols w:space="425"/>
          <w:docGrid w:type="lines" w:linePitch="312"/>
        </w:sectPr>
      </w:pPr>
      <w:r w:rsidRPr="00194008">
        <w:rPr>
          <w:rFonts w:hint="eastAsia"/>
          <w:b/>
          <w:bCs/>
          <w:sz w:val="24"/>
        </w:rPr>
        <w:t>附图</w:t>
      </w:r>
      <w:r w:rsidRPr="00194008">
        <w:rPr>
          <w:rFonts w:hint="eastAsia"/>
          <w:b/>
          <w:bCs/>
          <w:sz w:val="24"/>
        </w:rPr>
        <w:t xml:space="preserve">1  </w:t>
      </w:r>
      <w:r w:rsidRPr="00194008">
        <w:rPr>
          <w:rFonts w:hint="eastAsia"/>
          <w:b/>
          <w:bCs/>
          <w:sz w:val="24"/>
        </w:rPr>
        <w:t>项目地理位置</w:t>
      </w:r>
      <w:r w:rsidR="00696C43">
        <w:rPr>
          <w:rFonts w:hint="eastAsia"/>
          <w:b/>
          <w:bCs/>
          <w:sz w:val="24"/>
        </w:rPr>
        <w:t>示意图</w:t>
      </w:r>
    </w:p>
    <w:p w14:paraId="617D5AE8" w14:textId="27A6183F" w:rsidR="00696C43" w:rsidRDefault="00696C43" w:rsidP="00696C43">
      <w:pPr>
        <w:rPr>
          <w:b/>
          <w:bCs/>
          <w:sz w:val="24"/>
        </w:rPr>
      </w:pPr>
      <w:r>
        <w:rPr>
          <w:noProof/>
        </w:rPr>
        <w:lastRenderedPageBreak/>
        <w:drawing>
          <wp:anchor distT="0" distB="0" distL="114300" distR="114300" simplePos="0" relativeHeight="251630592" behindDoc="1" locked="0" layoutInCell="1" allowOverlap="1" wp14:anchorId="307F1FB0" wp14:editId="4F01EF52">
            <wp:simplePos x="0" y="0"/>
            <wp:positionH relativeFrom="column">
              <wp:posOffset>1905</wp:posOffset>
            </wp:positionH>
            <wp:positionV relativeFrom="paragraph">
              <wp:posOffset>0</wp:posOffset>
            </wp:positionV>
            <wp:extent cx="5286375" cy="8221345"/>
            <wp:effectExtent l="0" t="0" r="9525" b="8255"/>
            <wp:wrapNone/>
            <wp:docPr id="26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 descr="IMG_256"/>
                    <pic:cNvPicPr>
                      <a:picLocks noChangeAspect="1"/>
                    </pic:cNvPicPr>
                  </pic:nvPicPr>
                  <pic:blipFill>
                    <a:blip r:embed="rId67"/>
                    <a:stretch>
                      <a:fillRect/>
                    </a:stretch>
                  </pic:blipFill>
                  <pic:spPr>
                    <a:xfrm>
                      <a:off x="0" y="0"/>
                      <a:ext cx="5286375" cy="8221345"/>
                    </a:xfrm>
                    <a:prstGeom prst="rect">
                      <a:avLst/>
                    </a:prstGeom>
                    <a:noFill/>
                    <a:ln w="9525">
                      <a:noFill/>
                    </a:ln>
                  </pic:spPr>
                </pic:pic>
              </a:graphicData>
            </a:graphic>
            <wp14:sizeRelH relativeFrom="margin">
              <wp14:pctWidth>0</wp14:pctWidth>
            </wp14:sizeRelH>
          </wp:anchor>
        </w:drawing>
      </w:r>
    </w:p>
    <w:p w14:paraId="7F726911" w14:textId="77777777" w:rsidR="00696C43" w:rsidRPr="00696C43" w:rsidRDefault="00696C43" w:rsidP="00696C43">
      <w:pPr>
        <w:rPr>
          <w:sz w:val="24"/>
        </w:rPr>
      </w:pPr>
    </w:p>
    <w:p w14:paraId="1D24F086" w14:textId="35344265" w:rsidR="00696C43" w:rsidRPr="00696C43" w:rsidRDefault="00696C43" w:rsidP="00696C43">
      <w:pPr>
        <w:rPr>
          <w:sz w:val="24"/>
        </w:rPr>
      </w:pPr>
    </w:p>
    <w:p w14:paraId="0C5A3702" w14:textId="77777777" w:rsidR="00696C43" w:rsidRPr="00696C43" w:rsidRDefault="00696C43" w:rsidP="00696C43">
      <w:pPr>
        <w:rPr>
          <w:sz w:val="24"/>
        </w:rPr>
      </w:pPr>
    </w:p>
    <w:p w14:paraId="3185FF5A" w14:textId="68572E03" w:rsidR="00696C43" w:rsidRPr="00696C43" w:rsidRDefault="00696C43" w:rsidP="00696C43">
      <w:pPr>
        <w:rPr>
          <w:sz w:val="24"/>
        </w:rPr>
      </w:pPr>
    </w:p>
    <w:p w14:paraId="69A1B476" w14:textId="77777777" w:rsidR="00696C43" w:rsidRPr="00696C43" w:rsidRDefault="00696C43" w:rsidP="00696C43">
      <w:pPr>
        <w:rPr>
          <w:sz w:val="24"/>
        </w:rPr>
      </w:pPr>
    </w:p>
    <w:p w14:paraId="1E9107AA" w14:textId="77777777" w:rsidR="00696C43" w:rsidRPr="00696C43" w:rsidRDefault="00696C43" w:rsidP="00696C43">
      <w:pPr>
        <w:rPr>
          <w:sz w:val="24"/>
        </w:rPr>
      </w:pPr>
    </w:p>
    <w:p w14:paraId="71437E15" w14:textId="77777777" w:rsidR="00696C43" w:rsidRPr="00696C43" w:rsidRDefault="00696C43" w:rsidP="00696C43">
      <w:pPr>
        <w:rPr>
          <w:sz w:val="24"/>
        </w:rPr>
      </w:pPr>
    </w:p>
    <w:p w14:paraId="1752F5BC" w14:textId="77777777" w:rsidR="00696C43" w:rsidRPr="00696C43" w:rsidRDefault="00696C43" w:rsidP="00696C43">
      <w:pPr>
        <w:rPr>
          <w:sz w:val="24"/>
        </w:rPr>
      </w:pPr>
    </w:p>
    <w:p w14:paraId="66A7A080" w14:textId="77777777" w:rsidR="00696C43" w:rsidRPr="00696C43" w:rsidRDefault="00696C43" w:rsidP="00696C43">
      <w:pPr>
        <w:rPr>
          <w:sz w:val="24"/>
        </w:rPr>
      </w:pPr>
    </w:p>
    <w:p w14:paraId="765DCD16" w14:textId="229C70BD" w:rsidR="00696C43" w:rsidRPr="00696C43" w:rsidRDefault="00696C43" w:rsidP="00696C43">
      <w:pPr>
        <w:rPr>
          <w:sz w:val="24"/>
        </w:rPr>
      </w:pPr>
    </w:p>
    <w:p w14:paraId="7E274241" w14:textId="77777777" w:rsidR="00696C43" w:rsidRPr="00696C43" w:rsidRDefault="00696C43" w:rsidP="00696C43">
      <w:pPr>
        <w:rPr>
          <w:sz w:val="24"/>
        </w:rPr>
      </w:pPr>
    </w:p>
    <w:p w14:paraId="1A03B380" w14:textId="2CB3B8D1" w:rsidR="00696C43" w:rsidRPr="00696C43" w:rsidRDefault="00696C43" w:rsidP="00696C43">
      <w:pPr>
        <w:rPr>
          <w:sz w:val="24"/>
        </w:rPr>
      </w:pPr>
    </w:p>
    <w:p w14:paraId="6644301A" w14:textId="6E7535CD" w:rsidR="00696C43" w:rsidRPr="00696C43" w:rsidRDefault="00696C43" w:rsidP="00696C43">
      <w:pPr>
        <w:rPr>
          <w:sz w:val="24"/>
        </w:rPr>
      </w:pPr>
    </w:p>
    <w:p w14:paraId="63550917" w14:textId="1D4E0DD8" w:rsidR="00696C43" w:rsidRPr="00696C43" w:rsidRDefault="00696C43" w:rsidP="00696C43">
      <w:pPr>
        <w:rPr>
          <w:sz w:val="24"/>
        </w:rPr>
      </w:pPr>
    </w:p>
    <w:p w14:paraId="59BF052B" w14:textId="2F0B06E0" w:rsidR="00696C43" w:rsidRPr="00696C43" w:rsidRDefault="00696C43" w:rsidP="00696C43">
      <w:pPr>
        <w:rPr>
          <w:sz w:val="24"/>
        </w:rPr>
      </w:pPr>
      <w:r>
        <w:rPr>
          <w:rFonts w:hint="eastAsia"/>
          <w:noProof/>
          <w:sz w:val="24"/>
        </w:rPr>
        <mc:AlternateContent>
          <mc:Choice Requires="wps">
            <w:drawing>
              <wp:anchor distT="0" distB="0" distL="114300" distR="114300" simplePos="0" relativeHeight="251669504" behindDoc="0" locked="0" layoutInCell="1" allowOverlap="1" wp14:anchorId="551380DD" wp14:editId="7B8839ED">
                <wp:simplePos x="0" y="0"/>
                <wp:positionH relativeFrom="column">
                  <wp:posOffset>3647613</wp:posOffset>
                </wp:positionH>
                <wp:positionV relativeFrom="paragraph">
                  <wp:posOffset>162530</wp:posOffset>
                </wp:positionV>
                <wp:extent cx="480984" cy="3525461"/>
                <wp:effectExtent l="38100" t="19050" r="33655" b="56515"/>
                <wp:wrapNone/>
                <wp:docPr id="1557379212" name="直接箭头连接符 51"/>
                <wp:cNvGraphicFramePr/>
                <a:graphic xmlns:a="http://schemas.openxmlformats.org/drawingml/2006/main">
                  <a:graphicData uri="http://schemas.microsoft.com/office/word/2010/wordprocessingShape">
                    <wps:wsp>
                      <wps:cNvCnPr/>
                      <wps:spPr>
                        <a:xfrm flipH="1">
                          <a:off x="0" y="0"/>
                          <a:ext cx="480984" cy="3525461"/>
                        </a:xfrm>
                        <a:prstGeom prst="straightConnector1">
                          <a:avLst/>
                        </a:prstGeom>
                        <a:ln w="28575">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020198" id="直接箭头连接符 51" o:spid="_x0000_s1026" type="#_x0000_t32" style="position:absolute;margin-left:287.2pt;margin-top:12.8pt;width:37.85pt;height:277.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" strokecolor="#e00" strokeweight="2.25pt">
                <v:stroke endarrow="block" joinstyle="miter"/>
              </v:shape>
            </w:pict>
          </mc:Fallback>
        </mc:AlternateContent>
      </w:r>
    </w:p>
    <w:p w14:paraId="08D476B0" w14:textId="77777777" w:rsidR="00696C43" w:rsidRPr="00696C43" w:rsidRDefault="00696C43" w:rsidP="00696C43">
      <w:pPr>
        <w:rPr>
          <w:sz w:val="24"/>
        </w:rPr>
      </w:pPr>
    </w:p>
    <w:p w14:paraId="181AEC2D" w14:textId="77777777" w:rsidR="00696C43" w:rsidRPr="00696C43" w:rsidRDefault="00696C43" w:rsidP="00696C43">
      <w:pPr>
        <w:rPr>
          <w:sz w:val="24"/>
        </w:rPr>
      </w:pPr>
    </w:p>
    <w:p w14:paraId="36112170" w14:textId="77777777" w:rsidR="00696C43" w:rsidRPr="00696C43" w:rsidRDefault="00696C43" w:rsidP="00696C43">
      <w:pPr>
        <w:rPr>
          <w:sz w:val="24"/>
        </w:rPr>
      </w:pPr>
    </w:p>
    <w:p w14:paraId="0F821518" w14:textId="77777777" w:rsidR="00696C43" w:rsidRPr="00696C43" w:rsidRDefault="00696C43" w:rsidP="00696C43">
      <w:pPr>
        <w:rPr>
          <w:sz w:val="24"/>
        </w:rPr>
      </w:pPr>
    </w:p>
    <w:p w14:paraId="3D1C46A3" w14:textId="61A324F2" w:rsidR="00696C43" w:rsidRPr="00696C43" w:rsidRDefault="00696C43" w:rsidP="00696C43">
      <w:pPr>
        <w:rPr>
          <w:sz w:val="24"/>
        </w:rPr>
      </w:pPr>
    </w:p>
    <w:p w14:paraId="15F34107" w14:textId="46366EBC" w:rsidR="00696C43" w:rsidRPr="00696C43" w:rsidRDefault="00696C43" w:rsidP="00696C43">
      <w:pPr>
        <w:rPr>
          <w:sz w:val="24"/>
        </w:rPr>
      </w:pPr>
    </w:p>
    <w:p w14:paraId="4BF1C134" w14:textId="4B23E317" w:rsidR="00696C43" w:rsidRPr="00696C43" w:rsidRDefault="00696C43" w:rsidP="00696C43">
      <w:pPr>
        <w:rPr>
          <w:sz w:val="24"/>
        </w:rPr>
      </w:pPr>
    </w:p>
    <w:p w14:paraId="1F940A62" w14:textId="31E5CAFC" w:rsidR="00696C43" w:rsidRPr="00696C43" w:rsidRDefault="00696C43" w:rsidP="00696C43">
      <w:pPr>
        <w:rPr>
          <w:sz w:val="24"/>
        </w:rPr>
      </w:pPr>
    </w:p>
    <w:p w14:paraId="1227585F" w14:textId="77777777" w:rsidR="00696C43" w:rsidRPr="00696C43" w:rsidRDefault="00696C43" w:rsidP="00696C43">
      <w:pPr>
        <w:rPr>
          <w:sz w:val="24"/>
        </w:rPr>
      </w:pPr>
    </w:p>
    <w:p w14:paraId="688B23FE" w14:textId="67A0FEE4" w:rsidR="00696C43" w:rsidRPr="00696C43" w:rsidRDefault="00696C43" w:rsidP="00696C43">
      <w:pPr>
        <w:rPr>
          <w:sz w:val="24"/>
        </w:rPr>
      </w:pPr>
    </w:p>
    <w:p w14:paraId="7B35AF98" w14:textId="15896088" w:rsidR="00696C43" w:rsidRPr="00696C43" w:rsidRDefault="00696C43" w:rsidP="00696C43">
      <w:pPr>
        <w:rPr>
          <w:sz w:val="24"/>
        </w:rPr>
      </w:pPr>
    </w:p>
    <w:p w14:paraId="35D4C06F" w14:textId="4E874576" w:rsidR="00696C43" w:rsidRPr="00696C43" w:rsidRDefault="00696C43" w:rsidP="00696C43">
      <w:pPr>
        <w:rPr>
          <w:sz w:val="24"/>
        </w:rPr>
      </w:pPr>
    </w:p>
    <w:p w14:paraId="67333483" w14:textId="6D86F445" w:rsidR="00696C43" w:rsidRPr="00696C43" w:rsidRDefault="00696C43" w:rsidP="00696C43">
      <w:pPr>
        <w:rPr>
          <w:sz w:val="24"/>
        </w:rPr>
      </w:pPr>
      <w:r>
        <w:rPr>
          <w:noProof/>
        </w:rPr>
        <w:drawing>
          <wp:anchor distT="0" distB="0" distL="114300" distR="114300" simplePos="0" relativeHeight="251635712" behindDoc="0" locked="0" layoutInCell="1" allowOverlap="1" wp14:anchorId="254F0A7F" wp14:editId="47B752FB">
            <wp:simplePos x="0" y="0"/>
            <wp:positionH relativeFrom="column">
              <wp:posOffset>2477135</wp:posOffset>
            </wp:positionH>
            <wp:positionV relativeFrom="paragraph">
              <wp:posOffset>112417</wp:posOffset>
            </wp:positionV>
            <wp:extent cx="2361565" cy="1781810"/>
            <wp:effectExtent l="0" t="0" r="635" b="8890"/>
            <wp:wrapNone/>
            <wp:docPr id="1884185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85018" name=""/>
                    <pic:cNvPicPr/>
                  </pic:nvPicPr>
                  <pic:blipFill>
                    <a:blip r:embed="rId68">
                      <a:extLst>
                        <a:ext uri="{28A0092B-C50C-407E-A947-70E740481C1C}">
                          <a14:useLocalDpi xmlns:a14="http://schemas.microsoft.com/office/drawing/2010/main" val="0"/>
                        </a:ext>
                      </a:extLst>
                    </a:blip>
                    <a:stretch>
                      <a:fillRect/>
                    </a:stretch>
                  </pic:blipFill>
                  <pic:spPr>
                    <a:xfrm>
                      <a:off x="0" y="0"/>
                      <a:ext cx="2361565" cy="1781810"/>
                    </a:xfrm>
                    <a:prstGeom prst="rect">
                      <a:avLst/>
                    </a:prstGeom>
                  </pic:spPr>
                </pic:pic>
              </a:graphicData>
            </a:graphic>
            <wp14:sizeRelH relativeFrom="margin">
              <wp14:pctWidth>0</wp14:pctWidth>
            </wp14:sizeRelH>
            <wp14:sizeRelV relativeFrom="margin">
              <wp14:pctHeight>0</wp14:pctHeight>
            </wp14:sizeRelV>
          </wp:anchor>
        </w:drawing>
      </w:r>
    </w:p>
    <w:p w14:paraId="69DAA416" w14:textId="1CF544DF" w:rsidR="00696C43" w:rsidRDefault="00696C43" w:rsidP="00696C43">
      <w:pPr>
        <w:rPr>
          <w:b/>
          <w:bCs/>
          <w:sz w:val="24"/>
        </w:rPr>
      </w:pPr>
    </w:p>
    <w:p w14:paraId="3C8B6C6B" w14:textId="438AD70A" w:rsidR="00696C43" w:rsidRDefault="00696C43" w:rsidP="00696C43">
      <w:pPr>
        <w:jc w:val="right"/>
        <w:rPr>
          <w:sz w:val="24"/>
        </w:rPr>
      </w:pPr>
    </w:p>
    <w:p w14:paraId="48D66FC4" w14:textId="5325786C" w:rsidR="00696C43" w:rsidRPr="00696C43" w:rsidRDefault="00696C43" w:rsidP="00696C43">
      <w:pPr>
        <w:rPr>
          <w:sz w:val="24"/>
        </w:rPr>
      </w:pPr>
    </w:p>
    <w:p w14:paraId="0EB578F9" w14:textId="09E8B2E7" w:rsidR="00696C43" w:rsidRPr="00696C43" w:rsidRDefault="00696C43" w:rsidP="00696C43">
      <w:pPr>
        <w:rPr>
          <w:sz w:val="24"/>
        </w:rPr>
      </w:pPr>
    </w:p>
    <w:p w14:paraId="7922B780" w14:textId="1E3E0B3A" w:rsidR="00696C43" w:rsidRPr="00696C43" w:rsidRDefault="00696C43" w:rsidP="00696C43">
      <w:pPr>
        <w:rPr>
          <w:sz w:val="24"/>
        </w:rPr>
      </w:pPr>
    </w:p>
    <w:p w14:paraId="7F90F82C" w14:textId="39808801" w:rsidR="00696C43" w:rsidRPr="00696C43" w:rsidRDefault="00696C43" w:rsidP="00696C43">
      <w:pPr>
        <w:rPr>
          <w:sz w:val="24"/>
        </w:rPr>
      </w:pPr>
    </w:p>
    <w:p w14:paraId="0F0F3165" w14:textId="00A0D804" w:rsidR="00696C43" w:rsidRPr="00696C43" w:rsidRDefault="00696C43" w:rsidP="00696C43">
      <w:pPr>
        <w:rPr>
          <w:sz w:val="24"/>
        </w:rPr>
      </w:pPr>
      <w:r>
        <w:rPr>
          <w:noProof/>
        </w:rPr>
        <mc:AlternateContent>
          <mc:Choice Requires="wps">
            <w:drawing>
              <wp:anchor distT="0" distB="0" distL="114300" distR="114300" simplePos="0" relativeHeight="251637760" behindDoc="0" locked="0" layoutInCell="1" allowOverlap="1" wp14:anchorId="58A45B41" wp14:editId="4EB452C8">
                <wp:simplePos x="0" y="0"/>
                <wp:positionH relativeFrom="column">
                  <wp:posOffset>3752857</wp:posOffset>
                </wp:positionH>
                <wp:positionV relativeFrom="paragraph">
                  <wp:posOffset>79291</wp:posOffset>
                </wp:positionV>
                <wp:extent cx="624205" cy="300355"/>
                <wp:effectExtent l="133350" t="400050" r="23495" b="23495"/>
                <wp:wrapNone/>
                <wp:docPr id="961199937"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65734"/>
                            <a:gd name="adj2" fmla="val -168595"/>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1EF81B7" w14:textId="77777777" w:rsidR="00696C43" w:rsidRPr="00696C43" w:rsidRDefault="00696C43" w:rsidP="00696C43">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45B41" id="_x0000_s1078" type="#_x0000_t61" style="position:absolute;left:0;text-align:left;margin-left:295.5pt;margin-top:6.25pt;width:49.15pt;height:23.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" adj="-3399,-25617" strokecolor="black [3213]" strokeweight="1pt">
                <v:textbox>
                  <w:txbxContent>
                    <w:p w14:paraId="51EF81B7" w14:textId="77777777" w:rsidR="00696C43" w:rsidRPr="00696C43" w:rsidRDefault="00696C43" w:rsidP="00696C43">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p>
    <w:p w14:paraId="3141E0F2" w14:textId="77777777" w:rsidR="00696C43" w:rsidRPr="00696C43" w:rsidRDefault="00696C43" w:rsidP="00696C43">
      <w:pPr>
        <w:rPr>
          <w:sz w:val="24"/>
        </w:rPr>
      </w:pPr>
    </w:p>
    <w:p w14:paraId="35066B2F" w14:textId="77777777" w:rsidR="00696C43" w:rsidRPr="00696C43" w:rsidRDefault="00696C43" w:rsidP="00696C43">
      <w:pPr>
        <w:rPr>
          <w:sz w:val="24"/>
        </w:rPr>
      </w:pPr>
    </w:p>
    <w:p w14:paraId="1739D17A" w14:textId="77777777" w:rsidR="00696C43" w:rsidRDefault="00696C43" w:rsidP="00696C43">
      <w:pPr>
        <w:rPr>
          <w:sz w:val="24"/>
        </w:rPr>
      </w:pPr>
    </w:p>
    <w:p w14:paraId="6DB639DC" w14:textId="77777777" w:rsidR="00696C43" w:rsidRDefault="00696C43" w:rsidP="00696C43">
      <w:pPr>
        <w:jc w:val="right"/>
        <w:rPr>
          <w:sz w:val="24"/>
        </w:rPr>
      </w:pPr>
    </w:p>
    <w:p w14:paraId="7DFF15EC" w14:textId="77777777" w:rsidR="00696C43" w:rsidRDefault="00696C43" w:rsidP="00696C43">
      <w:pPr>
        <w:rPr>
          <w:sz w:val="24"/>
        </w:rPr>
      </w:pPr>
    </w:p>
    <w:p w14:paraId="056E1695" w14:textId="77777777" w:rsidR="00696C43" w:rsidRDefault="00696C43" w:rsidP="00696C43">
      <w:pPr>
        <w:jc w:val="right"/>
        <w:rPr>
          <w:sz w:val="24"/>
        </w:rPr>
      </w:pPr>
    </w:p>
    <w:p w14:paraId="22DE3427" w14:textId="0478EC04" w:rsidR="00696C43" w:rsidRDefault="00696C43" w:rsidP="00696C43">
      <w:pPr>
        <w:jc w:val="center"/>
        <w:rPr>
          <w:b/>
          <w:bCs/>
          <w:sz w:val="24"/>
        </w:rPr>
      </w:pPr>
      <w:r w:rsidRPr="00696C43">
        <w:rPr>
          <w:rFonts w:hint="eastAsia"/>
          <w:b/>
          <w:bCs/>
          <w:sz w:val="24"/>
        </w:rPr>
        <w:t>附图</w:t>
      </w:r>
      <w:r w:rsidRPr="00696C43">
        <w:rPr>
          <w:rFonts w:hint="eastAsia"/>
          <w:b/>
          <w:bCs/>
          <w:sz w:val="24"/>
        </w:rPr>
        <w:t xml:space="preserve">2  </w:t>
      </w:r>
      <w:r w:rsidRPr="00696C43">
        <w:rPr>
          <w:rFonts w:hint="eastAsia"/>
          <w:b/>
          <w:bCs/>
          <w:sz w:val="24"/>
        </w:rPr>
        <w:t>项目</w:t>
      </w:r>
      <w:r>
        <w:rPr>
          <w:rFonts w:hint="eastAsia"/>
          <w:b/>
          <w:bCs/>
          <w:sz w:val="24"/>
        </w:rPr>
        <w:t>与当地生态保护红线空间位置关系</w:t>
      </w:r>
      <w:r w:rsidRPr="00696C43">
        <w:rPr>
          <w:rFonts w:hint="eastAsia"/>
          <w:b/>
          <w:bCs/>
          <w:sz w:val="24"/>
        </w:rPr>
        <w:t>地示意图</w:t>
      </w:r>
      <w:r>
        <w:rPr>
          <w:b/>
          <w:bCs/>
          <w:sz w:val="24"/>
        </w:rPr>
        <w:br w:type="page"/>
      </w:r>
    </w:p>
    <w:p w14:paraId="2E030B54" w14:textId="78C6F194" w:rsidR="00696C43" w:rsidRDefault="00696C43" w:rsidP="00696C43">
      <w:pPr>
        <w:jc w:val="center"/>
        <w:rPr>
          <w:b/>
          <w:bCs/>
          <w:sz w:val="24"/>
        </w:rPr>
      </w:pPr>
      <w:r>
        <w:rPr>
          <w:noProof/>
        </w:rPr>
        <w:lastRenderedPageBreak/>
        <w:drawing>
          <wp:anchor distT="0" distB="0" distL="114300" distR="114300" simplePos="0" relativeHeight="251674624" behindDoc="1" locked="0" layoutInCell="1" allowOverlap="1" wp14:anchorId="032EC2EA" wp14:editId="39ABD3C0">
            <wp:simplePos x="0" y="0"/>
            <wp:positionH relativeFrom="column">
              <wp:posOffset>1905</wp:posOffset>
            </wp:positionH>
            <wp:positionV relativeFrom="paragraph">
              <wp:posOffset>0</wp:posOffset>
            </wp:positionV>
            <wp:extent cx="5295900" cy="7867650"/>
            <wp:effectExtent l="0" t="0" r="0" b="0"/>
            <wp:wrapNone/>
            <wp:docPr id="27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 descr="IMG_256"/>
                    <pic:cNvPicPr>
                      <a:picLocks noChangeAspect="1"/>
                    </pic:cNvPicPr>
                  </pic:nvPicPr>
                  <pic:blipFill>
                    <a:blip r:embed="rId69"/>
                    <a:stretch>
                      <a:fillRect/>
                    </a:stretch>
                  </pic:blipFill>
                  <pic:spPr>
                    <a:xfrm>
                      <a:off x="0" y="0"/>
                      <a:ext cx="5295900" cy="786765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281F3188" w14:textId="77777777" w:rsidR="00696C43" w:rsidRPr="00696C43" w:rsidRDefault="00696C43" w:rsidP="00696C43">
      <w:pPr>
        <w:rPr>
          <w:sz w:val="24"/>
        </w:rPr>
      </w:pPr>
    </w:p>
    <w:p w14:paraId="7AFFB148" w14:textId="77777777" w:rsidR="00696C43" w:rsidRPr="00696C43" w:rsidRDefault="00696C43" w:rsidP="00696C43">
      <w:pPr>
        <w:rPr>
          <w:sz w:val="24"/>
        </w:rPr>
      </w:pPr>
    </w:p>
    <w:p w14:paraId="5FB7525C" w14:textId="77777777" w:rsidR="00696C43" w:rsidRPr="00696C43" w:rsidRDefault="00696C43" w:rsidP="00696C43">
      <w:pPr>
        <w:rPr>
          <w:sz w:val="24"/>
        </w:rPr>
      </w:pPr>
    </w:p>
    <w:p w14:paraId="17D0AE16" w14:textId="77777777" w:rsidR="00696C43" w:rsidRPr="00696C43" w:rsidRDefault="00696C43" w:rsidP="00696C43">
      <w:pPr>
        <w:rPr>
          <w:sz w:val="24"/>
        </w:rPr>
      </w:pPr>
    </w:p>
    <w:p w14:paraId="68DA02F0" w14:textId="77777777" w:rsidR="00696C43" w:rsidRPr="00696C43" w:rsidRDefault="00696C43" w:rsidP="00696C43">
      <w:pPr>
        <w:rPr>
          <w:sz w:val="24"/>
        </w:rPr>
      </w:pPr>
    </w:p>
    <w:p w14:paraId="0537FAE0" w14:textId="77777777" w:rsidR="00696C43" w:rsidRPr="00696C43" w:rsidRDefault="00696C43" w:rsidP="00696C43">
      <w:pPr>
        <w:rPr>
          <w:sz w:val="24"/>
        </w:rPr>
      </w:pPr>
    </w:p>
    <w:p w14:paraId="4AEA22C1" w14:textId="77777777" w:rsidR="00696C43" w:rsidRPr="00696C43" w:rsidRDefault="00696C43" w:rsidP="00696C43">
      <w:pPr>
        <w:rPr>
          <w:sz w:val="24"/>
        </w:rPr>
      </w:pPr>
    </w:p>
    <w:p w14:paraId="3AA6E17D" w14:textId="77777777" w:rsidR="00696C43" w:rsidRPr="00696C43" w:rsidRDefault="00696C43" w:rsidP="00696C43">
      <w:pPr>
        <w:rPr>
          <w:sz w:val="24"/>
        </w:rPr>
      </w:pPr>
    </w:p>
    <w:p w14:paraId="47274388" w14:textId="77777777" w:rsidR="00696C43" w:rsidRPr="00696C43" w:rsidRDefault="00696C43" w:rsidP="00696C43">
      <w:pPr>
        <w:rPr>
          <w:sz w:val="24"/>
        </w:rPr>
      </w:pPr>
    </w:p>
    <w:p w14:paraId="3D631EFB" w14:textId="77777777" w:rsidR="00696C43" w:rsidRPr="00696C43" w:rsidRDefault="00696C43" w:rsidP="00696C43">
      <w:pPr>
        <w:rPr>
          <w:sz w:val="24"/>
        </w:rPr>
      </w:pPr>
    </w:p>
    <w:p w14:paraId="3A59341F" w14:textId="77777777" w:rsidR="00696C43" w:rsidRPr="00696C43" w:rsidRDefault="00696C43" w:rsidP="00696C43">
      <w:pPr>
        <w:rPr>
          <w:sz w:val="24"/>
        </w:rPr>
      </w:pPr>
    </w:p>
    <w:p w14:paraId="00AB0E82" w14:textId="77777777" w:rsidR="00696C43" w:rsidRPr="00696C43" w:rsidRDefault="00696C43" w:rsidP="00696C43">
      <w:pPr>
        <w:rPr>
          <w:sz w:val="24"/>
        </w:rPr>
      </w:pPr>
    </w:p>
    <w:p w14:paraId="00198A81" w14:textId="77777777" w:rsidR="00696C43" w:rsidRPr="00696C43" w:rsidRDefault="00696C43" w:rsidP="00696C43">
      <w:pPr>
        <w:rPr>
          <w:sz w:val="24"/>
        </w:rPr>
      </w:pPr>
    </w:p>
    <w:p w14:paraId="1D0CCF93" w14:textId="77777777" w:rsidR="00696C43" w:rsidRPr="00696C43" w:rsidRDefault="00696C43" w:rsidP="00696C43">
      <w:pPr>
        <w:rPr>
          <w:sz w:val="24"/>
        </w:rPr>
      </w:pPr>
    </w:p>
    <w:p w14:paraId="531024FF" w14:textId="65E4B7CA" w:rsidR="00696C43" w:rsidRPr="00696C43" w:rsidRDefault="00DF67AB" w:rsidP="00696C43">
      <w:pPr>
        <w:rPr>
          <w:sz w:val="24"/>
        </w:rPr>
      </w:pPr>
      <w:r>
        <w:rPr>
          <w:rFonts w:hint="eastAsia"/>
          <w:noProof/>
          <w:sz w:val="24"/>
        </w:rPr>
        <mc:AlternateContent>
          <mc:Choice Requires="wps">
            <w:drawing>
              <wp:anchor distT="0" distB="0" distL="114300" distR="114300" simplePos="0" relativeHeight="251679744" behindDoc="0" locked="0" layoutInCell="1" allowOverlap="1" wp14:anchorId="126BB3DA" wp14:editId="57D73020">
                <wp:simplePos x="0" y="0"/>
                <wp:positionH relativeFrom="column">
                  <wp:posOffset>3631872</wp:posOffset>
                </wp:positionH>
                <wp:positionV relativeFrom="paragraph">
                  <wp:posOffset>22608</wp:posOffset>
                </wp:positionV>
                <wp:extent cx="512466" cy="2542233"/>
                <wp:effectExtent l="38100" t="19050" r="20955" b="48895"/>
                <wp:wrapNone/>
                <wp:docPr id="529017366" name="直接箭头连接符 52"/>
                <wp:cNvGraphicFramePr/>
                <a:graphic xmlns:a="http://schemas.openxmlformats.org/drawingml/2006/main">
                  <a:graphicData uri="http://schemas.microsoft.com/office/word/2010/wordprocessingShape">
                    <wps:wsp>
                      <wps:cNvCnPr/>
                      <wps:spPr>
                        <a:xfrm flipH="1">
                          <a:off x="0" y="0"/>
                          <a:ext cx="512466" cy="254223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40E38" id="直接箭头连接符 52" o:spid="_x0000_s1026" type="#_x0000_t32" style="position:absolute;margin-left:285.95pt;margin-top:1.8pt;width:40.35pt;height:200.2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" strokecolor="#4874cb [3204]" strokeweight="2.25pt">
                <v:stroke endarrow="block" joinstyle="miter"/>
              </v:shape>
            </w:pict>
          </mc:Fallback>
        </mc:AlternateContent>
      </w:r>
    </w:p>
    <w:p w14:paraId="101564F1" w14:textId="77777777" w:rsidR="00696C43" w:rsidRPr="00696C43" w:rsidRDefault="00696C43" w:rsidP="00696C43">
      <w:pPr>
        <w:rPr>
          <w:sz w:val="24"/>
        </w:rPr>
      </w:pPr>
    </w:p>
    <w:p w14:paraId="4521302D" w14:textId="77777777" w:rsidR="00696C43" w:rsidRPr="00696C43" w:rsidRDefault="00696C43" w:rsidP="00696C43">
      <w:pPr>
        <w:rPr>
          <w:sz w:val="24"/>
        </w:rPr>
      </w:pPr>
    </w:p>
    <w:p w14:paraId="72719D66" w14:textId="77777777" w:rsidR="00696C43" w:rsidRPr="00696C43" w:rsidRDefault="00696C43" w:rsidP="00696C43">
      <w:pPr>
        <w:rPr>
          <w:sz w:val="24"/>
        </w:rPr>
      </w:pPr>
    </w:p>
    <w:p w14:paraId="04061A1C" w14:textId="77777777" w:rsidR="00696C43" w:rsidRPr="00696C43" w:rsidRDefault="00696C43" w:rsidP="00696C43">
      <w:pPr>
        <w:rPr>
          <w:sz w:val="24"/>
        </w:rPr>
      </w:pPr>
    </w:p>
    <w:p w14:paraId="02BEE76B" w14:textId="77777777" w:rsidR="00696C43" w:rsidRPr="00696C43" w:rsidRDefault="00696C43" w:rsidP="00696C43">
      <w:pPr>
        <w:rPr>
          <w:sz w:val="24"/>
        </w:rPr>
      </w:pPr>
    </w:p>
    <w:p w14:paraId="2C02FA70" w14:textId="77777777" w:rsidR="00696C43" w:rsidRPr="00696C43" w:rsidRDefault="00696C43" w:rsidP="00696C43">
      <w:pPr>
        <w:rPr>
          <w:sz w:val="24"/>
        </w:rPr>
      </w:pPr>
    </w:p>
    <w:p w14:paraId="1D21E709" w14:textId="77777777" w:rsidR="00696C43" w:rsidRPr="00696C43" w:rsidRDefault="00696C43" w:rsidP="00696C43">
      <w:pPr>
        <w:rPr>
          <w:sz w:val="24"/>
        </w:rPr>
      </w:pPr>
    </w:p>
    <w:p w14:paraId="45D06513" w14:textId="2D04E981" w:rsidR="00696C43" w:rsidRPr="00696C43" w:rsidRDefault="00DF67AB" w:rsidP="00696C43">
      <w:pPr>
        <w:rPr>
          <w:sz w:val="24"/>
        </w:rPr>
      </w:pPr>
      <w:r>
        <w:rPr>
          <w:noProof/>
        </w:rPr>
        <w:drawing>
          <wp:anchor distT="0" distB="0" distL="114300" distR="114300" simplePos="0" relativeHeight="251639808" behindDoc="0" locked="0" layoutInCell="1" allowOverlap="1" wp14:anchorId="584BB117" wp14:editId="708533F5">
            <wp:simplePos x="0" y="0"/>
            <wp:positionH relativeFrom="column">
              <wp:posOffset>2704465</wp:posOffset>
            </wp:positionH>
            <wp:positionV relativeFrom="paragraph">
              <wp:posOffset>110490</wp:posOffset>
            </wp:positionV>
            <wp:extent cx="1990800" cy="1504800"/>
            <wp:effectExtent l="0" t="0" r="0" b="635"/>
            <wp:wrapNone/>
            <wp:docPr id="419867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7438" name=""/>
                    <pic:cNvPicPr/>
                  </pic:nvPicPr>
                  <pic:blipFill>
                    <a:blip r:embed="rId70">
                      <a:extLst>
                        <a:ext uri="{28A0092B-C50C-407E-A947-70E740481C1C}">
                          <a14:useLocalDpi xmlns:a14="http://schemas.microsoft.com/office/drawing/2010/main" val="0"/>
                        </a:ext>
                      </a:extLst>
                    </a:blip>
                    <a:stretch>
                      <a:fillRect/>
                    </a:stretch>
                  </pic:blipFill>
                  <pic:spPr>
                    <a:xfrm>
                      <a:off x="0" y="0"/>
                      <a:ext cx="1990800" cy="1504800"/>
                    </a:xfrm>
                    <a:prstGeom prst="rect">
                      <a:avLst/>
                    </a:prstGeom>
                  </pic:spPr>
                </pic:pic>
              </a:graphicData>
            </a:graphic>
            <wp14:sizeRelH relativeFrom="margin">
              <wp14:pctWidth>0</wp14:pctWidth>
            </wp14:sizeRelH>
            <wp14:sizeRelV relativeFrom="margin">
              <wp14:pctHeight>0</wp14:pctHeight>
            </wp14:sizeRelV>
          </wp:anchor>
        </w:drawing>
      </w:r>
    </w:p>
    <w:p w14:paraId="4B8D3548" w14:textId="11770147" w:rsidR="00696C43" w:rsidRPr="00696C43" w:rsidRDefault="00696C43" w:rsidP="00696C43">
      <w:pPr>
        <w:rPr>
          <w:sz w:val="24"/>
        </w:rPr>
      </w:pPr>
    </w:p>
    <w:p w14:paraId="101DB1C8" w14:textId="3716EC80" w:rsidR="00696C43" w:rsidRPr="00696C43" w:rsidRDefault="00696C43" w:rsidP="00696C43">
      <w:pPr>
        <w:rPr>
          <w:sz w:val="24"/>
        </w:rPr>
      </w:pPr>
    </w:p>
    <w:p w14:paraId="700F01EC" w14:textId="510A6B18" w:rsidR="00696C43" w:rsidRPr="00696C43" w:rsidRDefault="00696C43" w:rsidP="00696C43">
      <w:pPr>
        <w:rPr>
          <w:sz w:val="24"/>
        </w:rPr>
      </w:pPr>
    </w:p>
    <w:p w14:paraId="75FBD30A" w14:textId="77AFB984" w:rsidR="00696C43" w:rsidRPr="00696C43" w:rsidRDefault="00696C43" w:rsidP="00696C43">
      <w:pPr>
        <w:rPr>
          <w:sz w:val="24"/>
        </w:rPr>
      </w:pPr>
    </w:p>
    <w:p w14:paraId="113ACC86" w14:textId="0B3153F6" w:rsidR="00696C43" w:rsidRPr="00696C43" w:rsidRDefault="00696C43" w:rsidP="00696C43">
      <w:pPr>
        <w:rPr>
          <w:sz w:val="24"/>
        </w:rPr>
      </w:pPr>
    </w:p>
    <w:p w14:paraId="78603977" w14:textId="307ED7D3" w:rsidR="00696C43" w:rsidRPr="00696C43" w:rsidRDefault="00DF67AB" w:rsidP="00696C43">
      <w:pPr>
        <w:rPr>
          <w:sz w:val="24"/>
        </w:rPr>
      </w:pPr>
      <w:r>
        <w:rPr>
          <w:noProof/>
        </w:rPr>
        <mc:AlternateContent>
          <mc:Choice Requires="wps">
            <w:drawing>
              <wp:anchor distT="0" distB="0" distL="114300" distR="114300" simplePos="0" relativeHeight="251644928" behindDoc="0" locked="0" layoutInCell="1" allowOverlap="1" wp14:anchorId="3FA517C1" wp14:editId="098A9590">
                <wp:simplePos x="0" y="0"/>
                <wp:positionH relativeFrom="column">
                  <wp:posOffset>3735070</wp:posOffset>
                </wp:positionH>
                <wp:positionV relativeFrom="paragraph">
                  <wp:posOffset>135417</wp:posOffset>
                </wp:positionV>
                <wp:extent cx="624205" cy="300355"/>
                <wp:effectExtent l="133350" t="400050" r="23495" b="23495"/>
                <wp:wrapNone/>
                <wp:docPr id="697895658"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65734"/>
                            <a:gd name="adj2" fmla="val -168595"/>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80FAEC"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517C1" id="_x0000_s1079" type="#_x0000_t61" style="position:absolute;left:0;text-align:left;margin-left:294.1pt;margin-top:10.65pt;width:49.15pt;height:23.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" adj="-3399,-25617" strokecolor="black [3213]" strokeweight="1pt">
                <v:textbox>
                  <w:txbxContent>
                    <w:p w14:paraId="1580FAEC"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p>
    <w:p w14:paraId="1DFAF137" w14:textId="77777777" w:rsidR="00696C43" w:rsidRPr="00696C43" w:rsidRDefault="00696C43" w:rsidP="00696C43">
      <w:pPr>
        <w:rPr>
          <w:sz w:val="24"/>
        </w:rPr>
      </w:pPr>
    </w:p>
    <w:p w14:paraId="2A883F46" w14:textId="77777777" w:rsidR="00696C43" w:rsidRPr="00696C43" w:rsidRDefault="00696C43" w:rsidP="00696C43">
      <w:pPr>
        <w:rPr>
          <w:sz w:val="24"/>
        </w:rPr>
      </w:pPr>
    </w:p>
    <w:p w14:paraId="61944D4E" w14:textId="77777777" w:rsidR="00696C43" w:rsidRPr="00696C43" w:rsidRDefault="00696C43" w:rsidP="00696C43">
      <w:pPr>
        <w:rPr>
          <w:sz w:val="24"/>
        </w:rPr>
      </w:pPr>
    </w:p>
    <w:p w14:paraId="24B4C7AB" w14:textId="77777777" w:rsidR="00696C43" w:rsidRPr="00696C43" w:rsidRDefault="00696C43" w:rsidP="00696C43">
      <w:pPr>
        <w:rPr>
          <w:sz w:val="24"/>
        </w:rPr>
      </w:pPr>
    </w:p>
    <w:p w14:paraId="6D426276" w14:textId="77777777" w:rsidR="00696C43" w:rsidRPr="00696C43" w:rsidRDefault="00696C43" w:rsidP="00696C43">
      <w:pPr>
        <w:rPr>
          <w:sz w:val="24"/>
        </w:rPr>
      </w:pPr>
    </w:p>
    <w:p w14:paraId="6D2F2348" w14:textId="77777777" w:rsidR="00696C43" w:rsidRPr="00696C43" w:rsidRDefault="00696C43" w:rsidP="00696C43">
      <w:pPr>
        <w:rPr>
          <w:sz w:val="24"/>
        </w:rPr>
      </w:pPr>
    </w:p>
    <w:p w14:paraId="1A92466A" w14:textId="77777777" w:rsidR="00696C43" w:rsidRPr="00696C43" w:rsidRDefault="00696C43" w:rsidP="00696C43">
      <w:pPr>
        <w:rPr>
          <w:sz w:val="24"/>
        </w:rPr>
      </w:pPr>
    </w:p>
    <w:p w14:paraId="4B419DCA" w14:textId="77777777" w:rsidR="00696C43" w:rsidRDefault="00696C43" w:rsidP="00696C43">
      <w:pPr>
        <w:rPr>
          <w:b/>
          <w:bCs/>
          <w:sz w:val="24"/>
        </w:rPr>
      </w:pPr>
    </w:p>
    <w:p w14:paraId="0D398830" w14:textId="77777777" w:rsidR="00696C43" w:rsidRDefault="00696C43" w:rsidP="00696C43">
      <w:pPr>
        <w:jc w:val="right"/>
        <w:rPr>
          <w:sz w:val="24"/>
        </w:rPr>
      </w:pPr>
    </w:p>
    <w:p w14:paraId="61D0052F" w14:textId="77777777" w:rsidR="00696C43" w:rsidRDefault="00696C43" w:rsidP="00696C43">
      <w:pPr>
        <w:jc w:val="center"/>
        <w:rPr>
          <w:b/>
          <w:bCs/>
          <w:sz w:val="24"/>
        </w:rPr>
      </w:pPr>
    </w:p>
    <w:p w14:paraId="3C1CD8EB" w14:textId="571556AD" w:rsidR="00DF67AB" w:rsidRDefault="00696C43" w:rsidP="00696C43">
      <w:pPr>
        <w:jc w:val="center"/>
        <w:rPr>
          <w:b/>
          <w:bCs/>
          <w:sz w:val="24"/>
        </w:rPr>
      </w:pPr>
      <w:r w:rsidRPr="00696C43">
        <w:rPr>
          <w:rFonts w:hint="eastAsia"/>
          <w:b/>
          <w:bCs/>
          <w:sz w:val="24"/>
        </w:rPr>
        <w:t>附图</w:t>
      </w:r>
      <w:r>
        <w:rPr>
          <w:rFonts w:hint="eastAsia"/>
          <w:b/>
          <w:bCs/>
          <w:sz w:val="24"/>
        </w:rPr>
        <w:t>3</w:t>
      </w:r>
      <w:r w:rsidRPr="00696C43">
        <w:rPr>
          <w:rFonts w:hint="eastAsia"/>
          <w:b/>
          <w:bCs/>
          <w:sz w:val="24"/>
        </w:rPr>
        <w:t xml:space="preserve">  </w:t>
      </w:r>
      <w:r w:rsidRPr="00696C43">
        <w:rPr>
          <w:rFonts w:hint="eastAsia"/>
          <w:b/>
          <w:bCs/>
          <w:sz w:val="24"/>
        </w:rPr>
        <w:t>项目</w:t>
      </w:r>
      <w:r>
        <w:rPr>
          <w:rFonts w:hint="eastAsia"/>
          <w:b/>
          <w:bCs/>
          <w:sz w:val="24"/>
        </w:rPr>
        <w:t>所在地大气环境分区管控图</w:t>
      </w:r>
      <w:r w:rsidR="00DF67AB">
        <w:rPr>
          <w:b/>
          <w:bCs/>
          <w:sz w:val="24"/>
        </w:rPr>
        <w:br w:type="page"/>
      </w:r>
    </w:p>
    <w:p w14:paraId="68AB03B6" w14:textId="4669DE76" w:rsidR="00696C43" w:rsidRDefault="00DF67AB" w:rsidP="00696C43">
      <w:pPr>
        <w:jc w:val="center"/>
        <w:rPr>
          <w:sz w:val="24"/>
        </w:rPr>
      </w:pPr>
      <w:r>
        <w:rPr>
          <w:noProof/>
        </w:rPr>
        <w:lastRenderedPageBreak/>
        <mc:AlternateContent>
          <mc:Choice Requires="wps">
            <w:drawing>
              <wp:anchor distT="0" distB="0" distL="114300" distR="114300" simplePos="0" relativeHeight="251652096" behindDoc="0" locked="0" layoutInCell="1" allowOverlap="1" wp14:anchorId="668824E3" wp14:editId="48BA2A4A">
                <wp:simplePos x="0" y="0"/>
                <wp:positionH relativeFrom="column">
                  <wp:posOffset>3347882</wp:posOffset>
                </wp:positionH>
                <wp:positionV relativeFrom="paragraph">
                  <wp:posOffset>5765800</wp:posOffset>
                </wp:positionV>
                <wp:extent cx="624205" cy="300355"/>
                <wp:effectExtent l="133350" t="400050" r="23495" b="23495"/>
                <wp:wrapNone/>
                <wp:docPr id="1366407874"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65734"/>
                            <a:gd name="adj2" fmla="val -168595"/>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5B1AFC"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824E3" id="_x0000_s1080" type="#_x0000_t61" style="position:absolute;left:0;text-align:left;margin-left:263.6pt;margin-top:454pt;width:49.15pt;height:23.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" adj="-3399,-25617" strokecolor="black [3213]" strokeweight="1pt">
                <v:textbox>
                  <w:txbxContent>
                    <w:p w14:paraId="0A5B1AFC"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r>
        <w:rPr>
          <w:noProof/>
        </w:rPr>
        <mc:AlternateContent>
          <mc:Choice Requires="wps">
            <w:drawing>
              <wp:anchor distT="0" distB="0" distL="114300" distR="114300" simplePos="0" relativeHeight="251650048" behindDoc="0" locked="0" layoutInCell="1" allowOverlap="1" wp14:anchorId="523EB7C7" wp14:editId="592DAFB2">
                <wp:simplePos x="0" y="0"/>
                <wp:positionH relativeFrom="column">
                  <wp:posOffset>3258713</wp:posOffset>
                </wp:positionH>
                <wp:positionV relativeFrom="paragraph">
                  <wp:posOffset>2861952</wp:posOffset>
                </wp:positionV>
                <wp:extent cx="872836" cy="2553195"/>
                <wp:effectExtent l="57150" t="19050" r="22860" b="38100"/>
                <wp:wrapNone/>
                <wp:docPr id="1232638853" name="直接箭头连接符 53"/>
                <wp:cNvGraphicFramePr/>
                <a:graphic xmlns:a="http://schemas.openxmlformats.org/drawingml/2006/main">
                  <a:graphicData uri="http://schemas.microsoft.com/office/word/2010/wordprocessingShape">
                    <wps:wsp>
                      <wps:cNvCnPr/>
                      <wps:spPr>
                        <a:xfrm flipH="1">
                          <a:off x="0" y="0"/>
                          <a:ext cx="872836" cy="255319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FEB2EA" id="直接箭头连接符 53" o:spid="_x0000_s1026" type="#_x0000_t32" style="position:absolute;margin-left:256.6pt;margin-top:225.35pt;width:68.75pt;height:201.0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" strokecolor="#4874cb [3204]" strokeweight="2.25pt">
                <v:stroke endarrow="block" joinstyle="miter"/>
              </v:shape>
            </w:pict>
          </mc:Fallback>
        </mc:AlternateContent>
      </w:r>
      <w:r>
        <w:rPr>
          <w:noProof/>
        </w:rPr>
        <w:drawing>
          <wp:anchor distT="0" distB="0" distL="114300" distR="114300" simplePos="0" relativeHeight="251649024" behindDoc="0" locked="0" layoutInCell="1" allowOverlap="1" wp14:anchorId="0BE7DC17" wp14:editId="02142074">
            <wp:simplePos x="0" y="0"/>
            <wp:positionH relativeFrom="column">
              <wp:posOffset>2352291</wp:posOffset>
            </wp:positionH>
            <wp:positionV relativeFrom="paragraph">
              <wp:posOffset>4546433</wp:posOffset>
            </wp:positionV>
            <wp:extent cx="2458800" cy="1829805"/>
            <wp:effectExtent l="0" t="0" r="0" b="0"/>
            <wp:wrapNone/>
            <wp:docPr id="9262540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54001" name=""/>
                    <pic:cNvPicPr/>
                  </pic:nvPicPr>
                  <pic:blipFill>
                    <a:blip r:embed="rId71">
                      <a:extLst>
                        <a:ext uri="{28A0092B-C50C-407E-A947-70E740481C1C}">
                          <a14:useLocalDpi xmlns:a14="http://schemas.microsoft.com/office/drawing/2010/main" val="0"/>
                        </a:ext>
                      </a:extLst>
                    </a:blip>
                    <a:stretch>
                      <a:fillRect/>
                    </a:stretch>
                  </pic:blipFill>
                  <pic:spPr>
                    <a:xfrm>
                      <a:off x="0" y="0"/>
                      <a:ext cx="2458800" cy="1829805"/>
                    </a:xfrm>
                    <a:prstGeom prst="rect">
                      <a:avLst/>
                    </a:prstGeom>
                  </pic:spPr>
                </pic:pic>
              </a:graphicData>
            </a:graphic>
            <wp14:sizeRelH relativeFrom="margin">
              <wp14:pctWidth>0</wp14:pctWidth>
            </wp14:sizeRelH>
          </wp:anchor>
        </w:drawing>
      </w:r>
      <w:r>
        <w:rPr>
          <w:noProof/>
        </w:rPr>
        <w:drawing>
          <wp:inline distT="0" distB="0" distL="114300" distR="114300" wp14:anchorId="47BD7B3E" wp14:editId="1AE32EA0">
            <wp:extent cx="5278120" cy="7460330"/>
            <wp:effectExtent l="0" t="0" r="0" b="7620"/>
            <wp:docPr id="27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5" descr="IMG_256"/>
                    <pic:cNvPicPr>
                      <a:picLocks noChangeAspect="1"/>
                    </pic:cNvPicPr>
                  </pic:nvPicPr>
                  <pic:blipFill>
                    <a:blip r:embed="rId72"/>
                    <a:stretch>
                      <a:fillRect/>
                    </a:stretch>
                  </pic:blipFill>
                  <pic:spPr>
                    <a:xfrm>
                      <a:off x="0" y="0"/>
                      <a:ext cx="5278120" cy="7460330"/>
                    </a:xfrm>
                    <a:prstGeom prst="rect">
                      <a:avLst/>
                    </a:prstGeom>
                    <a:noFill/>
                    <a:ln w="9525">
                      <a:noFill/>
                    </a:ln>
                  </pic:spPr>
                </pic:pic>
              </a:graphicData>
            </a:graphic>
          </wp:inline>
        </w:drawing>
      </w:r>
    </w:p>
    <w:p w14:paraId="0088A7EA" w14:textId="556D6A3D" w:rsidR="00DF67AB" w:rsidRDefault="00DF67AB" w:rsidP="00696C43">
      <w:pPr>
        <w:jc w:val="center"/>
        <w:rPr>
          <w:b/>
          <w:bCs/>
          <w:sz w:val="24"/>
        </w:rPr>
      </w:pPr>
      <w:r w:rsidRPr="00696C43">
        <w:rPr>
          <w:rFonts w:hint="eastAsia"/>
          <w:b/>
          <w:bCs/>
          <w:sz w:val="24"/>
        </w:rPr>
        <w:t>附图</w:t>
      </w:r>
      <w:r>
        <w:rPr>
          <w:rFonts w:hint="eastAsia"/>
          <w:b/>
          <w:bCs/>
          <w:sz w:val="24"/>
        </w:rPr>
        <w:t>4</w:t>
      </w:r>
      <w:r w:rsidRPr="00696C43">
        <w:rPr>
          <w:rFonts w:hint="eastAsia"/>
          <w:b/>
          <w:bCs/>
          <w:sz w:val="24"/>
        </w:rPr>
        <w:t xml:space="preserve">  </w:t>
      </w:r>
      <w:r w:rsidRPr="00696C43">
        <w:rPr>
          <w:rFonts w:hint="eastAsia"/>
          <w:b/>
          <w:bCs/>
          <w:sz w:val="24"/>
        </w:rPr>
        <w:t>项目</w:t>
      </w:r>
      <w:r>
        <w:rPr>
          <w:rFonts w:hint="eastAsia"/>
          <w:b/>
          <w:bCs/>
          <w:sz w:val="24"/>
        </w:rPr>
        <w:t>所在地水环境分区管控图</w:t>
      </w:r>
      <w:r>
        <w:rPr>
          <w:b/>
          <w:bCs/>
          <w:sz w:val="24"/>
        </w:rPr>
        <w:br w:type="page"/>
      </w:r>
    </w:p>
    <w:p w14:paraId="619189E3" w14:textId="244EA315" w:rsidR="00DF67AB" w:rsidRDefault="00DF67AB" w:rsidP="00696C43">
      <w:pPr>
        <w:jc w:val="center"/>
        <w:rPr>
          <w:sz w:val="24"/>
        </w:rPr>
      </w:pPr>
      <w:r>
        <w:rPr>
          <w:noProof/>
        </w:rPr>
        <w:lastRenderedPageBreak/>
        <mc:AlternateContent>
          <mc:Choice Requires="wps">
            <w:drawing>
              <wp:anchor distT="0" distB="0" distL="114300" distR="114300" simplePos="0" relativeHeight="251657216" behindDoc="0" locked="0" layoutInCell="1" allowOverlap="1" wp14:anchorId="182542FB" wp14:editId="2A66A8EC">
                <wp:simplePos x="0" y="0"/>
                <wp:positionH relativeFrom="column">
                  <wp:posOffset>3730787</wp:posOffset>
                </wp:positionH>
                <wp:positionV relativeFrom="paragraph">
                  <wp:posOffset>5321935</wp:posOffset>
                </wp:positionV>
                <wp:extent cx="624205" cy="300355"/>
                <wp:effectExtent l="133350" t="400050" r="23495" b="23495"/>
                <wp:wrapNone/>
                <wp:docPr id="1130279288"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65734"/>
                            <a:gd name="adj2" fmla="val -168595"/>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F8F3AD"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542FB" id="_x0000_s1081" type="#_x0000_t61" style="position:absolute;left:0;text-align:left;margin-left:293.75pt;margin-top:419.05pt;width:49.15pt;height:23.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" adj="-3399,-25617" strokecolor="black [3213]" strokeweight="1pt">
                <v:textbox>
                  <w:txbxContent>
                    <w:p w14:paraId="5AF8F3AD"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516057D5" wp14:editId="5846ACF9">
                <wp:simplePos x="0" y="0"/>
                <wp:positionH relativeFrom="column">
                  <wp:posOffset>3632200</wp:posOffset>
                </wp:positionH>
                <wp:positionV relativeFrom="paragraph">
                  <wp:posOffset>2867025</wp:posOffset>
                </wp:positionV>
                <wp:extent cx="498475" cy="2113280"/>
                <wp:effectExtent l="57150" t="19050" r="34925" b="39370"/>
                <wp:wrapNone/>
                <wp:docPr id="2030286319" name="直接箭头连接符 54"/>
                <wp:cNvGraphicFramePr/>
                <a:graphic xmlns:a="http://schemas.openxmlformats.org/drawingml/2006/main">
                  <a:graphicData uri="http://schemas.microsoft.com/office/word/2010/wordprocessingShape">
                    <wps:wsp>
                      <wps:cNvCnPr/>
                      <wps:spPr>
                        <a:xfrm flipH="1">
                          <a:off x="0" y="0"/>
                          <a:ext cx="498475" cy="211328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811228" id="直接箭头连接符 54" o:spid="_x0000_s1026" type="#_x0000_t32" style="position:absolute;margin-left:286pt;margin-top:225.75pt;width:39.25pt;height:166.4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" strokecolor="#4874cb [3204]" strokeweight="2.25pt">
                <v:stroke endarrow="block" joinstyle="miter"/>
              </v:shape>
            </w:pict>
          </mc:Fallback>
        </mc:AlternateContent>
      </w:r>
      <w:r>
        <w:rPr>
          <w:noProof/>
        </w:rPr>
        <w:drawing>
          <wp:anchor distT="0" distB="0" distL="114300" distR="114300" simplePos="0" relativeHeight="251654144" behindDoc="0" locked="0" layoutInCell="1" allowOverlap="1" wp14:anchorId="5023DC73" wp14:editId="28F53592">
            <wp:simplePos x="0" y="0"/>
            <wp:positionH relativeFrom="column">
              <wp:posOffset>2696210</wp:posOffset>
            </wp:positionH>
            <wp:positionV relativeFrom="paragraph">
              <wp:posOffset>4203378</wp:posOffset>
            </wp:positionV>
            <wp:extent cx="2001520" cy="1372235"/>
            <wp:effectExtent l="0" t="0" r="0" b="0"/>
            <wp:wrapNone/>
            <wp:docPr id="772784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84226" name=""/>
                    <pic:cNvPicPr/>
                  </pic:nvPicPr>
                  <pic:blipFill>
                    <a:blip r:embed="rId73">
                      <a:extLst>
                        <a:ext uri="{28A0092B-C50C-407E-A947-70E740481C1C}">
                          <a14:useLocalDpi xmlns:a14="http://schemas.microsoft.com/office/drawing/2010/main" val="0"/>
                        </a:ext>
                      </a:extLst>
                    </a:blip>
                    <a:stretch>
                      <a:fillRect/>
                    </a:stretch>
                  </pic:blipFill>
                  <pic:spPr>
                    <a:xfrm>
                      <a:off x="0" y="0"/>
                      <a:ext cx="2001520" cy="1372235"/>
                    </a:xfrm>
                    <a:prstGeom prst="rect">
                      <a:avLst/>
                    </a:prstGeom>
                  </pic:spPr>
                </pic:pic>
              </a:graphicData>
            </a:graphic>
            <wp14:sizeRelH relativeFrom="margin">
              <wp14:pctWidth>0</wp14:pctWidth>
            </wp14:sizeRelH>
          </wp:anchor>
        </w:drawing>
      </w:r>
      <w:r>
        <w:rPr>
          <w:noProof/>
        </w:rPr>
        <w:drawing>
          <wp:inline distT="0" distB="0" distL="114300" distR="114300" wp14:anchorId="61BB9CA2" wp14:editId="56AB86B2">
            <wp:extent cx="5278120" cy="7460192"/>
            <wp:effectExtent l="0" t="0" r="0" b="7620"/>
            <wp:docPr id="285"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6" descr="IMG_256"/>
                    <pic:cNvPicPr>
                      <a:picLocks noChangeAspect="1"/>
                    </pic:cNvPicPr>
                  </pic:nvPicPr>
                  <pic:blipFill>
                    <a:blip r:embed="rId74"/>
                    <a:stretch>
                      <a:fillRect/>
                    </a:stretch>
                  </pic:blipFill>
                  <pic:spPr>
                    <a:xfrm>
                      <a:off x="0" y="0"/>
                      <a:ext cx="5278120" cy="7460192"/>
                    </a:xfrm>
                    <a:prstGeom prst="rect">
                      <a:avLst/>
                    </a:prstGeom>
                    <a:noFill/>
                    <a:ln w="9525">
                      <a:noFill/>
                    </a:ln>
                  </pic:spPr>
                </pic:pic>
              </a:graphicData>
            </a:graphic>
          </wp:inline>
        </w:drawing>
      </w:r>
    </w:p>
    <w:p w14:paraId="15D5D149" w14:textId="77777777" w:rsidR="00DF67AB" w:rsidRDefault="00DF67AB" w:rsidP="00696C43">
      <w:pPr>
        <w:jc w:val="center"/>
        <w:rPr>
          <w:b/>
          <w:bCs/>
          <w:sz w:val="24"/>
        </w:rPr>
        <w:sectPr w:rsidR="00DF67AB" w:rsidSect="00696C43">
          <w:pgSz w:w="11906" w:h="16838"/>
          <w:pgMar w:top="1440" w:right="1797" w:bottom="1440" w:left="1797" w:header="851" w:footer="992" w:gutter="0"/>
          <w:cols w:space="425"/>
          <w:docGrid w:type="linesAndChars" w:linePitch="312"/>
        </w:sectPr>
      </w:pPr>
      <w:r w:rsidRPr="00696C43">
        <w:rPr>
          <w:rFonts w:hint="eastAsia"/>
          <w:b/>
          <w:bCs/>
          <w:sz w:val="24"/>
        </w:rPr>
        <w:t>附图</w:t>
      </w:r>
      <w:r>
        <w:rPr>
          <w:rFonts w:hint="eastAsia"/>
          <w:b/>
          <w:bCs/>
          <w:sz w:val="24"/>
        </w:rPr>
        <w:t>5</w:t>
      </w:r>
      <w:r w:rsidRPr="00696C43">
        <w:rPr>
          <w:rFonts w:hint="eastAsia"/>
          <w:b/>
          <w:bCs/>
          <w:sz w:val="24"/>
        </w:rPr>
        <w:t xml:space="preserve">  </w:t>
      </w:r>
      <w:r w:rsidRPr="00696C43">
        <w:rPr>
          <w:rFonts w:hint="eastAsia"/>
          <w:b/>
          <w:bCs/>
          <w:sz w:val="24"/>
        </w:rPr>
        <w:t>项目</w:t>
      </w:r>
      <w:r>
        <w:rPr>
          <w:rFonts w:hint="eastAsia"/>
          <w:b/>
          <w:bCs/>
          <w:sz w:val="24"/>
        </w:rPr>
        <w:t>所在地土壤环境分区管控图</w:t>
      </w:r>
    </w:p>
    <w:p w14:paraId="03E284D0" w14:textId="0E0AA741" w:rsidR="00DF67AB" w:rsidRDefault="00DF67AB" w:rsidP="00DF67AB">
      <w:pPr>
        <w:rPr>
          <w:b/>
          <w:bCs/>
          <w:sz w:val="24"/>
        </w:rPr>
      </w:pPr>
      <w:r>
        <w:rPr>
          <w:noProof/>
        </w:rPr>
        <w:lastRenderedPageBreak/>
        <mc:AlternateContent>
          <mc:Choice Requires="wps">
            <w:drawing>
              <wp:anchor distT="0" distB="0" distL="114300" distR="114300" simplePos="0" relativeHeight="251663360" behindDoc="0" locked="0" layoutInCell="1" allowOverlap="1" wp14:anchorId="16F57356" wp14:editId="3A26DF3D">
                <wp:simplePos x="0" y="0"/>
                <wp:positionH relativeFrom="column">
                  <wp:posOffset>4480824</wp:posOffset>
                </wp:positionH>
                <wp:positionV relativeFrom="paragraph">
                  <wp:posOffset>2985135</wp:posOffset>
                </wp:positionV>
                <wp:extent cx="624205" cy="300355"/>
                <wp:effectExtent l="323850" t="400050" r="23495" b="23495"/>
                <wp:wrapNone/>
                <wp:docPr id="987844800"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93374"/>
                            <a:gd name="adj2" fmla="val -165723"/>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F56A943"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57356" id="_x0000_s1082" type="#_x0000_t61" style="position:absolute;left:0;text-align:left;margin-left:352.8pt;margin-top:235.05pt;width:49.15pt;height:23.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" adj="-9369,-24996" strokecolor="black [3213]" strokeweight="1pt">
                <v:textbox>
                  <w:txbxContent>
                    <w:p w14:paraId="5F56A943" w14:textId="77777777" w:rsidR="00DF67AB" w:rsidRPr="00696C43" w:rsidRDefault="00DF67AB" w:rsidP="00DF67A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r>
        <w:rPr>
          <w:noProof/>
        </w:rPr>
        <w:drawing>
          <wp:inline distT="0" distB="0" distL="0" distR="0" wp14:anchorId="135F1A77" wp14:editId="563F484B">
            <wp:extent cx="8862399" cy="4907915"/>
            <wp:effectExtent l="0" t="0" r="0" b="6985"/>
            <wp:docPr id="233870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70314" name=""/>
                    <pic:cNvPicPr/>
                  </pic:nvPicPr>
                  <pic:blipFill>
                    <a:blip r:embed="rId75"/>
                    <a:stretch>
                      <a:fillRect/>
                    </a:stretch>
                  </pic:blipFill>
                  <pic:spPr>
                    <a:xfrm>
                      <a:off x="0" y="0"/>
                      <a:ext cx="8876443" cy="4915692"/>
                    </a:xfrm>
                    <a:prstGeom prst="rect">
                      <a:avLst/>
                    </a:prstGeom>
                  </pic:spPr>
                </pic:pic>
              </a:graphicData>
            </a:graphic>
          </wp:inline>
        </w:drawing>
      </w:r>
    </w:p>
    <w:p w14:paraId="4339A759" w14:textId="43BBBDA6" w:rsidR="00DF67AB" w:rsidRPr="00DF67AB" w:rsidRDefault="00DF67AB" w:rsidP="00696C43">
      <w:pPr>
        <w:jc w:val="center"/>
        <w:rPr>
          <w:b/>
          <w:bCs/>
          <w:sz w:val="24"/>
        </w:rPr>
      </w:pPr>
      <w:r w:rsidRPr="00DF67AB">
        <w:rPr>
          <w:rFonts w:hint="eastAsia"/>
          <w:b/>
          <w:bCs/>
          <w:sz w:val="24"/>
        </w:rPr>
        <w:t>附图</w:t>
      </w:r>
      <w:r w:rsidR="0048195B">
        <w:rPr>
          <w:rFonts w:hint="eastAsia"/>
          <w:b/>
          <w:bCs/>
          <w:sz w:val="24"/>
        </w:rPr>
        <w:t>6</w:t>
      </w:r>
      <w:r w:rsidRPr="00DF67AB">
        <w:rPr>
          <w:rFonts w:hint="eastAsia"/>
          <w:b/>
          <w:bCs/>
          <w:sz w:val="24"/>
        </w:rPr>
        <w:t xml:space="preserve">  </w:t>
      </w:r>
      <w:r w:rsidRPr="00DF67AB">
        <w:rPr>
          <w:rFonts w:hint="eastAsia"/>
          <w:b/>
          <w:bCs/>
          <w:sz w:val="24"/>
        </w:rPr>
        <w:t>项目所在地</w:t>
      </w:r>
      <w:r>
        <w:rPr>
          <w:rFonts w:hint="eastAsia"/>
          <w:b/>
          <w:bCs/>
          <w:sz w:val="24"/>
        </w:rPr>
        <w:t>生态管控单元图</w:t>
      </w:r>
    </w:p>
    <w:p w14:paraId="47B96D0D" w14:textId="0CAF162B" w:rsidR="00DF67AB" w:rsidRDefault="0048195B" w:rsidP="00696C43">
      <w:pPr>
        <w:jc w:val="center"/>
        <w:rPr>
          <w:sz w:val="24"/>
        </w:rPr>
      </w:pPr>
      <w:r>
        <w:rPr>
          <w:noProof/>
        </w:rPr>
        <w:lastRenderedPageBreak/>
        <mc:AlternateContent>
          <mc:Choice Requires="wps">
            <w:drawing>
              <wp:anchor distT="0" distB="0" distL="114300" distR="114300" simplePos="0" relativeHeight="251666432" behindDoc="0" locked="0" layoutInCell="1" allowOverlap="1" wp14:anchorId="33F215B0" wp14:editId="1813FDDA">
                <wp:simplePos x="0" y="0"/>
                <wp:positionH relativeFrom="column">
                  <wp:posOffset>5177486</wp:posOffset>
                </wp:positionH>
                <wp:positionV relativeFrom="paragraph">
                  <wp:posOffset>3252470</wp:posOffset>
                </wp:positionV>
                <wp:extent cx="624205" cy="300355"/>
                <wp:effectExtent l="323850" t="400050" r="23495" b="23495"/>
                <wp:wrapNone/>
                <wp:docPr id="1795534176"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93374"/>
                            <a:gd name="adj2" fmla="val -165723"/>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DFE7F4" w14:textId="77777777" w:rsidR="0048195B" w:rsidRPr="00696C43" w:rsidRDefault="0048195B" w:rsidP="0048195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215B0" id="_x0000_s1083" type="#_x0000_t61" style="position:absolute;left:0;text-align:left;margin-left:407.7pt;margin-top:256.1pt;width:49.15pt;height:2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" adj="-9369,-24996" strokecolor="black [3213]" strokeweight="1pt">
                <v:textbox>
                  <w:txbxContent>
                    <w:p w14:paraId="6EDFE7F4" w14:textId="77777777" w:rsidR="0048195B" w:rsidRPr="00696C43" w:rsidRDefault="0048195B" w:rsidP="0048195B">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r>
        <w:rPr>
          <w:rFonts w:hint="eastAsia"/>
          <w:noProof/>
          <w:color w:val="0000FF"/>
        </w:rPr>
        <w:drawing>
          <wp:inline distT="0" distB="0" distL="114300" distR="114300" wp14:anchorId="1A4B1C2E" wp14:editId="4E84D5DF">
            <wp:extent cx="7109460" cy="4902835"/>
            <wp:effectExtent l="0" t="0" r="7620" b="4445"/>
            <wp:docPr id="471339928" name="图片 1" descr="172921823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1729218239053"/>
                    <pic:cNvPicPr>
                      <a:picLocks noChangeAspect="1"/>
                    </pic:cNvPicPr>
                  </pic:nvPicPr>
                  <pic:blipFill>
                    <a:blip r:embed="rId76"/>
                    <a:stretch>
                      <a:fillRect/>
                    </a:stretch>
                  </pic:blipFill>
                  <pic:spPr>
                    <a:xfrm>
                      <a:off x="0" y="0"/>
                      <a:ext cx="7109460" cy="4902835"/>
                    </a:xfrm>
                    <a:prstGeom prst="rect">
                      <a:avLst/>
                    </a:prstGeom>
                    <a:noFill/>
                    <a:ln>
                      <a:noFill/>
                    </a:ln>
                  </pic:spPr>
                </pic:pic>
              </a:graphicData>
            </a:graphic>
          </wp:inline>
        </w:drawing>
      </w:r>
    </w:p>
    <w:p w14:paraId="62A18E33" w14:textId="209BAC07" w:rsidR="0048195B" w:rsidRPr="00DF67AB" w:rsidRDefault="0048195B" w:rsidP="0048195B">
      <w:pPr>
        <w:jc w:val="center"/>
        <w:rPr>
          <w:b/>
          <w:bCs/>
          <w:sz w:val="24"/>
        </w:rPr>
      </w:pPr>
      <w:r w:rsidRPr="00DF67AB">
        <w:rPr>
          <w:rFonts w:hint="eastAsia"/>
          <w:b/>
          <w:bCs/>
          <w:sz w:val="24"/>
        </w:rPr>
        <w:t>附图</w:t>
      </w:r>
      <w:r>
        <w:rPr>
          <w:rFonts w:hint="eastAsia"/>
          <w:b/>
          <w:bCs/>
          <w:sz w:val="24"/>
        </w:rPr>
        <w:t>7</w:t>
      </w:r>
      <w:r w:rsidRPr="00DF67AB">
        <w:rPr>
          <w:rFonts w:hint="eastAsia"/>
          <w:b/>
          <w:bCs/>
          <w:sz w:val="24"/>
        </w:rPr>
        <w:t xml:space="preserve">  </w:t>
      </w:r>
      <w:r w:rsidRPr="00DF67AB">
        <w:rPr>
          <w:rFonts w:hint="eastAsia"/>
          <w:b/>
          <w:bCs/>
          <w:sz w:val="24"/>
        </w:rPr>
        <w:t>项目</w:t>
      </w:r>
      <w:r>
        <w:rPr>
          <w:rFonts w:hint="eastAsia"/>
          <w:b/>
          <w:bCs/>
          <w:sz w:val="24"/>
        </w:rPr>
        <w:t>地块规划</w:t>
      </w:r>
      <w:r w:rsidR="00C37F14">
        <w:rPr>
          <w:rFonts w:hint="eastAsia"/>
          <w:b/>
          <w:bCs/>
          <w:sz w:val="24"/>
        </w:rPr>
        <w:t>分区</w:t>
      </w:r>
      <w:r>
        <w:rPr>
          <w:rFonts w:hint="eastAsia"/>
          <w:b/>
          <w:bCs/>
          <w:sz w:val="24"/>
        </w:rPr>
        <w:t>性质图</w:t>
      </w:r>
    </w:p>
    <w:p w14:paraId="4018493E" w14:textId="71ED9427" w:rsidR="0048195B" w:rsidRDefault="004C1D02" w:rsidP="0048195B">
      <w:pPr>
        <w:jc w:val="center"/>
        <w:rPr>
          <w:sz w:val="24"/>
        </w:rPr>
      </w:pPr>
      <w:r>
        <w:rPr>
          <w:noProof/>
        </w:rPr>
        <w:lastRenderedPageBreak/>
        <mc:AlternateContent>
          <mc:Choice Requires="wps">
            <w:drawing>
              <wp:anchor distT="0" distB="0" distL="114300" distR="114300" simplePos="0" relativeHeight="251687936" behindDoc="0" locked="0" layoutInCell="1" allowOverlap="1" wp14:anchorId="2E45B5E9" wp14:editId="31724514">
                <wp:simplePos x="0" y="0"/>
                <wp:positionH relativeFrom="column">
                  <wp:posOffset>2307590</wp:posOffset>
                </wp:positionH>
                <wp:positionV relativeFrom="paragraph">
                  <wp:posOffset>1423509</wp:posOffset>
                </wp:positionV>
                <wp:extent cx="624205" cy="300355"/>
                <wp:effectExtent l="0" t="0" r="842645" b="42545"/>
                <wp:wrapNone/>
                <wp:docPr id="216587475"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172140"/>
                            <a:gd name="adj2" fmla="val 52036"/>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D713C7" w14:textId="77777777" w:rsidR="004C1D02" w:rsidRPr="00696C43" w:rsidRDefault="004C1D02" w:rsidP="004C1D0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5B5E9" id="_x0000_s1084" type="#_x0000_t61" style="position:absolute;left:0;text-align:left;margin-left:181.7pt;margin-top:112.1pt;width:49.15pt;height:23.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" adj="47982,22040" strokecolor="black [3213]" strokeweight="1pt">
                <v:textbox>
                  <w:txbxContent>
                    <w:p w14:paraId="41D713C7" w14:textId="77777777" w:rsidR="004C1D02" w:rsidRPr="00696C43" w:rsidRDefault="004C1D02" w:rsidP="004C1D0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2E9604DE" wp14:editId="273B8537">
                <wp:simplePos x="0" y="0"/>
                <wp:positionH relativeFrom="column">
                  <wp:posOffset>3673636</wp:posOffset>
                </wp:positionH>
                <wp:positionV relativeFrom="paragraph">
                  <wp:posOffset>1721485</wp:posOffset>
                </wp:positionV>
                <wp:extent cx="2489835" cy="930910"/>
                <wp:effectExtent l="38100" t="38100" r="24765" b="21590"/>
                <wp:wrapNone/>
                <wp:docPr id="1830335188" name="直接箭头连接符 60"/>
                <wp:cNvGraphicFramePr/>
                <a:graphic xmlns:a="http://schemas.openxmlformats.org/drawingml/2006/main">
                  <a:graphicData uri="http://schemas.microsoft.com/office/word/2010/wordprocessingShape">
                    <wps:wsp>
                      <wps:cNvCnPr/>
                      <wps:spPr>
                        <a:xfrm flipH="1" flipV="1">
                          <a:off x="0" y="0"/>
                          <a:ext cx="2489835" cy="93091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28E050" id="直接箭头连接符 60" o:spid="_x0000_s1026" type="#_x0000_t32" style="position:absolute;margin-left:289.25pt;margin-top:135.55pt;width:196.05pt;height:73.3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" strokecolor="yellow" strokeweight="1.5pt">
                <v:stroke endarrow="block" joinstyle="miter"/>
              </v:shape>
            </w:pict>
          </mc:Fallback>
        </mc:AlternateContent>
      </w:r>
      <w:r w:rsidR="0048195B">
        <w:rPr>
          <w:noProof/>
        </w:rPr>
        <w:drawing>
          <wp:anchor distT="0" distB="0" distL="114300" distR="114300" simplePos="0" relativeHeight="251676672" behindDoc="0" locked="0" layoutInCell="1" allowOverlap="1" wp14:anchorId="71B6F271" wp14:editId="3812CEF1">
            <wp:simplePos x="0" y="0"/>
            <wp:positionH relativeFrom="column">
              <wp:posOffset>3279301</wp:posOffset>
            </wp:positionH>
            <wp:positionV relativeFrom="paragraph">
              <wp:posOffset>1267072</wp:posOffset>
            </wp:positionV>
            <wp:extent cx="1094400" cy="781200"/>
            <wp:effectExtent l="0" t="0" r="0" b="0"/>
            <wp:wrapNone/>
            <wp:docPr id="282520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20601" name=""/>
                    <pic:cNvPicPr/>
                  </pic:nvPicPr>
                  <pic:blipFill>
                    <a:blip r:embed="rId77">
                      <a:extLst>
                        <a:ext uri="{28A0092B-C50C-407E-A947-70E740481C1C}">
                          <a14:useLocalDpi xmlns:a14="http://schemas.microsoft.com/office/drawing/2010/main" val="0"/>
                        </a:ext>
                      </a:extLst>
                    </a:blip>
                    <a:stretch>
                      <a:fillRect/>
                    </a:stretch>
                  </pic:blipFill>
                  <pic:spPr>
                    <a:xfrm>
                      <a:off x="0" y="0"/>
                      <a:ext cx="1094400" cy="781200"/>
                    </a:xfrm>
                    <a:prstGeom prst="rect">
                      <a:avLst/>
                    </a:prstGeom>
                  </pic:spPr>
                </pic:pic>
              </a:graphicData>
            </a:graphic>
            <wp14:sizeRelH relativeFrom="margin">
              <wp14:pctWidth>0</wp14:pctWidth>
            </wp14:sizeRelH>
            <wp14:sizeRelV relativeFrom="margin">
              <wp14:pctHeight>0</wp14:pctHeight>
            </wp14:sizeRelV>
          </wp:anchor>
        </w:drawing>
      </w:r>
      <w:r w:rsidR="0048195B" w:rsidRPr="0048195B">
        <w:rPr>
          <w:noProof/>
          <w:sz w:val="24"/>
        </w:rPr>
        <w:drawing>
          <wp:inline distT="0" distB="0" distL="0" distR="0" wp14:anchorId="78DFE31A" wp14:editId="296FBA03">
            <wp:extent cx="7506758" cy="4826635"/>
            <wp:effectExtent l="0" t="0" r="0" b="0"/>
            <wp:docPr id="13757206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659" cy="4838145"/>
                    </a:xfrm>
                    <a:prstGeom prst="rect">
                      <a:avLst/>
                    </a:prstGeom>
                    <a:noFill/>
                    <a:ln>
                      <a:noFill/>
                    </a:ln>
                  </pic:spPr>
                </pic:pic>
              </a:graphicData>
            </a:graphic>
          </wp:inline>
        </w:drawing>
      </w:r>
    </w:p>
    <w:p w14:paraId="1B7F53A9" w14:textId="3B9806F4" w:rsidR="0048195B" w:rsidRPr="0048195B" w:rsidRDefault="0048195B" w:rsidP="0048195B">
      <w:pPr>
        <w:jc w:val="center"/>
        <w:rPr>
          <w:b/>
          <w:bCs/>
          <w:sz w:val="24"/>
        </w:rPr>
      </w:pPr>
      <w:r w:rsidRPr="00DF67AB">
        <w:rPr>
          <w:rFonts w:hint="eastAsia"/>
          <w:b/>
          <w:bCs/>
          <w:sz w:val="24"/>
        </w:rPr>
        <w:t>附图</w:t>
      </w:r>
      <w:r w:rsidR="004C1D02">
        <w:rPr>
          <w:rFonts w:hint="eastAsia"/>
          <w:b/>
          <w:bCs/>
          <w:sz w:val="24"/>
        </w:rPr>
        <w:t>8</w:t>
      </w:r>
      <w:r w:rsidRPr="00DF67AB">
        <w:rPr>
          <w:rFonts w:hint="eastAsia"/>
          <w:b/>
          <w:bCs/>
          <w:sz w:val="24"/>
        </w:rPr>
        <w:t xml:space="preserve">  </w:t>
      </w:r>
      <w:r w:rsidRPr="00DF67AB">
        <w:rPr>
          <w:rFonts w:hint="eastAsia"/>
          <w:b/>
          <w:bCs/>
          <w:sz w:val="24"/>
        </w:rPr>
        <w:t>项目</w:t>
      </w:r>
      <w:r>
        <w:rPr>
          <w:rFonts w:hint="eastAsia"/>
          <w:b/>
          <w:bCs/>
          <w:sz w:val="24"/>
        </w:rPr>
        <w:t>地块</w:t>
      </w:r>
      <w:r w:rsidRPr="0048195B">
        <w:rPr>
          <w:rFonts w:hint="eastAsia"/>
          <w:b/>
          <w:bCs/>
          <w:sz w:val="24"/>
        </w:rPr>
        <w:t>声环境功能区划图</w:t>
      </w:r>
    </w:p>
    <w:p w14:paraId="46AAA4C1" w14:textId="1BFA473C" w:rsidR="0048195B" w:rsidRDefault="00CB22D6" w:rsidP="0048195B">
      <w:pPr>
        <w:jc w:val="center"/>
        <w:rPr>
          <w:sz w:val="24"/>
        </w:rPr>
      </w:pPr>
      <w:r>
        <w:rPr>
          <w:noProof/>
        </w:rPr>
        <w:lastRenderedPageBreak/>
        <mc:AlternateContent>
          <mc:Choice Requires="wps">
            <w:drawing>
              <wp:anchor distT="0" distB="0" distL="114300" distR="114300" simplePos="0" relativeHeight="251608064" behindDoc="0" locked="0" layoutInCell="1" allowOverlap="1" wp14:anchorId="71110C57" wp14:editId="278D5604">
                <wp:simplePos x="0" y="0"/>
                <wp:positionH relativeFrom="column">
                  <wp:posOffset>2060102</wp:posOffset>
                </wp:positionH>
                <wp:positionV relativeFrom="paragraph">
                  <wp:posOffset>4097020</wp:posOffset>
                </wp:positionV>
                <wp:extent cx="0" cy="290195"/>
                <wp:effectExtent l="76200" t="38100" r="57150" b="14605"/>
                <wp:wrapNone/>
                <wp:docPr id="1184085938" name="直接箭头连接符 132"/>
                <wp:cNvGraphicFramePr/>
                <a:graphic xmlns:a="http://schemas.openxmlformats.org/drawingml/2006/main">
                  <a:graphicData uri="http://schemas.microsoft.com/office/word/2010/wordprocessingShape">
                    <wps:wsp>
                      <wps:cNvCnPr/>
                      <wps:spPr>
                        <a:xfrm flipV="1">
                          <a:off x="0" y="0"/>
                          <a:ext cx="0" cy="290195"/>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E10A80" id="直接箭头连接符 132" o:spid="_x0000_s1026" type="#_x0000_t32" style="position:absolute;margin-left:162.2pt;margin-top:322.6pt;width:0;height:22.85pt;flip:y;z-index:25160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" strokecolor="#e00" strokeweight="1pt">
                <v:stroke endarrow="block" joinstyle="miter"/>
              </v:shape>
            </w:pict>
          </mc:Fallback>
        </mc:AlternateContent>
      </w:r>
      <w:r>
        <w:rPr>
          <w:noProof/>
        </w:rPr>
        <mc:AlternateContent>
          <mc:Choice Requires="wps">
            <w:drawing>
              <wp:anchor distT="0" distB="0" distL="114300" distR="114300" simplePos="0" relativeHeight="251598848" behindDoc="0" locked="0" layoutInCell="1" allowOverlap="1" wp14:anchorId="0CDDCCE6" wp14:editId="6B8B87A9">
                <wp:simplePos x="0" y="0"/>
                <wp:positionH relativeFrom="column">
                  <wp:posOffset>1924050</wp:posOffset>
                </wp:positionH>
                <wp:positionV relativeFrom="paragraph">
                  <wp:posOffset>3412814</wp:posOffset>
                </wp:positionV>
                <wp:extent cx="1222419" cy="1105786"/>
                <wp:effectExtent l="0" t="0" r="0" b="0"/>
                <wp:wrapNone/>
                <wp:docPr id="821482681" name="矩形 125"/>
                <wp:cNvGraphicFramePr/>
                <a:graphic xmlns:a="http://schemas.openxmlformats.org/drawingml/2006/main">
                  <a:graphicData uri="http://schemas.microsoft.com/office/word/2010/wordprocessingShape">
                    <wps:wsp>
                      <wps:cNvSpPr/>
                      <wps:spPr>
                        <a:xfrm>
                          <a:off x="0" y="0"/>
                          <a:ext cx="1222419" cy="1105786"/>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6B6724" w14:textId="05866096" w:rsidR="00CB22D6" w:rsidRDefault="00CB22D6" w:rsidP="00CB22D6">
                            <w:pPr>
                              <w:rPr>
                                <w:color w:val="000000" w:themeColor="text1"/>
                              </w:rPr>
                            </w:pPr>
                            <w:r w:rsidRPr="00CB22D6">
                              <w:rPr>
                                <w:rFonts w:hint="eastAsia"/>
                                <w:color w:val="000000" w:themeColor="text1"/>
                              </w:rPr>
                              <w:t>图例：</w:t>
                            </w:r>
                          </w:p>
                          <w:p w14:paraId="788B13A0" w14:textId="4B591EFE" w:rsidR="00CB22D6" w:rsidRDefault="00CB22D6" w:rsidP="00CB22D6">
                            <w:pPr>
                              <w:rPr>
                                <w:color w:val="000000" w:themeColor="text1"/>
                              </w:rPr>
                            </w:pPr>
                            <w:r w:rsidRPr="00CB22D6">
                              <w:rPr>
                                <w:rFonts w:hint="eastAsia"/>
                                <w:noProof/>
                              </w:rPr>
                              <w:drawing>
                                <wp:inline distT="0" distB="0" distL="0" distR="0" wp14:anchorId="7D9CA442" wp14:editId="0704B389">
                                  <wp:extent cx="85090" cy="287020"/>
                                  <wp:effectExtent l="0" t="0" r="0" b="0"/>
                                  <wp:docPr id="164399551"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5090" cy="287020"/>
                                          </a:xfrm>
                                          <a:prstGeom prst="rect">
                                            <a:avLst/>
                                          </a:prstGeom>
                                          <a:noFill/>
                                          <a:ln>
                                            <a:noFill/>
                                          </a:ln>
                                        </pic:spPr>
                                      </pic:pic>
                                    </a:graphicData>
                                  </a:graphic>
                                </wp:inline>
                              </w:drawing>
                            </w:r>
                            <w:r>
                              <w:rPr>
                                <w:rFonts w:hint="eastAsia"/>
                                <w:color w:val="000000" w:themeColor="text1"/>
                              </w:rPr>
                              <w:t>：集气罩</w:t>
                            </w:r>
                          </w:p>
                          <w:p w14:paraId="6181B92C" w14:textId="4AE3DB83" w:rsidR="00CB22D6" w:rsidRPr="00CB22D6" w:rsidRDefault="00CB22D6" w:rsidP="00CB22D6">
                            <w:pPr>
                              <w:rPr>
                                <w:color w:val="000000" w:themeColor="text1"/>
                              </w:rPr>
                            </w:pPr>
                            <w:r>
                              <w:rPr>
                                <w:rFonts w:hint="eastAsia"/>
                                <w:color w:val="000000" w:themeColor="text1"/>
                              </w:rPr>
                              <w:t xml:space="preserve"> </w:t>
                            </w:r>
                            <w:r>
                              <w:rPr>
                                <w:rFonts w:hint="eastAsia"/>
                                <w:color w:val="000000" w:themeColor="text1"/>
                              </w:rPr>
                              <w:t>：废气管道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DDCCE6" id="矩形 125" o:spid="_x0000_s1085" style="position:absolute;left:0;text-align:left;margin-left:151.5pt;margin-top:268.75pt;width:96.25pt;height:87.05pt;z-index:251598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" filled="f" stroked="f" strokeweight="1pt">
                <v:textbox>
                  <w:txbxContent>
                    <w:p w14:paraId="056B6724" w14:textId="05866096" w:rsidR="00CB22D6" w:rsidRDefault="00CB22D6" w:rsidP="00CB22D6">
                      <w:pPr>
                        <w:rPr>
                          <w:color w:val="000000" w:themeColor="text1"/>
                        </w:rPr>
                      </w:pPr>
                      <w:r w:rsidRPr="00CB22D6">
                        <w:rPr>
                          <w:rFonts w:hint="eastAsia"/>
                          <w:color w:val="000000" w:themeColor="text1"/>
                        </w:rPr>
                        <w:t>图例：</w:t>
                      </w:r>
                    </w:p>
                    <w:p w14:paraId="788B13A0" w14:textId="4B591EFE" w:rsidR="00CB22D6" w:rsidRDefault="00CB22D6" w:rsidP="00CB22D6">
                      <w:pPr>
                        <w:rPr>
                          <w:color w:val="000000" w:themeColor="text1"/>
                        </w:rPr>
                      </w:pPr>
                      <w:r w:rsidRPr="00CB22D6">
                        <w:rPr>
                          <w:rFonts w:hint="eastAsia"/>
                          <w:noProof/>
                        </w:rPr>
                        <w:drawing>
                          <wp:inline distT="0" distB="0" distL="0" distR="0" wp14:anchorId="7D9CA442" wp14:editId="0704B389">
                            <wp:extent cx="85090" cy="287020"/>
                            <wp:effectExtent l="0" t="0" r="0" b="0"/>
                            <wp:docPr id="164399551"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5090" cy="287020"/>
                                    </a:xfrm>
                                    <a:prstGeom prst="rect">
                                      <a:avLst/>
                                    </a:prstGeom>
                                    <a:noFill/>
                                    <a:ln>
                                      <a:noFill/>
                                    </a:ln>
                                  </pic:spPr>
                                </pic:pic>
                              </a:graphicData>
                            </a:graphic>
                          </wp:inline>
                        </w:drawing>
                      </w:r>
                      <w:r>
                        <w:rPr>
                          <w:rFonts w:hint="eastAsia"/>
                          <w:color w:val="000000" w:themeColor="text1"/>
                        </w:rPr>
                        <w:t>：集气罩</w:t>
                      </w:r>
                    </w:p>
                    <w:p w14:paraId="6181B92C" w14:textId="4AE3DB83" w:rsidR="00CB22D6" w:rsidRPr="00CB22D6" w:rsidRDefault="00CB22D6" w:rsidP="00CB22D6">
                      <w:pPr>
                        <w:rPr>
                          <w:color w:val="000000" w:themeColor="text1"/>
                        </w:rPr>
                      </w:pPr>
                      <w:r>
                        <w:rPr>
                          <w:rFonts w:hint="eastAsia"/>
                          <w:color w:val="000000" w:themeColor="text1"/>
                        </w:rPr>
                        <w:t xml:space="preserve"> </w:t>
                      </w:r>
                      <w:r>
                        <w:rPr>
                          <w:rFonts w:hint="eastAsia"/>
                          <w:color w:val="000000" w:themeColor="text1"/>
                        </w:rPr>
                        <w:t>：废气管道</w:t>
                      </w:r>
                    </w:p>
                  </w:txbxContent>
                </v:textbox>
              </v:rect>
            </w:pict>
          </mc:Fallback>
        </mc:AlternateContent>
      </w:r>
      <w:r>
        <w:rPr>
          <w:noProof/>
        </w:rPr>
        <mc:AlternateContent>
          <mc:Choice Requires="wps">
            <w:drawing>
              <wp:anchor distT="0" distB="0" distL="114300" distR="114300" simplePos="0" relativeHeight="251597824" behindDoc="0" locked="0" layoutInCell="1" allowOverlap="1" wp14:anchorId="55828B2F" wp14:editId="7F811E51">
                <wp:simplePos x="0" y="0"/>
                <wp:positionH relativeFrom="column">
                  <wp:posOffset>1061720</wp:posOffset>
                </wp:positionH>
                <wp:positionV relativeFrom="paragraph">
                  <wp:posOffset>-115408</wp:posOffset>
                </wp:positionV>
                <wp:extent cx="1222375" cy="708660"/>
                <wp:effectExtent l="0" t="0" r="0" b="0"/>
                <wp:wrapNone/>
                <wp:docPr id="1283736298" name="矩形 98"/>
                <wp:cNvGraphicFramePr/>
                <a:graphic xmlns:a="http://schemas.openxmlformats.org/drawingml/2006/main">
                  <a:graphicData uri="http://schemas.microsoft.com/office/word/2010/wordprocessingShape">
                    <wps:wsp>
                      <wps:cNvSpPr/>
                      <wps:spPr>
                        <a:xfrm>
                          <a:off x="0" y="0"/>
                          <a:ext cx="1222375" cy="7086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21B0AA" w14:textId="77777777" w:rsidR="00CB22D6" w:rsidRDefault="00CB22D6" w:rsidP="00CB22D6">
                            <w:pPr>
                              <w:jc w:val="center"/>
                              <w:rPr>
                                <w:color w:val="000000" w:themeColor="text1"/>
                              </w:rPr>
                            </w:pPr>
                            <w:r>
                              <w:rPr>
                                <w:rFonts w:hint="eastAsia"/>
                                <w:color w:val="000000" w:themeColor="text1"/>
                              </w:rPr>
                              <w:t>至楼顶活性炭</w:t>
                            </w:r>
                          </w:p>
                          <w:p w14:paraId="65FDA574" w14:textId="63C74151" w:rsidR="00CB22D6" w:rsidRPr="00A10ED8" w:rsidRDefault="00CB22D6" w:rsidP="00CB22D6">
                            <w:pPr>
                              <w:jc w:val="center"/>
                              <w:rPr>
                                <w:color w:val="000000" w:themeColor="text1"/>
                              </w:rPr>
                            </w:pPr>
                            <w:r>
                              <w:rPr>
                                <w:rFonts w:hint="eastAsia"/>
                                <w:color w:val="000000" w:themeColor="text1"/>
                              </w:rPr>
                              <w:t>吸附箱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28B2F" id="矩形 98" o:spid="_x0000_s1086" style="position:absolute;left:0;text-align:left;margin-left:83.6pt;margin-top:-9.1pt;width:96.25pt;height:55.8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" filled="f" stroked="f" strokeweight="1pt">
                <v:textbox>
                  <w:txbxContent>
                    <w:p w14:paraId="6E21B0AA" w14:textId="77777777" w:rsidR="00CB22D6" w:rsidRDefault="00CB22D6" w:rsidP="00CB22D6">
                      <w:pPr>
                        <w:jc w:val="center"/>
                        <w:rPr>
                          <w:color w:val="000000" w:themeColor="text1"/>
                        </w:rPr>
                      </w:pPr>
                      <w:r>
                        <w:rPr>
                          <w:rFonts w:hint="eastAsia"/>
                          <w:color w:val="000000" w:themeColor="text1"/>
                        </w:rPr>
                        <w:t>至楼顶活性炭</w:t>
                      </w:r>
                    </w:p>
                    <w:p w14:paraId="65FDA574" w14:textId="63C74151" w:rsidR="00CB22D6" w:rsidRPr="00A10ED8" w:rsidRDefault="00CB22D6" w:rsidP="00CB22D6">
                      <w:pPr>
                        <w:jc w:val="center"/>
                        <w:rPr>
                          <w:color w:val="000000" w:themeColor="text1"/>
                        </w:rPr>
                      </w:pPr>
                      <w:r>
                        <w:rPr>
                          <w:rFonts w:hint="eastAsia"/>
                          <w:color w:val="000000" w:themeColor="text1"/>
                        </w:rPr>
                        <w:t>吸附箱</w:t>
                      </w:r>
                    </w:p>
                  </w:txbxContent>
                </v:textbox>
              </v:rect>
            </w:pict>
          </mc:Fallback>
        </mc:AlternateContent>
      </w:r>
      <w:r>
        <w:rPr>
          <w:noProof/>
        </w:rPr>
        <mc:AlternateContent>
          <mc:Choice Requires="wps">
            <w:drawing>
              <wp:anchor distT="0" distB="0" distL="114300" distR="114300" simplePos="0" relativeHeight="251596800" behindDoc="0" locked="0" layoutInCell="1" allowOverlap="1" wp14:anchorId="2F826945" wp14:editId="204FB0DC">
                <wp:simplePos x="0" y="0"/>
                <wp:positionH relativeFrom="column">
                  <wp:posOffset>1615440</wp:posOffset>
                </wp:positionH>
                <wp:positionV relativeFrom="paragraph">
                  <wp:posOffset>1207297</wp:posOffset>
                </wp:positionV>
                <wp:extent cx="84455" cy="276225"/>
                <wp:effectExtent l="0" t="0" r="10795" b="28575"/>
                <wp:wrapNone/>
                <wp:docPr id="1591819045" name="椭圆 123"/>
                <wp:cNvGraphicFramePr/>
                <a:graphic xmlns:a="http://schemas.openxmlformats.org/drawingml/2006/main">
                  <a:graphicData uri="http://schemas.microsoft.com/office/word/2010/wordprocessingShape">
                    <wps:wsp>
                      <wps:cNvSpPr/>
                      <wps:spPr>
                        <a:xfrm>
                          <a:off x="0" y="0"/>
                          <a:ext cx="84455" cy="276225"/>
                        </a:xfrm>
                        <a:prstGeom prst="ellipse">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FC8F14" id="椭圆 123" o:spid="_x0000_s1026" style="position:absolute;margin-left:127.2pt;margin-top:95.05pt;width:6.65pt;height:21.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" filled="f" strokecolor="#e00" strokeweight="1pt">
                <v:stroke joinstyle="miter"/>
              </v:oval>
            </w:pict>
          </mc:Fallback>
        </mc:AlternateContent>
      </w:r>
      <w:r>
        <w:rPr>
          <w:noProof/>
        </w:rPr>
        <mc:AlternateContent>
          <mc:Choice Requires="wps">
            <w:drawing>
              <wp:anchor distT="0" distB="0" distL="114300" distR="114300" simplePos="0" relativeHeight="251604992" behindDoc="0" locked="0" layoutInCell="1" allowOverlap="1" wp14:anchorId="617C3D2F" wp14:editId="3779218D">
                <wp:simplePos x="0" y="0"/>
                <wp:positionH relativeFrom="column">
                  <wp:posOffset>1656080</wp:posOffset>
                </wp:positionH>
                <wp:positionV relativeFrom="paragraph">
                  <wp:posOffset>410372</wp:posOffset>
                </wp:positionV>
                <wp:extent cx="0" cy="796925"/>
                <wp:effectExtent l="76200" t="38100" r="57150" b="22225"/>
                <wp:wrapNone/>
                <wp:docPr id="1950181209" name="直接箭头连接符 131"/>
                <wp:cNvGraphicFramePr/>
                <a:graphic xmlns:a="http://schemas.openxmlformats.org/drawingml/2006/main">
                  <a:graphicData uri="http://schemas.microsoft.com/office/word/2010/wordprocessingShape">
                    <wps:wsp>
                      <wps:cNvCnPr/>
                      <wps:spPr>
                        <a:xfrm flipV="1">
                          <a:off x="0" y="0"/>
                          <a:ext cx="0" cy="796925"/>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FC0E65" id="直接箭头连接符 131" o:spid="_x0000_s1026" type="#_x0000_t32" style="position:absolute;margin-left:130.4pt;margin-top:32.3pt;width:0;height:62.75pt;flip:y;z-index:25160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" strokecolor="#e00" strokeweight="1pt">
                <v:stroke endarrow="block" joinstyle="miter"/>
              </v:shape>
            </w:pict>
          </mc:Fallback>
        </mc:AlternateContent>
      </w:r>
      <w:r w:rsidR="002F1DD2">
        <w:rPr>
          <w:noProof/>
        </w:rPr>
        <mc:AlternateContent>
          <mc:Choice Requires="wps">
            <w:drawing>
              <wp:anchor distT="0" distB="0" distL="114300" distR="114300" simplePos="0" relativeHeight="251595776" behindDoc="0" locked="0" layoutInCell="1" allowOverlap="1" wp14:anchorId="09157455" wp14:editId="03B66D19">
                <wp:simplePos x="0" y="0"/>
                <wp:positionH relativeFrom="column">
                  <wp:posOffset>3570909</wp:posOffset>
                </wp:positionH>
                <wp:positionV relativeFrom="paragraph">
                  <wp:posOffset>3393440</wp:posOffset>
                </wp:positionV>
                <wp:extent cx="906449" cy="709219"/>
                <wp:effectExtent l="0" t="0" r="0" b="0"/>
                <wp:wrapNone/>
                <wp:docPr id="1159766114" name="矩形 98"/>
                <wp:cNvGraphicFramePr/>
                <a:graphic xmlns:a="http://schemas.openxmlformats.org/drawingml/2006/main">
                  <a:graphicData uri="http://schemas.microsoft.com/office/word/2010/wordprocessingShape">
                    <wps:wsp>
                      <wps:cNvSpPr/>
                      <wps:spPr>
                        <a:xfrm>
                          <a:off x="0" y="0"/>
                          <a:ext cx="906449" cy="7092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99113A" w14:textId="03815990" w:rsidR="002F1DD2" w:rsidRPr="00A10ED8" w:rsidRDefault="002F1DD2" w:rsidP="002F1DD2">
                            <w:pPr>
                              <w:jc w:val="center"/>
                              <w:rPr>
                                <w:color w:val="000000" w:themeColor="text1"/>
                              </w:rPr>
                            </w:pPr>
                            <w:r>
                              <w:rPr>
                                <w:rFonts w:hint="eastAsia"/>
                                <w:color w:val="000000" w:themeColor="text1"/>
                              </w:rPr>
                              <w:t>空地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57455" id="_x0000_s1087" style="position:absolute;left:0;text-align:left;margin-left:281.15pt;margin-top:267.2pt;width:71.35pt;height:55.8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" filled="f" stroked="f" strokeweight="1pt">
                <v:textbox>
                  <w:txbxContent>
                    <w:p w14:paraId="5499113A" w14:textId="03815990" w:rsidR="002F1DD2" w:rsidRPr="00A10ED8" w:rsidRDefault="002F1DD2" w:rsidP="002F1DD2">
                      <w:pPr>
                        <w:jc w:val="center"/>
                        <w:rPr>
                          <w:color w:val="000000" w:themeColor="text1"/>
                        </w:rPr>
                      </w:pPr>
                      <w:r>
                        <w:rPr>
                          <w:rFonts w:hint="eastAsia"/>
                          <w:color w:val="000000" w:themeColor="text1"/>
                        </w:rPr>
                        <w:t>空地</w:t>
                      </w:r>
                    </w:p>
                  </w:txbxContent>
                </v:textbox>
              </v:rect>
            </w:pict>
          </mc:Fallback>
        </mc:AlternateContent>
      </w:r>
      <w:r w:rsidR="00A10ED8">
        <w:rPr>
          <w:noProof/>
        </w:rPr>
        <mc:AlternateContent>
          <mc:Choice Requires="wps">
            <w:drawing>
              <wp:anchor distT="0" distB="0" distL="114300" distR="114300" simplePos="0" relativeHeight="251591680" behindDoc="0" locked="0" layoutInCell="1" allowOverlap="1" wp14:anchorId="429213A5" wp14:editId="3644BE13">
                <wp:simplePos x="0" y="0"/>
                <wp:positionH relativeFrom="column">
                  <wp:posOffset>5952668</wp:posOffset>
                </wp:positionH>
                <wp:positionV relativeFrom="paragraph">
                  <wp:posOffset>2882392</wp:posOffset>
                </wp:positionV>
                <wp:extent cx="284912" cy="709219"/>
                <wp:effectExtent l="0" t="0" r="0" b="0"/>
                <wp:wrapNone/>
                <wp:docPr id="1152726023" name="矩形 98"/>
                <wp:cNvGraphicFramePr/>
                <a:graphic xmlns:a="http://schemas.openxmlformats.org/drawingml/2006/main">
                  <a:graphicData uri="http://schemas.microsoft.com/office/word/2010/wordprocessingShape">
                    <wps:wsp>
                      <wps:cNvSpPr/>
                      <wps:spPr>
                        <a:xfrm>
                          <a:off x="0" y="0"/>
                          <a:ext cx="284912" cy="7092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C70E4E" w14:textId="7E606A1C" w:rsidR="00A10ED8" w:rsidRPr="00A10ED8" w:rsidRDefault="00A10ED8" w:rsidP="00A10ED8">
                            <w:pPr>
                              <w:jc w:val="center"/>
                              <w:rPr>
                                <w:color w:val="000000" w:themeColor="text1"/>
                              </w:rPr>
                            </w:pPr>
                            <w:r>
                              <w:rPr>
                                <w:rFonts w:hint="eastAsia"/>
                                <w:color w:val="000000" w:themeColor="text1"/>
                              </w:rPr>
                              <w:t>固废点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213A5" id="_x0000_s1088" style="position:absolute;left:0;text-align:left;margin-left:468.7pt;margin-top:226.95pt;width:22.45pt;height:55.8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" filled="f" stroked="f" strokeweight="1pt">
                <v:textbox>
                  <w:txbxContent>
                    <w:p w14:paraId="7DC70E4E" w14:textId="7E606A1C" w:rsidR="00A10ED8" w:rsidRPr="00A10ED8" w:rsidRDefault="00A10ED8" w:rsidP="00A10ED8">
                      <w:pPr>
                        <w:jc w:val="center"/>
                        <w:rPr>
                          <w:color w:val="000000" w:themeColor="text1"/>
                        </w:rPr>
                      </w:pPr>
                      <w:r>
                        <w:rPr>
                          <w:rFonts w:hint="eastAsia"/>
                          <w:color w:val="000000" w:themeColor="text1"/>
                        </w:rPr>
                        <w:t>固废点</w:t>
                      </w:r>
                    </w:p>
                  </w:txbxContent>
                </v:textbox>
              </v:rect>
            </w:pict>
          </mc:Fallback>
        </mc:AlternateContent>
      </w:r>
      <w:r w:rsidR="00A10ED8">
        <w:rPr>
          <w:noProof/>
        </w:rPr>
        <mc:AlternateContent>
          <mc:Choice Requires="wps">
            <w:drawing>
              <wp:anchor distT="0" distB="0" distL="114300" distR="114300" simplePos="0" relativeHeight="251593728" behindDoc="0" locked="0" layoutInCell="1" allowOverlap="1" wp14:anchorId="5499B1CB" wp14:editId="700FB577">
                <wp:simplePos x="0" y="0"/>
                <wp:positionH relativeFrom="column">
                  <wp:posOffset>6195974</wp:posOffset>
                </wp:positionH>
                <wp:positionV relativeFrom="paragraph">
                  <wp:posOffset>2911526</wp:posOffset>
                </wp:positionV>
                <wp:extent cx="438912" cy="226161"/>
                <wp:effectExtent l="0" t="38100" r="56515" b="21590"/>
                <wp:wrapNone/>
                <wp:docPr id="696671127" name="直接箭头连接符 101"/>
                <wp:cNvGraphicFramePr/>
                <a:graphic xmlns:a="http://schemas.openxmlformats.org/drawingml/2006/main">
                  <a:graphicData uri="http://schemas.microsoft.com/office/word/2010/wordprocessingShape">
                    <wps:wsp>
                      <wps:cNvCnPr/>
                      <wps:spPr>
                        <a:xfrm flipV="1">
                          <a:off x="0" y="0"/>
                          <a:ext cx="438912" cy="2261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CA289F" id="直接箭头连接符 101" o:spid="_x0000_s1026" type="#_x0000_t32" style="position:absolute;margin-left:487.85pt;margin-top:229.25pt;width:34.55pt;height:17.8pt;flip:y;z-index:251593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" strokecolor="#4874cb [3204]" strokeweight="1pt">
                <v:stroke endarrow="block" joinstyle="miter"/>
              </v:shape>
            </w:pict>
          </mc:Fallback>
        </mc:AlternateContent>
      </w:r>
      <w:r w:rsidR="00A10ED8">
        <w:rPr>
          <w:noProof/>
        </w:rPr>
        <mc:AlternateContent>
          <mc:Choice Requires="wps">
            <w:drawing>
              <wp:anchor distT="0" distB="0" distL="114300" distR="114300" simplePos="0" relativeHeight="251592704" behindDoc="0" locked="0" layoutInCell="1" allowOverlap="1" wp14:anchorId="3DB313B6" wp14:editId="063CB227">
                <wp:simplePos x="0" y="0"/>
                <wp:positionH relativeFrom="column">
                  <wp:posOffset>6510528</wp:posOffset>
                </wp:positionH>
                <wp:positionV relativeFrom="paragraph">
                  <wp:posOffset>2604287</wp:posOffset>
                </wp:positionV>
                <wp:extent cx="248717" cy="534010"/>
                <wp:effectExtent l="0" t="0" r="18415" b="19050"/>
                <wp:wrapNone/>
                <wp:docPr id="314164233" name="矩形 100"/>
                <wp:cNvGraphicFramePr/>
                <a:graphic xmlns:a="http://schemas.openxmlformats.org/drawingml/2006/main">
                  <a:graphicData uri="http://schemas.microsoft.com/office/word/2010/wordprocessingShape">
                    <wps:wsp>
                      <wps:cNvSpPr/>
                      <wps:spPr>
                        <a:xfrm>
                          <a:off x="0" y="0"/>
                          <a:ext cx="248717" cy="53401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62D32C" id="矩形 100" o:spid="_x0000_s1026" style="position:absolute;margin-left:512.65pt;margin-top:205.05pt;width:19.6pt;height:42.05pt;z-index:25159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" filled="f" strokecolor="black [3213]" strokeweight="1pt"/>
            </w:pict>
          </mc:Fallback>
        </mc:AlternateContent>
      </w:r>
      <w:r w:rsidR="00A10ED8">
        <w:rPr>
          <w:noProof/>
        </w:rPr>
        <mc:AlternateContent>
          <mc:Choice Requires="wps">
            <w:drawing>
              <wp:anchor distT="0" distB="0" distL="114300" distR="114300" simplePos="0" relativeHeight="251589632" behindDoc="0" locked="0" layoutInCell="1" allowOverlap="1" wp14:anchorId="55727EA3" wp14:editId="43E48CF8">
                <wp:simplePos x="0" y="0"/>
                <wp:positionH relativeFrom="column">
                  <wp:posOffset>8023860</wp:posOffset>
                </wp:positionH>
                <wp:positionV relativeFrom="paragraph">
                  <wp:posOffset>2698928</wp:posOffset>
                </wp:positionV>
                <wp:extent cx="284912" cy="709219"/>
                <wp:effectExtent l="0" t="0" r="0" b="0"/>
                <wp:wrapNone/>
                <wp:docPr id="1015314197" name="矩形 98"/>
                <wp:cNvGraphicFramePr/>
                <a:graphic xmlns:a="http://schemas.openxmlformats.org/drawingml/2006/main">
                  <a:graphicData uri="http://schemas.microsoft.com/office/word/2010/wordprocessingShape">
                    <wps:wsp>
                      <wps:cNvSpPr/>
                      <wps:spPr>
                        <a:xfrm>
                          <a:off x="0" y="0"/>
                          <a:ext cx="284912" cy="70921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8EB88D" w14:textId="77777777" w:rsidR="00A10ED8" w:rsidRDefault="00A10ED8" w:rsidP="00A10ED8">
                            <w:pPr>
                              <w:jc w:val="center"/>
                              <w:rPr>
                                <w:color w:val="000000" w:themeColor="text1"/>
                              </w:rPr>
                            </w:pPr>
                            <w:r>
                              <w:rPr>
                                <w:rFonts w:hint="eastAsia"/>
                                <w:color w:val="000000" w:themeColor="text1"/>
                              </w:rPr>
                              <w:t>危</w:t>
                            </w:r>
                          </w:p>
                          <w:p w14:paraId="35C67C07" w14:textId="77777777" w:rsidR="00A10ED8" w:rsidRDefault="00A10ED8" w:rsidP="00A10ED8">
                            <w:pPr>
                              <w:jc w:val="center"/>
                              <w:rPr>
                                <w:color w:val="000000" w:themeColor="text1"/>
                              </w:rPr>
                            </w:pPr>
                            <w:r>
                              <w:rPr>
                                <w:rFonts w:hint="eastAsia"/>
                                <w:color w:val="000000" w:themeColor="text1"/>
                              </w:rPr>
                              <w:t>废</w:t>
                            </w:r>
                          </w:p>
                          <w:p w14:paraId="6490E98C" w14:textId="344AD47D" w:rsidR="00A10ED8" w:rsidRPr="00A10ED8" w:rsidRDefault="00A10ED8" w:rsidP="00A10ED8">
                            <w:pPr>
                              <w:jc w:val="center"/>
                              <w:rPr>
                                <w:color w:val="000000" w:themeColor="text1"/>
                              </w:rPr>
                            </w:pPr>
                            <w:r>
                              <w:rPr>
                                <w:rFonts w:hint="eastAsia"/>
                                <w:color w:val="000000" w:themeColor="text1"/>
                              </w:rPr>
                              <w:t>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27EA3" id="_x0000_s1089" style="position:absolute;left:0;text-align:left;margin-left:631.8pt;margin-top:212.5pt;width:22.45pt;height:55.8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" filled="f" stroked="f" strokeweight="1pt">
                <v:textbox>
                  <w:txbxContent>
                    <w:p w14:paraId="2E8EB88D" w14:textId="77777777" w:rsidR="00A10ED8" w:rsidRDefault="00A10ED8" w:rsidP="00A10ED8">
                      <w:pPr>
                        <w:jc w:val="center"/>
                        <w:rPr>
                          <w:color w:val="000000" w:themeColor="text1"/>
                        </w:rPr>
                      </w:pPr>
                      <w:r>
                        <w:rPr>
                          <w:rFonts w:hint="eastAsia"/>
                          <w:color w:val="000000" w:themeColor="text1"/>
                        </w:rPr>
                        <w:t>危</w:t>
                      </w:r>
                    </w:p>
                    <w:p w14:paraId="35C67C07" w14:textId="77777777" w:rsidR="00A10ED8" w:rsidRDefault="00A10ED8" w:rsidP="00A10ED8">
                      <w:pPr>
                        <w:jc w:val="center"/>
                        <w:rPr>
                          <w:color w:val="000000" w:themeColor="text1"/>
                        </w:rPr>
                      </w:pPr>
                      <w:r>
                        <w:rPr>
                          <w:rFonts w:hint="eastAsia"/>
                          <w:color w:val="000000" w:themeColor="text1"/>
                        </w:rPr>
                        <w:t>废</w:t>
                      </w:r>
                    </w:p>
                    <w:p w14:paraId="6490E98C" w14:textId="344AD47D" w:rsidR="00A10ED8" w:rsidRPr="00A10ED8" w:rsidRDefault="00A10ED8" w:rsidP="00A10ED8">
                      <w:pPr>
                        <w:jc w:val="center"/>
                        <w:rPr>
                          <w:color w:val="000000" w:themeColor="text1"/>
                        </w:rPr>
                      </w:pPr>
                      <w:r>
                        <w:rPr>
                          <w:rFonts w:hint="eastAsia"/>
                          <w:color w:val="000000" w:themeColor="text1"/>
                        </w:rPr>
                        <w:t>间</w:t>
                      </w:r>
                    </w:p>
                  </w:txbxContent>
                </v:textbox>
              </v:rect>
            </w:pict>
          </mc:Fallback>
        </mc:AlternateContent>
      </w:r>
      <w:r w:rsidR="00A10ED8">
        <w:rPr>
          <w:noProof/>
        </w:rPr>
        <mc:AlternateContent>
          <mc:Choice Requires="wps">
            <w:drawing>
              <wp:anchor distT="0" distB="0" distL="114300" distR="114300" simplePos="0" relativeHeight="251590656" behindDoc="0" locked="0" layoutInCell="1" allowOverlap="1" wp14:anchorId="469DE62F" wp14:editId="3200CD47">
                <wp:simplePos x="0" y="0"/>
                <wp:positionH relativeFrom="column">
                  <wp:posOffset>8244230</wp:posOffset>
                </wp:positionH>
                <wp:positionV relativeFrom="paragraph">
                  <wp:posOffset>2362886</wp:posOffset>
                </wp:positionV>
                <wp:extent cx="292608" cy="497433"/>
                <wp:effectExtent l="0" t="38100" r="50800" b="17145"/>
                <wp:wrapNone/>
                <wp:docPr id="1507287225" name="直接箭头连接符 99"/>
                <wp:cNvGraphicFramePr/>
                <a:graphic xmlns:a="http://schemas.openxmlformats.org/drawingml/2006/main">
                  <a:graphicData uri="http://schemas.microsoft.com/office/word/2010/wordprocessingShape">
                    <wps:wsp>
                      <wps:cNvCnPr/>
                      <wps:spPr>
                        <a:xfrm flipV="1">
                          <a:off x="0" y="0"/>
                          <a:ext cx="292608" cy="49743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7BC496" id="直接箭头连接符 99" o:spid="_x0000_s1026" type="#_x0000_t32" style="position:absolute;margin-left:649.15pt;margin-top:186.05pt;width:23.05pt;height:39.15pt;flip:y;z-index:25159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" strokecolor="#4874cb [3204]" strokeweight="1pt">
                <v:stroke endarrow="block" joinstyle="miter"/>
              </v:shape>
            </w:pict>
          </mc:Fallback>
        </mc:AlternateContent>
      </w:r>
      <w:r w:rsidR="00A715D6">
        <w:rPr>
          <w:noProof/>
        </w:rPr>
        <w:drawing>
          <wp:anchor distT="0" distB="0" distL="114300" distR="114300" simplePos="0" relativeHeight="251594752" behindDoc="0" locked="0" layoutInCell="1" allowOverlap="1" wp14:anchorId="752C5AA1" wp14:editId="3062C74E">
            <wp:simplePos x="0" y="0"/>
            <wp:positionH relativeFrom="column">
              <wp:posOffset>8346558</wp:posOffset>
            </wp:positionH>
            <wp:positionV relativeFrom="paragraph">
              <wp:posOffset>17854</wp:posOffset>
            </wp:positionV>
            <wp:extent cx="512871" cy="541655"/>
            <wp:effectExtent l="0" t="0" r="1905" b="0"/>
            <wp:wrapNone/>
            <wp:docPr id="2001978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24850" name=""/>
                    <pic:cNvPicPr/>
                  </pic:nvPicPr>
                  <pic:blipFill>
                    <a:blip r:embed="rId65">
                      <a:extLst>
                        <a:ext uri="{28A0092B-C50C-407E-A947-70E740481C1C}">
                          <a14:useLocalDpi xmlns:a14="http://schemas.microsoft.com/office/drawing/2010/main" val="0"/>
                        </a:ext>
                      </a:extLst>
                    </a:blip>
                    <a:stretch>
                      <a:fillRect/>
                    </a:stretch>
                  </pic:blipFill>
                  <pic:spPr>
                    <a:xfrm>
                      <a:off x="0" y="0"/>
                      <a:ext cx="520247" cy="549445"/>
                    </a:xfrm>
                    <a:prstGeom prst="rect">
                      <a:avLst/>
                    </a:prstGeom>
                  </pic:spPr>
                </pic:pic>
              </a:graphicData>
            </a:graphic>
            <wp14:sizeRelH relativeFrom="margin">
              <wp14:pctWidth>0</wp14:pctWidth>
            </wp14:sizeRelH>
            <wp14:sizeRelV relativeFrom="margin">
              <wp14:pctHeight>0</wp14:pctHeight>
            </wp14:sizeRelV>
          </wp:anchor>
        </w:drawing>
      </w:r>
      <w:r w:rsidR="004C1D02">
        <w:rPr>
          <w:noProof/>
        </w:rPr>
        <w:drawing>
          <wp:inline distT="0" distB="0" distL="0" distR="0" wp14:anchorId="5E1657D0" wp14:editId="0412FF96">
            <wp:extent cx="8862691" cy="4917056"/>
            <wp:effectExtent l="0" t="0" r="0" b="0"/>
            <wp:docPr id="1952710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10889" name=""/>
                    <pic:cNvPicPr/>
                  </pic:nvPicPr>
                  <pic:blipFill>
                    <a:blip r:embed="rId80"/>
                    <a:stretch>
                      <a:fillRect/>
                    </a:stretch>
                  </pic:blipFill>
                  <pic:spPr>
                    <a:xfrm>
                      <a:off x="0" y="0"/>
                      <a:ext cx="8887875" cy="4931028"/>
                    </a:xfrm>
                    <a:prstGeom prst="rect">
                      <a:avLst/>
                    </a:prstGeom>
                  </pic:spPr>
                </pic:pic>
              </a:graphicData>
            </a:graphic>
          </wp:inline>
        </w:drawing>
      </w:r>
    </w:p>
    <w:p w14:paraId="1C3C2873" w14:textId="595C1A94" w:rsidR="004C1D02" w:rsidRDefault="004C1D02" w:rsidP="004C1D02">
      <w:pPr>
        <w:jc w:val="center"/>
        <w:rPr>
          <w:b/>
          <w:bCs/>
          <w:sz w:val="24"/>
        </w:rPr>
      </w:pPr>
      <w:r w:rsidRPr="00DF67AB">
        <w:rPr>
          <w:rFonts w:hint="eastAsia"/>
          <w:b/>
          <w:bCs/>
          <w:sz w:val="24"/>
        </w:rPr>
        <w:t>附图</w:t>
      </w:r>
      <w:r>
        <w:rPr>
          <w:rFonts w:hint="eastAsia"/>
          <w:b/>
          <w:bCs/>
          <w:sz w:val="24"/>
        </w:rPr>
        <w:t>9</w:t>
      </w:r>
      <w:r w:rsidRPr="00DF67AB">
        <w:rPr>
          <w:rFonts w:hint="eastAsia"/>
          <w:b/>
          <w:bCs/>
          <w:sz w:val="24"/>
        </w:rPr>
        <w:t xml:space="preserve">  </w:t>
      </w:r>
      <w:r w:rsidRPr="00DF67AB">
        <w:rPr>
          <w:rFonts w:hint="eastAsia"/>
          <w:b/>
          <w:bCs/>
          <w:sz w:val="24"/>
        </w:rPr>
        <w:t>项目</w:t>
      </w:r>
      <w:r>
        <w:rPr>
          <w:rFonts w:hint="eastAsia"/>
          <w:b/>
          <w:bCs/>
          <w:sz w:val="24"/>
        </w:rPr>
        <w:t>平面布置图</w:t>
      </w:r>
    </w:p>
    <w:p w14:paraId="377E4EB4" w14:textId="73A704AB" w:rsidR="00C37F14" w:rsidRDefault="00A715D6" w:rsidP="004C1D02">
      <w:pPr>
        <w:jc w:val="center"/>
        <w:rPr>
          <w:b/>
          <w:bCs/>
          <w:sz w:val="24"/>
        </w:rPr>
      </w:pPr>
      <w:r>
        <w:rPr>
          <w:noProof/>
        </w:rPr>
        <w:lastRenderedPageBreak/>
        <mc:AlternateContent>
          <mc:Choice Requires="wps">
            <w:drawing>
              <wp:anchor distT="0" distB="0" distL="114300" distR="114300" simplePos="0" relativeHeight="251660288" behindDoc="0" locked="0" layoutInCell="1" allowOverlap="1" wp14:anchorId="491520FF" wp14:editId="0B87B4B9">
                <wp:simplePos x="0" y="0"/>
                <wp:positionH relativeFrom="column">
                  <wp:posOffset>2862107</wp:posOffset>
                </wp:positionH>
                <wp:positionV relativeFrom="paragraph">
                  <wp:posOffset>2621280</wp:posOffset>
                </wp:positionV>
                <wp:extent cx="624205" cy="300355"/>
                <wp:effectExtent l="323850" t="400050" r="23495" b="23495"/>
                <wp:wrapNone/>
                <wp:docPr id="1444824812" name="对话气泡: 矩形 50"/>
                <wp:cNvGraphicFramePr/>
                <a:graphic xmlns:a="http://schemas.openxmlformats.org/drawingml/2006/main">
                  <a:graphicData uri="http://schemas.microsoft.com/office/word/2010/wordprocessingShape">
                    <wps:wsp>
                      <wps:cNvSpPr/>
                      <wps:spPr>
                        <a:xfrm>
                          <a:off x="0" y="0"/>
                          <a:ext cx="624205" cy="300355"/>
                        </a:xfrm>
                        <a:prstGeom prst="wedgeRectCallout">
                          <a:avLst>
                            <a:gd name="adj1" fmla="val -93374"/>
                            <a:gd name="adj2" fmla="val -165723"/>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230A76" w14:textId="77777777" w:rsidR="00A715D6" w:rsidRPr="00696C43" w:rsidRDefault="00A715D6" w:rsidP="00A715D6">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520FF" id="_x0000_s1090" type="#_x0000_t61" style="position:absolute;left:0;text-align:left;margin-left:225.35pt;margin-top:206.4pt;width:49.15pt;height:2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" adj="-9369,-24996" strokecolor="black [3213]" strokeweight="1pt">
                <v:textbox>
                  <w:txbxContent>
                    <w:p w14:paraId="5A230A76" w14:textId="77777777" w:rsidR="00A715D6" w:rsidRPr="00696C43" w:rsidRDefault="00A715D6" w:rsidP="00A715D6">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sidRPr="00696C43">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项目地</w:t>
                      </w:r>
                    </w:p>
                  </w:txbxContent>
                </v:textbox>
              </v:shape>
            </w:pict>
          </mc:Fallback>
        </mc:AlternateContent>
      </w:r>
      <w:r w:rsidR="00C37F14">
        <w:rPr>
          <w:noProof/>
        </w:rPr>
        <w:drawing>
          <wp:inline distT="0" distB="0" distL="0" distR="0" wp14:anchorId="1F36EDB6" wp14:editId="63CDCA6E">
            <wp:extent cx="8300300" cy="4888230"/>
            <wp:effectExtent l="19050" t="19050" r="24765" b="26670"/>
            <wp:docPr id="1074388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8359161" cy="4922894"/>
                    </a:xfrm>
                    <a:prstGeom prst="rect">
                      <a:avLst/>
                    </a:prstGeom>
                    <a:noFill/>
                    <a:ln>
                      <a:solidFill>
                        <a:schemeClr val="tx1"/>
                      </a:solidFill>
                    </a:ln>
                  </pic:spPr>
                </pic:pic>
              </a:graphicData>
            </a:graphic>
          </wp:inline>
        </w:drawing>
      </w:r>
    </w:p>
    <w:p w14:paraId="1B1479A3" w14:textId="64F98735" w:rsidR="00C37F14" w:rsidRPr="0048195B" w:rsidRDefault="00C37F14" w:rsidP="00C37F14">
      <w:pPr>
        <w:jc w:val="center"/>
        <w:rPr>
          <w:b/>
          <w:bCs/>
          <w:sz w:val="24"/>
        </w:rPr>
      </w:pPr>
      <w:r w:rsidRPr="00DF67AB">
        <w:rPr>
          <w:rFonts w:hint="eastAsia"/>
          <w:b/>
          <w:bCs/>
          <w:sz w:val="24"/>
        </w:rPr>
        <w:t>附图</w:t>
      </w:r>
      <w:r>
        <w:rPr>
          <w:rFonts w:hint="eastAsia"/>
          <w:b/>
          <w:bCs/>
          <w:sz w:val="24"/>
        </w:rPr>
        <w:t>10</w:t>
      </w:r>
      <w:r w:rsidRPr="00DF67AB">
        <w:rPr>
          <w:rFonts w:hint="eastAsia"/>
          <w:b/>
          <w:bCs/>
          <w:sz w:val="24"/>
        </w:rPr>
        <w:t xml:space="preserve">  </w:t>
      </w:r>
      <w:r w:rsidRPr="00DF67AB">
        <w:rPr>
          <w:rFonts w:hint="eastAsia"/>
          <w:b/>
          <w:bCs/>
          <w:sz w:val="24"/>
        </w:rPr>
        <w:t>项目</w:t>
      </w:r>
      <w:r>
        <w:rPr>
          <w:rFonts w:hint="eastAsia"/>
          <w:b/>
          <w:bCs/>
          <w:sz w:val="24"/>
        </w:rPr>
        <w:t>用地性质图</w:t>
      </w:r>
      <w:r w:rsidR="00A715D6">
        <w:rPr>
          <w:rFonts w:hint="eastAsia"/>
          <w:b/>
          <w:bCs/>
          <w:sz w:val="24"/>
        </w:rPr>
        <w:t>（二类工业用地）</w:t>
      </w:r>
    </w:p>
    <w:p w14:paraId="108A145F" w14:textId="30FFBBBB" w:rsidR="004C1D02" w:rsidRPr="0048195B" w:rsidRDefault="008505CE" w:rsidP="0048195B">
      <w:pPr>
        <w:jc w:val="center"/>
        <w:rPr>
          <w:sz w:val="24"/>
        </w:rPr>
      </w:pPr>
      <w:r>
        <w:rPr>
          <w:noProof/>
        </w:rPr>
        <w:lastRenderedPageBreak/>
        <mc:AlternateContent>
          <mc:Choice Requires="wps">
            <w:drawing>
              <wp:anchor distT="0" distB="0" distL="114300" distR="114300" simplePos="0" relativeHeight="251713536" behindDoc="0" locked="0" layoutInCell="1" allowOverlap="1" wp14:anchorId="0CB376C3" wp14:editId="2B84348D">
                <wp:simplePos x="0" y="0"/>
                <wp:positionH relativeFrom="column">
                  <wp:posOffset>7086316</wp:posOffset>
                </wp:positionH>
                <wp:positionV relativeFrom="paragraph">
                  <wp:posOffset>679175</wp:posOffset>
                </wp:positionV>
                <wp:extent cx="666115" cy="300355"/>
                <wp:effectExtent l="590550" t="95250" r="19685" b="23495"/>
                <wp:wrapNone/>
                <wp:docPr id="1643632483" name="对话气泡: 矩形 50"/>
                <wp:cNvGraphicFramePr/>
                <a:graphic xmlns:a="http://schemas.openxmlformats.org/drawingml/2006/main">
                  <a:graphicData uri="http://schemas.microsoft.com/office/word/2010/wordprocessingShape">
                    <wps:wsp>
                      <wps:cNvSpPr/>
                      <wps:spPr>
                        <a:xfrm>
                          <a:off x="0" y="0"/>
                          <a:ext cx="666115" cy="300355"/>
                        </a:xfrm>
                        <a:prstGeom prst="wedgeRectCallout">
                          <a:avLst>
                            <a:gd name="adj1" fmla="val -131103"/>
                            <a:gd name="adj2" fmla="val -73947"/>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9D7880" w14:textId="005A8658" w:rsidR="008505CE" w:rsidRPr="00696C43" w:rsidRDefault="008505CE" w:rsidP="008505CE">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七里庙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376C3" id="_x0000_s1091" type="#_x0000_t61" style="position:absolute;left:0;text-align:left;margin-left:558pt;margin-top:53.5pt;width:52.45pt;height:23.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" adj="-17518,-5173" strokecolor="black [3213]" strokeweight="1pt">
                <v:textbox>
                  <w:txbxContent>
                    <w:p w14:paraId="159D7880" w14:textId="005A8658" w:rsidR="008505CE" w:rsidRPr="00696C43" w:rsidRDefault="008505CE" w:rsidP="008505CE">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七里庙</w:t>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2BE615BE" wp14:editId="09E0D074">
                <wp:simplePos x="0" y="0"/>
                <wp:positionH relativeFrom="column">
                  <wp:posOffset>252256</wp:posOffset>
                </wp:positionH>
                <wp:positionV relativeFrom="paragraph">
                  <wp:posOffset>346075</wp:posOffset>
                </wp:positionV>
                <wp:extent cx="976450" cy="511175"/>
                <wp:effectExtent l="0" t="0" r="414655" b="22225"/>
                <wp:wrapNone/>
                <wp:docPr id="1970538218" name="对话气泡: 矩形 50"/>
                <wp:cNvGraphicFramePr/>
                <a:graphic xmlns:a="http://schemas.openxmlformats.org/drawingml/2006/main">
                  <a:graphicData uri="http://schemas.microsoft.com/office/word/2010/wordprocessingShape">
                    <wps:wsp>
                      <wps:cNvSpPr/>
                      <wps:spPr>
                        <a:xfrm>
                          <a:off x="0" y="0"/>
                          <a:ext cx="976450" cy="511175"/>
                        </a:xfrm>
                        <a:prstGeom prst="wedgeRectCallout">
                          <a:avLst>
                            <a:gd name="adj1" fmla="val 88706"/>
                            <a:gd name="adj2" fmla="val -30202"/>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2C9382E" w14:textId="12022AF8" w:rsidR="008505CE" w:rsidRPr="00696C43" w:rsidRDefault="008505CE" w:rsidP="008505CE">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项目厂界外1km矩形区域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615BE" id="_x0000_s1092" type="#_x0000_t61" style="position:absolute;left:0;text-align:left;margin-left:19.85pt;margin-top:27.25pt;width:76.9pt;height:40.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" adj="29960,4276" strokecolor="black [3213]" strokeweight="1pt">
                <v:textbox>
                  <w:txbxContent>
                    <w:p w14:paraId="02C9382E" w14:textId="12022AF8" w:rsidR="008505CE" w:rsidRPr="00696C43" w:rsidRDefault="008505CE" w:rsidP="008505CE">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项目厂界外1km矩形区域</w:t>
                      </w:r>
                    </w:p>
                  </w:txbxContent>
                </v:textbox>
              </v:shape>
            </w:pict>
          </mc:Fallback>
        </mc:AlternateContent>
      </w:r>
      <w:r w:rsidR="002F1DD2">
        <w:rPr>
          <w:noProof/>
        </w:rPr>
        <mc:AlternateContent>
          <mc:Choice Requires="wps">
            <w:drawing>
              <wp:anchor distT="0" distB="0" distL="114300" distR="114300" simplePos="0" relativeHeight="251708416" behindDoc="0" locked="0" layoutInCell="1" allowOverlap="1" wp14:anchorId="3D8D4AD4" wp14:editId="3767FDE6">
                <wp:simplePos x="0" y="0"/>
                <wp:positionH relativeFrom="column">
                  <wp:posOffset>329609</wp:posOffset>
                </wp:positionH>
                <wp:positionV relativeFrom="paragraph">
                  <wp:posOffset>3175724</wp:posOffset>
                </wp:positionV>
                <wp:extent cx="1062990" cy="339725"/>
                <wp:effectExtent l="0" t="19050" r="1051560" b="22225"/>
                <wp:wrapNone/>
                <wp:docPr id="1078913158" name="对话气泡: 矩形 50"/>
                <wp:cNvGraphicFramePr/>
                <a:graphic xmlns:a="http://schemas.openxmlformats.org/drawingml/2006/main">
                  <a:graphicData uri="http://schemas.microsoft.com/office/word/2010/wordprocessingShape">
                    <wps:wsp>
                      <wps:cNvSpPr/>
                      <wps:spPr>
                        <a:xfrm>
                          <a:off x="0" y="0"/>
                          <a:ext cx="1062990" cy="339725"/>
                        </a:xfrm>
                        <a:prstGeom prst="wedgeRectCallout">
                          <a:avLst>
                            <a:gd name="adj1" fmla="val 142616"/>
                            <a:gd name="adj2" fmla="val -51172"/>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BA4253F" w14:textId="294C9D44" w:rsidR="002F1DD2" w:rsidRPr="00696C43" w:rsidRDefault="002F1DD2" w:rsidP="002F1DD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公租房（3期）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D4AD4" id="_x0000_s1093" type="#_x0000_t61" style="position:absolute;left:0;text-align:left;margin-left:25.95pt;margin-top:250.05pt;width:83.7pt;height:2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" adj="41605,-253" strokecolor="black [3213]" strokeweight="1pt">
                <v:textbox>
                  <w:txbxContent>
                    <w:p w14:paraId="4BA4253F" w14:textId="294C9D44" w:rsidR="002F1DD2" w:rsidRPr="00696C43" w:rsidRDefault="002F1DD2" w:rsidP="002F1DD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公租房（3期）</w:t>
                      </w:r>
                    </w:p>
                  </w:txbxContent>
                </v:textbox>
              </v:shape>
            </w:pict>
          </mc:Fallback>
        </mc:AlternateContent>
      </w:r>
      <w:r w:rsidR="002F1DD2">
        <w:rPr>
          <w:noProof/>
        </w:rPr>
        <mc:AlternateContent>
          <mc:Choice Requires="wps">
            <w:drawing>
              <wp:anchor distT="0" distB="0" distL="114300" distR="114300" simplePos="0" relativeHeight="251703296" behindDoc="0" locked="0" layoutInCell="1" allowOverlap="1" wp14:anchorId="40B29F91" wp14:editId="219DA24C">
                <wp:simplePos x="0" y="0"/>
                <wp:positionH relativeFrom="column">
                  <wp:posOffset>665421</wp:posOffset>
                </wp:positionH>
                <wp:positionV relativeFrom="paragraph">
                  <wp:posOffset>2504543</wp:posOffset>
                </wp:positionV>
                <wp:extent cx="719455" cy="300355"/>
                <wp:effectExtent l="0" t="0" r="1033145" b="23495"/>
                <wp:wrapNone/>
                <wp:docPr id="418159944" name="对话气泡: 矩形 50"/>
                <wp:cNvGraphicFramePr/>
                <a:graphic xmlns:a="http://schemas.openxmlformats.org/drawingml/2006/main">
                  <a:graphicData uri="http://schemas.microsoft.com/office/word/2010/wordprocessingShape">
                    <wps:wsp>
                      <wps:cNvSpPr/>
                      <wps:spPr>
                        <a:xfrm>
                          <a:off x="0" y="0"/>
                          <a:ext cx="719455" cy="300355"/>
                        </a:xfrm>
                        <a:prstGeom prst="wedgeRectCallout">
                          <a:avLst>
                            <a:gd name="adj1" fmla="val 186627"/>
                            <a:gd name="adj2" fmla="val 36057"/>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E5B64B" w14:textId="01405729" w:rsidR="002F1DD2" w:rsidRPr="00696C43" w:rsidRDefault="002F1DD2" w:rsidP="002F1DD2">
                            <w:pPr>
                              <w:jc w:val="cente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AB楼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29F91" id="_x0000_s1094" type="#_x0000_t61" style="position:absolute;left:0;text-align:left;margin-left:52.4pt;margin-top:197.2pt;width:56.65pt;height:23.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" adj="51111,18588" strokecolor="black [3213]" strokeweight="1pt">
                <v:textbox>
                  <w:txbxContent>
                    <w:p w14:paraId="47E5B64B" w14:textId="01405729" w:rsidR="002F1DD2" w:rsidRPr="00696C43" w:rsidRDefault="002F1DD2" w:rsidP="002F1DD2">
                      <w:pPr>
                        <w:jc w:val="cente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AB楼</w:t>
                      </w:r>
                    </w:p>
                  </w:txbxContent>
                </v:textbox>
              </v:shape>
            </w:pict>
          </mc:Fallback>
        </mc:AlternateContent>
      </w:r>
      <w:r w:rsidR="002F1DD2">
        <w:rPr>
          <w:noProof/>
        </w:rPr>
        <mc:AlternateContent>
          <mc:Choice Requires="wps">
            <w:drawing>
              <wp:anchor distT="0" distB="0" distL="114300" distR="114300" simplePos="0" relativeHeight="251691008" behindDoc="0" locked="0" layoutInCell="1" allowOverlap="1" wp14:anchorId="0A8728F5" wp14:editId="1A6DE825">
                <wp:simplePos x="0" y="0"/>
                <wp:positionH relativeFrom="column">
                  <wp:posOffset>6838950</wp:posOffset>
                </wp:positionH>
                <wp:positionV relativeFrom="paragraph">
                  <wp:posOffset>3075940</wp:posOffset>
                </wp:positionV>
                <wp:extent cx="918210" cy="300355"/>
                <wp:effectExtent l="609600" t="266700" r="15240" b="23495"/>
                <wp:wrapNone/>
                <wp:docPr id="1630093908" name="对话气泡: 矩形 50"/>
                <wp:cNvGraphicFramePr/>
                <a:graphic xmlns:a="http://schemas.openxmlformats.org/drawingml/2006/main">
                  <a:graphicData uri="http://schemas.microsoft.com/office/word/2010/wordprocessingShape">
                    <wps:wsp>
                      <wps:cNvSpPr/>
                      <wps:spPr>
                        <a:xfrm>
                          <a:off x="0" y="0"/>
                          <a:ext cx="918210" cy="300355"/>
                        </a:xfrm>
                        <a:prstGeom prst="wedgeRectCallout">
                          <a:avLst>
                            <a:gd name="adj1" fmla="val -111901"/>
                            <a:gd name="adj2" fmla="val -130323"/>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DF2A7FD" w14:textId="0B5F4572" w:rsidR="002F1DD2" w:rsidRPr="00696C43" w:rsidRDefault="002F1DD2" w:rsidP="002F1DD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富力城北区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728F5" id="_x0000_s1095" type="#_x0000_t61" style="position:absolute;left:0;text-align:left;margin-left:538.5pt;margin-top:242.2pt;width:72.3pt;height:23.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" adj="-13371,-17350" strokecolor="black [3213]" strokeweight="1pt">
                <v:textbox>
                  <w:txbxContent>
                    <w:p w14:paraId="5DF2A7FD" w14:textId="0B5F4572" w:rsidR="002F1DD2" w:rsidRPr="00696C43" w:rsidRDefault="002F1DD2" w:rsidP="002F1DD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富力城北区</w:t>
                      </w:r>
                    </w:p>
                  </w:txbxContent>
                </v:textbox>
              </v:shape>
            </w:pict>
          </mc:Fallback>
        </mc:AlternateContent>
      </w:r>
      <w:r w:rsidR="002F1DD2">
        <w:rPr>
          <w:noProof/>
        </w:rPr>
        <mc:AlternateContent>
          <mc:Choice Requires="wps">
            <w:drawing>
              <wp:anchor distT="0" distB="0" distL="114300" distR="114300" simplePos="0" relativeHeight="251698176" behindDoc="0" locked="0" layoutInCell="1" allowOverlap="1" wp14:anchorId="6ABEAFFF" wp14:editId="056F8067">
                <wp:simplePos x="0" y="0"/>
                <wp:positionH relativeFrom="column">
                  <wp:posOffset>6838950</wp:posOffset>
                </wp:positionH>
                <wp:positionV relativeFrom="paragraph">
                  <wp:posOffset>4001076</wp:posOffset>
                </wp:positionV>
                <wp:extent cx="918210" cy="300355"/>
                <wp:effectExtent l="647700" t="438150" r="15240" b="23495"/>
                <wp:wrapNone/>
                <wp:docPr id="1603905927" name="对话气泡: 矩形 50"/>
                <wp:cNvGraphicFramePr/>
                <a:graphic xmlns:a="http://schemas.openxmlformats.org/drawingml/2006/main">
                  <a:graphicData uri="http://schemas.microsoft.com/office/word/2010/wordprocessingShape">
                    <wps:wsp>
                      <wps:cNvSpPr/>
                      <wps:spPr>
                        <a:xfrm>
                          <a:off x="0" y="0"/>
                          <a:ext cx="918210" cy="300355"/>
                        </a:xfrm>
                        <a:prstGeom prst="wedgeRectCallout">
                          <a:avLst>
                            <a:gd name="adj1" fmla="val -115375"/>
                            <a:gd name="adj2" fmla="val -179883"/>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781AF9" w14:textId="57CB26AE" w:rsidR="002F1DD2" w:rsidRPr="00696C43" w:rsidRDefault="002F1DD2" w:rsidP="002F1DD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淮南富力城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EAFFF" id="_x0000_s1096" type="#_x0000_t61" style="position:absolute;left:0;text-align:left;margin-left:538.5pt;margin-top:315.05pt;width:72.3pt;height:23.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" adj="-14121,-28055" strokecolor="black [3213]" strokeweight="1pt">
                <v:textbox>
                  <w:txbxContent>
                    <w:p w14:paraId="6C781AF9" w14:textId="57CB26AE" w:rsidR="002F1DD2" w:rsidRPr="00696C43" w:rsidRDefault="002F1DD2" w:rsidP="002F1DD2">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淮南富力城</w:t>
                      </w:r>
                    </w:p>
                  </w:txbxContent>
                </v:textbox>
              </v:shape>
            </w:pict>
          </mc:Fallback>
        </mc:AlternateContent>
      </w:r>
      <w:r w:rsidR="002F1DD2">
        <w:rPr>
          <w:noProof/>
        </w:rPr>
        <mc:AlternateContent>
          <mc:Choice Requires="wps">
            <w:drawing>
              <wp:anchor distT="0" distB="0" distL="114300" distR="114300" simplePos="0" relativeHeight="251684864" behindDoc="0" locked="0" layoutInCell="1" allowOverlap="1" wp14:anchorId="7087E537" wp14:editId="3F82DD3B">
                <wp:simplePos x="0" y="0"/>
                <wp:positionH relativeFrom="column">
                  <wp:posOffset>6149325</wp:posOffset>
                </wp:positionH>
                <wp:positionV relativeFrom="paragraph">
                  <wp:posOffset>219671</wp:posOffset>
                </wp:positionV>
                <wp:extent cx="494159" cy="949069"/>
                <wp:effectExtent l="0" t="0" r="20320" b="22860"/>
                <wp:wrapNone/>
                <wp:docPr id="1082540443" name="任意多边形: 形状 115"/>
                <wp:cNvGraphicFramePr/>
                <a:graphic xmlns:a="http://schemas.openxmlformats.org/drawingml/2006/main">
                  <a:graphicData uri="http://schemas.microsoft.com/office/word/2010/wordprocessingShape">
                    <wps:wsp>
                      <wps:cNvSpPr/>
                      <wps:spPr>
                        <a:xfrm>
                          <a:off x="0" y="0"/>
                          <a:ext cx="494159" cy="949069"/>
                        </a:xfrm>
                        <a:custGeom>
                          <a:avLst/>
                          <a:gdLst>
                            <a:gd name="connsiteX0" fmla="*/ 73795 w 494159"/>
                            <a:gd name="connsiteY0" fmla="*/ 0 h 949069"/>
                            <a:gd name="connsiteX1" fmla="*/ 82463 w 494159"/>
                            <a:gd name="connsiteY1" fmla="*/ 294688 h 949069"/>
                            <a:gd name="connsiteX2" fmla="*/ 95464 w 494159"/>
                            <a:gd name="connsiteY2" fmla="*/ 316356 h 949069"/>
                            <a:gd name="connsiteX3" fmla="*/ 125799 w 494159"/>
                            <a:gd name="connsiteY3" fmla="*/ 338025 h 949069"/>
                            <a:gd name="connsiteX4" fmla="*/ 143134 w 494159"/>
                            <a:gd name="connsiteY4" fmla="*/ 359693 h 949069"/>
                            <a:gd name="connsiteX5" fmla="*/ 151801 w 494159"/>
                            <a:gd name="connsiteY5" fmla="*/ 372694 h 949069"/>
                            <a:gd name="connsiteX6" fmla="*/ 164802 w 494159"/>
                            <a:gd name="connsiteY6" fmla="*/ 381361 h 949069"/>
                            <a:gd name="connsiteX7" fmla="*/ 173469 w 494159"/>
                            <a:gd name="connsiteY7" fmla="*/ 394362 h 949069"/>
                            <a:gd name="connsiteX8" fmla="*/ 160468 w 494159"/>
                            <a:gd name="connsiteY8" fmla="*/ 463700 h 949069"/>
                            <a:gd name="connsiteX9" fmla="*/ 143134 w 494159"/>
                            <a:gd name="connsiteY9" fmla="*/ 494036 h 949069"/>
                            <a:gd name="connsiteX10" fmla="*/ 134466 w 494159"/>
                            <a:gd name="connsiteY10" fmla="*/ 502703 h 949069"/>
                            <a:gd name="connsiteX11" fmla="*/ 125799 w 494159"/>
                            <a:gd name="connsiteY11" fmla="*/ 515704 h 949069"/>
                            <a:gd name="connsiteX12" fmla="*/ 112798 w 494159"/>
                            <a:gd name="connsiteY12" fmla="*/ 524371 h 949069"/>
                            <a:gd name="connsiteX13" fmla="*/ 95464 w 494159"/>
                            <a:gd name="connsiteY13" fmla="*/ 528705 h 949069"/>
                            <a:gd name="connsiteX14" fmla="*/ 82463 w 494159"/>
                            <a:gd name="connsiteY14" fmla="*/ 533039 h 949069"/>
                            <a:gd name="connsiteX15" fmla="*/ 65128 w 494159"/>
                            <a:gd name="connsiteY15" fmla="*/ 541706 h 949069"/>
                            <a:gd name="connsiteX16" fmla="*/ 39126 w 494159"/>
                            <a:gd name="connsiteY16" fmla="*/ 550373 h 949069"/>
                            <a:gd name="connsiteX17" fmla="*/ 8791 w 494159"/>
                            <a:gd name="connsiteY17" fmla="*/ 567708 h 949069"/>
                            <a:gd name="connsiteX18" fmla="*/ 123 w 494159"/>
                            <a:gd name="connsiteY18" fmla="*/ 580709 h 949069"/>
                            <a:gd name="connsiteX19" fmla="*/ 30459 w 494159"/>
                            <a:gd name="connsiteY19" fmla="*/ 619712 h 949069"/>
                            <a:gd name="connsiteX20" fmla="*/ 52127 w 494159"/>
                            <a:gd name="connsiteY20" fmla="*/ 632713 h 949069"/>
                            <a:gd name="connsiteX21" fmla="*/ 91130 w 494159"/>
                            <a:gd name="connsiteY21" fmla="*/ 663048 h 949069"/>
                            <a:gd name="connsiteX22" fmla="*/ 99797 w 494159"/>
                            <a:gd name="connsiteY22" fmla="*/ 676049 h 949069"/>
                            <a:gd name="connsiteX23" fmla="*/ 108465 w 494159"/>
                            <a:gd name="connsiteY23" fmla="*/ 710718 h 949069"/>
                            <a:gd name="connsiteX24" fmla="*/ 117132 w 494159"/>
                            <a:gd name="connsiteY24" fmla="*/ 741054 h 949069"/>
                            <a:gd name="connsiteX25" fmla="*/ 121466 w 494159"/>
                            <a:gd name="connsiteY25" fmla="*/ 784390 h 949069"/>
                            <a:gd name="connsiteX26" fmla="*/ 147467 w 494159"/>
                            <a:gd name="connsiteY26" fmla="*/ 836394 h 949069"/>
                            <a:gd name="connsiteX27" fmla="*/ 151801 w 494159"/>
                            <a:gd name="connsiteY27" fmla="*/ 849395 h 949069"/>
                            <a:gd name="connsiteX28" fmla="*/ 182137 w 494159"/>
                            <a:gd name="connsiteY28" fmla="*/ 897065 h 949069"/>
                            <a:gd name="connsiteX29" fmla="*/ 195138 w 494159"/>
                            <a:gd name="connsiteY29" fmla="*/ 918734 h 949069"/>
                            <a:gd name="connsiteX30" fmla="*/ 203805 w 494159"/>
                            <a:gd name="connsiteY30" fmla="*/ 931734 h 949069"/>
                            <a:gd name="connsiteX31" fmla="*/ 221139 w 494159"/>
                            <a:gd name="connsiteY31" fmla="*/ 936068 h 949069"/>
                            <a:gd name="connsiteX32" fmla="*/ 299145 w 494159"/>
                            <a:gd name="connsiteY32" fmla="*/ 944735 h 949069"/>
                            <a:gd name="connsiteX33" fmla="*/ 494159 w 494159"/>
                            <a:gd name="connsiteY33" fmla="*/ 949069 h 9490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494159" h="949069">
                              <a:moveTo>
                                <a:pt x="73795" y="0"/>
                              </a:moveTo>
                              <a:cubicBezTo>
                                <a:pt x="76684" y="98229"/>
                                <a:pt x="51391" y="201458"/>
                                <a:pt x="82463" y="294688"/>
                              </a:cubicBezTo>
                              <a:cubicBezTo>
                                <a:pt x="86880" y="307940"/>
                                <a:pt x="84647" y="307702"/>
                                <a:pt x="95464" y="316356"/>
                              </a:cubicBezTo>
                              <a:cubicBezTo>
                                <a:pt x="107763" y="326195"/>
                                <a:pt x="113604" y="325830"/>
                                <a:pt x="125799" y="338025"/>
                              </a:cubicBezTo>
                              <a:cubicBezTo>
                                <a:pt x="132339" y="344565"/>
                                <a:pt x="137584" y="352293"/>
                                <a:pt x="143134" y="359693"/>
                              </a:cubicBezTo>
                              <a:cubicBezTo>
                                <a:pt x="146259" y="363860"/>
                                <a:pt x="148118" y="369011"/>
                                <a:pt x="151801" y="372694"/>
                              </a:cubicBezTo>
                              <a:cubicBezTo>
                                <a:pt x="155484" y="376377"/>
                                <a:pt x="160468" y="378472"/>
                                <a:pt x="164802" y="381361"/>
                              </a:cubicBezTo>
                              <a:cubicBezTo>
                                <a:pt x="167691" y="385695"/>
                                <a:pt x="173163" y="389163"/>
                                <a:pt x="173469" y="394362"/>
                              </a:cubicBezTo>
                              <a:cubicBezTo>
                                <a:pt x="176809" y="451145"/>
                                <a:pt x="181869" y="442302"/>
                                <a:pt x="160468" y="463700"/>
                              </a:cubicBezTo>
                              <a:cubicBezTo>
                                <a:pt x="154538" y="475561"/>
                                <a:pt x="151300" y="483829"/>
                                <a:pt x="143134" y="494036"/>
                              </a:cubicBezTo>
                              <a:cubicBezTo>
                                <a:pt x="140582" y="497227"/>
                                <a:pt x="137018" y="499512"/>
                                <a:pt x="134466" y="502703"/>
                              </a:cubicBezTo>
                              <a:cubicBezTo>
                                <a:pt x="131212" y="506770"/>
                                <a:pt x="129482" y="512021"/>
                                <a:pt x="125799" y="515704"/>
                              </a:cubicBezTo>
                              <a:cubicBezTo>
                                <a:pt x="122116" y="519387"/>
                                <a:pt x="117585" y="522319"/>
                                <a:pt x="112798" y="524371"/>
                              </a:cubicBezTo>
                              <a:cubicBezTo>
                                <a:pt x="107324" y="526717"/>
                                <a:pt x="101191" y="527069"/>
                                <a:pt x="95464" y="528705"/>
                              </a:cubicBezTo>
                              <a:cubicBezTo>
                                <a:pt x="91072" y="529960"/>
                                <a:pt x="86662" y="531240"/>
                                <a:pt x="82463" y="533039"/>
                              </a:cubicBezTo>
                              <a:cubicBezTo>
                                <a:pt x="76525" y="535584"/>
                                <a:pt x="71126" y="539307"/>
                                <a:pt x="65128" y="541706"/>
                              </a:cubicBezTo>
                              <a:cubicBezTo>
                                <a:pt x="56645" y="545099"/>
                                <a:pt x="47297" y="546287"/>
                                <a:pt x="39126" y="550373"/>
                              </a:cubicBezTo>
                              <a:cubicBezTo>
                                <a:pt x="17134" y="561370"/>
                                <a:pt x="27167" y="555458"/>
                                <a:pt x="8791" y="567708"/>
                              </a:cubicBezTo>
                              <a:cubicBezTo>
                                <a:pt x="5902" y="572042"/>
                                <a:pt x="-1007" y="575624"/>
                                <a:pt x="123" y="580709"/>
                              </a:cubicBezTo>
                              <a:cubicBezTo>
                                <a:pt x="1962" y="588984"/>
                                <a:pt x="21209" y="612775"/>
                                <a:pt x="30459" y="619712"/>
                              </a:cubicBezTo>
                              <a:cubicBezTo>
                                <a:pt x="37197" y="624766"/>
                                <a:pt x="45478" y="627542"/>
                                <a:pt x="52127" y="632713"/>
                              </a:cubicBezTo>
                              <a:cubicBezTo>
                                <a:pt x="104531" y="673471"/>
                                <a:pt x="32446" y="627837"/>
                                <a:pt x="91130" y="663048"/>
                              </a:cubicBezTo>
                              <a:cubicBezTo>
                                <a:pt x="94019" y="667382"/>
                                <a:pt x="98017" y="671154"/>
                                <a:pt x="99797" y="676049"/>
                              </a:cubicBezTo>
                              <a:cubicBezTo>
                                <a:pt x="103868" y="687244"/>
                                <a:pt x="105396" y="699208"/>
                                <a:pt x="108465" y="710718"/>
                              </a:cubicBezTo>
                              <a:cubicBezTo>
                                <a:pt x="111175" y="720879"/>
                                <a:pt x="114243" y="730942"/>
                                <a:pt x="117132" y="741054"/>
                              </a:cubicBezTo>
                              <a:cubicBezTo>
                                <a:pt x="118577" y="755499"/>
                                <a:pt x="117064" y="770556"/>
                                <a:pt x="121466" y="784390"/>
                              </a:cubicBezTo>
                              <a:cubicBezTo>
                                <a:pt x="127342" y="802858"/>
                                <a:pt x="141338" y="818008"/>
                                <a:pt x="147467" y="836394"/>
                              </a:cubicBezTo>
                              <a:cubicBezTo>
                                <a:pt x="148912" y="840728"/>
                                <a:pt x="149758" y="845309"/>
                                <a:pt x="151801" y="849395"/>
                              </a:cubicBezTo>
                              <a:cubicBezTo>
                                <a:pt x="158848" y="863489"/>
                                <a:pt x="174121" y="884469"/>
                                <a:pt x="182137" y="897065"/>
                              </a:cubicBezTo>
                              <a:cubicBezTo>
                                <a:pt x="186659" y="904171"/>
                                <a:pt x="190674" y="911591"/>
                                <a:pt x="195138" y="918734"/>
                              </a:cubicBezTo>
                              <a:cubicBezTo>
                                <a:pt x="197898" y="923150"/>
                                <a:pt x="199472" y="928845"/>
                                <a:pt x="203805" y="931734"/>
                              </a:cubicBezTo>
                              <a:cubicBezTo>
                                <a:pt x="208761" y="935038"/>
                                <a:pt x="215325" y="934776"/>
                                <a:pt x="221139" y="936068"/>
                              </a:cubicBezTo>
                              <a:cubicBezTo>
                                <a:pt x="251043" y="942714"/>
                                <a:pt x="261630" y="943371"/>
                                <a:pt x="299145" y="944735"/>
                              </a:cubicBezTo>
                              <a:cubicBezTo>
                                <a:pt x="421171" y="949172"/>
                                <a:pt x="425063" y="949069"/>
                                <a:pt x="494159" y="949069"/>
                              </a:cubicBezTo>
                            </a:path>
                          </a:pathLst>
                        </a:custGeom>
                        <a:noFill/>
                        <a:ln w="1905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8061EC" id="任意多边形: 形状 115" o:spid="_x0000_s1026" style="position:absolute;margin-left:484.2pt;margin-top:17.3pt;width:38.9pt;height:74.7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494159,949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" path="m73795,v2889,98229,-22404,201458,8668,294688c86880,307940,84647,307702,95464,316356v12299,9839,18140,9474,30335,21669c132339,344565,137584,352293,143134,359693v3125,4167,4984,9318,8667,13001c155484,376377,160468,378472,164802,381361v2889,4334,8361,7802,8667,13001c176809,451145,181869,442302,160468,463700v-5930,11861,-9168,20129,-17334,30336c140582,497227,137018,499512,134466,502703v-3254,4067,-4984,9318,-8667,13001c122116,519387,117585,522319,112798,524371v-5474,2346,-11607,2698,-17334,4334c91072,529960,86662,531240,82463,533039v-5938,2545,-11337,6268,-17335,8667c56645,545099,47297,546287,39126,550373,17134,561370,27167,555458,8791,567708v-2889,4334,-9798,7916,-8668,13001c1962,588984,21209,612775,30459,619712v6738,5054,15019,7830,21668,13001c104531,673471,32446,627837,91130,663048v2889,4334,6887,8106,8667,13001c103868,687244,105396,699208,108465,710718v2710,10161,5778,20224,8667,30336c118577,755499,117064,770556,121466,784390v5876,18468,19872,33618,26001,52004c148912,840728,149758,845309,151801,849395v7047,14094,22320,35074,30336,47670c186659,904171,190674,911591,195138,918734v2760,4416,4334,10111,8667,13000c208761,935038,215325,934776,221139,936068v29904,6646,40491,7303,78006,8667c421171,949172,425063,949069,494159,949069e" filled="f" strokecolor="yellow" strokeweight="1.5pt">
                <v:stroke joinstyle="miter"/>
                <v:path arrowok="t" o:connecttype="custom" o:connectlocs="73795,0;82463,294688;95464,316356;125799,338025;143134,359693;151801,372694;164802,381361;173469,394362;160468,463700;143134,494036;134466,502703;125799,515704;112798,524371;95464,528705;82463,533039;65128,541706;39126,550373;8791,567708;123,580709;30459,619712;52127,632713;91130,663048;99797,676049;108465,710718;117132,741054;121466,784390;147467,836394;151801,849395;182137,897065;195138,918734;203805,931734;221139,936068;299145,944735;494159,949069" o:connectangles="0,0,0,0,0,0,0,0,0,0,0,0,0,0,0,0,0,0,0,0,0,0,0,0,0,0,0,0,0,0,0,0,0,0"/>
              </v:shape>
            </w:pict>
          </mc:Fallback>
        </mc:AlternateContent>
      </w:r>
      <w:r w:rsidR="002F1DD2">
        <w:rPr>
          <w:noProof/>
        </w:rPr>
        <mc:AlternateContent>
          <mc:Choice Requires="wps">
            <w:drawing>
              <wp:anchor distT="0" distB="0" distL="114300" distR="114300" simplePos="0" relativeHeight="251678720" behindDoc="0" locked="0" layoutInCell="1" allowOverlap="1" wp14:anchorId="10DC63C6" wp14:editId="3CAC77F6">
                <wp:simplePos x="0" y="0"/>
                <wp:positionH relativeFrom="column">
                  <wp:posOffset>2275166</wp:posOffset>
                </wp:positionH>
                <wp:positionV relativeFrom="paragraph">
                  <wp:posOffset>3079879</wp:posOffset>
                </wp:positionV>
                <wp:extent cx="26002" cy="173346"/>
                <wp:effectExtent l="0" t="0" r="12700" b="17780"/>
                <wp:wrapNone/>
                <wp:docPr id="1229936696" name="任意多边形: 形状 114"/>
                <wp:cNvGraphicFramePr/>
                <a:graphic xmlns:a="http://schemas.openxmlformats.org/drawingml/2006/main">
                  <a:graphicData uri="http://schemas.microsoft.com/office/word/2010/wordprocessingShape">
                    <wps:wsp>
                      <wps:cNvSpPr/>
                      <wps:spPr>
                        <a:xfrm>
                          <a:off x="0" y="0"/>
                          <a:ext cx="26002" cy="173346"/>
                        </a:xfrm>
                        <a:custGeom>
                          <a:avLst/>
                          <a:gdLst>
                            <a:gd name="connsiteX0" fmla="*/ 0 w 26002"/>
                            <a:gd name="connsiteY0" fmla="*/ 173346 h 173346"/>
                            <a:gd name="connsiteX1" fmla="*/ 8667 w 26002"/>
                            <a:gd name="connsiteY1" fmla="*/ 95341 h 173346"/>
                            <a:gd name="connsiteX2" fmla="*/ 13001 w 26002"/>
                            <a:gd name="connsiteY2" fmla="*/ 73672 h 173346"/>
                            <a:gd name="connsiteX3" fmla="*/ 21668 w 26002"/>
                            <a:gd name="connsiteY3" fmla="*/ 8668 h 173346"/>
                            <a:gd name="connsiteX4" fmla="*/ 26002 w 26002"/>
                            <a:gd name="connsiteY4" fmla="*/ 0 h 17334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002" h="173346">
                              <a:moveTo>
                                <a:pt x="0" y="173346"/>
                              </a:moveTo>
                              <a:cubicBezTo>
                                <a:pt x="9944" y="123631"/>
                                <a:pt x="-1130" y="183513"/>
                                <a:pt x="8667" y="95341"/>
                              </a:cubicBezTo>
                              <a:cubicBezTo>
                                <a:pt x="9480" y="88020"/>
                                <a:pt x="11556" y="80895"/>
                                <a:pt x="13001" y="73672"/>
                              </a:cubicBezTo>
                              <a:cubicBezTo>
                                <a:pt x="15127" y="50282"/>
                                <a:pt x="14489" y="30204"/>
                                <a:pt x="21668" y="8668"/>
                              </a:cubicBezTo>
                              <a:cubicBezTo>
                                <a:pt x="22690" y="5603"/>
                                <a:pt x="24557" y="2889"/>
                                <a:pt x="26002" y="0"/>
                              </a:cubicBezTo>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425DBF" id="任意多边形: 形状 114" o:spid="_x0000_s1026" style="position:absolute;margin-left:179.15pt;margin-top:242.5pt;width:2.05pt;height:13.65pt;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26002,17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" path="m,173346c9944,123631,-1130,183513,8667,95341v813,-7321,2889,-14446,4334,-21669c15127,50282,14489,30204,21668,8668,22690,5603,24557,2889,26002,e" filled="f" strokecolor="yellow" strokeweight="1pt">
                <v:stroke joinstyle="miter"/>
                <v:path arrowok="t" o:connecttype="custom" o:connectlocs="0,173346;8667,95341;13001,73672;21668,8668;26002,0" o:connectangles="0,0,0,0,0"/>
              </v:shape>
            </w:pict>
          </mc:Fallback>
        </mc:AlternateContent>
      </w:r>
      <w:r w:rsidR="002F1DD2">
        <w:rPr>
          <w:noProof/>
        </w:rPr>
        <mc:AlternateContent>
          <mc:Choice Requires="wps">
            <w:drawing>
              <wp:anchor distT="0" distB="0" distL="114300" distR="114300" simplePos="0" relativeHeight="251672576" behindDoc="0" locked="0" layoutInCell="1" allowOverlap="1" wp14:anchorId="54D9BA53" wp14:editId="027E270B">
                <wp:simplePos x="0" y="0"/>
                <wp:positionH relativeFrom="column">
                  <wp:posOffset>2283833</wp:posOffset>
                </wp:positionH>
                <wp:positionV relativeFrom="paragraph">
                  <wp:posOffset>3053878</wp:posOffset>
                </wp:positionV>
                <wp:extent cx="173347" cy="203681"/>
                <wp:effectExtent l="0" t="0" r="17780" b="25400"/>
                <wp:wrapNone/>
                <wp:docPr id="133664578" name="任意多边形: 形状 113"/>
                <wp:cNvGraphicFramePr/>
                <a:graphic xmlns:a="http://schemas.openxmlformats.org/drawingml/2006/main">
                  <a:graphicData uri="http://schemas.microsoft.com/office/word/2010/wordprocessingShape">
                    <wps:wsp>
                      <wps:cNvSpPr/>
                      <wps:spPr>
                        <a:xfrm>
                          <a:off x="0" y="0"/>
                          <a:ext cx="173347" cy="203681"/>
                        </a:xfrm>
                        <a:custGeom>
                          <a:avLst/>
                          <a:gdLst>
                            <a:gd name="connsiteX0" fmla="*/ 0 w 173347"/>
                            <a:gd name="connsiteY0" fmla="*/ 203681 h 203681"/>
                            <a:gd name="connsiteX1" fmla="*/ 169012 w 173347"/>
                            <a:gd name="connsiteY1" fmla="*/ 195014 h 203681"/>
                            <a:gd name="connsiteX2" fmla="*/ 173346 w 173347"/>
                            <a:gd name="connsiteY2" fmla="*/ 182013 h 203681"/>
                            <a:gd name="connsiteX3" fmla="*/ 169012 w 173347"/>
                            <a:gd name="connsiteY3" fmla="*/ 117008 h 203681"/>
                            <a:gd name="connsiteX4" fmla="*/ 151678 w 173347"/>
                            <a:gd name="connsiteY4" fmla="*/ 60671 h 203681"/>
                            <a:gd name="connsiteX5" fmla="*/ 147344 w 173347"/>
                            <a:gd name="connsiteY5" fmla="*/ 0 h 2036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3347" h="203681">
                              <a:moveTo>
                                <a:pt x="0" y="203681"/>
                              </a:moveTo>
                              <a:cubicBezTo>
                                <a:pt x="56337" y="200792"/>
                                <a:pt x="113036" y="202011"/>
                                <a:pt x="169012" y="195014"/>
                              </a:cubicBezTo>
                              <a:cubicBezTo>
                                <a:pt x="173545" y="194447"/>
                                <a:pt x="173346" y="186581"/>
                                <a:pt x="173346" y="182013"/>
                              </a:cubicBezTo>
                              <a:cubicBezTo>
                                <a:pt x="173346" y="160297"/>
                                <a:pt x="171071" y="138627"/>
                                <a:pt x="169012" y="117008"/>
                              </a:cubicBezTo>
                              <a:cubicBezTo>
                                <a:pt x="166254" y="88049"/>
                                <a:pt x="163904" y="89198"/>
                                <a:pt x="151678" y="60671"/>
                              </a:cubicBezTo>
                              <a:cubicBezTo>
                                <a:pt x="146269" y="17401"/>
                                <a:pt x="147344" y="37648"/>
                                <a:pt x="147344" y="0"/>
                              </a:cubicBezTo>
                            </a:path>
                          </a:pathLst>
                        </a:custGeom>
                        <a:noFill/>
                        <a:ln w="1905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F49023" id="任意多边形: 形状 113" o:spid="_x0000_s1026" style="position:absolute;margin-left:179.85pt;margin-top:240.45pt;width:13.65pt;height:16.0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73347,203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" path="m,203681v56337,-2889,113036,-1670,169012,-8667c173545,194447,173346,186581,173346,182013v,-21716,-2275,-43386,-4334,-65005c166254,88049,163904,89198,151678,60671,146269,17401,147344,37648,147344,e" filled="f" strokecolor="yellow" strokeweight="1.5pt">
                <v:stroke joinstyle="miter"/>
                <v:path arrowok="t" o:connecttype="custom" o:connectlocs="0,203681;169012,195014;173346,182013;169012,117008;151678,60671;147344,0" o:connectangles="0,0,0,0,0,0"/>
              </v:shape>
            </w:pict>
          </mc:Fallback>
        </mc:AlternateContent>
      </w:r>
      <w:r w:rsidR="002F1DD2">
        <w:rPr>
          <w:noProof/>
        </w:rPr>
        <mc:AlternateContent>
          <mc:Choice Requires="wps">
            <w:drawing>
              <wp:anchor distT="0" distB="0" distL="114300" distR="114300" simplePos="0" relativeHeight="251665408" behindDoc="0" locked="0" layoutInCell="1" allowOverlap="1" wp14:anchorId="1FBC4A4D" wp14:editId="3A6652AA">
                <wp:simplePos x="0" y="0"/>
                <wp:positionH relativeFrom="column">
                  <wp:posOffset>2287368</wp:posOffset>
                </wp:positionH>
                <wp:positionV relativeFrom="paragraph">
                  <wp:posOffset>2416831</wp:posOffset>
                </wp:positionV>
                <wp:extent cx="156810" cy="667409"/>
                <wp:effectExtent l="0" t="19050" r="34290" b="18415"/>
                <wp:wrapNone/>
                <wp:docPr id="1363110446" name="任意多边形: 形状 112"/>
                <wp:cNvGraphicFramePr/>
                <a:graphic xmlns:a="http://schemas.openxmlformats.org/drawingml/2006/main">
                  <a:graphicData uri="http://schemas.microsoft.com/office/word/2010/wordprocessingShape">
                    <wps:wsp>
                      <wps:cNvSpPr/>
                      <wps:spPr>
                        <a:xfrm>
                          <a:off x="0" y="0"/>
                          <a:ext cx="156810" cy="667409"/>
                        </a:xfrm>
                        <a:custGeom>
                          <a:avLst/>
                          <a:gdLst>
                            <a:gd name="connsiteX0" fmla="*/ 18133 w 156810"/>
                            <a:gd name="connsiteY0" fmla="*/ 637047 h 667409"/>
                            <a:gd name="connsiteX1" fmla="*/ 39802 w 156810"/>
                            <a:gd name="connsiteY1" fmla="*/ 624046 h 667409"/>
                            <a:gd name="connsiteX2" fmla="*/ 135142 w 156810"/>
                            <a:gd name="connsiteY2" fmla="*/ 619712 h 667409"/>
                            <a:gd name="connsiteX3" fmla="*/ 143809 w 156810"/>
                            <a:gd name="connsiteY3" fmla="*/ 585043 h 667409"/>
                            <a:gd name="connsiteX4" fmla="*/ 152477 w 156810"/>
                            <a:gd name="connsiteY4" fmla="*/ 303356 h 667409"/>
                            <a:gd name="connsiteX5" fmla="*/ 156810 w 156810"/>
                            <a:gd name="connsiteY5" fmla="*/ 281687 h 667409"/>
                            <a:gd name="connsiteX6" fmla="*/ 152477 w 156810"/>
                            <a:gd name="connsiteY6" fmla="*/ 112675 h 667409"/>
                            <a:gd name="connsiteX7" fmla="*/ 143809 w 156810"/>
                            <a:gd name="connsiteY7" fmla="*/ 43337 h 667409"/>
                            <a:gd name="connsiteX8" fmla="*/ 135142 w 156810"/>
                            <a:gd name="connsiteY8" fmla="*/ 17335 h 667409"/>
                            <a:gd name="connsiteX9" fmla="*/ 130808 w 156810"/>
                            <a:gd name="connsiteY9" fmla="*/ 4334 h 667409"/>
                            <a:gd name="connsiteX10" fmla="*/ 113474 w 156810"/>
                            <a:gd name="connsiteY10" fmla="*/ 0 h 667409"/>
                            <a:gd name="connsiteX11" fmla="*/ 13800 w 156810"/>
                            <a:gd name="connsiteY11" fmla="*/ 8667 h 667409"/>
                            <a:gd name="connsiteX12" fmla="*/ 799 w 156810"/>
                            <a:gd name="connsiteY12" fmla="*/ 13001 h 667409"/>
                            <a:gd name="connsiteX13" fmla="*/ 5132 w 156810"/>
                            <a:gd name="connsiteY13" fmla="*/ 104008 h 667409"/>
                            <a:gd name="connsiteX14" fmla="*/ 13800 w 156810"/>
                            <a:gd name="connsiteY14" fmla="*/ 173346 h 667409"/>
                            <a:gd name="connsiteX15" fmla="*/ 5132 w 156810"/>
                            <a:gd name="connsiteY15" fmla="*/ 541706 h 667409"/>
                            <a:gd name="connsiteX16" fmla="*/ 799 w 156810"/>
                            <a:gd name="connsiteY16" fmla="*/ 559041 h 667409"/>
                            <a:gd name="connsiteX17" fmla="*/ 5132 w 156810"/>
                            <a:gd name="connsiteY17" fmla="*/ 650047 h 667409"/>
                            <a:gd name="connsiteX18" fmla="*/ 13800 w 156810"/>
                            <a:gd name="connsiteY18" fmla="*/ 663048 h 667409"/>
                            <a:gd name="connsiteX19" fmla="*/ 26801 w 156810"/>
                            <a:gd name="connsiteY19" fmla="*/ 667382 h 667409"/>
                            <a:gd name="connsiteX20" fmla="*/ 18133 w 156810"/>
                            <a:gd name="connsiteY20" fmla="*/ 637047 h 6674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56810" h="667409">
                              <a:moveTo>
                                <a:pt x="18133" y="637047"/>
                              </a:moveTo>
                              <a:cubicBezTo>
                                <a:pt x="20300" y="629824"/>
                                <a:pt x="31470" y="625280"/>
                                <a:pt x="39802" y="624046"/>
                              </a:cubicBezTo>
                              <a:cubicBezTo>
                                <a:pt x="71271" y="619384"/>
                                <a:pt x="105355" y="630882"/>
                                <a:pt x="135142" y="619712"/>
                              </a:cubicBezTo>
                              <a:cubicBezTo>
                                <a:pt x="146296" y="615529"/>
                                <a:pt x="140920" y="596599"/>
                                <a:pt x="143809" y="585043"/>
                              </a:cubicBezTo>
                              <a:cubicBezTo>
                                <a:pt x="145028" y="516779"/>
                                <a:pt x="139749" y="392457"/>
                                <a:pt x="152477" y="303356"/>
                              </a:cubicBezTo>
                              <a:cubicBezTo>
                                <a:pt x="153519" y="296064"/>
                                <a:pt x="155366" y="288910"/>
                                <a:pt x="156810" y="281687"/>
                              </a:cubicBezTo>
                              <a:cubicBezTo>
                                <a:pt x="155366" y="225350"/>
                                <a:pt x="155546" y="168947"/>
                                <a:pt x="152477" y="112675"/>
                              </a:cubicBezTo>
                              <a:cubicBezTo>
                                <a:pt x="151208" y="89417"/>
                                <a:pt x="151175" y="65434"/>
                                <a:pt x="143809" y="43337"/>
                              </a:cubicBezTo>
                              <a:lnTo>
                                <a:pt x="135142" y="17335"/>
                              </a:lnTo>
                              <a:cubicBezTo>
                                <a:pt x="133697" y="13001"/>
                                <a:pt x="135240" y="5442"/>
                                <a:pt x="130808" y="4334"/>
                              </a:cubicBezTo>
                              <a:lnTo>
                                <a:pt x="113474" y="0"/>
                              </a:lnTo>
                              <a:cubicBezTo>
                                <a:pt x="80249" y="2889"/>
                                <a:pt x="46930" y="4844"/>
                                <a:pt x="13800" y="8667"/>
                              </a:cubicBezTo>
                              <a:cubicBezTo>
                                <a:pt x="9262" y="9191"/>
                                <a:pt x="1213" y="8452"/>
                                <a:pt x="799" y="13001"/>
                              </a:cubicBezTo>
                              <a:cubicBezTo>
                                <a:pt x="-1951" y="43246"/>
                                <a:pt x="3112" y="73705"/>
                                <a:pt x="5132" y="104008"/>
                              </a:cubicBezTo>
                              <a:cubicBezTo>
                                <a:pt x="6497" y="124485"/>
                                <a:pt x="10815" y="152455"/>
                                <a:pt x="13800" y="173346"/>
                              </a:cubicBezTo>
                              <a:cubicBezTo>
                                <a:pt x="13406" y="204431"/>
                                <a:pt x="27918" y="427770"/>
                                <a:pt x="5132" y="541706"/>
                              </a:cubicBezTo>
                              <a:cubicBezTo>
                                <a:pt x="3964" y="547546"/>
                                <a:pt x="2243" y="553263"/>
                                <a:pt x="799" y="559041"/>
                              </a:cubicBezTo>
                              <a:cubicBezTo>
                                <a:pt x="2243" y="589376"/>
                                <a:pt x="1365" y="619912"/>
                                <a:pt x="5132" y="650047"/>
                              </a:cubicBezTo>
                              <a:cubicBezTo>
                                <a:pt x="5778" y="655215"/>
                                <a:pt x="9733" y="659794"/>
                                <a:pt x="13800" y="663048"/>
                              </a:cubicBezTo>
                              <a:cubicBezTo>
                                <a:pt x="17367" y="665902"/>
                                <a:pt x="22261" y="666877"/>
                                <a:pt x="26801" y="667382"/>
                              </a:cubicBezTo>
                              <a:cubicBezTo>
                                <a:pt x="35415" y="668339"/>
                                <a:pt x="15966" y="644270"/>
                                <a:pt x="18133" y="637047"/>
                              </a:cubicBezTo>
                              <a:close/>
                            </a:path>
                          </a:pathLst>
                        </a:custGeom>
                        <a:noFill/>
                        <a:ln w="1905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3C204A" id="任意多边形: 形状 112" o:spid="_x0000_s1026" style="position:absolute;margin-left:180.1pt;margin-top:190.3pt;width:12.35pt;height:52.5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56810,667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" path="m18133,637047v2167,-7223,13337,-11767,21669,-13001c71271,619384,105355,630882,135142,619712v11154,-4183,5778,-23113,8667,-34669c145028,516779,139749,392457,152477,303356v1042,-7292,2889,-14446,4333,-21669c155366,225350,155546,168947,152477,112675,151208,89417,151175,65434,143809,43337l135142,17335v-1445,-4334,98,-11893,-4334,-13001l113474,c80249,2889,46930,4844,13800,8667,9262,9191,1213,8452,799,13001v-2750,30245,2313,60704,4333,91007c6497,124485,10815,152455,13800,173346v-394,31085,14118,254424,-8668,368360c3964,547546,2243,553263,799,559041v1444,30335,566,60871,4333,91006c5778,655215,9733,659794,13800,663048v3567,2854,8461,3829,13001,4334c35415,668339,15966,644270,18133,637047xe" filled="f" strokecolor="yellow" strokeweight="1.5pt">
                <v:stroke joinstyle="miter"/>
                <v:path arrowok="t" o:connecttype="custom" o:connectlocs="18133,637047;39802,624046;135142,619712;143809,585043;152477,303356;156810,281687;152477,112675;143809,43337;135142,17335;130808,4334;113474,0;13800,8667;799,13001;5132,104008;13800,173346;5132,541706;799,559041;5132,650047;13800,663048;26801,667382;18133,637047" o:connectangles="0,0,0,0,0,0,0,0,0,0,0,0,0,0,0,0,0,0,0,0,0"/>
              </v:shape>
            </w:pict>
          </mc:Fallback>
        </mc:AlternateContent>
      </w:r>
      <w:r w:rsidR="002F1DD2">
        <w:rPr>
          <w:noProof/>
        </w:rPr>
        <mc:AlternateContent>
          <mc:Choice Requires="wps">
            <w:drawing>
              <wp:anchor distT="0" distB="0" distL="114300" distR="114300" simplePos="0" relativeHeight="251659264" behindDoc="0" locked="0" layoutInCell="1" allowOverlap="1" wp14:anchorId="404697BE" wp14:editId="1FE1F450">
                <wp:simplePos x="0" y="0"/>
                <wp:positionH relativeFrom="column">
                  <wp:posOffset>5118196</wp:posOffset>
                </wp:positionH>
                <wp:positionV relativeFrom="paragraph">
                  <wp:posOffset>2277966</wp:posOffset>
                </wp:positionV>
                <wp:extent cx="1513192" cy="842838"/>
                <wp:effectExtent l="0" t="19050" r="11430" b="14605"/>
                <wp:wrapNone/>
                <wp:docPr id="1848355963" name="任意多边形: 形状 110"/>
                <wp:cNvGraphicFramePr/>
                <a:graphic xmlns:a="http://schemas.openxmlformats.org/drawingml/2006/main">
                  <a:graphicData uri="http://schemas.microsoft.com/office/word/2010/wordprocessingShape">
                    <wps:wsp>
                      <wps:cNvSpPr/>
                      <wps:spPr>
                        <a:xfrm>
                          <a:off x="0" y="0"/>
                          <a:ext cx="1513192" cy="842838"/>
                        </a:xfrm>
                        <a:custGeom>
                          <a:avLst/>
                          <a:gdLst>
                            <a:gd name="connsiteX0" fmla="*/ 42201 w 1513192"/>
                            <a:gd name="connsiteY0" fmla="*/ 842838 h 842838"/>
                            <a:gd name="connsiteX1" fmla="*/ 34249 w 1513192"/>
                            <a:gd name="connsiteY1" fmla="*/ 532737 h 842838"/>
                            <a:gd name="connsiteX2" fmla="*/ 26298 w 1513192"/>
                            <a:gd name="connsiteY2" fmla="*/ 461176 h 842838"/>
                            <a:gd name="connsiteX3" fmla="*/ 10395 w 1513192"/>
                            <a:gd name="connsiteY3" fmla="*/ 357809 h 842838"/>
                            <a:gd name="connsiteX4" fmla="*/ 10395 w 1513192"/>
                            <a:gd name="connsiteY4" fmla="*/ 87464 h 842838"/>
                            <a:gd name="connsiteX5" fmla="*/ 26298 w 1513192"/>
                            <a:gd name="connsiteY5" fmla="*/ 63610 h 842838"/>
                            <a:gd name="connsiteX6" fmla="*/ 34249 w 1513192"/>
                            <a:gd name="connsiteY6" fmla="*/ 39756 h 842838"/>
                            <a:gd name="connsiteX7" fmla="*/ 97860 w 1513192"/>
                            <a:gd name="connsiteY7" fmla="*/ 0 h 842838"/>
                            <a:gd name="connsiteX8" fmla="*/ 813477 w 1513192"/>
                            <a:gd name="connsiteY8" fmla="*/ 7951 h 842838"/>
                            <a:gd name="connsiteX9" fmla="*/ 1083821 w 1513192"/>
                            <a:gd name="connsiteY9" fmla="*/ 15902 h 842838"/>
                            <a:gd name="connsiteX10" fmla="*/ 1171286 w 1513192"/>
                            <a:gd name="connsiteY10" fmla="*/ 23854 h 842838"/>
                            <a:gd name="connsiteX11" fmla="*/ 1417776 w 1513192"/>
                            <a:gd name="connsiteY11" fmla="*/ 31805 h 842838"/>
                            <a:gd name="connsiteX12" fmla="*/ 1513192 w 1513192"/>
                            <a:gd name="connsiteY12" fmla="*/ 39756 h 8428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513192" h="842838">
                              <a:moveTo>
                                <a:pt x="42201" y="842838"/>
                              </a:moveTo>
                              <a:cubicBezTo>
                                <a:pt x="39550" y="739471"/>
                                <a:pt x="38554" y="636048"/>
                                <a:pt x="34249" y="532737"/>
                              </a:cubicBezTo>
                              <a:cubicBezTo>
                                <a:pt x="33250" y="508757"/>
                                <a:pt x="29102" y="485012"/>
                                <a:pt x="26298" y="461176"/>
                              </a:cubicBezTo>
                              <a:cubicBezTo>
                                <a:pt x="18046" y="391028"/>
                                <a:pt x="21669" y="414172"/>
                                <a:pt x="10395" y="357809"/>
                              </a:cubicBezTo>
                              <a:cubicBezTo>
                                <a:pt x="-898" y="244873"/>
                                <a:pt x="-5818" y="233378"/>
                                <a:pt x="10395" y="87464"/>
                              </a:cubicBezTo>
                              <a:cubicBezTo>
                                <a:pt x="11450" y="77966"/>
                                <a:pt x="20997" y="71561"/>
                                <a:pt x="26298" y="63610"/>
                              </a:cubicBezTo>
                              <a:cubicBezTo>
                                <a:pt x="28948" y="55659"/>
                                <a:pt x="29600" y="46730"/>
                                <a:pt x="34249" y="39756"/>
                              </a:cubicBezTo>
                              <a:cubicBezTo>
                                <a:pt x="52765" y="11981"/>
                                <a:pt x="67248" y="12244"/>
                                <a:pt x="97860" y="0"/>
                              </a:cubicBezTo>
                              <a:lnTo>
                                <a:pt x="813477" y="7951"/>
                              </a:lnTo>
                              <a:cubicBezTo>
                                <a:pt x="903619" y="9405"/>
                                <a:pt x="993756" y="11899"/>
                                <a:pt x="1083821" y="15902"/>
                              </a:cubicBezTo>
                              <a:cubicBezTo>
                                <a:pt x="1113067" y="17202"/>
                                <a:pt x="1142044" y="22461"/>
                                <a:pt x="1171286" y="23854"/>
                              </a:cubicBezTo>
                              <a:cubicBezTo>
                                <a:pt x="1253399" y="27764"/>
                                <a:pt x="1335613" y="29155"/>
                                <a:pt x="1417776" y="31805"/>
                              </a:cubicBezTo>
                              <a:cubicBezTo>
                                <a:pt x="1475726" y="43394"/>
                                <a:pt x="1444018" y="39756"/>
                                <a:pt x="1513192" y="39756"/>
                              </a:cubicBezTo>
                            </a:path>
                          </a:pathLst>
                        </a:custGeom>
                        <a:noFill/>
                        <a:ln w="1905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61A22F" id="任意多边形: 形状 110" o:spid="_x0000_s1026" style="position:absolute;margin-left:403pt;margin-top:179.35pt;width:119.15pt;height:66.3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513192,842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" path="m42201,842838c39550,739471,38554,636048,34249,532737v-999,-23980,-5147,-47725,-7951,-71561c18046,391028,21669,414172,10395,357809,-898,244873,-5818,233378,10395,87464,11450,77966,20997,71561,26298,63610v2650,-7951,3302,-16880,7951,-23854c52765,11981,67248,12244,97860,l813477,7951v90142,1454,180279,3948,270344,7951c1113067,17202,1142044,22461,1171286,23854v82113,3910,164327,5301,246490,7951c1475726,43394,1444018,39756,1513192,39756e" filled="f" strokecolor="yellow" strokeweight="1.5pt">
                <v:stroke joinstyle="miter"/>
                <v:path arrowok="t" o:connecttype="custom" o:connectlocs="42201,842838;34249,532737;26298,461176;10395,357809;10395,87464;26298,63610;34249,39756;97860,0;813477,7951;1083821,15902;1171286,23854;1417776,31805;1513192,39756" o:connectangles="0,0,0,0,0,0,0,0,0,0,0,0,0"/>
              </v:shape>
            </w:pict>
          </mc:Fallback>
        </mc:AlternateContent>
      </w:r>
      <w:r w:rsidR="002F1DD2">
        <w:rPr>
          <w:noProof/>
        </w:rPr>
        <mc:AlternateContent>
          <mc:Choice Requires="wps">
            <w:drawing>
              <wp:anchor distT="0" distB="0" distL="114300" distR="114300" simplePos="0" relativeHeight="251651072" behindDoc="0" locked="0" layoutInCell="1" allowOverlap="1" wp14:anchorId="7A4F5440" wp14:editId="4D06FB42">
                <wp:simplePos x="0" y="0"/>
                <wp:positionH relativeFrom="column">
                  <wp:posOffset>5160397</wp:posOffset>
                </wp:positionH>
                <wp:positionV relativeFrom="paragraph">
                  <wp:posOffset>3151505</wp:posOffset>
                </wp:positionV>
                <wp:extent cx="1478942" cy="32910"/>
                <wp:effectExtent l="0" t="38100" r="26035" b="43815"/>
                <wp:wrapNone/>
                <wp:docPr id="32452583" name="任意多边形: 形状 109"/>
                <wp:cNvGraphicFramePr/>
                <a:graphic xmlns:a="http://schemas.openxmlformats.org/drawingml/2006/main">
                  <a:graphicData uri="http://schemas.microsoft.com/office/word/2010/wordprocessingShape">
                    <wps:wsp>
                      <wps:cNvSpPr/>
                      <wps:spPr>
                        <a:xfrm>
                          <a:off x="0" y="0"/>
                          <a:ext cx="1478942" cy="32910"/>
                        </a:xfrm>
                        <a:custGeom>
                          <a:avLst/>
                          <a:gdLst>
                            <a:gd name="connsiteX0" fmla="*/ 0 w 1478942"/>
                            <a:gd name="connsiteY0" fmla="*/ 17007 h 32910"/>
                            <a:gd name="connsiteX1" fmla="*/ 294198 w 1478942"/>
                            <a:gd name="connsiteY1" fmla="*/ 1104 h 32910"/>
                            <a:gd name="connsiteX2" fmla="*/ 818984 w 1478942"/>
                            <a:gd name="connsiteY2" fmla="*/ 9056 h 32910"/>
                            <a:gd name="connsiteX3" fmla="*/ 858740 w 1478942"/>
                            <a:gd name="connsiteY3" fmla="*/ 17007 h 32910"/>
                            <a:gd name="connsiteX4" fmla="*/ 890546 w 1478942"/>
                            <a:gd name="connsiteY4" fmla="*/ 24958 h 32910"/>
                            <a:gd name="connsiteX5" fmla="*/ 962107 w 1478942"/>
                            <a:gd name="connsiteY5" fmla="*/ 32910 h 32910"/>
                            <a:gd name="connsiteX6" fmla="*/ 1168841 w 1478942"/>
                            <a:gd name="connsiteY6" fmla="*/ 24958 h 32910"/>
                            <a:gd name="connsiteX7" fmla="*/ 1264257 w 1478942"/>
                            <a:gd name="connsiteY7" fmla="*/ 17007 h 32910"/>
                            <a:gd name="connsiteX8" fmla="*/ 1478942 w 1478942"/>
                            <a:gd name="connsiteY8" fmla="*/ 9056 h 32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78942" h="32910">
                              <a:moveTo>
                                <a:pt x="0" y="17007"/>
                              </a:moveTo>
                              <a:cubicBezTo>
                                <a:pt x="116295" y="-6251"/>
                                <a:pt x="68120" y="1104"/>
                                <a:pt x="294198" y="1104"/>
                              </a:cubicBezTo>
                              <a:cubicBezTo>
                                <a:pt x="469147" y="1104"/>
                                <a:pt x="644055" y="6405"/>
                                <a:pt x="818984" y="9056"/>
                              </a:cubicBezTo>
                              <a:cubicBezTo>
                                <a:pt x="832236" y="11706"/>
                                <a:pt x="845547" y="14075"/>
                                <a:pt x="858740" y="17007"/>
                              </a:cubicBezTo>
                              <a:cubicBezTo>
                                <a:pt x="869408" y="19378"/>
                                <a:pt x="879745" y="23296"/>
                                <a:pt x="890546" y="24958"/>
                              </a:cubicBezTo>
                              <a:cubicBezTo>
                                <a:pt x="914267" y="28608"/>
                                <a:pt x="938253" y="30259"/>
                                <a:pt x="962107" y="32910"/>
                              </a:cubicBezTo>
                              <a:lnTo>
                                <a:pt x="1168841" y="24958"/>
                              </a:lnTo>
                              <a:cubicBezTo>
                                <a:pt x="1200712" y="23281"/>
                                <a:pt x="1232388" y="18730"/>
                                <a:pt x="1264257" y="17007"/>
                              </a:cubicBezTo>
                              <a:cubicBezTo>
                                <a:pt x="1415276" y="8844"/>
                                <a:pt x="1400967" y="9056"/>
                                <a:pt x="1478942" y="9056"/>
                              </a:cubicBezTo>
                            </a:path>
                          </a:pathLst>
                        </a:custGeom>
                        <a:noFill/>
                        <a:ln w="1905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847BD2" id="任意多边形: 形状 109" o:spid="_x0000_s1026" style="position:absolute;margin-left:406.35pt;margin-top:248.15pt;width:116.45pt;height:2.6pt;z-index:251651072;visibility:visible;mso-wrap-style:square;mso-wrap-distance-left:9pt;mso-wrap-distance-top:0;mso-wrap-distance-right:9pt;mso-wrap-distance-bottom:0;mso-position-horizontal:absolute;mso-position-horizontal-relative:text;mso-position-vertical:absolute;mso-position-vertical-relative:text;v-text-anchor:middle" coordsize="1478942,32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" path="m,17007c116295,-6251,68120,1104,294198,1104v174949,,349857,5301,524786,7952c832236,11706,845547,14075,858740,17007v10668,2371,21005,6289,31806,7951c914267,28608,938253,30259,962107,32910r206734,-7952c1200712,23281,1232388,18730,1264257,17007,1415276,8844,1400967,9056,1478942,9056e" filled="f" strokecolor="yellow" strokeweight="1.5pt">
                <v:stroke joinstyle="miter"/>
                <v:path arrowok="t" o:connecttype="custom" o:connectlocs="0,17007;294198,1104;818984,9056;858740,17007;890546,24958;962107,32910;1168841,24958;1264257,17007;1478942,9056" o:connectangles="0,0,0,0,0,0,0,0,0"/>
              </v:shape>
            </w:pict>
          </mc:Fallback>
        </mc:AlternateContent>
      </w:r>
      <w:r w:rsidR="002F1DD2">
        <w:rPr>
          <w:noProof/>
        </w:rPr>
        <mc:AlternateContent>
          <mc:Choice Requires="wps">
            <w:drawing>
              <wp:anchor distT="0" distB="0" distL="114300" distR="114300" simplePos="0" relativeHeight="251643904" behindDoc="0" locked="0" layoutInCell="1" allowOverlap="1" wp14:anchorId="39351AF4" wp14:editId="08840D82">
                <wp:simplePos x="0" y="0"/>
                <wp:positionH relativeFrom="column">
                  <wp:posOffset>5108655</wp:posOffset>
                </wp:positionH>
                <wp:positionV relativeFrom="paragraph">
                  <wp:posOffset>3176463</wp:posOffset>
                </wp:positionV>
                <wp:extent cx="1546587" cy="826936"/>
                <wp:effectExtent l="19050" t="0" r="0" b="11430"/>
                <wp:wrapNone/>
                <wp:docPr id="1657131596" name="任意多边形: 形状 108"/>
                <wp:cNvGraphicFramePr/>
                <a:graphic xmlns:a="http://schemas.openxmlformats.org/drawingml/2006/main">
                  <a:graphicData uri="http://schemas.microsoft.com/office/word/2010/wordprocessingShape">
                    <wps:wsp>
                      <wps:cNvSpPr/>
                      <wps:spPr>
                        <a:xfrm>
                          <a:off x="0" y="0"/>
                          <a:ext cx="1546587" cy="826936"/>
                        </a:xfrm>
                        <a:custGeom>
                          <a:avLst/>
                          <a:gdLst>
                            <a:gd name="connsiteX0" fmla="*/ 27888 w 1546587"/>
                            <a:gd name="connsiteY0" fmla="*/ 0 h 826936"/>
                            <a:gd name="connsiteX1" fmla="*/ 27888 w 1546587"/>
                            <a:gd name="connsiteY1" fmla="*/ 771277 h 826936"/>
                            <a:gd name="connsiteX2" fmla="*/ 75595 w 1546587"/>
                            <a:gd name="connsiteY2" fmla="*/ 803082 h 826936"/>
                            <a:gd name="connsiteX3" fmla="*/ 107401 w 1546587"/>
                            <a:gd name="connsiteY3" fmla="*/ 818985 h 826936"/>
                            <a:gd name="connsiteX4" fmla="*/ 171011 w 1546587"/>
                            <a:gd name="connsiteY4" fmla="*/ 826936 h 826936"/>
                            <a:gd name="connsiteX5" fmla="*/ 616284 w 1546587"/>
                            <a:gd name="connsiteY5" fmla="*/ 818985 h 826936"/>
                            <a:gd name="connsiteX6" fmla="*/ 663992 w 1546587"/>
                            <a:gd name="connsiteY6" fmla="*/ 811033 h 826936"/>
                            <a:gd name="connsiteX7" fmla="*/ 735554 w 1546587"/>
                            <a:gd name="connsiteY7" fmla="*/ 803082 h 826936"/>
                            <a:gd name="connsiteX8" fmla="*/ 1308048 w 1546587"/>
                            <a:gd name="connsiteY8" fmla="*/ 787179 h 826936"/>
                            <a:gd name="connsiteX9" fmla="*/ 1546587 w 1546587"/>
                            <a:gd name="connsiteY9" fmla="*/ 779228 h 826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46587" h="826936">
                              <a:moveTo>
                                <a:pt x="27888" y="0"/>
                              </a:moveTo>
                              <a:cubicBezTo>
                                <a:pt x="-18478" y="278171"/>
                                <a:pt x="1160" y="143173"/>
                                <a:pt x="27888" y="771277"/>
                              </a:cubicBezTo>
                              <a:cubicBezTo>
                                <a:pt x="28817" y="793104"/>
                                <a:pt x="62578" y="797503"/>
                                <a:pt x="75595" y="803082"/>
                              </a:cubicBezTo>
                              <a:cubicBezTo>
                                <a:pt x="86490" y="807751"/>
                                <a:pt x="95902" y="816110"/>
                                <a:pt x="107401" y="818985"/>
                              </a:cubicBezTo>
                              <a:cubicBezTo>
                                <a:pt x="128131" y="824168"/>
                                <a:pt x="149808" y="824286"/>
                                <a:pt x="171011" y="826936"/>
                              </a:cubicBezTo>
                              <a:lnTo>
                                <a:pt x="616284" y="818985"/>
                              </a:lnTo>
                              <a:cubicBezTo>
                                <a:pt x="632398" y="818465"/>
                                <a:pt x="648011" y="813164"/>
                                <a:pt x="663992" y="811033"/>
                              </a:cubicBezTo>
                              <a:cubicBezTo>
                                <a:pt x="687782" y="807861"/>
                                <a:pt x="711700" y="805732"/>
                                <a:pt x="735554" y="803082"/>
                              </a:cubicBezTo>
                              <a:cubicBezTo>
                                <a:pt x="933667" y="737047"/>
                                <a:pt x="734780" y="800668"/>
                                <a:pt x="1308048" y="787179"/>
                              </a:cubicBezTo>
                              <a:cubicBezTo>
                                <a:pt x="1744323" y="776913"/>
                                <a:pt x="1155221" y="779228"/>
                                <a:pt x="1546587" y="779228"/>
                              </a:cubicBezTo>
                            </a:path>
                          </a:pathLst>
                        </a:custGeom>
                        <a:noFill/>
                        <a:ln w="1905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9A5697" id="任意多边形: 形状 108" o:spid="_x0000_s1026" style="position:absolute;margin-left:402.25pt;margin-top:250.1pt;width:121.8pt;height:65.1pt;z-index:251643904;visibility:visible;mso-wrap-style:square;mso-wrap-distance-left:9pt;mso-wrap-distance-top:0;mso-wrap-distance-right:9pt;mso-wrap-distance-bottom:0;mso-position-horizontal:absolute;mso-position-horizontal-relative:text;mso-position-vertical:absolute;mso-position-vertical-relative:text;v-text-anchor:middle" coordsize="1546587,826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" path="m27888,v-46366,278171,-26728,143173,,771277c28817,793104,62578,797503,75595,803082v10895,4669,20307,13028,31806,15903c128131,824168,149808,824286,171011,826936r445273,-7951c632398,818465,648011,813164,663992,811033v23790,-3172,47708,-5301,71562,-7951c933667,737047,734780,800668,1308048,787179v436275,-10266,-152827,-7951,238539,-7951e" filled="f" strokecolor="yellow" strokeweight="1.5pt">
                <v:stroke joinstyle="miter"/>
                <v:path arrowok="t" o:connecttype="custom" o:connectlocs="27888,0;27888,771277;75595,803082;107401,818985;171011,826936;616284,818985;663992,811033;735554,803082;1308048,787179;1546587,779228" o:connectangles="0,0,0,0,0,0,0,0,0,0"/>
              </v:shape>
            </w:pict>
          </mc:Fallback>
        </mc:AlternateContent>
      </w:r>
      <w:r w:rsidR="00C37F14">
        <w:rPr>
          <w:noProof/>
        </w:rPr>
        <w:drawing>
          <wp:anchor distT="0" distB="0" distL="114300" distR="114300" simplePos="0" relativeHeight="251633664" behindDoc="0" locked="0" layoutInCell="1" allowOverlap="1" wp14:anchorId="6C4BCE2C" wp14:editId="758695E8">
            <wp:simplePos x="0" y="0"/>
            <wp:positionH relativeFrom="column">
              <wp:posOffset>8164525</wp:posOffset>
            </wp:positionH>
            <wp:positionV relativeFrom="paragraph">
              <wp:posOffset>6985</wp:posOffset>
            </wp:positionV>
            <wp:extent cx="705485" cy="785351"/>
            <wp:effectExtent l="0" t="0" r="0" b="0"/>
            <wp:wrapNone/>
            <wp:docPr id="620728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24850" name=""/>
                    <pic:cNvPicPr/>
                  </pic:nvPicPr>
                  <pic:blipFill>
                    <a:blip r:embed="rId65">
                      <a:extLst>
                        <a:ext uri="{28A0092B-C50C-407E-A947-70E740481C1C}">
                          <a14:useLocalDpi xmlns:a14="http://schemas.microsoft.com/office/drawing/2010/main" val="0"/>
                        </a:ext>
                      </a:extLst>
                    </a:blip>
                    <a:stretch>
                      <a:fillRect/>
                    </a:stretch>
                  </pic:blipFill>
                  <pic:spPr>
                    <a:xfrm>
                      <a:off x="0" y="0"/>
                      <a:ext cx="705485" cy="785351"/>
                    </a:xfrm>
                    <a:prstGeom prst="rect">
                      <a:avLst/>
                    </a:prstGeom>
                  </pic:spPr>
                </pic:pic>
              </a:graphicData>
            </a:graphic>
            <wp14:sizeRelH relativeFrom="margin">
              <wp14:pctWidth>0</wp14:pctWidth>
            </wp14:sizeRelH>
            <wp14:sizeRelV relativeFrom="margin">
              <wp14:pctHeight>0</wp14:pctHeight>
            </wp14:sizeRelV>
          </wp:anchor>
        </w:drawing>
      </w:r>
      <w:r w:rsidR="00C37F14">
        <w:rPr>
          <w:noProof/>
        </w:rPr>
        <w:drawing>
          <wp:inline distT="0" distB="0" distL="0" distR="0" wp14:anchorId="22621D01" wp14:editId="41B6695F">
            <wp:extent cx="8863158" cy="4942840"/>
            <wp:effectExtent l="0" t="0" r="0" b="0"/>
            <wp:docPr id="1755393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93281" name=""/>
                    <pic:cNvPicPr/>
                  </pic:nvPicPr>
                  <pic:blipFill>
                    <a:blip r:embed="rId82"/>
                    <a:stretch>
                      <a:fillRect/>
                    </a:stretch>
                  </pic:blipFill>
                  <pic:spPr>
                    <a:xfrm>
                      <a:off x="0" y="0"/>
                      <a:ext cx="8879069" cy="4951713"/>
                    </a:xfrm>
                    <a:prstGeom prst="rect">
                      <a:avLst/>
                    </a:prstGeom>
                  </pic:spPr>
                </pic:pic>
              </a:graphicData>
            </a:graphic>
          </wp:inline>
        </w:drawing>
      </w:r>
    </w:p>
    <w:p w14:paraId="499FBE9C" w14:textId="77777777" w:rsidR="00BB56EF" w:rsidRDefault="00C37F14" w:rsidP="00C37F14">
      <w:pPr>
        <w:jc w:val="center"/>
        <w:rPr>
          <w:b/>
          <w:bCs/>
          <w:sz w:val="24"/>
        </w:rPr>
      </w:pPr>
      <w:r w:rsidRPr="00DF67AB">
        <w:rPr>
          <w:rFonts w:hint="eastAsia"/>
          <w:b/>
          <w:bCs/>
          <w:sz w:val="24"/>
        </w:rPr>
        <w:t>附图</w:t>
      </w:r>
      <w:r>
        <w:rPr>
          <w:rFonts w:hint="eastAsia"/>
          <w:b/>
          <w:bCs/>
          <w:sz w:val="24"/>
        </w:rPr>
        <w:t>11</w:t>
      </w:r>
      <w:r w:rsidRPr="00DF67AB">
        <w:rPr>
          <w:rFonts w:hint="eastAsia"/>
          <w:b/>
          <w:bCs/>
          <w:sz w:val="24"/>
        </w:rPr>
        <w:t xml:space="preserve">  </w:t>
      </w:r>
      <w:r w:rsidRPr="00DF67AB">
        <w:rPr>
          <w:rFonts w:hint="eastAsia"/>
          <w:b/>
          <w:bCs/>
          <w:sz w:val="24"/>
        </w:rPr>
        <w:t>项目</w:t>
      </w:r>
      <w:r>
        <w:rPr>
          <w:rFonts w:hint="eastAsia"/>
          <w:b/>
          <w:bCs/>
          <w:sz w:val="24"/>
        </w:rPr>
        <w:t>大气环境保护目标分布图</w:t>
      </w:r>
    </w:p>
    <w:tbl>
      <w:tblPr>
        <w:tblStyle w:val="af3"/>
        <w:tblW w:w="0" w:type="auto"/>
        <w:tblLook w:val="04A0" w:firstRow="1" w:lastRow="0" w:firstColumn="1" w:lastColumn="0" w:noHBand="0" w:noVBand="1"/>
      </w:tblPr>
      <w:tblGrid>
        <w:gridCol w:w="7055"/>
        <w:gridCol w:w="17"/>
        <w:gridCol w:w="7102"/>
      </w:tblGrid>
      <w:tr w:rsidR="00DA52A0" w14:paraId="49D610B9" w14:textId="77777777" w:rsidTr="00DA52A0">
        <w:tc>
          <w:tcPr>
            <w:tcW w:w="7055" w:type="dxa"/>
          </w:tcPr>
          <w:p w14:paraId="4CCD8D78" w14:textId="2674285C" w:rsidR="00575467" w:rsidRDefault="00DA52A0" w:rsidP="00C37F14">
            <w:pPr>
              <w:jc w:val="center"/>
              <w:rPr>
                <w:b/>
                <w:bCs/>
                <w:sz w:val="24"/>
              </w:rPr>
            </w:pPr>
            <w:r>
              <w:rPr>
                <w:noProof/>
              </w:rPr>
              <w:lastRenderedPageBreak/>
              <mc:AlternateContent>
                <mc:Choice Requires="wps">
                  <w:drawing>
                    <wp:anchor distT="0" distB="0" distL="114300" distR="114300" simplePos="0" relativeHeight="251689984" behindDoc="0" locked="0" layoutInCell="1" allowOverlap="1" wp14:anchorId="46F502C1" wp14:editId="46451C9E">
                      <wp:simplePos x="0" y="0"/>
                      <wp:positionH relativeFrom="column">
                        <wp:posOffset>1566241</wp:posOffset>
                      </wp:positionH>
                      <wp:positionV relativeFrom="paragraph">
                        <wp:posOffset>711835</wp:posOffset>
                      </wp:positionV>
                      <wp:extent cx="1311910" cy="314960"/>
                      <wp:effectExtent l="0" t="0" r="21590" b="599440"/>
                      <wp:wrapNone/>
                      <wp:docPr id="1894936024" name="对话气泡: 矩形 50"/>
                      <wp:cNvGraphicFramePr/>
                      <a:graphic xmlns:a="http://schemas.openxmlformats.org/drawingml/2006/main">
                        <a:graphicData uri="http://schemas.microsoft.com/office/word/2010/wordprocessingShape">
                          <wps:wsp>
                            <wps:cNvSpPr/>
                            <wps:spPr>
                              <a:xfrm>
                                <a:off x="0" y="0"/>
                                <a:ext cx="1311910" cy="314960"/>
                              </a:xfrm>
                              <a:prstGeom prst="wedgeRectCallout">
                                <a:avLst>
                                  <a:gd name="adj1" fmla="val -41222"/>
                                  <a:gd name="adj2" fmla="val 213424"/>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953449" w14:textId="1907C153" w:rsidR="00DA52A0" w:rsidRPr="00696C43"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吹瓶间内墙出口处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502C1" id="_x0000_s1097" type="#_x0000_t61" style="position:absolute;left:0;text-align:left;margin-left:123.35pt;margin-top:56.05pt;width:103.3pt;height:24.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" adj="1896,56900" strokecolor="black [3213]" strokeweight="1pt">
                      <v:textbox>
                        <w:txbxContent>
                          <w:p w14:paraId="28953449" w14:textId="1907C153" w:rsidR="00DA52A0" w:rsidRPr="00696C43"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吹瓶间内墙出口处</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631D078F" wp14:editId="20000619">
                      <wp:simplePos x="0" y="0"/>
                      <wp:positionH relativeFrom="column">
                        <wp:posOffset>2581275</wp:posOffset>
                      </wp:positionH>
                      <wp:positionV relativeFrom="paragraph">
                        <wp:posOffset>1866265</wp:posOffset>
                      </wp:positionV>
                      <wp:extent cx="1619885" cy="889000"/>
                      <wp:effectExtent l="514350" t="304800" r="18415" b="25400"/>
                      <wp:wrapNone/>
                      <wp:docPr id="99627604" name="对话气泡: 矩形 50"/>
                      <wp:cNvGraphicFramePr/>
                      <a:graphic xmlns:a="http://schemas.openxmlformats.org/drawingml/2006/main">
                        <a:graphicData uri="http://schemas.microsoft.com/office/word/2010/wordprocessingShape">
                          <wps:wsp>
                            <wps:cNvSpPr/>
                            <wps:spPr>
                              <a:xfrm>
                                <a:off x="0" y="0"/>
                                <a:ext cx="1619885" cy="889000"/>
                              </a:xfrm>
                              <a:prstGeom prst="wedgeRectCallout">
                                <a:avLst>
                                  <a:gd name="adj1" fmla="val -78581"/>
                                  <a:gd name="adj2" fmla="val -81948"/>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121BC5" w14:textId="77777777" w:rsidR="00575467" w:rsidRDefault="00575467" w:rsidP="00575467">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废气收集管道走向</w:t>
                                  </w:r>
                                </w:p>
                                <w:p w14:paraId="4ABCB186" w14:textId="31279101" w:rsidR="00575467" w:rsidRPr="00696C43" w:rsidRDefault="00575467" w:rsidP="00575467">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（φ</w:t>
                                  </w:r>
                                  <w:r>
                                    <w:rPr>
                                      <w:rFonts w:hint="eastAsia"/>
                                      <w:color w:val="000000"/>
                                      <w:kern w:val="0"/>
                                      <w:szCs w:val="21"/>
                                    </w:rPr>
                                    <w:t>400mm</w:t>
                                  </w:r>
                                  <w:r w:rsidR="00DA52A0">
                                    <w:rPr>
                                      <w:rFonts w:hint="eastAsia"/>
                                      <w:color w:val="000000"/>
                                      <w:kern w:val="0"/>
                                      <w:szCs w:val="21"/>
                                    </w:rPr>
                                    <w:t>水平</w:t>
                                  </w:r>
                                  <w:r>
                                    <w:rPr>
                                      <w:rFonts w:hint="eastAsia"/>
                                      <w:color w:val="000000"/>
                                      <w:kern w:val="0"/>
                                      <w:szCs w:val="21"/>
                                    </w:rPr>
                                    <w:t>镀锌螺纹管，</w:t>
                                  </w:r>
                                  <w:r w:rsidR="00DA52A0">
                                    <w:rPr>
                                      <w:rFonts w:hint="eastAsia"/>
                                      <w:color w:val="000000"/>
                                      <w:kern w:val="0"/>
                                      <w:szCs w:val="21"/>
                                    </w:rPr>
                                    <w:t>出外墙后接弯头至垂直镀锌螺纹管</w:t>
                                  </w:r>
                                  <w:r>
                                    <w:rPr>
                                      <w:rFonts w:asciiTheme="minorEastAsia" w:eastAsiaTheme="minorEastAsia" w:hAnsiTheme="minorEastAsia" w:hint="eastAsia"/>
                                      <w:color w:val="000000" w:themeColor="text1"/>
                                      <w:szCs w:val="21"/>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D078F" id="_x0000_s1098" type="#_x0000_t61" style="position:absolute;left:0;text-align:left;margin-left:203.25pt;margin-top:146.95pt;width:127.55pt;height:7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" adj="-6173,-6901" strokecolor="black [3213]" strokeweight="1pt">
                      <v:textbox>
                        <w:txbxContent>
                          <w:p w14:paraId="2F121BC5" w14:textId="77777777" w:rsidR="00575467" w:rsidRDefault="00575467" w:rsidP="00575467">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废气收集管道走向</w:t>
                            </w:r>
                          </w:p>
                          <w:p w14:paraId="4ABCB186" w14:textId="31279101" w:rsidR="00575467" w:rsidRPr="00696C43" w:rsidRDefault="00575467" w:rsidP="00575467">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（φ</w:t>
                            </w:r>
                            <w:r>
                              <w:rPr>
                                <w:rFonts w:hint="eastAsia"/>
                                <w:color w:val="000000"/>
                                <w:kern w:val="0"/>
                                <w:szCs w:val="21"/>
                              </w:rPr>
                              <w:t>400mm</w:t>
                            </w:r>
                            <w:r w:rsidR="00DA52A0">
                              <w:rPr>
                                <w:rFonts w:hint="eastAsia"/>
                                <w:color w:val="000000"/>
                                <w:kern w:val="0"/>
                                <w:szCs w:val="21"/>
                              </w:rPr>
                              <w:t>水平</w:t>
                            </w:r>
                            <w:r>
                              <w:rPr>
                                <w:rFonts w:hint="eastAsia"/>
                                <w:color w:val="000000"/>
                                <w:kern w:val="0"/>
                                <w:szCs w:val="21"/>
                              </w:rPr>
                              <w:t>镀锌螺纹管，</w:t>
                            </w:r>
                            <w:r w:rsidR="00DA52A0">
                              <w:rPr>
                                <w:rFonts w:hint="eastAsia"/>
                                <w:color w:val="000000"/>
                                <w:kern w:val="0"/>
                                <w:szCs w:val="21"/>
                              </w:rPr>
                              <w:t>出外墙后接弯头至垂直镀锌螺纹管</w:t>
                            </w:r>
                            <w:r>
                              <w:rPr>
                                <w:rFonts w:asciiTheme="minorEastAsia" w:eastAsiaTheme="minorEastAsia" w:hAnsiTheme="minorEastAsia" w:hint="eastAsia"/>
                                <w:color w:val="000000" w:themeColor="text1"/>
                                <w:szCs w:val="21"/>
                                <w14:textOutline w14:w="0" w14:cap="flat" w14:cmpd="sng" w14:algn="ctr">
                                  <w14:noFill/>
                                  <w14:prstDash w14:val="solid"/>
                                  <w14:round/>
                                </w14:textOutline>
                              </w:rPr>
                              <w:t>）</w:t>
                            </w:r>
                          </w:p>
                        </w:txbxContent>
                      </v:textbox>
                    </v:shape>
                  </w:pict>
                </mc:Fallback>
              </mc:AlternateContent>
            </w:r>
            <w:r>
              <w:rPr>
                <w:noProof/>
              </w:rPr>
              <mc:AlternateContent>
                <mc:Choice Requires="wps">
                  <w:drawing>
                    <wp:anchor distT="0" distB="0" distL="114300" distR="114300" simplePos="0" relativeHeight="251634688" behindDoc="0" locked="0" layoutInCell="1" allowOverlap="1" wp14:anchorId="6C3D87D8" wp14:editId="4693E0D0">
                      <wp:simplePos x="0" y="0"/>
                      <wp:positionH relativeFrom="column">
                        <wp:posOffset>1668256</wp:posOffset>
                      </wp:positionH>
                      <wp:positionV relativeFrom="paragraph">
                        <wp:posOffset>1568450</wp:posOffset>
                      </wp:positionV>
                      <wp:extent cx="1105786" cy="0"/>
                      <wp:effectExtent l="0" t="76200" r="18415" b="95250"/>
                      <wp:wrapNone/>
                      <wp:docPr id="1745624420" name="直接箭头连接符 134"/>
                      <wp:cNvGraphicFramePr/>
                      <a:graphic xmlns:a="http://schemas.openxmlformats.org/drawingml/2006/main">
                        <a:graphicData uri="http://schemas.microsoft.com/office/word/2010/wordprocessingShape">
                          <wps:wsp>
                            <wps:cNvCnPr/>
                            <wps:spPr>
                              <a:xfrm>
                                <a:off x="0" y="0"/>
                                <a:ext cx="1105786" cy="0"/>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A909A9" id="直接箭头连接符 134" o:spid="_x0000_s1026" type="#_x0000_t32" style="position:absolute;margin-left:131.35pt;margin-top:123.5pt;width:87.05pt;height:0;z-index:25163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" strokecolor="#e00" strokeweight="1pt">
                      <v:stroke endarrow="block" joinstyle="miter"/>
                    </v:shape>
                  </w:pict>
                </mc:Fallback>
              </mc:AlternateContent>
            </w:r>
            <w:r w:rsidR="00575467">
              <w:rPr>
                <w:noProof/>
              </w:rPr>
              <w:drawing>
                <wp:inline distT="0" distB="0" distL="0" distR="0" wp14:anchorId="2448A277" wp14:editId="37921803">
                  <wp:extent cx="4454525" cy="5023040"/>
                  <wp:effectExtent l="0" t="0" r="3175" b="6350"/>
                  <wp:docPr id="6292618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61878" name=""/>
                          <pic:cNvPicPr/>
                        </pic:nvPicPr>
                        <pic:blipFill>
                          <a:blip r:embed="rId83"/>
                          <a:stretch>
                            <a:fillRect/>
                          </a:stretch>
                        </pic:blipFill>
                        <pic:spPr>
                          <a:xfrm>
                            <a:off x="0" y="0"/>
                            <a:ext cx="4467409" cy="5037569"/>
                          </a:xfrm>
                          <a:prstGeom prst="rect">
                            <a:avLst/>
                          </a:prstGeom>
                        </pic:spPr>
                      </pic:pic>
                    </a:graphicData>
                  </a:graphic>
                </wp:inline>
              </w:drawing>
            </w:r>
          </w:p>
        </w:tc>
        <w:tc>
          <w:tcPr>
            <w:tcW w:w="7119" w:type="dxa"/>
            <w:gridSpan w:val="2"/>
          </w:tcPr>
          <w:p w14:paraId="04B90A8A" w14:textId="5F2BB683" w:rsidR="00575467" w:rsidRDefault="00E341AD" w:rsidP="00C37F14">
            <w:pPr>
              <w:jc w:val="center"/>
              <w:rPr>
                <w:b/>
                <w:bCs/>
                <w:sz w:val="24"/>
              </w:rPr>
            </w:pPr>
            <w:r>
              <w:rPr>
                <w:noProof/>
              </w:rPr>
              <mc:AlternateContent>
                <mc:Choice Requires="wps">
                  <w:drawing>
                    <wp:anchor distT="0" distB="0" distL="114300" distR="114300" simplePos="0" relativeHeight="251705344" behindDoc="0" locked="0" layoutInCell="1" allowOverlap="1" wp14:anchorId="2BE990EA" wp14:editId="601A75FE">
                      <wp:simplePos x="0" y="0"/>
                      <wp:positionH relativeFrom="column">
                        <wp:posOffset>1919415</wp:posOffset>
                      </wp:positionH>
                      <wp:positionV relativeFrom="paragraph">
                        <wp:posOffset>1491615</wp:posOffset>
                      </wp:positionV>
                      <wp:extent cx="1619885" cy="889000"/>
                      <wp:effectExtent l="514350" t="304800" r="18415" b="25400"/>
                      <wp:wrapNone/>
                      <wp:docPr id="1755984449" name="对话气泡: 矩形 50"/>
                      <wp:cNvGraphicFramePr/>
                      <a:graphic xmlns:a="http://schemas.openxmlformats.org/drawingml/2006/main">
                        <a:graphicData uri="http://schemas.microsoft.com/office/word/2010/wordprocessingShape">
                          <wps:wsp>
                            <wps:cNvSpPr/>
                            <wps:spPr>
                              <a:xfrm>
                                <a:off x="0" y="0"/>
                                <a:ext cx="1619885" cy="889000"/>
                              </a:xfrm>
                              <a:prstGeom prst="wedgeRectCallout">
                                <a:avLst>
                                  <a:gd name="adj1" fmla="val -78581"/>
                                  <a:gd name="adj2" fmla="val -81948"/>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CBDF09" w14:textId="77777777" w:rsidR="00DA52A0"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废气收集管道走向</w:t>
                                  </w:r>
                                </w:p>
                                <w:p w14:paraId="3D380F39" w14:textId="12DD3887" w:rsidR="00DA52A0" w:rsidRPr="00696C43"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（φ</w:t>
                                  </w:r>
                                  <w:r>
                                    <w:rPr>
                                      <w:rFonts w:hint="eastAsia"/>
                                      <w:color w:val="000000"/>
                                      <w:kern w:val="0"/>
                                      <w:szCs w:val="21"/>
                                    </w:rPr>
                                    <w:t>400mm</w:t>
                                  </w:r>
                                  <w:r>
                                    <w:rPr>
                                      <w:rFonts w:hint="eastAsia"/>
                                      <w:color w:val="000000"/>
                                      <w:kern w:val="0"/>
                                      <w:szCs w:val="21"/>
                                    </w:rPr>
                                    <w:t>垂直镀锌螺纹管，废气进入楼顶活性炭吸附装置</w:t>
                                  </w:r>
                                  <w:r>
                                    <w:rPr>
                                      <w:rFonts w:asciiTheme="minorEastAsia" w:eastAsiaTheme="minorEastAsia" w:hAnsiTheme="minorEastAsia" w:hint="eastAsia"/>
                                      <w:color w:val="000000" w:themeColor="text1"/>
                                      <w:szCs w:val="21"/>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990EA" id="_x0000_s1099" type="#_x0000_t61" style="position:absolute;left:0;text-align:left;margin-left:151.15pt;margin-top:117.45pt;width:127.55pt;height:7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" adj="-6173,-6901" strokecolor="black [3213]" strokeweight="1pt">
                      <v:textbox>
                        <w:txbxContent>
                          <w:p w14:paraId="19CBDF09" w14:textId="77777777" w:rsidR="00DA52A0"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废气收集管道走向</w:t>
                            </w:r>
                          </w:p>
                          <w:p w14:paraId="3D380F39" w14:textId="12DD3887" w:rsidR="00DA52A0" w:rsidRPr="00696C43"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（φ</w:t>
                            </w:r>
                            <w:r>
                              <w:rPr>
                                <w:rFonts w:hint="eastAsia"/>
                                <w:color w:val="000000"/>
                                <w:kern w:val="0"/>
                                <w:szCs w:val="21"/>
                              </w:rPr>
                              <w:t>400mm</w:t>
                            </w:r>
                            <w:r>
                              <w:rPr>
                                <w:rFonts w:hint="eastAsia"/>
                                <w:color w:val="000000"/>
                                <w:kern w:val="0"/>
                                <w:szCs w:val="21"/>
                              </w:rPr>
                              <w:t>垂直镀锌螺纹管，废气进入楼顶活性炭吸附装置</w:t>
                            </w:r>
                            <w:r>
                              <w:rPr>
                                <w:rFonts w:asciiTheme="minorEastAsia" w:eastAsiaTheme="minorEastAsia" w:hAnsiTheme="minorEastAsia" w:hint="eastAsia"/>
                                <w:color w:val="000000" w:themeColor="text1"/>
                                <w:szCs w:val="21"/>
                                <w14:textOutline w14:w="0" w14:cap="flat" w14:cmpd="sng" w14:algn="ctr">
                                  <w14:noFill/>
                                  <w14:prstDash w14:val="solid"/>
                                  <w14:round/>
                                </w14:textOutline>
                              </w:rPr>
                              <w:t>）</w:t>
                            </w:r>
                          </w:p>
                        </w:txbxContent>
                      </v:textbox>
                    </v:shape>
                  </w:pict>
                </mc:Fallback>
              </mc:AlternateContent>
            </w:r>
            <w:r w:rsidR="00DA52A0">
              <w:rPr>
                <w:noProof/>
              </w:rPr>
              <mc:AlternateContent>
                <mc:Choice Requires="wps">
                  <w:drawing>
                    <wp:anchor distT="0" distB="0" distL="114300" distR="114300" simplePos="0" relativeHeight="251715584" behindDoc="0" locked="0" layoutInCell="1" allowOverlap="1" wp14:anchorId="59659309" wp14:editId="2B05A485">
                      <wp:simplePos x="0" y="0"/>
                      <wp:positionH relativeFrom="column">
                        <wp:posOffset>2039068</wp:posOffset>
                      </wp:positionH>
                      <wp:positionV relativeFrom="paragraph">
                        <wp:posOffset>2754823</wp:posOffset>
                      </wp:positionV>
                      <wp:extent cx="1353820" cy="378460"/>
                      <wp:effectExtent l="685800" t="361950" r="17780" b="21590"/>
                      <wp:wrapNone/>
                      <wp:docPr id="429632729" name="对话气泡: 矩形 50"/>
                      <wp:cNvGraphicFramePr/>
                      <a:graphic xmlns:a="http://schemas.openxmlformats.org/drawingml/2006/main">
                        <a:graphicData uri="http://schemas.microsoft.com/office/word/2010/wordprocessingShape">
                          <wps:wsp>
                            <wps:cNvSpPr/>
                            <wps:spPr>
                              <a:xfrm>
                                <a:off x="0" y="0"/>
                                <a:ext cx="1353820" cy="378460"/>
                              </a:xfrm>
                              <a:prstGeom prst="wedgeRectCallout">
                                <a:avLst>
                                  <a:gd name="adj1" fmla="val -97375"/>
                                  <a:gd name="adj2" fmla="val -138674"/>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E9B444C" w14:textId="3F6CC37E" w:rsidR="00DA52A0" w:rsidRPr="00696C43"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外墙出口（弯头处）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59309" id="_x0000_s1100" type="#_x0000_t61" style="position:absolute;left:0;text-align:left;margin-left:160.55pt;margin-top:216.9pt;width:106.6pt;height:29.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" adj="-10233,-19154" strokecolor="black [3213]" strokeweight="1pt">
                      <v:textbox>
                        <w:txbxContent>
                          <w:p w14:paraId="0E9B444C" w14:textId="3F6CC37E" w:rsidR="00DA52A0" w:rsidRPr="00696C43"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外墙出口（弯头处）</w:t>
                            </w:r>
                          </w:p>
                        </w:txbxContent>
                      </v:textbox>
                    </v:shape>
                  </w:pict>
                </mc:Fallback>
              </mc:AlternateContent>
            </w:r>
            <w:r w:rsidR="00DA52A0">
              <w:rPr>
                <w:noProof/>
              </w:rPr>
              <mc:AlternateContent>
                <mc:Choice Requires="wps">
                  <w:drawing>
                    <wp:anchor distT="0" distB="0" distL="114300" distR="114300" simplePos="0" relativeHeight="251653120" behindDoc="0" locked="0" layoutInCell="1" allowOverlap="1" wp14:anchorId="076972BD" wp14:editId="1DBF9222">
                      <wp:simplePos x="0" y="0"/>
                      <wp:positionH relativeFrom="column">
                        <wp:posOffset>1389380</wp:posOffset>
                      </wp:positionH>
                      <wp:positionV relativeFrom="paragraph">
                        <wp:posOffset>888089</wp:posOffset>
                      </wp:positionV>
                      <wp:extent cx="64770" cy="1541366"/>
                      <wp:effectExtent l="19050" t="38100" r="68580" b="20955"/>
                      <wp:wrapNone/>
                      <wp:docPr id="1894800463" name="直接箭头连接符 135"/>
                      <wp:cNvGraphicFramePr/>
                      <a:graphic xmlns:a="http://schemas.openxmlformats.org/drawingml/2006/main">
                        <a:graphicData uri="http://schemas.microsoft.com/office/word/2010/wordprocessingShape">
                          <wps:wsp>
                            <wps:cNvCnPr/>
                            <wps:spPr>
                              <a:xfrm flipV="1">
                                <a:off x="0" y="0"/>
                                <a:ext cx="64770" cy="1541366"/>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CD65D28" id="直接箭头连接符 135" o:spid="_x0000_s1026" type="#_x0000_t32" style="position:absolute;margin-left:109.4pt;margin-top:69.95pt;width:5.1pt;height:121.35pt;flip:y;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" strokecolor="#e00" strokeweight="1pt">
                      <v:stroke endarrow="block" joinstyle="miter"/>
                    </v:shape>
                  </w:pict>
                </mc:Fallback>
              </mc:AlternateContent>
            </w:r>
            <w:r w:rsidR="00575467">
              <w:rPr>
                <w:noProof/>
              </w:rPr>
              <w:drawing>
                <wp:inline distT="0" distB="0" distL="0" distR="0" wp14:anchorId="581BCBD0" wp14:editId="22A6A221">
                  <wp:extent cx="4494530" cy="5034981"/>
                  <wp:effectExtent l="0" t="0" r="1270" b="0"/>
                  <wp:docPr id="516191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91114" name=""/>
                          <pic:cNvPicPr/>
                        </pic:nvPicPr>
                        <pic:blipFill>
                          <a:blip r:embed="rId84"/>
                          <a:stretch>
                            <a:fillRect/>
                          </a:stretch>
                        </pic:blipFill>
                        <pic:spPr>
                          <a:xfrm>
                            <a:off x="0" y="0"/>
                            <a:ext cx="4499111" cy="5040113"/>
                          </a:xfrm>
                          <a:prstGeom prst="rect">
                            <a:avLst/>
                          </a:prstGeom>
                        </pic:spPr>
                      </pic:pic>
                    </a:graphicData>
                  </a:graphic>
                </wp:inline>
              </w:drawing>
            </w:r>
          </w:p>
        </w:tc>
      </w:tr>
      <w:tr w:rsidR="00DA52A0" w14:paraId="11FA622C" w14:textId="77777777" w:rsidTr="00E341AD">
        <w:tc>
          <w:tcPr>
            <w:tcW w:w="7074" w:type="dxa"/>
            <w:gridSpan w:val="2"/>
          </w:tcPr>
          <w:p w14:paraId="1ECC5195" w14:textId="22C661E6" w:rsidR="00DA52A0" w:rsidRPr="00DF67AB" w:rsidRDefault="00DA52A0" w:rsidP="00575467">
            <w:pPr>
              <w:jc w:val="center"/>
              <w:rPr>
                <w:b/>
                <w:bCs/>
                <w:sz w:val="24"/>
              </w:rPr>
            </w:pPr>
            <w:r>
              <w:rPr>
                <w:noProof/>
              </w:rPr>
              <w:lastRenderedPageBreak/>
              <w:drawing>
                <wp:inline distT="0" distB="0" distL="0" distR="0" wp14:anchorId="491E6D92" wp14:editId="201F737E">
                  <wp:extent cx="4448464" cy="4928260"/>
                  <wp:effectExtent l="0" t="0" r="9525" b="5715"/>
                  <wp:docPr id="1649126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26134" name=""/>
                          <pic:cNvPicPr/>
                        </pic:nvPicPr>
                        <pic:blipFill>
                          <a:blip r:embed="rId85"/>
                          <a:stretch>
                            <a:fillRect/>
                          </a:stretch>
                        </pic:blipFill>
                        <pic:spPr>
                          <a:xfrm>
                            <a:off x="0" y="0"/>
                            <a:ext cx="4479877" cy="4963061"/>
                          </a:xfrm>
                          <a:prstGeom prst="rect">
                            <a:avLst/>
                          </a:prstGeom>
                        </pic:spPr>
                      </pic:pic>
                    </a:graphicData>
                  </a:graphic>
                </wp:inline>
              </w:drawing>
            </w:r>
          </w:p>
        </w:tc>
        <w:tc>
          <w:tcPr>
            <w:tcW w:w="7100" w:type="dxa"/>
          </w:tcPr>
          <w:p w14:paraId="7BDABFBB" w14:textId="1DA2319E" w:rsidR="00DA52A0" w:rsidRPr="00DF67AB" w:rsidRDefault="00E341AD" w:rsidP="00575467">
            <w:pPr>
              <w:jc w:val="center"/>
              <w:rPr>
                <w:b/>
                <w:bCs/>
                <w:sz w:val="24"/>
              </w:rPr>
            </w:pPr>
            <w:r>
              <w:rPr>
                <w:noProof/>
              </w:rPr>
              <mc:AlternateContent>
                <mc:Choice Requires="wps">
                  <w:drawing>
                    <wp:anchor distT="0" distB="0" distL="114300" distR="114300" simplePos="0" relativeHeight="251724800" behindDoc="0" locked="0" layoutInCell="1" allowOverlap="1" wp14:anchorId="65D807DE" wp14:editId="15A80207">
                      <wp:simplePos x="0" y="0"/>
                      <wp:positionH relativeFrom="column">
                        <wp:posOffset>1806452</wp:posOffset>
                      </wp:positionH>
                      <wp:positionV relativeFrom="paragraph">
                        <wp:posOffset>1500221</wp:posOffset>
                      </wp:positionV>
                      <wp:extent cx="1939925" cy="501015"/>
                      <wp:effectExtent l="0" t="0" r="22225" b="127635"/>
                      <wp:wrapNone/>
                      <wp:docPr id="146520605" name="对话气泡: 矩形 50"/>
                      <wp:cNvGraphicFramePr/>
                      <a:graphic xmlns:a="http://schemas.openxmlformats.org/drawingml/2006/main">
                        <a:graphicData uri="http://schemas.microsoft.com/office/word/2010/wordprocessingShape">
                          <wps:wsp>
                            <wps:cNvSpPr/>
                            <wps:spPr>
                              <a:xfrm>
                                <a:off x="0" y="0"/>
                                <a:ext cx="1939925" cy="501015"/>
                              </a:xfrm>
                              <a:prstGeom prst="wedgeRectCallout">
                                <a:avLst>
                                  <a:gd name="adj1" fmla="val 40913"/>
                                  <a:gd name="adj2" fmla="val 70886"/>
                                </a:avLst>
                              </a:prstGeom>
                              <a:solidFill>
                                <a:srgbClr val="FFFFFF"/>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F9F400" w14:textId="77777777" w:rsidR="00DA52A0"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废气收集管道走向</w:t>
                                  </w:r>
                                </w:p>
                                <w:p w14:paraId="5BF37931" w14:textId="04660F66" w:rsidR="00DA52A0" w:rsidRPr="00E341AD" w:rsidRDefault="00E341AD"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（φ</w:t>
                                  </w:r>
                                  <w:r>
                                    <w:rPr>
                                      <w:rFonts w:hint="eastAsia"/>
                                      <w:color w:val="000000"/>
                                      <w:kern w:val="0"/>
                                      <w:szCs w:val="21"/>
                                    </w:rPr>
                                    <w:t>400mm</w:t>
                                  </w:r>
                                  <w:r>
                                    <w:rPr>
                                      <w:rFonts w:hint="eastAsia"/>
                                      <w:color w:val="000000"/>
                                      <w:kern w:val="0"/>
                                      <w:szCs w:val="21"/>
                                    </w:rPr>
                                    <w:t>水平镀锌螺纹管</w:t>
                                  </w:r>
                                  <w:r>
                                    <w:rPr>
                                      <w:rFonts w:asciiTheme="minorEastAsia" w:eastAsiaTheme="minorEastAsia" w:hAnsiTheme="minorEastAsia" w:hint="eastAsia"/>
                                      <w:color w:val="000000" w:themeColor="text1"/>
                                      <w:szCs w:val="21"/>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807DE" id="_x0000_s1101" type="#_x0000_t61" style="position:absolute;left:0;text-align:left;margin-left:142.25pt;margin-top:118.15pt;width:152.75pt;height:39.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" adj="19637,26111" strokecolor="black [3213]" strokeweight="1pt">
                      <v:textbox>
                        <w:txbxContent>
                          <w:p w14:paraId="3AF9F400" w14:textId="77777777" w:rsidR="00DA52A0" w:rsidRDefault="00DA52A0"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废气收集管道走向</w:t>
                            </w:r>
                          </w:p>
                          <w:p w14:paraId="5BF37931" w14:textId="04660F66" w:rsidR="00DA52A0" w:rsidRPr="00E341AD" w:rsidRDefault="00E341AD" w:rsidP="00DA52A0">
                            <w:pPr>
                              <w:rPr>
                                <w:rFonts w:asciiTheme="minorEastAsia" w:eastAsiaTheme="minorEastAsia" w:hAnsiTheme="minorEastAsia" w:hint="eastAsia"/>
                                <w:color w:val="000000" w:themeColor="text1"/>
                                <w:szCs w:val="21"/>
                                <w14:textOutline w14:w="0" w14:cap="flat" w14:cmpd="sng" w14:algn="ctr">
                                  <w14:noFill/>
                                  <w14:prstDash w14:val="solid"/>
                                  <w14:round/>
                                </w14:textOutline>
                              </w:rPr>
                            </w:pPr>
                            <w:r>
                              <w:rPr>
                                <w:rFonts w:asciiTheme="minorEastAsia" w:eastAsiaTheme="minorEastAsia" w:hAnsiTheme="minorEastAsia" w:hint="eastAsia"/>
                                <w:color w:val="000000" w:themeColor="text1"/>
                                <w:szCs w:val="21"/>
                                <w14:textOutline w14:w="0" w14:cap="flat" w14:cmpd="sng" w14:algn="ctr">
                                  <w14:noFill/>
                                  <w14:prstDash w14:val="solid"/>
                                  <w14:round/>
                                </w14:textOutline>
                              </w:rPr>
                              <w:t>（φ</w:t>
                            </w:r>
                            <w:r>
                              <w:rPr>
                                <w:rFonts w:hint="eastAsia"/>
                                <w:color w:val="000000"/>
                                <w:kern w:val="0"/>
                                <w:szCs w:val="21"/>
                              </w:rPr>
                              <w:t>400mm</w:t>
                            </w:r>
                            <w:r>
                              <w:rPr>
                                <w:rFonts w:hint="eastAsia"/>
                                <w:color w:val="000000"/>
                                <w:kern w:val="0"/>
                                <w:szCs w:val="21"/>
                              </w:rPr>
                              <w:t>水平镀锌螺纹管</w:t>
                            </w:r>
                            <w:r>
                              <w:rPr>
                                <w:rFonts w:asciiTheme="minorEastAsia" w:eastAsiaTheme="minorEastAsia" w:hAnsiTheme="minorEastAsia" w:hint="eastAsia"/>
                                <w:color w:val="000000" w:themeColor="text1"/>
                                <w:szCs w:val="21"/>
                                <w14:textOutline w14:w="0" w14:cap="flat" w14:cmpd="sng" w14:algn="ctr">
                                  <w14:noFill/>
                                  <w14:prstDash w14:val="solid"/>
                                  <w14:round/>
                                </w14:textOutline>
                              </w:rPr>
                              <w:t>）</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2FE7E889" wp14:editId="11107EF3">
                      <wp:simplePos x="0" y="0"/>
                      <wp:positionH relativeFrom="column">
                        <wp:posOffset>1971840</wp:posOffset>
                      </wp:positionH>
                      <wp:positionV relativeFrom="paragraph">
                        <wp:posOffset>2112590</wp:posOffset>
                      </wp:positionV>
                      <wp:extent cx="2432381" cy="0"/>
                      <wp:effectExtent l="0" t="76200" r="25400" b="95250"/>
                      <wp:wrapNone/>
                      <wp:docPr id="608809385" name="直接箭头连接符 140"/>
                      <wp:cNvGraphicFramePr/>
                      <a:graphic xmlns:a="http://schemas.openxmlformats.org/drawingml/2006/main">
                        <a:graphicData uri="http://schemas.microsoft.com/office/word/2010/wordprocessingShape">
                          <wps:wsp>
                            <wps:cNvCnPr/>
                            <wps:spPr>
                              <a:xfrm>
                                <a:off x="0" y="0"/>
                                <a:ext cx="2432381" cy="0"/>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2F8D16" id="直接箭头连接符 140" o:spid="_x0000_s1026" type="#_x0000_t32" style="position:absolute;margin-left:155.25pt;margin-top:166.35pt;width:191.55pt;height:0;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" strokecolor="#e00" strokeweight="1pt">
                      <v:stroke endarrow="block" joinstyle="miter"/>
                    </v:shape>
                  </w:pict>
                </mc:Fallback>
              </mc:AlternateContent>
            </w:r>
            <w:r>
              <w:rPr>
                <w:noProof/>
              </w:rPr>
              <mc:AlternateContent>
                <mc:Choice Requires="wps">
                  <w:drawing>
                    <wp:anchor distT="0" distB="0" distL="114300" distR="114300" simplePos="0" relativeHeight="251723776" behindDoc="0" locked="0" layoutInCell="1" allowOverlap="1" wp14:anchorId="11573285" wp14:editId="239ADC44">
                      <wp:simplePos x="0" y="0"/>
                      <wp:positionH relativeFrom="column">
                        <wp:posOffset>1821346</wp:posOffset>
                      </wp:positionH>
                      <wp:positionV relativeFrom="paragraph">
                        <wp:posOffset>2112590</wp:posOffset>
                      </wp:positionV>
                      <wp:extent cx="151074" cy="570644"/>
                      <wp:effectExtent l="0" t="0" r="20955" b="20320"/>
                      <wp:wrapNone/>
                      <wp:docPr id="2133255107" name="直接连接符 139"/>
                      <wp:cNvGraphicFramePr/>
                      <a:graphic xmlns:a="http://schemas.openxmlformats.org/drawingml/2006/main">
                        <a:graphicData uri="http://schemas.microsoft.com/office/word/2010/wordprocessingShape">
                          <wps:wsp>
                            <wps:cNvCnPr/>
                            <wps:spPr>
                              <a:xfrm flipV="1">
                                <a:off x="0" y="0"/>
                                <a:ext cx="151074" cy="570644"/>
                              </a:xfrm>
                              <a:prstGeom prst="line">
                                <a:avLst/>
                              </a:prstGeom>
                              <a:ln>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1B22D5" id="直接连接符 139"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4pt,166.35pt" to="155.3pt,2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" strokecolor="#e00" strokeweight="1pt">
                      <v:stroke joinstyle="miter"/>
                    </v:line>
                  </w:pict>
                </mc:Fallback>
              </mc:AlternateContent>
            </w:r>
            <w:r w:rsidR="00DA52A0">
              <w:rPr>
                <w:noProof/>
              </w:rPr>
              <w:drawing>
                <wp:anchor distT="0" distB="0" distL="114300" distR="114300" simplePos="0" relativeHeight="251722752" behindDoc="0" locked="0" layoutInCell="1" allowOverlap="1" wp14:anchorId="0C5F8D7B" wp14:editId="29EA7DEE">
                  <wp:simplePos x="0" y="0"/>
                  <wp:positionH relativeFrom="column">
                    <wp:posOffset>1226489</wp:posOffset>
                  </wp:positionH>
                  <wp:positionV relativeFrom="paragraph">
                    <wp:posOffset>2420620</wp:posOffset>
                  </wp:positionV>
                  <wp:extent cx="585470" cy="477520"/>
                  <wp:effectExtent l="0" t="0" r="5080" b="0"/>
                  <wp:wrapNone/>
                  <wp:docPr id="1169175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75587" name=""/>
                          <pic:cNvPicPr/>
                        </pic:nvPicPr>
                        <pic:blipFill>
                          <a:blip r:embed="rId86">
                            <a:extLst>
                              <a:ext uri="{28A0092B-C50C-407E-A947-70E740481C1C}">
                                <a14:useLocalDpi xmlns:a14="http://schemas.microsoft.com/office/drawing/2010/main" val="0"/>
                              </a:ext>
                            </a:extLst>
                          </a:blip>
                          <a:stretch>
                            <a:fillRect/>
                          </a:stretch>
                        </pic:blipFill>
                        <pic:spPr>
                          <a:xfrm>
                            <a:off x="0" y="0"/>
                            <a:ext cx="585470" cy="477520"/>
                          </a:xfrm>
                          <a:prstGeom prst="rect">
                            <a:avLst/>
                          </a:prstGeom>
                        </pic:spPr>
                      </pic:pic>
                    </a:graphicData>
                  </a:graphic>
                  <wp14:sizeRelH relativeFrom="margin">
                    <wp14:pctWidth>0</wp14:pctWidth>
                  </wp14:sizeRelH>
                  <wp14:sizeRelV relativeFrom="margin">
                    <wp14:pctHeight>0</wp14:pctHeight>
                  </wp14:sizeRelV>
                </wp:anchor>
              </w:drawing>
            </w:r>
            <w:r w:rsidR="00DA52A0">
              <w:rPr>
                <w:noProof/>
              </w:rPr>
              <w:drawing>
                <wp:inline distT="0" distB="0" distL="0" distR="0" wp14:anchorId="14D212F0" wp14:editId="1F84D9F6">
                  <wp:extent cx="4403725" cy="4915993"/>
                  <wp:effectExtent l="0" t="0" r="0" b="0"/>
                  <wp:docPr id="1105745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45887" name=""/>
                          <pic:cNvPicPr/>
                        </pic:nvPicPr>
                        <pic:blipFill>
                          <a:blip r:embed="rId87"/>
                          <a:stretch>
                            <a:fillRect/>
                          </a:stretch>
                        </pic:blipFill>
                        <pic:spPr>
                          <a:xfrm>
                            <a:off x="0" y="0"/>
                            <a:ext cx="4404875" cy="4917277"/>
                          </a:xfrm>
                          <a:prstGeom prst="rect">
                            <a:avLst/>
                          </a:prstGeom>
                        </pic:spPr>
                      </pic:pic>
                    </a:graphicData>
                  </a:graphic>
                </wp:inline>
              </w:drawing>
            </w:r>
          </w:p>
        </w:tc>
      </w:tr>
      <w:tr w:rsidR="00DA52A0" w14:paraId="023B0207" w14:textId="77777777" w:rsidTr="00B04DAC">
        <w:tc>
          <w:tcPr>
            <w:tcW w:w="14174" w:type="dxa"/>
            <w:gridSpan w:val="3"/>
          </w:tcPr>
          <w:p w14:paraId="2BDE1792" w14:textId="7CF9134C" w:rsidR="00DA52A0" w:rsidRPr="00DA52A0" w:rsidRDefault="00DA52A0" w:rsidP="00575467">
            <w:pPr>
              <w:jc w:val="center"/>
              <w:rPr>
                <w:b/>
                <w:bCs/>
                <w:sz w:val="24"/>
              </w:rPr>
            </w:pPr>
            <w:r w:rsidRPr="00DF67AB">
              <w:rPr>
                <w:rFonts w:hint="eastAsia"/>
                <w:b/>
                <w:bCs/>
                <w:sz w:val="24"/>
              </w:rPr>
              <w:t>附图</w:t>
            </w:r>
            <w:r>
              <w:rPr>
                <w:rFonts w:hint="eastAsia"/>
                <w:b/>
                <w:bCs/>
                <w:sz w:val="24"/>
              </w:rPr>
              <w:t>12</w:t>
            </w:r>
            <w:r w:rsidRPr="00DF67AB">
              <w:rPr>
                <w:rFonts w:hint="eastAsia"/>
                <w:b/>
                <w:bCs/>
                <w:sz w:val="24"/>
              </w:rPr>
              <w:t xml:space="preserve">  </w:t>
            </w:r>
            <w:r w:rsidRPr="00DF67AB">
              <w:rPr>
                <w:rFonts w:hint="eastAsia"/>
                <w:b/>
                <w:bCs/>
                <w:sz w:val="24"/>
              </w:rPr>
              <w:t>项目</w:t>
            </w:r>
            <w:r>
              <w:rPr>
                <w:rFonts w:hint="eastAsia"/>
                <w:b/>
                <w:bCs/>
                <w:sz w:val="24"/>
              </w:rPr>
              <w:t>废气收集管道走向示意图</w:t>
            </w:r>
          </w:p>
        </w:tc>
      </w:tr>
    </w:tbl>
    <w:p w14:paraId="4B58A434" w14:textId="77777777" w:rsidR="00CB22D6" w:rsidRPr="00CB22D6" w:rsidRDefault="00CB22D6" w:rsidP="00575467">
      <w:pPr>
        <w:rPr>
          <w:b/>
          <w:bCs/>
          <w:sz w:val="24"/>
        </w:rPr>
        <w:sectPr w:rsidR="00CB22D6" w:rsidRPr="00CB22D6" w:rsidSect="00DF67AB">
          <w:pgSz w:w="16838" w:h="11906" w:orient="landscape"/>
          <w:pgMar w:top="1797" w:right="1440" w:bottom="1797" w:left="1440" w:header="851" w:footer="992" w:gutter="0"/>
          <w:cols w:space="425"/>
          <w:docGrid w:type="lines" w:linePitch="312"/>
        </w:sectPr>
      </w:pPr>
    </w:p>
    <w:tbl>
      <w:tblPr>
        <w:tblStyle w:val="af3"/>
        <w:tblW w:w="0" w:type="auto"/>
        <w:tblLook w:val="04A0" w:firstRow="1" w:lastRow="0" w:firstColumn="1" w:lastColumn="0" w:noHBand="0" w:noVBand="1"/>
      </w:tblPr>
      <w:tblGrid>
        <w:gridCol w:w="4303"/>
        <w:gridCol w:w="4225"/>
      </w:tblGrid>
      <w:tr w:rsidR="00510DE0" w:rsidRPr="000714E3" w14:paraId="6D936886" w14:textId="77777777" w:rsidTr="00510DE0">
        <w:tc>
          <w:tcPr>
            <w:tcW w:w="4362" w:type="dxa"/>
          </w:tcPr>
          <w:p w14:paraId="39D44542" w14:textId="3A7D7166" w:rsidR="008505CE" w:rsidRPr="000714E3" w:rsidRDefault="00BB56EF" w:rsidP="00696C43">
            <w:pPr>
              <w:jc w:val="center"/>
              <w:rPr>
                <w:szCs w:val="21"/>
              </w:rPr>
            </w:pPr>
            <w:r w:rsidRPr="000714E3">
              <w:rPr>
                <w:noProof/>
                <w:szCs w:val="21"/>
              </w:rPr>
              <w:lastRenderedPageBreak/>
              <w:drawing>
                <wp:inline distT="0" distB="0" distL="0" distR="0" wp14:anchorId="797438BB" wp14:editId="11F4D73A">
                  <wp:extent cx="2700583" cy="2668835"/>
                  <wp:effectExtent l="0" t="0" r="5080" b="0"/>
                  <wp:docPr id="550707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07071" name=""/>
                          <pic:cNvPicPr/>
                        </pic:nvPicPr>
                        <pic:blipFill>
                          <a:blip r:embed="rId88"/>
                          <a:stretch>
                            <a:fillRect/>
                          </a:stretch>
                        </pic:blipFill>
                        <pic:spPr>
                          <a:xfrm>
                            <a:off x="0" y="0"/>
                            <a:ext cx="2719681" cy="2687708"/>
                          </a:xfrm>
                          <a:prstGeom prst="rect">
                            <a:avLst/>
                          </a:prstGeom>
                        </pic:spPr>
                      </pic:pic>
                    </a:graphicData>
                  </a:graphic>
                </wp:inline>
              </w:drawing>
            </w:r>
          </w:p>
        </w:tc>
        <w:tc>
          <w:tcPr>
            <w:tcW w:w="4166" w:type="dxa"/>
          </w:tcPr>
          <w:p w14:paraId="1F71D8B5" w14:textId="32489311" w:rsidR="008505CE" w:rsidRPr="000714E3" w:rsidRDefault="00BB56EF" w:rsidP="00696C43">
            <w:pPr>
              <w:jc w:val="center"/>
              <w:rPr>
                <w:szCs w:val="21"/>
              </w:rPr>
            </w:pPr>
            <w:r w:rsidRPr="000714E3">
              <w:rPr>
                <w:noProof/>
                <w:szCs w:val="21"/>
              </w:rPr>
              <w:drawing>
                <wp:inline distT="0" distB="0" distL="0" distR="0" wp14:anchorId="253EBA6F" wp14:editId="6FEC32FE">
                  <wp:extent cx="2653388" cy="2734562"/>
                  <wp:effectExtent l="0" t="0" r="0" b="8890"/>
                  <wp:docPr id="1002855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55857" name=""/>
                          <pic:cNvPicPr/>
                        </pic:nvPicPr>
                        <pic:blipFill>
                          <a:blip r:embed="rId89"/>
                          <a:stretch>
                            <a:fillRect/>
                          </a:stretch>
                        </pic:blipFill>
                        <pic:spPr>
                          <a:xfrm>
                            <a:off x="0" y="0"/>
                            <a:ext cx="2665086" cy="2746617"/>
                          </a:xfrm>
                          <a:prstGeom prst="rect">
                            <a:avLst/>
                          </a:prstGeom>
                        </pic:spPr>
                      </pic:pic>
                    </a:graphicData>
                  </a:graphic>
                </wp:inline>
              </w:drawing>
            </w:r>
          </w:p>
        </w:tc>
      </w:tr>
      <w:tr w:rsidR="00510DE0" w:rsidRPr="000714E3" w14:paraId="5C062AE7" w14:textId="77777777" w:rsidTr="00510DE0">
        <w:tc>
          <w:tcPr>
            <w:tcW w:w="4362" w:type="dxa"/>
          </w:tcPr>
          <w:p w14:paraId="4B1DD58A" w14:textId="7A818F03" w:rsidR="008505CE" w:rsidRPr="000714E3" w:rsidRDefault="00BB56EF" w:rsidP="00696C43">
            <w:pPr>
              <w:jc w:val="center"/>
              <w:rPr>
                <w:szCs w:val="21"/>
              </w:rPr>
            </w:pPr>
            <w:r w:rsidRPr="000714E3">
              <w:rPr>
                <w:rFonts w:hint="eastAsia"/>
                <w:szCs w:val="21"/>
              </w:rPr>
              <w:t>厂界北面</w:t>
            </w:r>
          </w:p>
        </w:tc>
        <w:tc>
          <w:tcPr>
            <w:tcW w:w="4166" w:type="dxa"/>
          </w:tcPr>
          <w:p w14:paraId="5295E885" w14:textId="73C097F4" w:rsidR="008505CE" w:rsidRPr="000714E3" w:rsidRDefault="00BB56EF" w:rsidP="00696C43">
            <w:pPr>
              <w:jc w:val="center"/>
              <w:rPr>
                <w:szCs w:val="21"/>
              </w:rPr>
            </w:pPr>
            <w:r w:rsidRPr="000714E3">
              <w:rPr>
                <w:rFonts w:hint="eastAsia"/>
                <w:szCs w:val="21"/>
              </w:rPr>
              <w:t>厂界南面</w:t>
            </w:r>
          </w:p>
        </w:tc>
      </w:tr>
      <w:tr w:rsidR="00510DE0" w:rsidRPr="000714E3" w14:paraId="294EA4EC" w14:textId="77777777" w:rsidTr="00510DE0">
        <w:tc>
          <w:tcPr>
            <w:tcW w:w="4362" w:type="dxa"/>
          </w:tcPr>
          <w:p w14:paraId="73A8D208" w14:textId="71B7E455" w:rsidR="008505CE" w:rsidRPr="000714E3" w:rsidRDefault="00BB56EF" w:rsidP="00696C43">
            <w:pPr>
              <w:jc w:val="center"/>
              <w:rPr>
                <w:szCs w:val="21"/>
              </w:rPr>
            </w:pPr>
            <w:r w:rsidRPr="000714E3">
              <w:rPr>
                <w:noProof/>
                <w:szCs w:val="21"/>
              </w:rPr>
              <w:drawing>
                <wp:inline distT="0" distB="0" distL="0" distR="0" wp14:anchorId="36BF8FF5" wp14:editId="3BBE123C">
                  <wp:extent cx="2631009" cy="2544445"/>
                  <wp:effectExtent l="0" t="0" r="0" b="8255"/>
                  <wp:docPr id="1710240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40592" name=""/>
                          <pic:cNvPicPr/>
                        </pic:nvPicPr>
                        <pic:blipFill>
                          <a:blip r:embed="rId90"/>
                          <a:stretch>
                            <a:fillRect/>
                          </a:stretch>
                        </pic:blipFill>
                        <pic:spPr>
                          <a:xfrm>
                            <a:off x="0" y="0"/>
                            <a:ext cx="2644292" cy="2557291"/>
                          </a:xfrm>
                          <a:prstGeom prst="rect">
                            <a:avLst/>
                          </a:prstGeom>
                        </pic:spPr>
                      </pic:pic>
                    </a:graphicData>
                  </a:graphic>
                </wp:inline>
              </w:drawing>
            </w:r>
          </w:p>
        </w:tc>
        <w:tc>
          <w:tcPr>
            <w:tcW w:w="4166" w:type="dxa"/>
          </w:tcPr>
          <w:p w14:paraId="2E8E6F40" w14:textId="246131B9" w:rsidR="008505CE" w:rsidRPr="000714E3" w:rsidRDefault="00BB56EF" w:rsidP="00696C43">
            <w:pPr>
              <w:jc w:val="center"/>
              <w:rPr>
                <w:szCs w:val="21"/>
              </w:rPr>
            </w:pPr>
            <w:r w:rsidRPr="000714E3">
              <w:rPr>
                <w:noProof/>
                <w:szCs w:val="21"/>
              </w:rPr>
              <mc:AlternateContent>
                <mc:Choice Requires="wps">
                  <w:drawing>
                    <wp:anchor distT="0" distB="0" distL="114300" distR="114300" simplePos="0" relativeHeight="251680768" behindDoc="0" locked="0" layoutInCell="1" allowOverlap="1" wp14:anchorId="3FBD5389" wp14:editId="2B3E62D6">
                      <wp:simplePos x="0" y="0"/>
                      <wp:positionH relativeFrom="column">
                        <wp:posOffset>1339634</wp:posOffset>
                      </wp:positionH>
                      <wp:positionV relativeFrom="paragraph">
                        <wp:posOffset>243624</wp:posOffset>
                      </wp:positionV>
                      <wp:extent cx="1242204" cy="810883"/>
                      <wp:effectExtent l="0" t="0" r="0" b="0"/>
                      <wp:wrapNone/>
                      <wp:docPr id="266377064" name="矩形 122"/>
                      <wp:cNvGraphicFramePr/>
                      <a:graphic xmlns:a="http://schemas.openxmlformats.org/drawingml/2006/main">
                        <a:graphicData uri="http://schemas.microsoft.com/office/word/2010/wordprocessingShape">
                          <wps:wsp>
                            <wps:cNvSpPr/>
                            <wps:spPr>
                              <a:xfrm>
                                <a:off x="0" y="0"/>
                                <a:ext cx="1242204" cy="81088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E2F43A" w14:textId="6A607FF6" w:rsidR="00BB56EF" w:rsidRPr="00BB56EF" w:rsidRDefault="00BB56EF" w:rsidP="00BB56EF">
                                  <w:pPr>
                                    <w:jc w:val="center"/>
                                    <w:rPr>
                                      <w:color w:val="EE0000"/>
                                    </w:rPr>
                                  </w:pPr>
                                  <w:r w:rsidRPr="00BB56EF">
                                    <w:rPr>
                                      <w:rFonts w:hint="eastAsia"/>
                                      <w:color w:val="EE0000"/>
                                    </w:rPr>
                                    <w:t>空压机房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BD5389" id="矩形 122" o:spid="_x0000_s1102" style="position:absolute;left:0;text-align:left;margin-left:105.5pt;margin-top:19.2pt;width:97.8pt;height:63.8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" filled="f" stroked="f" strokeweight="1pt">
                      <v:textbox>
                        <w:txbxContent>
                          <w:p w14:paraId="7FE2F43A" w14:textId="6A607FF6" w:rsidR="00BB56EF" w:rsidRPr="00BB56EF" w:rsidRDefault="00BB56EF" w:rsidP="00BB56EF">
                            <w:pPr>
                              <w:jc w:val="center"/>
                              <w:rPr>
                                <w:color w:val="EE0000"/>
                              </w:rPr>
                            </w:pPr>
                            <w:r w:rsidRPr="00BB56EF">
                              <w:rPr>
                                <w:rFonts w:hint="eastAsia"/>
                                <w:color w:val="EE0000"/>
                              </w:rPr>
                              <w:t>空压机房</w:t>
                            </w:r>
                          </w:p>
                        </w:txbxContent>
                      </v:textbox>
                    </v:rect>
                  </w:pict>
                </mc:Fallback>
              </mc:AlternateContent>
            </w:r>
            <w:r w:rsidRPr="000714E3">
              <w:rPr>
                <w:noProof/>
                <w:szCs w:val="21"/>
              </w:rPr>
              <w:drawing>
                <wp:inline distT="0" distB="0" distL="0" distR="0" wp14:anchorId="5CFCE143" wp14:editId="5F8C26DA">
                  <wp:extent cx="2604770" cy="2544792"/>
                  <wp:effectExtent l="0" t="0" r="5080" b="8255"/>
                  <wp:docPr id="1064134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34437" name=""/>
                          <pic:cNvPicPr/>
                        </pic:nvPicPr>
                        <pic:blipFill>
                          <a:blip r:embed="rId91"/>
                          <a:stretch>
                            <a:fillRect/>
                          </a:stretch>
                        </pic:blipFill>
                        <pic:spPr>
                          <a:xfrm>
                            <a:off x="0" y="0"/>
                            <a:ext cx="2634044" cy="2573392"/>
                          </a:xfrm>
                          <a:prstGeom prst="rect">
                            <a:avLst/>
                          </a:prstGeom>
                        </pic:spPr>
                      </pic:pic>
                    </a:graphicData>
                  </a:graphic>
                </wp:inline>
              </w:drawing>
            </w:r>
          </w:p>
        </w:tc>
      </w:tr>
      <w:tr w:rsidR="00510DE0" w:rsidRPr="000714E3" w14:paraId="04DBB3B4" w14:textId="77777777" w:rsidTr="00510DE0">
        <w:tc>
          <w:tcPr>
            <w:tcW w:w="4362" w:type="dxa"/>
          </w:tcPr>
          <w:p w14:paraId="4919ADD4" w14:textId="04070303" w:rsidR="008505CE" w:rsidRPr="000714E3" w:rsidRDefault="00BB56EF" w:rsidP="00696C43">
            <w:pPr>
              <w:jc w:val="center"/>
              <w:rPr>
                <w:szCs w:val="21"/>
              </w:rPr>
            </w:pPr>
            <w:r w:rsidRPr="000714E3">
              <w:rPr>
                <w:rFonts w:hint="eastAsia"/>
                <w:szCs w:val="21"/>
              </w:rPr>
              <w:t>厂界东面</w:t>
            </w:r>
          </w:p>
        </w:tc>
        <w:tc>
          <w:tcPr>
            <w:tcW w:w="4166" w:type="dxa"/>
          </w:tcPr>
          <w:p w14:paraId="792E6B6A" w14:textId="7A1EEBA7" w:rsidR="008505CE" w:rsidRPr="000714E3" w:rsidRDefault="00BB56EF" w:rsidP="00696C43">
            <w:pPr>
              <w:jc w:val="center"/>
              <w:rPr>
                <w:szCs w:val="21"/>
              </w:rPr>
            </w:pPr>
            <w:r w:rsidRPr="000714E3">
              <w:rPr>
                <w:rFonts w:hint="eastAsia"/>
                <w:noProof/>
                <w:szCs w:val="21"/>
              </w:rPr>
              <w:t>厂界西面</w:t>
            </w:r>
          </w:p>
        </w:tc>
      </w:tr>
      <w:tr w:rsidR="00510DE0" w:rsidRPr="000714E3" w14:paraId="66119E63" w14:textId="77777777" w:rsidTr="00510DE0">
        <w:tc>
          <w:tcPr>
            <w:tcW w:w="4362" w:type="dxa"/>
          </w:tcPr>
          <w:p w14:paraId="7B89ACF8" w14:textId="69619BF7" w:rsidR="008505CE" w:rsidRPr="000714E3" w:rsidRDefault="00BB56EF" w:rsidP="00696C43">
            <w:pPr>
              <w:jc w:val="center"/>
              <w:rPr>
                <w:szCs w:val="21"/>
              </w:rPr>
            </w:pPr>
            <w:r w:rsidRPr="000714E3">
              <w:rPr>
                <w:noProof/>
                <w:szCs w:val="21"/>
              </w:rPr>
              <w:drawing>
                <wp:inline distT="0" distB="0" distL="0" distR="0" wp14:anchorId="60A94B11" wp14:editId="5889635F">
                  <wp:extent cx="2674141" cy="2734115"/>
                  <wp:effectExtent l="0" t="0" r="0" b="9525"/>
                  <wp:docPr id="1516573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73556" name=""/>
                          <pic:cNvPicPr/>
                        </pic:nvPicPr>
                        <pic:blipFill>
                          <a:blip r:embed="rId92"/>
                          <a:stretch>
                            <a:fillRect/>
                          </a:stretch>
                        </pic:blipFill>
                        <pic:spPr>
                          <a:xfrm>
                            <a:off x="0" y="0"/>
                            <a:ext cx="2695154" cy="2755599"/>
                          </a:xfrm>
                          <a:prstGeom prst="rect">
                            <a:avLst/>
                          </a:prstGeom>
                        </pic:spPr>
                      </pic:pic>
                    </a:graphicData>
                  </a:graphic>
                </wp:inline>
              </w:drawing>
            </w:r>
          </w:p>
        </w:tc>
        <w:tc>
          <w:tcPr>
            <w:tcW w:w="4166" w:type="dxa"/>
          </w:tcPr>
          <w:p w14:paraId="6BBDA937" w14:textId="0CD720EE" w:rsidR="008505CE" w:rsidRPr="000714E3" w:rsidRDefault="00BB56EF" w:rsidP="00696C43">
            <w:pPr>
              <w:jc w:val="center"/>
              <w:rPr>
                <w:szCs w:val="21"/>
              </w:rPr>
            </w:pPr>
            <w:r w:rsidRPr="000714E3">
              <w:rPr>
                <w:noProof/>
                <w:szCs w:val="21"/>
              </w:rPr>
              <w:drawing>
                <wp:inline distT="0" distB="0" distL="0" distR="0" wp14:anchorId="34171085" wp14:editId="5B137B5C">
                  <wp:extent cx="2578891" cy="2760048"/>
                  <wp:effectExtent l="0" t="0" r="0" b="2540"/>
                  <wp:docPr id="2871765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76574" name=""/>
                          <pic:cNvPicPr/>
                        </pic:nvPicPr>
                        <pic:blipFill>
                          <a:blip r:embed="rId93"/>
                          <a:stretch>
                            <a:fillRect/>
                          </a:stretch>
                        </pic:blipFill>
                        <pic:spPr>
                          <a:xfrm>
                            <a:off x="0" y="0"/>
                            <a:ext cx="2611379" cy="2794818"/>
                          </a:xfrm>
                          <a:prstGeom prst="rect">
                            <a:avLst/>
                          </a:prstGeom>
                        </pic:spPr>
                      </pic:pic>
                    </a:graphicData>
                  </a:graphic>
                </wp:inline>
              </w:drawing>
            </w:r>
          </w:p>
        </w:tc>
      </w:tr>
      <w:tr w:rsidR="00510DE0" w:rsidRPr="000714E3" w14:paraId="02BFDDDC" w14:textId="77777777" w:rsidTr="00510DE0">
        <w:tc>
          <w:tcPr>
            <w:tcW w:w="4362" w:type="dxa"/>
          </w:tcPr>
          <w:p w14:paraId="09412D37" w14:textId="75D4CE9F" w:rsidR="00BB56EF" w:rsidRPr="000714E3" w:rsidRDefault="00BB56EF" w:rsidP="00696C43">
            <w:pPr>
              <w:jc w:val="center"/>
              <w:rPr>
                <w:szCs w:val="21"/>
              </w:rPr>
            </w:pPr>
            <w:r w:rsidRPr="000714E3">
              <w:rPr>
                <w:rFonts w:hint="eastAsia"/>
                <w:szCs w:val="21"/>
              </w:rPr>
              <w:t>富力城</w:t>
            </w:r>
          </w:p>
        </w:tc>
        <w:tc>
          <w:tcPr>
            <w:tcW w:w="4166" w:type="dxa"/>
          </w:tcPr>
          <w:p w14:paraId="2470497C" w14:textId="34549A99" w:rsidR="00BB56EF" w:rsidRPr="000714E3" w:rsidRDefault="00BB56EF" w:rsidP="00696C43">
            <w:pPr>
              <w:jc w:val="center"/>
              <w:rPr>
                <w:szCs w:val="21"/>
              </w:rPr>
            </w:pPr>
            <w:r w:rsidRPr="000714E3">
              <w:rPr>
                <w:rFonts w:hint="eastAsia"/>
                <w:szCs w:val="21"/>
              </w:rPr>
              <w:t>AB</w:t>
            </w:r>
            <w:r w:rsidRPr="000714E3">
              <w:rPr>
                <w:rFonts w:hint="eastAsia"/>
                <w:szCs w:val="21"/>
              </w:rPr>
              <w:t>楼</w:t>
            </w:r>
          </w:p>
        </w:tc>
      </w:tr>
      <w:tr w:rsidR="00510DE0" w:rsidRPr="000714E3" w14:paraId="607877F7" w14:textId="77777777" w:rsidTr="00510DE0">
        <w:tc>
          <w:tcPr>
            <w:tcW w:w="4362" w:type="dxa"/>
          </w:tcPr>
          <w:p w14:paraId="38EB526D" w14:textId="4B203FB2" w:rsidR="00BB56EF" w:rsidRPr="000714E3" w:rsidRDefault="00BB56EF" w:rsidP="00696C43">
            <w:pPr>
              <w:jc w:val="center"/>
              <w:rPr>
                <w:szCs w:val="21"/>
              </w:rPr>
            </w:pPr>
            <w:r w:rsidRPr="000714E3">
              <w:rPr>
                <w:noProof/>
                <w:szCs w:val="21"/>
              </w:rPr>
              <w:lastRenderedPageBreak/>
              <w:drawing>
                <wp:inline distT="0" distB="0" distL="0" distR="0" wp14:anchorId="2F387112" wp14:editId="4AADE60F">
                  <wp:extent cx="2659120" cy="2734574"/>
                  <wp:effectExtent l="0" t="0" r="8255" b="5715"/>
                  <wp:docPr id="12488375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37500" name=""/>
                          <pic:cNvPicPr/>
                        </pic:nvPicPr>
                        <pic:blipFill>
                          <a:blip r:embed="rId94"/>
                          <a:stretch>
                            <a:fillRect/>
                          </a:stretch>
                        </pic:blipFill>
                        <pic:spPr>
                          <a:xfrm>
                            <a:off x="0" y="0"/>
                            <a:ext cx="2659120" cy="2734574"/>
                          </a:xfrm>
                          <a:prstGeom prst="rect">
                            <a:avLst/>
                          </a:prstGeom>
                        </pic:spPr>
                      </pic:pic>
                    </a:graphicData>
                  </a:graphic>
                </wp:inline>
              </w:drawing>
            </w:r>
          </w:p>
        </w:tc>
        <w:tc>
          <w:tcPr>
            <w:tcW w:w="4166" w:type="dxa"/>
          </w:tcPr>
          <w:p w14:paraId="36C5E1E9" w14:textId="1CEBD1E8" w:rsidR="00BB56EF" w:rsidRPr="000714E3" w:rsidRDefault="00510DE0" w:rsidP="00696C43">
            <w:pPr>
              <w:jc w:val="center"/>
              <w:rPr>
                <w:szCs w:val="21"/>
              </w:rPr>
            </w:pPr>
            <w:r w:rsidRPr="000714E3">
              <w:rPr>
                <w:noProof/>
                <w:szCs w:val="21"/>
              </w:rPr>
              <w:drawing>
                <wp:inline distT="0" distB="0" distL="0" distR="0" wp14:anchorId="1DE080A2" wp14:editId="7EE8F938">
                  <wp:extent cx="2534285" cy="2734310"/>
                  <wp:effectExtent l="0" t="0" r="2540" b="9525"/>
                  <wp:docPr id="2090899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99107" name=""/>
                          <pic:cNvPicPr/>
                        </pic:nvPicPr>
                        <pic:blipFill>
                          <a:blip r:embed="rId95"/>
                          <a:stretch>
                            <a:fillRect/>
                          </a:stretch>
                        </pic:blipFill>
                        <pic:spPr>
                          <a:xfrm>
                            <a:off x="0" y="0"/>
                            <a:ext cx="2534285" cy="2734310"/>
                          </a:xfrm>
                          <a:prstGeom prst="rect">
                            <a:avLst/>
                          </a:prstGeom>
                        </pic:spPr>
                      </pic:pic>
                    </a:graphicData>
                  </a:graphic>
                </wp:inline>
              </w:drawing>
            </w:r>
          </w:p>
        </w:tc>
      </w:tr>
      <w:tr w:rsidR="00510DE0" w:rsidRPr="000714E3" w14:paraId="3F8FB3AF" w14:textId="77777777" w:rsidTr="00510DE0">
        <w:tc>
          <w:tcPr>
            <w:tcW w:w="4362" w:type="dxa"/>
          </w:tcPr>
          <w:p w14:paraId="4408D945" w14:textId="7F62BA5C" w:rsidR="00BB56EF" w:rsidRPr="000714E3" w:rsidRDefault="00510DE0" w:rsidP="00696C43">
            <w:pPr>
              <w:jc w:val="center"/>
              <w:rPr>
                <w:szCs w:val="21"/>
              </w:rPr>
            </w:pPr>
            <w:r w:rsidRPr="000714E3">
              <w:rPr>
                <w:rFonts w:hint="eastAsia"/>
                <w:szCs w:val="21"/>
              </w:rPr>
              <w:t>吹干机</w:t>
            </w:r>
          </w:p>
        </w:tc>
        <w:tc>
          <w:tcPr>
            <w:tcW w:w="4166" w:type="dxa"/>
          </w:tcPr>
          <w:p w14:paraId="22841112" w14:textId="15053124" w:rsidR="00BB56EF" w:rsidRPr="000714E3" w:rsidRDefault="00510DE0" w:rsidP="00696C43">
            <w:pPr>
              <w:jc w:val="center"/>
              <w:rPr>
                <w:szCs w:val="21"/>
              </w:rPr>
            </w:pPr>
            <w:r w:rsidRPr="000714E3">
              <w:rPr>
                <w:rFonts w:hint="eastAsia"/>
                <w:szCs w:val="21"/>
              </w:rPr>
              <w:t>工程师现场</w:t>
            </w:r>
          </w:p>
        </w:tc>
      </w:tr>
      <w:tr w:rsidR="00510DE0" w:rsidRPr="000714E3" w14:paraId="641FF2EA" w14:textId="77777777" w:rsidTr="00510DE0">
        <w:tc>
          <w:tcPr>
            <w:tcW w:w="4362" w:type="dxa"/>
          </w:tcPr>
          <w:p w14:paraId="391AD316" w14:textId="5402AA1A" w:rsidR="00BB56EF" w:rsidRPr="000714E3" w:rsidRDefault="00510DE0" w:rsidP="00696C43">
            <w:pPr>
              <w:jc w:val="center"/>
              <w:rPr>
                <w:szCs w:val="21"/>
              </w:rPr>
            </w:pPr>
            <w:r w:rsidRPr="000714E3">
              <w:rPr>
                <w:noProof/>
                <w:szCs w:val="21"/>
              </w:rPr>
              <w:drawing>
                <wp:inline distT="0" distB="0" distL="0" distR="0" wp14:anchorId="0544978B" wp14:editId="71089EB3">
                  <wp:extent cx="2655570" cy="2535555"/>
                  <wp:effectExtent l="0" t="0" r="0" b="0"/>
                  <wp:docPr id="33464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4164" name=""/>
                          <pic:cNvPicPr/>
                        </pic:nvPicPr>
                        <pic:blipFill>
                          <a:blip r:embed="rId96"/>
                          <a:stretch>
                            <a:fillRect/>
                          </a:stretch>
                        </pic:blipFill>
                        <pic:spPr>
                          <a:xfrm>
                            <a:off x="0" y="0"/>
                            <a:ext cx="2676957" cy="2555975"/>
                          </a:xfrm>
                          <a:prstGeom prst="rect">
                            <a:avLst/>
                          </a:prstGeom>
                        </pic:spPr>
                      </pic:pic>
                    </a:graphicData>
                  </a:graphic>
                </wp:inline>
              </w:drawing>
            </w:r>
          </w:p>
        </w:tc>
        <w:tc>
          <w:tcPr>
            <w:tcW w:w="4166" w:type="dxa"/>
          </w:tcPr>
          <w:p w14:paraId="5520BDD8" w14:textId="59FEAC59" w:rsidR="00BB56EF" w:rsidRPr="000714E3" w:rsidRDefault="00510DE0" w:rsidP="00696C43">
            <w:pPr>
              <w:jc w:val="center"/>
              <w:rPr>
                <w:szCs w:val="21"/>
              </w:rPr>
            </w:pPr>
            <w:r w:rsidRPr="000714E3">
              <w:rPr>
                <w:noProof/>
                <w:szCs w:val="21"/>
              </w:rPr>
              <w:drawing>
                <wp:inline distT="0" distB="0" distL="0" distR="0" wp14:anchorId="1A26C25A" wp14:editId="5BC5748E">
                  <wp:extent cx="2578485" cy="2526929"/>
                  <wp:effectExtent l="0" t="0" r="0" b="6985"/>
                  <wp:docPr id="651685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85253" name=""/>
                          <pic:cNvPicPr/>
                        </pic:nvPicPr>
                        <pic:blipFill>
                          <a:blip r:embed="rId97"/>
                          <a:stretch>
                            <a:fillRect/>
                          </a:stretch>
                        </pic:blipFill>
                        <pic:spPr>
                          <a:xfrm>
                            <a:off x="0" y="0"/>
                            <a:ext cx="2597198" cy="2545268"/>
                          </a:xfrm>
                          <a:prstGeom prst="rect">
                            <a:avLst/>
                          </a:prstGeom>
                        </pic:spPr>
                      </pic:pic>
                    </a:graphicData>
                  </a:graphic>
                </wp:inline>
              </w:drawing>
            </w:r>
          </w:p>
        </w:tc>
      </w:tr>
      <w:tr w:rsidR="00510DE0" w:rsidRPr="000714E3" w14:paraId="20E6FA28" w14:textId="77777777" w:rsidTr="00510DE0">
        <w:tc>
          <w:tcPr>
            <w:tcW w:w="4362" w:type="dxa"/>
          </w:tcPr>
          <w:p w14:paraId="21FCF9CC" w14:textId="6E832DB6" w:rsidR="00BB56EF" w:rsidRPr="000714E3" w:rsidRDefault="00510DE0" w:rsidP="00696C43">
            <w:pPr>
              <w:jc w:val="center"/>
              <w:rPr>
                <w:szCs w:val="21"/>
              </w:rPr>
            </w:pPr>
            <w:r w:rsidRPr="000714E3">
              <w:rPr>
                <w:rFonts w:hint="eastAsia"/>
                <w:szCs w:val="21"/>
              </w:rPr>
              <w:t>纯水制备</w:t>
            </w:r>
          </w:p>
        </w:tc>
        <w:tc>
          <w:tcPr>
            <w:tcW w:w="4166" w:type="dxa"/>
          </w:tcPr>
          <w:p w14:paraId="0107BCE9" w14:textId="6B795136" w:rsidR="00BB56EF" w:rsidRPr="000714E3" w:rsidRDefault="00510DE0" w:rsidP="00696C43">
            <w:pPr>
              <w:jc w:val="center"/>
              <w:rPr>
                <w:szCs w:val="21"/>
              </w:rPr>
            </w:pPr>
            <w:r w:rsidRPr="000714E3">
              <w:rPr>
                <w:rFonts w:hint="eastAsia"/>
                <w:szCs w:val="21"/>
              </w:rPr>
              <w:t>喷码机</w:t>
            </w:r>
          </w:p>
        </w:tc>
      </w:tr>
      <w:tr w:rsidR="00510DE0" w:rsidRPr="000714E3" w14:paraId="4A5B4046" w14:textId="77777777" w:rsidTr="00510DE0">
        <w:tc>
          <w:tcPr>
            <w:tcW w:w="4362" w:type="dxa"/>
          </w:tcPr>
          <w:p w14:paraId="210177C7" w14:textId="1447E74A" w:rsidR="00510DE0" w:rsidRPr="000714E3" w:rsidRDefault="00510DE0" w:rsidP="00696C43">
            <w:pPr>
              <w:jc w:val="center"/>
              <w:rPr>
                <w:szCs w:val="21"/>
              </w:rPr>
            </w:pPr>
            <w:r w:rsidRPr="000714E3">
              <w:rPr>
                <w:noProof/>
                <w:szCs w:val="21"/>
              </w:rPr>
              <w:drawing>
                <wp:inline distT="0" distB="0" distL="0" distR="0" wp14:anchorId="2580B61C" wp14:editId="523BA98C">
                  <wp:extent cx="2660587" cy="2553335"/>
                  <wp:effectExtent l="0" t="0" r="6985" b="0"/>
                  <wp:docPr id="1755903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03345" name=""/>
                          <pic:cNvPicPr/>
                        </pic:nvPicPr>
                        <pic:blipFill>
                          <a:blip r:embed="rId98"/>
                          <a:stretch>
                            <a:fillRect/>
                          </a:stretch>
                        </pic:blipFill>
                        <pic:spPr>
                          <a:xfrm>
                            <a:off x="0" y="0"/>
                            <a:ext cx="2737427" cy="2627077"/>
                          </a:xfrm>
                          <a:prstGeom prst="rect">
                            <a:avLst/>
                          </a:prstGeom>
                        </pic:spPr>
                      </pic:pic>
                    </a:graphicData>
                  </a:graphic>
                </wp:inline>
              </w:drawing>
            </w:r>
          </w:p>
        </w:tc>
        <w:tc>
          <w:tcPr>
            <w:tcW w:w="4166" w:type="dxa"/>
          </w:tcPr>
          <w:p w14:paraId="7763CA77" w14:textId="01792FA6" w:rsidR="00510DE0" w:rsidRPr="000714E3" w:rsidRDefault="00510DE0" w:rsidP="00696C43">
            <w:pPr>
              <w:jc w:val="center"/>
              <w:rPr>
                <w:szCs w:val="21"/>
              </w:rPr>
            </w:pPr>
            <w:r w:rsidRPr="000714E3">
              <w:rPr>
                <w:noProof/>
                <w:szCs w:val="21"/>
              </w:rPr>
              <w:drawing>
                <wp:inline distT="0" distB="0" distL="0" distR="0" wp14:anchorId="2125B22C" wp14:editId="452F1988">
                  <wp:extent cx="2569210" cy="2553335"/>
                  <wp:effectExtent l="0" t="0" r="2540" b="0"/>
                  <wp:docPr id="376034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34903" name=""/>
                          <pic:cNvPicPr/>
                        </pic:nvPicPr>
                        <pic:blipFill>
                          <a:blip r:embed="rId99"/>
                          <a:stretch>
                            <a:fillRect/>
                          </a:stretch>
                        </pic:blipFill>
                        <pic:spPr>
                          <a:xfrm>
                            <a:off x="0" y="0"/>
                            <a:ext cx="2596615" cy="2580571"/>
                          </a:xfrm>
                          <a:prstGeom prst="rect">
                            <a:avLst/>
                          </a:prstGeom>
                        </pic:spPr>
                      </pic:pic>
                    </a:graphicData>
                  </a:graphic>
                </wp:inline>
              </w:drawing>
            </w:r>
          </w:p>
        </w:tc>
      </w:tr>
      <w:tr w:rsidR="00510DE0" w:rsidRPr="000714E3" w14:paraId="29D397A3" w14:textId="77777777" w:rsidTr="00510DE0">
        <w:tc>
          <w:tcPr>
            <w:tcW w:w="4362" w:type="dxa"/>
          </w:tcPr>
          <w:p w14:paraId="79B6DA4B" w14:textId="77777777" w:rsidR="00510DE0" w:rsidRPr="000714E3" w:rsidRDefault="00510DE0" w:rsidP="00696C43">
            <w:pPr>
              <w:jc w:val="center"/>
              <w:rPr>
                <w:szCs w:val="21"/>
              </w:rPr>
            </w:pPr>
            <w:r w:rsidRPr="000714E3">
              <w:rPr>
                <w:rFonts w:hint="eastAsia"/>
                <w:noProof/>
                <w:szCs w:val="21"/>
              </w:rPr>
              <w:t>生产线</w:t>
            </w:r>
          </w:p>
        </w:tc>
        <w:tc>
          <w:tcPr>
            <w:tcW w:w="4166" w:type="dxa"/>
          </w:tcPr>
          <w:p w14:paraId="01DA2BEB" w14:textId="69659CBE" w:rsidR="00510DE0" w:rsidRPr="000714E3" w:rsidRDefault="000714E3" w:rsidP="00696C43">
            <w:pPr>
              <w:jc w:val="center"/>
              <w:rPr>
                <w:szCs w:val="21"/>
              </w:rPr>
            </w:pPr>
            <w:r w:rsidRPr="000714E3">
              <w:rPr>
                <w:rFonts w:hint="eastAsia"/>
                <w:szCs w:val="21"/>
              </w:rPr>
              <w:t>灌水机</w:t>
            </w:r>
          </w:p>
        </w:tc>
      </w:tr>
    </w:tbl>
    <w:p w14:paraId="78C96E83" w14:textId="5BFEADE5" w:rsidR="0048195B" w:rsidRPr="0048195B" w:rsidRDefault="008505CE" w:rsidP="00696C43">
      <w:pPr>
        <w:jc w:val="center"/>
        <w:rPr>
          <w:sz w:val="24"/>
        </w:rPr>
      </w:pPr>
      <w:r w:rsidRPr="00DF67AB">
        <w:rPr>
          <w:rFonts w:hint="eastAsia"/>
          <w:b/>
          <w:bCs/>
          <w:sz w:val="24"/>
        </w:rPr>
        <w:t>附图</w:t>
      </w:r>
      <w:r>
        <w:rPr>
          <w:rFonts w:hint="eastAsia"/>
          <w:b/>
          <w:bCs/>
          <w:sz w:val="24"/>
        </w:rPr>
        <w:t>1</w:t>
      </w:r>
      <w:r w:rsidR="00575467">
        <w:rPr>
          <w:rFonts w:hint="eastAsia"/>
          <w:b/>
          <w:bCs/>
          <w:sz w:val="24"/>
        </w:rPr>
        <w:t>3</w:t>
      </w:r>
      <w:r w:rsidRPr="00DF67AB">
        <w:rPr>
          <w:rFonts w:hint="eastAsia"/>
          <w:b/>
          <w:bCs/>
          <w:sz w:val="24"/>
        </w:rPr>
        <w:t xml:space="preserve">  </w:t>
      </w:r>
      <w:r>
        <w:rPr>
          <w:rFonts w:hint="eastAsia"/>
          <w:b/>
          <w:bCs/>
          <w:sz w:val="24"/>
        </w:rPr>
        <w:t>现场勘察图（照片）</w:t>
      </w:r>
    </w:p>
    <w:sectPr w:rsidR="0048195B" w:rsidRPr="0048195B" w:rsidSect="00BB56EF">
      <w:pgSz w:w="11906" w:h="16838"/>
      <w:pgMar w:top="1440" w:right="1797" w:bottom="1440" w:left="1797"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42B2CC" w14:textId="77777777" w:rsidR="00651233" w:rsidRDefault="00651233">
      <w:r>
        <w:separator/>
      </w:r>
    </w:p>
  </w:endnote>
  <w:endnote w:type="continuationSeparator" w:id="0">
    <w:p w14:paraId="7D7CAF32" w14:textId="77777777" w:rsidR="00651233" w:rsidRDefault="006512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楷体_GB2312">
    <w:altName w:val="楷体"/>
    <w:charset w:val="86"/>
    <w:family w:val="swiss"/>
    <w:pitch w:val="default"/>
    <w:sig w:usb0="00000000" w:usb1="00000000" w:usb2="00000000" w:usb3="00000000" w:csb0="00040000" w:csb1="00000000"/>
  </w:font>
  <w:font w:name="Segoe UI Symbol">
    <w:panose1 w:val="020B0502040204020203"/>
    <w:charset w:val="00"/>
    <w:family w:val="swiss"/>
    <w:pitch w:val="variable"/>
    <w:sig w:usb0="800001E3" w:usb1="1200FFEF" w:usb2="00040000" w:usb3="00000000" w:csb0="00000001" w:csb1="00000000"/>
  </w:font>
  <w:font w:name="新宋体">
    <w:panose1 w:val="02010609030101010101"/>
    <w:charset w:val="86"/>
    <w:family w:val="modern"/>
    <w:pitch w:val="fixed"/>
    <w:sig w:usb0="00000203" w:usb1="288F0000" w:usb2="00000016" w:usb3="00000000" w:csb0="00040001" w:csb1="00000000"/>
  </w:font>
  <w:font w:name="仿宋_GB2312">
    <w:altName w:val="仿宋"/>
    <w:charset w:val="86"/>
    <w:family w:val="modern"/>
    <w:pitch w:val="default"/>
    <w:sig w:usb0="00000000" w:usb1="00000000" w:usb2="00000000" w:usb3="00000000" w:csb0="00040000" w:csb1="00000000"/>
  </w:font>
  <w:font w:name="TimesNewRomanPSMT">
    <w:altName w:val="等线"/>
    <w:charset w:val="80"/>
    <w:family w:val="auto"/>
    <w:pitch w:val="default"/>
    <w:sig w:usb0="00000000" w:usb1="00000000" w:usb2="00000000" w:usb3="00000000" w:csb0="00020000" w:csb1="00000000"/>
  </w:font>
  <w:font w:name="Cambria Math">
    <w:panose1 w:val="02040503050406030204"/>
    <w:charset w:val="00"/>
    <w:family w:val="roman"/>
    <w:pitch w:val="variable"/>
    <w:sig w:usb0="E00006FF" w:usb1="420024FF" w:usb2="02000000" w:usb3="00000000" w:csb0="0000019F" w:csb1="00000000"/>
  </w:font>
  <w:font w:name="方正小标宋_GBK">
    <w:altName w:val="微软雅黑"/>
    <w:charset w:val="86"/>
    <w:family w:val="script"/>
    <w:pitch w:val="default"/>
    <w:sig w:usb0="00000000" w:usb1="00000000" w:usb2="00082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C277D" w14:textId="77777777" w:rsidR="0091295E" w:rsidRDefault="00000000">
    <w:pPr>
      <w:pStyle w:val="ac"/>
      <w:framePr w:wrap="around" w:vAnchor="text" w:hAnchor="margin" w:xAlign="center" w:y="1"/>
      <w:rPr>
        <w:rStyle w:val="af4"/>
      </w:rPr>
    </w:pPr>
    <w:r>
      <w:fldChar w:fldCharType="begin"/>
    </w:r>
    <w:r>
      <w:rPr>
        <w:rStyle w:val="af4"/>
      </w:rPr>
      <w:instrText xml:space="preserve">PAGE  </w:instrText>
    </w:r>
    <w:r>
      <w:fldChar w:fldCharType="end"/>
    </w:r>
  </w:p>
  <w:p w14:paraId="77B3C724" w14:textId="77777777" w:rsidR="0091295E" w:rsidRDefault="0091295E">
    <w:pPr>
      <w:pStyle w:val="ac"/>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3CD37" w14:textId="77777777" w:rsidR="0091295E" w:rsidRDefault="0091295E">
    <w:pPr>
      <w:pStyle w:val="ac"/>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B8B72" w14:textId="77777777" w:rsidR="0091295E" w:rsidRDefault="00000000">
    <w:pPr>
      <w:pStyle w:val="ac"/>
      <w:ind w:right="360" w:firstLine="360"/>
      <w:jc w:val="center"/>
    </w:pPr>
    <w:r>
      <w:rPr>
        <w:noProof/>
      </w:rPr>
      <mc:AlternateContent>
        <mc:Choice Requires="wps">
          <w:drawing>
            <wp:anchor distT="0" distB="0" distL="114300" distR="114300" simplePos="0" relativeHeight="251661312" behindDoc="0" locked="0" layoutInCell="1" allowOverlap="1" wp14:anchorId="06E60983" wp14:editId="4207AD3F">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64C861" w14:textId="77777777" w:rsidR="0091295E" w:rsidRDefault="00000000">
                          <w:pPr>
                            <w:pStyle w:val="ac"/>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6E60983" id="_x0000_t202" coordsize="21600,21600" o:spt="202" path="m,l,21600r21600,l21600,xe">
              <v:stroke joinstyle="miter"/>
              <v:path gradientshapeok="t" o:connecttype="rect"/>
            </v:shapetype>
            <v:shape id="文本框 3" o:spid="_x0000_s1103"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7464C861" w14:textId="77777777" w:rsidR="0091295E" w:rsidRDefault="00000000">
                    <w:pPr>
                      <w:pStyle w:val="ac"/>
                    </w:pPr>
                    <w:r>
                      <w:fldChar w:fldCharType="begin"/>
                    </w:r>
                    <w:r>
                      <w:instrText xml:space="preserve"> PAGE  \* MERGEFORMAT </w:instrText>
                    </w:r>
                    <w:r>
                      <w:fldChar w:fldCharType="separate"/>
                    </w:r>
                    <w:r>
                      <w:t>20</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A6275E" w14:textId="77777777" w:rsidR="00651233" w:rsidRDefault="00651233">
      <w:r>
        <w:separator/>
      </w:r>
    </w:p>
  </w:footnote>
  <w:footnote w:type="continuationSeparator" w:id="0">
    <w:p w14:paraId="1CF0B165" w14:textId="77777777" w:rsidR="00651233" w:rsidRDefault="006512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CBFD3" w14:textId="77777777" w:rsidR="0091295E" w:rsidRDefault="0091295E">
    <w:pPr>
      <w:pStyle w:val="ad"/>
      <w:pBdr>
        <w:bottom w:val="none" w:sz="0"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83CAE" w14:textId="78C0BA41" w:rsidR="0091295E" w:rsidRDefault="00BA7D50">
    <w:pPr>
      <w:pStyle w:val="ad"/>
      <w:pBdr>
        <w:bottom w:val="single" w:sz="4" w:space="1" w:color="auto"/>
      </w:pBdr>
    </w:pPr>
    <w:r w:rsidRPr="00BA7D50">
      <w:rPr>
        <w:rFonts w:hint="eastAsia"/>
      </w:rPr>
      <w:t>蜂蜜饮品生产基地项目</w:t>
    </w:r>
    <w:r>
      <w:rPr>
        <w:rFonts w:hint="eastAsia"/>
      </w:rPr>
      <w:t>环境影响报告表</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E276A6A"/>
    <w:multiLevelType w:val="singleLevel"/>
    <w:tmpl w:val="DE276A6A"/>
    <w:lvl w:ilvl="0">
      <w:start w:val="2"/>
      <w:numFmt w:val="chineseCounting"/>
      <w:suff w:val="nothing"/>
      <w:lvlText w:val="%1、"/>
      <w:lvlJc w:val="left"/>
      <w:rPr>
        <w:rFonts w:hint="eastAsia"/>
      </w:rPr>
    </w:lvl>
  </w:abstractNum>
  <w:abstractNum w:abstractNumId="1" w15:restartNumberingAfterBreak="0">
    <w:nsid w:val="1E891448"/>
    <w:multiLevelType w:val="multilevel"/>
    <w:tmpl w:val="1E891448"/>
    <w:lvl w:ilvl="0">
      <w:start w:val="1"/>
      <w:numFmt w:val="decimal"/>
      <w:lvlText w:val="%1"/>
      <w:lvlJc w:val="left"/>
      <w:pPr>
        <w:ind w:left="432" w:hanging="432"/>
      </w:pPr>
    </w:lvl>
    <w:lvl w:ilvl="1">
      <w:start w:val="1"/>
      <w:numFmt w:val="decimal"/>
      <w:lvlText w:val="%1.%2"/>
      <w:lvlJc w:val="left"/>
      <w:pPr>
        <w:ind w:left="860" w:hanging="576"/>
      </w:pPr>
    </w:lvl>
    <w:lvl w:ilvl="2">
      <w:start w:val="1"/>
      <w:numFmt w:val="decimal"/>
      <w:pStyle w:val="3"/>
      <w:lvlText w:val="%1.%2.%3"/>
      <w:lvlJc w:val="left"/>
      <w:pPr>
        <w:ind w:left="228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990211093">
    <w:abstractNumId w:val="1"/>
  </w:num>
  <w:num w:numId="2" w16cid:durableId="4830065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bordersDoNotSurroundHeader/>
  <w:bordersDoNotSurroundFooter/>
  <w:defaultTabStop w:val="420"/>
  <w:drawingGridVerticalSpacing w:val="156"/>
  <w:noPunctuationKerning/>
  <w:characterSpacingControl w:val="compressPunctuation"/>
  <w:hdrShapeDefaults>
    <o:shapedefaults v:ext="edit" spidmax="2050" fillcolor="white">
      <v:fill color="white"/>
      <o:colormru v:ext="edit" colors="#edccc7,#ccedc7,#c7edcc,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23A0018A"/>
    <w:rsid w:val="000058BE"/>
    <w:rsid w:val="000058DC"/>
    <w:rsid w:val="00007BEC"/>
    <w:rsid w:val="000118B4"/>
    <w:rsid w:val="00012696"/>
    <w:rsid w:val="00013164"/>
    <w:rsid w:val="00023EA8"/>
    <w:rsid w:val="00034B51"/>
    <w:rsid w:val="000369D8"/>
    <w:rsid w:val="000372CB"/>
    <w:rsid w:val="000447FE"/>
    <w:rsid w:val="0004554A"/>
    <w:rsid w:val="000647C3"/>
    <w:rsid w:val="000714E3"/>
    <w:rsid w:val="00076AD0"/>
    <w:rsid w:val="000A4877"/>
    <w:rsid w:val="000A51EC"/>
    <w:rsid w:val="000B228B"/>
    <w:rsid w:val="000B62C2"/>
    <w:rsid w:val="000C49DF"/>
    <w:rsid w:val="000C627E"/>
    <w:rsid w:val="000D249E"/>
    <w:rsid w:val="000D264B"/>
    <w:rsid w:val="000D3DC1"/>
    <w:rsid w:val="000E2BF7"/>
    <w:rsid w:val="000E6A85"/>
    <w:rsid w:val="000F58C4"/>
    <w:rsid w:val="00103A67"/>
    <w:rsid w:val="00104245"/>
    <w:rsid w:val="001101C4"/>
    <w:rsid w:val="00134760"/>
    <w:rsid w:val="00162522"/>
    <w:rsid w:val="001640BD"/>
    <w:rsid w:val="00170ECD"/>
    <w:rsid w:val="00181FDD"/>
    <w:rsid w:val="00194008"/>
    <w:rsid w:val="0019402A"/>
    <w:rsid w:val="001A2A15"/>
    <w:rsid w:val="001C30F5"/>
    <w:rsid w:val="001E16C1"/>
    <w:rsid w:val="001F3CF6"/>
    <w:rsid w:val="001F3ECB"/>
    <w:rsid w:val="001F5765"/>
    <w:rsid w:val="0020239B"/>
    <w:rsid w:val="00221946"/>
    <w:rsid w:val="002243B0"/>
    <w:rsid w:val="00247796"/>
    <w:rsid w:val="00260D9A"/>
    <w:rsid w:val="00262179"/>
    <w:rsid w:val="00262CD8"/>
    <w:rsid w:val="002747D7"/>
    <w:rsid w:val="0029557F"/>
    <w:rsid w:val="002A0839"/>
    <w:rsid w:val="002A7989"/>
    <w:rsid w:val="002B025D"/>
    <w:rsid w:val="002B6AFC"/>
    <w:rsid w:val="002C6517"/>
    <w:rsid w:val="002C7652"/>
    <w:rsid w:val="002D4540"/>
    <w:rsid w:val="002E56F0"/>
    <w:rsid w:val="002F132E"/>
    <w:rsid w:val="002F1DD2"/>
    <w:rsid w:val="002F7F35"/>
    <w:rsid w:val="00305668"/>
    <w:rsid w:val="0031104A"/>
    <w:rsid w:val="00312E4B"/>
    <w:rsid w:val="003159C7"/>
    <w:rsid w:val="00317BF0"/>
    <w:rsid w:val="003242D5"/>
    <w:rsid w:val="00327C7A"/>
    <w:rsid w:val="00337182"/>
    <w:rsid w:val="00343BB0"/>
    <w:rsid w:val="00360B20"/>
    <w:rsid w:val="00375515"/>
    <w:rsid w:val="00376830"/>
    <w:rsid w:val="00377C12"/>
    <w:rsid w:val="00395875"/>
    <w:rsid w:val="003B2D3E"/>
    <w:rsid w:val="003B470A"/>
    <w:rsid w:val="003D2CDD"/>
    <w:rsid w:val="003D651C"/>
    <w:rsid w:val="003F2D4C"/>
    <w:rsid w:val="004027A7"/>
    <w:rsid w:val="00411A56"/>
    <w:rsid w:val="00413407"/>
    <w:rsid w:val="004155DD"/>
    <w:rsid w:val="00416CE2"/>
    <w:rsid w:val="0043589F"/>
    <w:rsid w:val="00443A44"/>
    <w:rsid w:val="00461209"/>
    <w:rsid w:val="00465718"/>
    <w:rsid w:val="00471920"/>
    <w:rsid w:val="0048195B"/>
    <w:rsid w:val="00495BEE"/>
    <w:rsid w:val="004A16FD"/>
    <w:rsid w:val="004A1B9F"/>
    <w:rsid w:val="004C086C"/>
    <w:rsid w:val="004C1D02"/>
    <w:rsid w:val="004C58A7"/>
    <w:rsid w:val="004D351F"/>
    <w:rsid w:val="004D7EF3"/>
    <w:rsid w:val="004E0D34"/>
    <w:rsid w:val="004E2772"/>
    <w:rsid w:val="004E6139"/>
    <w:rsid w:val="004F343F"/>
    <w:rsid w:val="00510DE0"/>
    <w:rsid w:val="00525D4D"/>
    <w:rsid w:val="00554710"/>
    <w:rsid w:val="00554BCD"/>
    <w:rsid w:val="00556CCC"/>
    <w:rsid w:val="00575467"/>
    <w:rsid w:val="0059323B"/>
    <w:rsid w:val="005A5C8A"/>
    <w:rsid w:val="005A7A36"/>
    <w:rsid w:val="005B2BFD"/>
    <w:rsid w:val="005D1BEE"/>
    <w:rsid w:val="005D26D4"/>
    <w:rsid w:val="005D59BD"/>
    <w:rsid w:val="005E5376"/>
    <w:rsid w:val="005F4131"/>
    <w:rsid w:val="005F5E75"/>
    <w:rsid w:val="006039E1"/>
    <w:rsid w:val="00606701"/>
    <w:rsid w:val="00607F79"/>
    <w:rsid w:val="0061247A"/>
    <w:rsid w:val="00615A35"/>
    <w:rsid w:val="00646424"/>
    <w:rsid w:val="00651233"/>
    <w:rsid w:val="00656555"/>
    <w:rsid w:val="00657C03"/>
    <w:rsid w:val="00664CCC"/>
    <w:rsid w:val="00673390"/>
    <w:rsid w:val="00683D05"/>
    <w:rsid w:val="0069211A"/>
    <w:rsid w:val="00696485"/>
    <w:rsid w:val="00696C43"/>
    <w:rsid w:val="006A23A7"/>
    <w:rsid w:val="006A31D2"/>
    <w:rsid w:val="006B2DCC"/>
    <w:rsid w:val="006C1D61"/>
    <w:rsid w:val="006C5FED"/>
    <w:rsid w:val="006D402A"/>
    <w:rsid w:val="006D7AED"/>
    <w:rsid w:val="007022C7"/>
    <w:rsid w:val="007032A4"/>
    <w:rsid w:val="00707C53"/>
    <w:rsid w:val="00720DB9"/>
    <w:rsid w:val="00724526"/>
    <w:rsid w:val="007253E1"/>
    <w:rsid w:val="00733DCA"/>
    <w:rsid w:val="007372F2"/>
    <w:rsid w:val="00754D04"/>
    <w:rsid w:val="0075778D"/>
    <w:rsid w:val="00763357"/>
    <w:rsid w:val="00765F46"/>
    <w:rsid w:val="00786FCC"/>
    <w:rsid w:val="007B6428"/>
    <w:rsid w:val="007B7F73"/>
    <w:rsid w:val="007C1076"/>
    <w:rsid w:val="007C1D4C"/>
    <w:rsid w:val="007C77E3"/>
    <w:rsid w:val="007E6E4D"/>
    <w:rsid w:val="007F5F21"/>
    <w:rsid w:val="00802E1E"/>
    <w:rsid w:val="008076BE"/>
    <w:rsid w:val="00822FFA"/>
    <w:rsid w:val="00827606"/>
    <w:rsid w:val="00843D4E"/>
    <w:rsid w:val="0085028B"/>
    <w:rsid w:val="008505CE"/>
    <w:rsid w:val="008519FB"/>
    <w:rsid w:val="00852DA2"/>
    <w:rsid w:val="0085522A"/>
    <w:rsid w:val="00856825"/>
    <w:rsid w:val="00861043"/>
    <w:rsid w:val="00865D02"/>
    <w:rsid w:val="0087683F"/>
    <w:rsid w:val="00891D8B"/>
    <w:rsid w:val="008A7425"/>
    <w:rsid w:val="008B395A"/>
    <w:rsid w:val="008B4C4D"/>
    <w:rsid w:val="008C1B89"/>
    <w:rsid w:val="008D2BCF"/>
    <w:rsid w:val="008E4EF3"/>
    <w:rsid w:val="008F77D0"/>
    <w:rsid w:val="00904B57"/>
    <w:rsid w:val="00911547"/>
    <w:rsid w:val="0091295E"/>
    <w:rsid w:val="00924D29"/>
    <w:rsid w:val="00934988"/>
    <w:rsid w:val="00940E4B"/>
    <w:rsid w:val="0095226B"/>
    <w:rsid w:val="00952FF2"/>
    <w:rsid w:val="00966E87"/>
    <w:rsid w:val="00973AE8"/>
    <w:rsid w:val="009842A1"/>
    <w:rsid w:val="00985553"/>
    <w:rsid w:val="00987DB0"/>
    <w:rsid w:val="009A2DE6"/>
    <w:rsid w:val="009A5B86"/>
    <w:rsid w:val="009A6071"/>
    <w:rsid w:val="009A65BD"/>
    <w:rsid w:val="009C31AB"/>
    <w:rsid w:val="009C5E60"/>
    <w:rsid w:val="009D2A1A"/>
    <w:rsid w:val="009E77AD"/>
    <w:rsid w:val="009F10A8"/>
    <w:rsid w:val="00A001C3"/>
    <w:rsid w:val="00A10ED8"/>
    <w:rsid w:val="00A137EE"/>
    <w:rsid w:val="00A2060E"/>
    <w:rsid w:val="00A442E2"/>
    <w:rsid w:val="00A45408"/>
    <w:rsid w:val="00A561F4"/>
    <w:rsid w:val="00A715D6"/>
    <w:rsid w:val="00A72F79"/>
    <w:rsid w:val="00A8087E"/>
    <w:rsid w:val="00A808F2"/>
    <w:rsid w:val="00A839D5"/>
    <w:rsid w:val="00A83E2A"/>
    <w:rsid w:val="00A86F33"/>
    <w:rsid w:val="00AA152B"/>
    <w:rsid w:val="00AB0A35"/>
    <w:rsid w:val="00AC10EE"/>
    <w:rsid w:val="00AC2EA4"/>
    <w:rsid w:val="00AD5D57"/>
    <w:rsid w:val="00AD6D05"/>
    <w:rsid w:val="00AE27B0"/>
    <w:rsid w:val="00AE7141"/>
    <w:rsid w:val="00AF4C1C"/>
    <w:rsid w:val="00B03B11"/>
    <w:rsid w:val="00B10DAB"/>
    <w:rsid w:val="00B119B6"/>
    <w:rsid w:val="00B2132E"/>
    <w:rsid w:val="00B277F4"/>
    <w:rsid w:val="00B353EA"/>
    <w:rsid w:val="00B40302"/>
    <w:rsid w:val="00B4163F"/>
    <w:rsid w:val="00B5600B"/>
    <w:rsid w:val="00B72A02"/>
    <w:rsid w:val="00B74CFB"/>
    <w:rsid w:val="00B9619C"/>
    <w:rsid w:val="00BA256A"/>
    <w:rsid w:val="00BA717C"/>
    <w:rsid w:val="00BA7D50"/>
    <w:rsid w:val="00BB554F"/>
    <w:rsid w:val="00BB56EF"/>
    <w:rsid w:val="00BD799B"/>
    <w:rsid w:val="00BF6580"/>
    <w:rsid w:val="00C108A2"/>
    <w:rsid w:val="00C207CB"/>
    <w:rsid w:val="00C37F14"/>
    <w:rsid w:val="00C437FF"/>
    <w:rsid w:val="00C47322"/>
    <w:rsid w:val="00C512C9"/>
    <w:rsid w:val="00C57C79"/>
    <w:rsid w:val="00C65756"/>
    <w:rsid w:val="00C66019"/>
    <w:rsid w:val="00C70111"/>
    <w:rsid w:val="00C85884"/>
    <w:rsid w:val="00C90EDA"/>
    <w:rsid w:val="00C95AD4"/>
    <w:rsid w:val="00CB22D6"/>
    <w:rsid w:val="00CC0BC9"/>
    <w:rsid w:val="00CC71BD"/>
    <w:rsid w:val="00CD4C1D"/>
    <w:rsid w:val="00CD722F"/>
    <w:rsid w:val="00CE03F1"/>
    <w:rsid w:val="00D10242"/>
    <w:rsid w:val="00D216B8"/>
    <w:rsid w:val="00D23039"/>
    <w:rsid w:val="00D46C25"/>
    <w:rsid w:val="00D47364"/>
    <w:rsid w:val="00D5300E"/>
    <w:rsid w:val="00D604AA"/>
    <w:rsid w:val="00D7292E"/>
    <w:rsid w:val="00D77167"/>
    <w:rsid w:val="00D77A7E"/>
    <w:rsid w:val="00D81F23"/>
    <w:rsid w:val="00D83280"/>
    <w:rsid w:val="00D90C93"/>
    <w:rsid w:val="00D9260D"/>
    <w:rsid w:val="00D93B6E"/>
    <w:rsid w:val="00DA52A0"/>
    <w:rsid w:val="00DB131A"/>
    <w:rsid w:val="00DC0460"/>
    <w:rsid w:val="00DD2D22"/>
    <w:rsid w:val="00DE0BD3"/>
    <w:rsid w:val="00DF16DB"/>
    <w:rsid w:val="00DF67AB"/>
    <w:rsid w:val="00E0042B"/>
    <w:rsid w:val="00E05983"/>
    <w:rsid w:val="00E062FB"/>
    <w:rsid w:val="00E14092"/>
    <w:rsid w:val="00E169F2"/>
    <w:rsid w:val="00E32B80"/>
    <w:rsid w:val="00E341AD"/>
    <w:rsid w:val="00E46ADE"/>
    <w:rsid w:val="00E47A97"/>
    <w:rsid w:val="00E56105"/>
    <w:rsid w:val="00E56691"/>
    <w:rsid w:val="00E57F9A"/>
    <w:rsid w:val="00E60E34"/>
    <w:rsid w:val="00E616C5"/>
    <w:rsid w:val="00E65157"/>
    <w:rsid w:val="00E70892"/>
    <w:rsid w:val="00E75055"/>
    <w:rsid w:val="00E80248"/>
    <w:rsid w:val="00E83A5C"/>
    <w:rsid w:val="00E97EE7"/>
    <w:rsid w:val="00EB2A89"/>
    <w:rsid w:val="00EB61B2"/>
    <w:rsid w:val="00EC51D4"/>
    <w:rsid w:val="00EE5D7A"/>
    <w:rsid w:val="00EF3E71"/>
    <w:rsid w:val="00F12FA1"/>
    <w:rsid w:val="00F13382"/>
    <w:rsid w:val="00F31554"/>
    <w:rsid w:val="00F35D74"/>
    <w:rsid w:val="00F41ABD"/>
    <w:rsid w:val="00F41ACD"/>
    <w:rsid w:val="00F42E34"/>
    <w:rsid w:val="00F5791A"/>
    <w:rsid w:val="00F71344"/>
    <w:rsid w:val="00F87134"/>
    <w:rsid w:val="00F87389"/>
    <w:rsid w:val="00F9410D"/>
    <w:rsid w:val="00FA3545"/>
    <w:rsid w:val="00FA55E7"/>
    <w:rsid w:val="00FA6F6B"/>
    <w:rsid w:val="00FD16C5"/>
    <w:rsid w:val="00FD26F4"/>
    <w:rsid w:val="00FD5651"/>
    <w:rsid w:val="00FE4263"/>
    <w:rsid w:val="00FE78AF"/>
    <w:rsid w:val="038C125B"/>
    <w:rsid w:val="05986AD0"/>
    <w:rsid w:val="067A3D8A"/>
    <w:rsid w:val="06D30146"/>
    <w:rsid w:val="07914DFD"/>
    <w:rsid w:val="081E4FBF"/>
    <w:rsid w:val="0A33316C"/>
    <w:rsid w:val="0C0F534B"/>
    <w:rsid w:val="0C45546F"/>
    <w:rsid w:val="0CF827D4"/>
    <w:rsid w:val="0F901DC8"/>
    <w:rsid w:val="10793D31"/>
    <w:rsid w:val="12383D67"/>
    <w:rsid w:val="125B1519"/>
    <w:rsid w:val="13B8332E"/>
    <w:rsid w:val="14027E46"/>
    <w:rsid w:val="14597CDD"/>
    <w:rsid w:val="176946F7"/>
    <w:rsid w:val="17B0246F"/>
    <w:rsid w:val="19834C82"/>
    <w:rsid w:val="1C1E4E41"/>
    <w:rsid w:val="1EAC4C7B"/>
    <w:rsid w:val="1ECF57AF"/>
    <w:rsid w:val="20685E17"/>
    <w:rsid w:val="23A0018A"/>
    <w:rsid w:val="26CD62E7"/>
    <w:rsid w:val="2A6D3CA5"/>
    <w:rsid w:val="2D750E5A"/>
    <w:rsid w:val="2DE901EE"/>
    <w:rsid w:val="2E436E1B"/>
    <w:rsid w:val="328A51AB"/>
    <w:rsid w:val="36140CE4"/>
    <w:rsid w:val="361C08CA"/>
    <w:rsid w:val="368D6CE8"/>
    <w:rsid w:val="36935DFC"/>
    <w:rsid w:val="36B61F5B"/>
    <w:rsid w:val="37787BEB"/>
    <w:rsid w:val="37944F7F"/>
    <w:rsid w:val="385C2E16"/>
    <w:rsid w:val="3A9523AF"/>
    <w:rsid w:val="3D69400B"/>
    <w:rsid w:val="41F52311"/>
    <w:rsid w:val="443A5269"/>
    <w:rsid w:val="47360BFD"/>
    <w:rsid w:val="479F7387"/>
    <w:rsid w:val="48641732"/>
    <w:rsid w:val="488C77E0"/>
    <w:rsid w:val="48B56C14"/>
    <w:rsid w:val="4BA3019B"/>
    <w:rsid w:val="4DDD0570"/>
    <w:rsid w:val="51E46FDF"/>
    <w:rsid w:val="523E4022"/>
    <w:rsid w:val="55733821"/>
    <w:rsid w:val="585E07FD"/>
    <w:rsid w:val="587C29ED"/>
    <w:rsid w:val="58C92347"/>
    <w:rsid w:val="5A0D3E4E"/>
    <w:rsid w:val="5E020126"/>
    <w:rsid w:val="5E723C09"/>
    <w:rsid w:val="62361E5F"/>
    <w:rsid w:val="68FB3B7E"/>
    <w:rsid w:val="6D976315"/>
    <w:rsid w:val="737371A9"/>
    <w:rsid w:val="789E1CC6"/>
    <w:rsid w:val="7A4A115D"/>
    <w:rsid w:val="7BDB2B71"/>
    <w:rsid w:val="7BE108BF"/>
    <w:rsid w:val="7C5203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colormru v:ext="edit" colors="#edccc7,#ccedc7,#c7edcc,white"/>
    </o:shapedefaults>
    <o:shapelayout v:ext="edit">
      <o:idmap v:ext="edit" data="2"/>
    </o:shapelayout>
  </w:shapeDefaults>
  <w:decimalSymbol w:val="."/>
  <w:listSeparator w:val=","/>
  <w14:docId w14:val="17B3F45D"/>
  <w15:docId w15:val="{1107CBF3-FA30-437B-8599-B0FCC29DB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1"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9" w:qFormat="1"/>
    <w:lsdException w:name="Normal Indent" w:qFormat="1"/>
    <w:lsdException w:name="annotation text" w:qFormat="1"/>
    <w:lsdException w:name="header" w:qFormat="1"/>
    <w:lsdException w:name="footer" w:uiPriority="99" w:qFormat="1"/>
    <w:lsdException w:name="caption" w:qFormat="1"/>
    <w:lsdException w:name="table of figures" w:qFormat="1"/>
    <w:lsdException w:name="annotation reference" w:qFormat="1"/>
    <w:lsdException w:name="page number"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Body Text First Indent" w:qFormat="1"/>
    <w:lsdException w:name="Body Text First Indent 2" w:uiPriority="99" w:unhideWhenUsed="1" w:qFormat="1"/>
    <w:lsdException w:name="Body Text 2" w:qFormat="1"/>
    <w:lsdException w:name="Body Text Indent 2" w:uiPriority="99" w:unhideWhenUsed="1" w:qFormat="1"/>
    <w:lsdException w:name="Strong" w:qFormat="1"/>
    <w:lsdException w:name="Emphasis" w:qFormat="1"/>
    <w:lsdException w:name="Plain Text" w:unhideWhenUsed="1" w:qFormat="1"/>
    <w:lsdException w:name="HTML Top of Form" w:semiHidden="1" w:uiPriority="99" w:unhideWhenUsed="1"/>
    <w:lsdException w:name="HTML Bottom of Form" w:semiHidden="1" w:uiPriority="99" w:unhideWhenUsed="1"/>
    <w:lsdException w:name="Normal (Web)" w:qFormat="1"/>
    <w:lsdException w:name="HTML Preformatted" w:unhideWhenUsed="1"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46ADE"/>
    <w:pPr>
      <w:widowControl w:val="0"/>
      <w:jc w:val="both"/>
    </w:pPr>
    <w:rPr>
      <w:kern w:val="2"/>
      <w:sz w:val="21"/>
      <w:szCs w:val="24"/>
    </w:rPr>
  </w:style>
  <w:style w:type="paragraph" w:styleId="1">
    <w:name w:val="heading 1"/>
    <w:basedOn w:val="a"/>
    <w:next w:val="a"/>
    <w:qFormat/>
    <w:pPr>
      <w:spacing w:beforeAutospacing="1" w:afterAutospacing="1"/>
      <w:jc w:val="left"/>
      <w:outlineLvl w:val="0"/>
    </w:pPr>
    <w:rPr>
      <w:rFonts w:ascii="宋体" w:hAnsi="宋体" w:hint="eastAsia"/>
      <w:b/>
      <w:bCs/>
      <w:kern w:val="44"/>
      <w:sz w:val="48"/>
      <w:szCs w:val="48"/>
    </w:rPr>
  </w:style>
  <w:style w:type="paragraph" w:styleId="2">
    <w:name w:val="heading 2"/>
    <w:basedOn w:val="a"/>
    <w:next w:val="a"/>
    <w:uiPriority w:val="1"/>
    <w:qFormat/>
    <w:pPr>
      <w:ind w:left="1152"/>
      <w:outlineLvl w:val="1"/>
    </w:pPr>
    <w:rPr>
      <w:rFonts w:ascii="宋体" w:hAnsi="宋体" w:cs="宋体"/>
      <w:b/>
      <w:bCs/>
      <w:sz w:val="24"/>
      <w:lang w:val="zh-CN" w:bidi="zh-CN"/>
    </w:rPr>
  </w:style>
  <w:style w:type="paragraph" w:styleId="3">
    <w:name w:val="heading 3"/>
    <w:basedOn w:val="a"/>
    <w:next w:val="a"/>
    <w:qFormat/>
    <w:pPr>
      <w:numPr>
        <w:ilvl w:val="2"/>
        <w:numId w:val="1"/>
      </w:numPr>
      <w:adjustRightInd w:val="0"/>
      <w:snapToGrid w:val="0"/>
      <w:spacing w:line="360" w:lineRule="auto"/>
      <w:ind w:left="607" w:firstLineChars="100" w:firstLine="361"/>
      <w:jc w:val="left"/>
      <w:outlineLvl w:val="2"/>
    </w:pPr>
    <w:rPr>
      <w:b/>
      <w:bCs/>
      <w:kern w:val="0"/>
      <w:sz w:val="30"/>
      <w:szCs w:val="32"/>
    </w:rPr>
  </w:style>
  <w:style w:type="paragraph" w:styleId="4">
    <w:name w:val="heading 4"/>
    <w:basedOn w:val="a"/>
    <w:next w:val="a"/>
    <w:qFormat/>
    <w:pPr>
      <w:keepNext/>
      <w:keepLines/>
      <w:spacing w:beforeLines="20" w:before="76" w:line="360" w:lineRule="auto"/>
      <w:jc w:val="left"/>
      <w:outlineLvl w:val="3"/>
    </w:pPr>
    <w:rPr>
      <w:rFonts w:eastAsia="黑体"/>
      <w:b/>
      <w:bCs/>
      <w:sz w:val="28"/>
      <w:szCs w:val="28"/>
      <w:lang w:val="zh-CN"/>
    </w:rPr>
  </w:style>
  <w:style w:type="paragraph" w:styleId="7">
    <w:name w:val="heading 7"/>
    <w:basedOn w:val="a"/>
    <w:next w:val="a"/>
    <w:qFormat/>
    <w:pPr>
      <w:keepNext/>
      <w:keepLines/>
      <w:spacing w:before="240" w:after="64" w:line="320" w:lineRule="auto"/>
      <w:outlineLvl w:val="6"/>
    </w:pPr>
    <w:rPr>
      <w:b/>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next w:val="20"/>
    <w:qFormat/>
    <w:pPr>
      <w:ind w:firstLineChars="200" w:firstLine="420"/>
    </w:pPr>
  </w:style>
  <w:style w:type="paragraph" w:styleId="20">
    <w:name w:val="Body Text First Indent 2"/>
    <w:basedOn w:val="a4"/>
    <w:next w:val="a"/>
    <w:uiPriority w:val="99"/>
    <w:unhideWhenUsed/>
    <w:qFormat/>
    <w:pPr>
      <w:ind w:firstLineChars="200" w:firstLine="420"/>
    </w:pPr>
  </w:style>
  <w:style w:type="paragraph" w:styleId="a4">
    <w:name w:val="Body Text Indent"/>
    <w:basedOn w:val="a"/>
    <w:next w:val="21"/>
    <w:qFormat/>
    <w:pPr>
      <w:spacing w:after="120"/>
      <w:ind w:leftChars="200" w:left="420"/>
    </w:pPr>
    <w:rPr>
      <w:kern w:val="0"/>
      <w:sz w:val="24"/>
      <w:szCs w:val="20"/>
    </w:rPr>
  </w:style>
  <w:style w:type="paragraph" w:styleId="21">
    <w:name w:val="Body Text Indent 2"/>
    <w:basedOn w:val="a"/>
    <w:next w:val="20"/>
    <w:uiPriority w:val="99"/>
    <w:unhideWhenUsed/>
    <w:qFormat/>
    <w:pPr>
      <w:spacing w:after="120" w:line="480" w:lineRule="auto"/>
      <w:ind w:leftChars="200" w:left="420"/>
    </w:pPr>
  </w:style>
  <w:style w:type="paragraph" w:styleId="a5">
    <w:name w:val="caption"/>
    <w:basedOn w:val="a"/>
    <w:next w:val="a"/>
    <w:qFormat/>
    <w:pPr>
      <w:jc w:val="center"/>
    </w:pPr>
    <w:rPr>
      <w:rFonts w:cs="Arial"/>
      <w:b/>
      <w:kern w:val="0"/>
      <w:sz w:val="24"/>
      <w:lang w:val="zh-CN"/>
    </w:rPr>
  </w:style>
  <w:style w:type="paragraph" w:styleId="a6">
    <w:name w:val="annotation text"/>
    <w:basedOn w:val="a"/>
    <w:link w:val="a7"/>
    <w:qFormat/>
    <w:pPr>
      <w:jc w:val="left"/>
    </w:pPr>
  </w:style>
  <w:style w:type="paragraph" w:styleId="a8">
    <w:name w:val="Body Text"/>
    <w:basedOn w:val="a"/>
    <w:next w:val="a"/>
    <w:qFormat/>
    <w:pPr>
      <w:widowControl/>
      <w:snapToGrid w:val="0"/>
      <w:spacing w:before="60" w:after="160" w:line="259" w:lineRule="auto"/>
      <w:ind w:right="113"/>
    </w:pPr>
    <w:rPr>
      <w:kern w:val="0"/>
      <w:sz w:val="18"/>
      <w:szCs w:val="20"/>
    </w:rPr>
  </w:style>
  <w:style w:type="paragraph" w:styleId="a9">
    <w:name w:val="Plain Text"/>
    <w:basedOn w:val="a"/>
    <w:unhideWhenUsed/>
    <w:qFormat/>
    <w:rPr>
      <w:rFonts w:ascii="宋体" w:hAnsi="Courier New" w:hint="eastAsia"/>
    </w:rPr>
  </w:style>
  <w:style w:type="paragraph" w:styleId="aa">
    <w:name w:val="Balloon Text"/>
    <w:basedOn w:val="a"/>
    <w:link w:val="ab"/>
    <w:qFormat/>
    <w:rPr>
      <w:sz w:val="18"/>
      <w:szCs w:val="18"/>
    </w:rPr>
  </w:style>
  <w:style w:type="paragraph" w:styleId="ac">
    <w:name w:val="footer"/>
    <w:basedOn w:val="a"/>
    <w:uiPriority w:val="99"/>
    <w:qFormat/>
    <w:pPr>
      <w:tabs>
        <w:tab w:val="center" w:pos="4153"/>
        <w:tab w:val="right" w:pos="8306"/>
      </w:tabs>
      <w:snapToGrid w:val="0"/>
      <w:jc w:val="left"/>
    </w:pPr>
    <w:rPr>
      <w:kern w:val="0"/>
      <w:sz w:val="18"/>
      <w:szCs w:val="20"/>
    </w:rPr>
  </w:style>
  <w:style w:type="paragraph" w:styleId="ad">
    <w:name w:val="header"/>
    <w:basedOn w:val="a"/>
    <w:qFormat/>
    <w:pPr>
      <w:pBdr>
        <w:bottom w:val="single" w:sz="6" w:space="1" w:color="auto"/>
      </w:pBdr>
      <w:tabs>
        <w:tab w:val="center" w:pos="4153"/>
        <w:tab w:val="right" w:pos="8306"/>
      </w:tabs>
      <w:snapToGrid w:val="0"/>
      <w:jc w:val="center"/>
    </w:pPr>
    <w:rPr>
      <w:kern w:val="0"/>
      <w:sz w:val="18"/>
      <w:szCs w:val="20"/>
    </w:rPr>
  </w:style>
  <w:style w:type="paragraph" w:styleId="ae">
    <w:name w:val="table of figures"/>
    <w:basedOn w:val="a"/>
    <w:next w:val="a"/>
    <w:qFormat/>
    <w:pPr>
      <w:ind w:leftChars="200" w:left="200" w:hangingChars="200" w:hanging="200"/>
    </w:pPr>
  </w:style>
  <w:style w:type="paragraph" w:styleId="TOC9">
    <w:name w:val="toc 9"/>
    <w:basedOn w:val="a"/>
    <w:next w:val="a"/>
    <w:qFormat/>
    <w:pPr>
      <w:widowControl/>
      <w:wordWrap w:val="0"/>
      <w:ind w:left="2975"/>
    </w:pPr>
    <w:rPr>
      <w:szCs w:val="22"/>
    </w:rPr>
  </w:style>
  <w:style w:type="paragraph" w:styleId="22">
    <w:name w:val="Body Text 2"/>
    <w:basedOn w:val="a"/>
    <w:next w:val="a"/>
    <w:qFormat/>
    <w:pPr>
      <w:spacing w:after="120" w:line="480" w:lineRule="auto"/>
    </w:pPr>
  </w:style>
  <w:style w:type="paragraph" w:styleId="HTML">
    <w:name w:val="HTML Preformatted"/>
    <w:basedOn w:val="a"/>
    <w:link w:val="HTML0"/>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
    <w:name w:val="Normal (Web)"/>
    <w:basedOn w:val="a"/>
    <w:qFormat/>
    <w:pPr>
      <w:widowControl/>
      <w:spacing w:before="100" w:beforeAutospacing="1" w:after="100" w:afterAutospacing="1"/>
      <w:jc w:val="left"/>
    </w:pPr>
    <w:rPr>
      <w:rFonts w:ascii="宋体" w:hAnsi="宋体"/>
      <w:kern w:val="0"/>
      <w:sz w:val="24"/>
      <w:szCs w:val="20"/>
    </w:rPr>
  </w:style>
  <w:style w:type="paragraph" w:styleId="af0">
    <w:name w:val="annotation subject"/>
    <w:basedOn w:val="a6"/>
    <w:next w:val="a6"/>
    <w:link w:val="af1"/>
    <w:qFormat/>
    <w:rPr>
      <w:b/>
      <w:bCs/>
    </w:rPr>
  </w:style>
  <w:style w:type="paragraph" w:styleId="af2">
    <w:name w:val="Body Text First Indent"/>
    <w:basedOn w:val="a8"/>
    <w:qFormat/>
    <w:pPr>
      <w:ind w:firstLineChars="100" w:firstLine="420"/>
    </w:pPr>
  </w:style>
  <w:style w:type="table" w:styleId="af3">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page number"/>
    <w:qFormat/>
  </w:style>
  <w:style w:type="character" w:styleId="af5">
    <w:name w:val="annotation reference"/>
    <w:basedOn w:val="a0"/>
    <w:qFormat/>
    <w:rPr>
      <w:sz w:val="21"/>
      <w:szCs w:val="21"/>
    </w:rPr>
  </w:style>
  <w:style w:type="paragraph" w:customStyle="1" w:styleId="af6">
    <w:name w:val="表内正文"/>
    <w:basedOn w:val="a"/>
    <w:qFormat/>
    <w:pPr>
      <w:wordWrap w:val="0"/>
      <w:spacing w:line="360" w:lineRule="auto"/>
      <w:ind w:firstLineChars="200" w:firstLine="1044"/>
      <w:jc w:val="left"/>
    </w:pPr>
    <w:rPr>
      <w:rFonts w:hint="eastAsia"/>
      <w:kern w:val="0"/>
      <w:sz w:val="20"/>
      <w:szCs w:val="20"/>
    </w:rPr>
  </w:style>
  <w:style w:type="paragraph" w:styleId="af7">
    <w:name w:val="List Paragraph"/>
    <w:basedOn w:val="a"/>
    <w:uiPriority w:val="1"/>
    <w:qFormat/>
    <w:pPr>
      <w:ind w:left="240" w:firstLine="480"/>
    </w:pPr>
    <w:rPr>
      <w:rFonts w:ascii="宋体" w:hAnsi="宋体" w:cs="宋体"/>
      <w:lang w:val="zh-CN" w:bidi="zh-CN"/>
    </w:rPr>
  </w:style>
  <w:style w:type="paragraph" w:customStyle="1" w:styleId="af8">
    <w:name w:val="表格标题"/>
    <w:basedOn w:val="a9"/>
    <w:next w:val="af9"/>
    <w:qFormat/>
    <w:pPr>
      <w:keepLines/>
      <w:spacing w:line="360" w:lineRule="auto"/>
      <w:jc w:val="center"/>
    </w:pPr>
    <w:rPr>
      <w:b/>
    </w:rPr>
  </w:style>
  <w:style w:type="paragraph" w:customStyle="1" w:styleId="af9">
    <w:name w:val="表格内容"/>
    <w:basedOn w:val="a"/>
    <w:next w:val="a"/>
    <w:qFormat/>
    <w:pPr>
      <w:adjustRightInd w:val="0"/>
      <w:jc w:val="center"/>
      <w:textAlignment w:val="baseline"/>
    </w:pPr>
    <w:rPr>
      <w:szCs w:val="21"/>
    </w:rPr>
  </w:style>
  <w:style w:type="paragraph" w:customStyle="1" w:styleId="afa">
    <w:name w:val="君邦正文"/>
    <w:autoRedefine/>
    <w:qFormat/>
    <w:pPr>
      <w:spacing w:after="60" w:line="360" w:lineRule="auto"/>
      <w:ind w:firstLineChars="200" w:firstLine="480"/>
      <w:jc w:val="both"/>
    </w:pPr>
    <w:rPr>
      <w:rFonts w:ascii="等线" w:eastAsia="等线" w:hAnsi="等线"/>
      <w:bCs/>
      <w:snapToGrid w:val="0"/>
      <w:sz w:val="24"/>
    </w:rPr>
  </w:style>
  <w:style w:type="paragraph" w:customStyle="1" w:styleId="afb">
    <w:name w:val="+正文"/>
    <w:basedOn w:val="a"/>
    <w:qFormat/>
    <w:pPr>
      <w:spacing w:line="360" w:lineRule="auto"/>
      <w:ind w:firstLineChars="200" w:firstLine="200"/>
    </w:pPr>
    <w:rPr>
      <w:sz w:val="24"/>
      <w:szCs w:val="28"/>
    </w:rPr>
  </w:style>
  <w:style w:type="paragraph" w:customStyle="1" w:styleId="afc">
    <w:name w:val="表格"/>
    <w:basedOn w:val="ae"/>
    <w:next w:val="a"/>
    <w:qFormat/>
    <w:pPr>
      <w:adjustRightInd w:val="0"/>
      <w:snapToGrid w:val="0"/>
      <w:spacing w:beforeLines="10" w:afterLines="10" w:line="259" w:lineRule="auto"/>
      <w:jc w:val="center"/>
    </w:pPr>
    <w:rPr>
      <w:rFonts w:ascii="宋体"/>
      <w:kern w:val="0"/>
      <w:szCs w:val="20"/>
    </w:rPr>
  </w:style>
  <w:style w:type="paragraph" w:customStyle="1" w:styleId="afd">
    <w:name w:val="表格内文字"/>
    <w:basedOn w:val="a"/>
    <w:qFormat/>
    <w:pPr>
      <w:adjustRightInd w:val="0"/>
      <w:snapToGrid w:val="0"/>
      <w:jc w:val="center"/>
    </w:pPr>
    <w:rPr>
      <w:rFonts w:hint="eastAsia"/>
    </w:rPr>
  </w:style>
  <w:style w:type="paragraph" w:customStyle="1" w:styleId="afe">
    <w:name w:val="小四正文"/>
    <w:basedOn w:val="a"/>
    <w:unhideWhenUsed/>
    <w:qFormat/>
    <w:pPr>
      <w:wordWrap w:val="0"/>
      <w:ind w:firstLine="480"/>
      <w:textAlignment w:val="bottom"/>
    </w:pPr>
    <w:rPr>
      <w:rFonts w:cs="宋体"/>
    </w:rPr>
  </w:style>
  <w:style w:type="paragraph" w:customStyle="1" w:styleId="aff">
    <w:name w:val="图标 表标"/>
    <w:basedOn w:val="a"/>
    <w:qFormat/>
    <w:pPr>
      <w:autoSpaceDE w:val="0"/>
      <w:autoSpaceDN w:val="0"/>
      <w:adjustRightInd w:val="0"/>
      <w:jc w:val="center"/>
    </w:pPr>
    <w:rPr>
      <w:b/>
      <w:bCs/>
      <w:kern w:val="21"/>
    </w:rPr>
  </w:style>
  <w:style w:type="paragraph" w:customStyle="1" w:styleId="aff0">
    <w:name w:val="五号居中一倍行距"/>
    <w:basedOn w:val="af8"/>
    <w:next w:val="a"/>
    <w:unhideWhenUsed/>
    <w:qFormat/>
    <w:pPr>
      <w:wordWrap w:val="0"/>
      <w:snapToGrid w:val="0"/>
      <w:ind w:leftChars="10" w:left="24" w:rightChars="10" w:right="24"/>
    </w:pPr>
    <w:rPr>
      <w:b w:val="0"/>
      <w:szCs w:val="21"/>
    </w:rPr>
  </w:style>
  <w:style w:type="paragraph" w:customStyle="1" w:styleId="TableParagraph">
    <w:name w:val="Table Paragraph"/>
    <w:basedOn w:val="a"/>
    <w:uiPriority w:val="1"/>
    <w:qFormat/>
  </w:style>
  <w:style w:type="paragraph" w:customStyle="1" w:styleId="aff1">
    <w:name w:val="中文报告书样式"/>
    <w:basedOn w:val="a"/>
    <w:qFormat/>
    <w:pPr>
      <w:adjustRightInd w:val="0"/>
      <w:spacing w:line="480" w:lineRule="atLeast"/>
      <w:ind w:firstLine="482"/>
      <w:textAlignment w:val="baseline"/>
    </w:pPr>
    <w:rPr>
      <w:kern w:val="24"/>
      <w:sz w:val="24"/>
      <w:szCs w:val="20"/>
    </w:rPr>
  </w:style>
  <w:style w:type="paragraph" w:customStyle="1" w:styleId="10">
    <w:name w:val="正文1"/>
    <w:qFormat/>
    <w:pPr>
      <w:jc w:val="both"/>
    </w:pPr>
    <w:rPr>
      <w:kern w:val="2"/>
      <w:sz w:val="21"/>
      <w:szCs w:val="21"/>
    </w:rPr>
  </w:style>
  <w:style w:type="paragraph" w:customStyle="1" w:styleId="11">
    <w:name w:val="列出段落1"/>
    <w:basedOn w:val="a"/>
    <w:uiPriority w:val="34"/>
    <w:qFormat/>
    <w:pPr>
      <w:widowControl/>
      <w:adjustRightInd w:val="0"/>
      <w:snapToGrid w:val="0"/>
      <w:spacing w:line="360" w:lineRule="auto"/>
      <w:ind w:left="720"/>
      <w:contextualSpacing/>
      <w:jc w:val="left"/>
    </w:pPr>
    <w:rPr>
      <w:rFonts w:cs="宋体"/>
      <w:kern w:val="0"/>
      <w:sz w:val="24"/>
    </w:rPr>
  </w:style>
  <w:style w:type="paragraph" w:customStyle="1" w:styleId="aff2">
    <w:name w:val="表格标题、图标最终版"/>
    <w:basedOn w:val="a"/>
    <w:next w:val="a"/>
    <w:unhideWhenUsed/>
    <w:qFormat/>
    <w:pPr>
      <w:jc w:val="center"/>
    </w:pPr>
    <w:rPr>
      <w:b/>
      <w:kern w:val="0"/>
      <w:szCs w:val="21"/>
    </w:rPr>
  </w:style>
  <w:style w:type="paragraph" w:customStyle="1" w:styleId="aff3">
    <w:name w:val="表内最终版"/>
    <w:basedOn w:val="aff4"/>
    <w:unhideWhenUsed/>
    <w:qFormat/>
    <w:pPr>
      <w:adjustRightInd w:val="0"/>
      <w:spacing w:line="240" w:lineRule="auto"/>
      <w:ind w:firstLineChars="0" w:firstLine="0"/>
      <w:jc w:val="center"/>
      <w:textAlignment w:val="baseline"/>
    </w:pPr>
    <w:rPr>
      <w:sz w:val="21"/>
    </w:rPr>
  </w:style>
  <w:style w:type="paragraph" w:customStyle="1" w:styleId="aff4">
    <w:name w:val="正文最终"/>
    <w:qFormat/>
    <w:pPr>
      <w:widowControl w:val="0"/>
      <w:snapToGrid w:val="0"/>
      <w:spacing w:line="360" w:lineRule="auto"/>
      <w:ind w:firstLineChars="200" w:firstLine="200"/>
    </w:pPr>
    <w:rPr>
      <w:kern w:val="2"/>
      <w:sz w:val="24"/>
      <w:szCs w:val="24"/>
    </w:rPr>
  </w:style>
  <w:style w:type="paragraph" w:customStyle="1" w:styleId="Default">
    <w:name w:val="Default"/>
    <w:basedOn w:val="aff5"/>
    <w:next w:val="21"/>
    <w:uiPriority w:val="99"/>
    <w:qFormat/>
    <w:pPr>
      <w:autoSpaceDE w:val="0"/>
      <w:autoSpaceDN w:val="0"/>
      <w:adjustRightInd w:val="0"/>
    </w:pPr>
    <w:rPr>
      <w:rFonts w:ascii="宋体" w:hAnsi="Calibri" w:cs="Calibri"/>
      <w:sz w:val="24"/>
      <w:szCs w:val="22"/>
    </w:rPr>
  </w:style>
  <w:style w:type="paragraph" w:customStyle="1" w:styleId="aff5">
    <w:name w:val="文本"/>
    <w:basedOn w:val="a"/>
    <w:next w:val="a"/>
    <w:qFormat/>
    <w:pPr>
      <w:spacing w:line="360" w:lineRule="auto"/>
    </w:pPr>
  </w:style>
  <w:style w:type="paragraph" w:customStyle="1" w:styleId="aff6">
    <w:name w:val="表格内容自定"/>
    <w:basedOn w:val="a"/>
    <w:qFormat/>
    <w:pPr>
      <w:spacing w:line="280" w:lineRule="exact"/>
      <w:jc w:val="center"/>
    </w:pPr>
    <w:rPr>
      <w:kern w:val="0"/>
      <w:sz w:val="18"/>
      <w:szCs w:val="21"/>
    </w:rPr>
  </w:style>
  <w:style w:type="paragraph" w:customStyle="1" w:styleId="Aff7">
    <w:name w:val="A环评表格"/>
    <w:basedOn w:val="a"/>
    <w:qFormat/>
    <w:pPr>
      <w:adjustRightInd w:val="0"/>
      <w:snapToGrid w:val="0"/>
      <w:jc w:val="center"/>
    </w:pPr>
    <w:rPr>
      <w:rFonts w:hint="eastAsia"/>
      <w:bCs/>
      <w:szCs w:val="21"/>
      <w:lang w:val="en-GB"/>
    </w:rPr>
  </w:style>
  <w:style w:type="paragraph" w:customStyle="1" w:styleId="aff8">
    <w:name w:val="环表头"/>
    <w:basedOn w:val="a"/>
    <w:qFormat/>
    <w:pPr>
      <w:spacing w:line="480" w:lineRule="exact"/>
      <w:jc w:val="center"/>
    </w:pPr>
    <w:rPr>
      <w:rFonts w:hAnsi="宋体"/>
      <w:b/>
      <w:iCs/>
      <w:snapToGrid w:val="0"/>
      <w:color w:val="000000"/>
      <w:szCs w:val="21"/>
    </w:rPr>
  </w:style>
  <w:style w:type="paragraph" w:customStyle="1" w:styleId="32">
    <w:name w:val="表格 32"/>
    <w:basedOn w:val="a"/>
    <w:qFormat/>
    <w:pPr>
      <w:widowControl/>
      <w:autoSpaceDE w:val="0"/>
      <w:autoSpaceDN w:val="0"/>
      <w:adjustRightInd w:val="0"/>
      <w:snapToGrid w:val="0"/>
      <w:spacing w:line="360" w:lineRule="auto"/>
      <w:jc w:val="center"/>
      <w:textAlignment w:val="baseline"/>
    </w:pPr>
    <w:rPr>
      <w:rFonts w:eastAsia="楷体_GB2312" w:cs="黑体"/>
      <w:kern w:val="0"/>
      <w:sz w:val="24"/>
    </w:rPr>
  </w:style>
  <w:style w:type="paragraph" w:customStyle="1" w:styleId="aff9">
    <w:name w:val="报告表正文"/>
    <w:basedOn w:val="a"/>
    <w:qFormat/>
    <w:pPr>
      <w:spacing w:line="360" w:lineRule="auto"/>
      <w:ind w:firstLineChars="200" w:firstLine="640"/>
    </w:pPr>
    <w:rPr>
      <w:sz w:val="24"/>
      <w:szCs w:val="20"/>
    </w:rPr>
  </w:style>
  <w:style w:type="paragraph" w:customStyle="1" w:styleId="p0">
    <w:name w:val="p0"/>
    <w:basedOn w:val="a"/>
    <w:qFormat/>
    <w:pPr>
      <w:widowControl/>
      <w:jc w:val="left"/>
    </w:pPr>
    <w:rPr>
      <w:rFonts w:ascii="宋体" w:hAnsi="宋体"/>
      <w:kern w:val="0"/>
      <w:sz w:val="24"/>
      <w:szCs w:val="20"/>
    </w:rPr>
  </w:style>
  <w:style w:type="paragraph" w:customStyle="1" w:styleId="affa">
    <w:name w:val="表头"/>
    <w:basedOn w:val="a3"/>
    <w:next w:val="a"/>
    <w:qFormat/>
    <w:pPr>
      <w:spacing w:beforeLines="50" w:before="120" w:afterLines="50" w:after="120"/>
      <w:jc w:val="center"/>
    </w:pPr>
    <w:rPr>
      <w:rFonts w:eastAsia="黑体"/>
    </w:rPr>
  </w:style>
  <w:style w:type="paragraph" w:customStyle="1" w:styleId="Style13">
    <w:name w:val="_Style 13"/>
    <w:qFormat/>
    <w:rPr>
      <w:rFonts w:ascii="宋体" w:hAnsi="宋体" w:cs="宋体"/>
      <w:sz w:val="24"/>
      <w:szCs w:val="24"/>
    </w:rPr>
  </w:style>
  <w:style w:type="table" w:customStyle="1" w:styleId="TableNormal">
    <w:name w:val="Table Normal"/>
    <w:uiPriority w:val="2"/>
    <w:semiHidden/>
    <w:unhideWhenUsed/>
    <w:qFormat/>
    <w:pPr>
      <w:widowControl w:val="0"/>
      <w:autoSpaceDE w:val="0"/>
      <w:autoSpaceDN w:val="0"/>
    </w:pPr>
    <w:rPr>
      <w:sz w:val="22"/>
      <w:lang w:eastAsia="en-US"/>
    </w:rPr>
    <w:tblPr>
      <w:tblCellMar>
        <w:top w:w="0" w:type="dxa"/>
        <w:left w:w="0" w:type="dxa"/>
        <w:bottom w:w="0" w:type="dxa"/>
        <w:right w:w="0" w:type="dxa"/>
      </w:tblCellMar>
    </w:tblPr>
  </w:style>
  <w:style w:type="character" w:customStyle="1" w:styleId="ab">
    <w:name w:val="批注框文本 字符"/>
    <w:basedOn w:val="a0"/>
    <w:link w:val="aa"/>
    <w:qFormat/>
    <w:rPr>
      <w:kern w:val="2"/>
      <w:sz w:val="18"/>
      <w:szCs w:val="18"/>
    </w:rPr>
  </w:style>
  <w:style w:type="character" w:customStyle="1" w:styleId="a7">
    <w:name w:val="批注文字 字符"/>
    <w:basedOn w:val="a0"/>
    <w:link w:val="a6"/>
    <w:qFormat/>
    <w:rPr>
      <w:kern w:val="2"/>
      <w:sz w:val="21"/>
      <w:szCs w:val="24"/>
    </w:rPr>
  </w:style>
  <w:style w:type="character" w:customStyle="1" w:styleId="af1">
    <w:name w:val="批注主题 字符"/>
    <w:basedOn w:val="a7"/>
    <w:link w:val="af0"/>
    <w:qFormat/>
    <w:rPr>
      <w:b/>
      <w:bCs/>
      <w:kern w:val="2"/>
      <w:sz w:val="21"/>
      <w:szCs w:val="24"/>
    </w:rPr>
  </w:style>
  <w:style w:type="paragraph" w:customStyle="1" w:styleId="0">
    <w:name w:val="0表内"/>
    <w:link w:val="00"/>
    <w:qFormat/>
    <w:rsid w:val="00C90EDA"/>
    <w:pPr>
      <w:adjustRightInd w:val="0"/>
      <w:snapToGrid w:val="0"/>
      <w:jc w:val="center"/>
    </w:pPr>
    <w:rPr>
      <w:rFonts w:cs="Arial"/>
      <w:bCs/>
      <w:snapToGrid w:val="0"/>
      <w:color w:val="000000"/>
      <w:sz w:val="18"/>
      <w:szCs w:val="21"/>
      <w:lang w:val="zh-CN"/>
    </w:rPr>
  </w:style>
  <w:style w:type="paragraph" w:customStyle="1" w:styleId="01">
    <w:name w:val="0表头"/>
    <w:basedOn w:val="a"/>
    <w:link w:val="02"/>
    <w:qFormat/>
    <w:rsid w:val="00C90EDA"/>
    <w:pPr>
      <w:widowControl/>
      <w:kinsoku w:val="0"/>
      <w:autoSpaceDE w:val="0"/>
      <w:autoSpaceDN w:val="0"/>
      <w:adjustRightInd w:val="0"/>
      <w:snapToGrid w:val="0"/>
      <w:spacing w:line="460" w:lineRule="exact"/>
      <w:jc w:val="center"/>
      <w:textAlignment w:val="baseline"/>
    </w:pPr>
    <w:rPr>
      <w:rFonts w:eastAsiaTheme="minorEastAsia"/>
      <w:b/>
      <w:snapToGrid w:val="0"/>
      <w:kern w:val="0"/>
      <w:szCs w:val="21"/>
    </w:rPr>
  </w:style>
  <w:style w:type="character" w:customStyle="1" w:styleId="02">
    <w:name w:val="0表头 字符"/>
    <w:basedOn w:val="a0"/>
    <w:link w:val="01"/>
    <w:qFormat/>
    <w:rsid w:val="00C90EDA"/>
    <w:rPr>
      <w:rFonts w:eastAsiaTheme="minorEastAsia"/>
      <w:b/>
      <w:snapToGrid w:val="0"/>
      <w:sz w:val="21"/>
      <w:szCs w:val="21"/>
    </w:rPr>
  </w:style>
  <w:style w:type="character" w:customStyle="1" w:styleId="00">
    <w:name w:val="0表内 字符"/>
    <w:basedOn w:val="a0"/>
    <w:link w:val="0"/>
    <w:qFormat/>
    <w:rsid w:val="00C90EDA"/>
    <w:rPr>
      <w:rFonts w:cs="Arial"/>
      <w:bCs/>
      <w:snapToGrid w:val="0"/>
      <w:color w:val="000000"/>
      <w:sz w:val="18"/>
      <w:szCs w:val="21"/>
      <w:lang w:val="zh-CN"/>
    </w:rPr>
  </w:style>
  <w:style w:type="paragraph" w:customStyle="1" w:styleId="affb">
    <w:basedOn w:val="a8"/>
    <w:next w:val="af2"/>
    <w:uiPriority w:val="99"/>
    <w:unhideWhenUsed/>
    <w:qFormat/>
    <w:rsid w:val="009A2DE6"/>
    <w:pPr>
      <w:spacing w:line="360" w:lineRule="auto"/>
      <w:ind w:right="0" w:firstLineChars="200" w:firstLine="720"/>
    </w:pPr>
    <w:rPr>
      <w:rFonts w:ascii="Calibri" w:hAnsi="Calibri"/>
      <w:sz w:val="21"/>
      <w:lang w:val="x-none" w:eastAsia="x-none"/>
    </w:rPr>
  </w:style>
  <w:style w:type="paragraph" w:customStyle="1" w:styleId="23">
    <w:name w:val="2表格内容"/>
    <w:link w:val="2Char"/>
    <w:qFormat/>
    <w:rsid w:val="00FA3545"/>
    <w:pPr>
      <w:adjustRightInd w:val="0"/>
      <w:snapToGrid w:val="0"/>
      <w:jc w:val="center"/>
    </w:pPr>
    <w:rPr>
      <w:rFonts w:ascii="Calibri" w:hAnsi="Calibri"/>
      <w:snapToGrid w:val="0"/>
      <w:sz w:val="21"/>
      <w:szCs w:val="21"/>
    </w:rPr>
  </w:style>
  <w:style w:type="character" w:customStyle="1" w:styleId="2Char">
    <w:name w:val="2表格内容 Char"/>
    <w:link w:val="23"/>
    <w:rsid w:val="00FA3545"/>
    <w:rPr>
      <w:rFonts w:ascii="Calibri" w:hAnsi="Calibri"/>
      <w:snapToGrid w:val="0"/>
      <w:sz w:val="21"/>
      <w:szCs w:val="21"/>
    </w:rPr>
  </w:style>
  <w:style w:type="character" w:customStyle="1" w:styleId="HTML0">
    <w:name w:val="HTML 预设格式 字符"/>
    <w:basedOn w:val="a0"/>
    <w:link w:val="HTML"/>
    <w:rsid w:val="00B119B6"/>
    <w:rPr>
      <w:rFonts w:ascii="宋体" w:hAnsi="宋体" w:cs="宋体"/>
      <w:sz w:val="24"/>
      <w:szCs w:val="24"/>
    </w:rPr>
  </w:style>
  <w:style w:type="paragraph" w:customStyle="1" w:styleId="110">
    <w:name w:val="11正文"/>
    <w:basedOn w:val="a"/>
    <w:qFormat/>
    <w:rsid w:val="00F87134"/>
    <w:pPr>
      <w:snapToGrid w:val="0"/>
      <w:spacing w:line="360" w:lineRule="auto"/>
      <w:ind w:firstLineChars="200" w:firstLine="200"/>
      <w:contextualSpacing/>
    </w:pPr>
    <w:rPr>
      <w:sz w:val="24"/>
    </w:rPr>
  </w:style>
  <w:style w:type="paragraph" w:customStyle="1" w:styleId="12">
    <w:name w:val="1表格内容"/>
    <w:basedOn w:val="a"/>
    <w:qFormat/>
    <w:rsid w:val="00F87134"/>
    <w:pPr>
      <w:widowControl/>
      <w:snapToGrid w:val="0"/>
      <w:contextualSpacing/>
      <w:jc w:val="center"/>
    </w:pPr>
    <w:rPr>
      <w:kern w:val="0"/>
      <w:sz w:val="2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983026">
      <w:bodyDiv w:val="1"/>
      <w:marLeft w:val="0"/>
      <w:marRight w:val="0"/>
      <w:marTop w:val="0"/>
      <w:marBottom w:val="0"/>
      <w:divBdr>
        <w:top w:val="none" w:sz="0" w:space="0" w:color="auto"/>
        <w:left w:val="none" w:sz="0" w:space="0" w:color="auto"/>
        <w:bottom w:val="none" w:sz="0" w:space="0" w:color="auto"/>
        <w:right w:val="none" w:sz="0" w:space="0" w:color="auto"/>
      </w:divBdr>
    </w:div>
    <w:div w:id="74784089">
      <w:bodyDiv w:val="1"/>
      <w:marLeft w:val="0"/>
      <w:marRight w:val="0"/>
      <w:marTop w:val="0"/>
      <w:marBottom w:val="0"/>
      <w:divBdr>
        <w:top w:val="none" w:sz="0" w:space="0" w:color="auto"/>
        <w:left w:val="none" w:sz="0" w:space="0" w:color="auto"/>
        <w:bottom w:val="none" w:sz="0" w:space="0" w:color="auto"/>
        <w:right w:val="none" w:sz="0" w:space="0" w:color="auto"/>
      </w:divBdr>
    </w:div>
    <w:div w:id="133446266">
      <w:bodyDiv w:val="1"/>
      <w:marLeft w:val="0"/>
      <w:marRight w:val="0"/>
      <w:marTop w:val="0"/>
      <w:marBottom w:val="0"/>
      <w:divBdr>
        <w:top w:val="none" w:sz="0" w:space="0" w:color="auto"/>
        <w:left w:val="none" w:sz="0" w:space="0" w:color="auto"/>
        <w:bottom w:val="none" w:sz="0" w:space="0" w:color="auto"/>
        <w:right w:val="none" w:sz="0" w:space="0" w:color="auto"/>
      </w:divBdr>
    </w:div>
    <w:div w:id="137036023">
      <w:bodyDiv w:val="1"/>
      <w:marLeft w:val="0"/>
      <w:marRight w:val="0"/>
      <w:marTop w:val="0"/>
      <w:marBottom w:val="0"/>
      <w:divBdr>
        <w:top w:val="none" w:sz="0" w:space="0" w:color="auto"/>
        <w:left w:val="none" w:sz="0" w:space="0" w:color="auto"/>
        <w:bottom w:val="none" w:sz="0" w:space="0" w:color="auto"/>
        <w:right w:val="none" w:sz="0" w:space="0" w:color="auto"/>
      </w:divBdr>
    </w:div>
    <w:div w:id="169104815">
      <w:bodyDiv w:val="1"/>
      <w:marLeft w:val="0"/>
      <w:marRight w:val="0"/>
      <w:marTop w:val="0"/>
      <w:marBottom w:val="0"/>
      <w:divBdr>
        <w:top w:val="none" w:sz="0" w:space="0" w:color="auto"/>
        <w:left w:val="none" w:sz="0" w:space="0" w:color="auto"/>
        <w:bottom w:val="none" w:sz="0" w:space="0" w:color="auto"/>
        <w:right w:val="none" w:sz="0" w:space="0" w:color="auto"/>
      </w:divBdr>
    </w:div>
    <w:div w:id="184713117">
      <w:bodyDiv w:val="1"/>
      <w:marLeft w:val="0"/>
      <w:marRight w:val="0"/>
      <w:marTop w:val="0"/>
      <w:marBottom w:val="0"/>
      <w:divBdr>
        <w:top w:val="none" w:sz="0" w:space="0" w:color="auto"/>
        <w:left w:val="none" w:sz="0" w:space="0" w:color="auto"/>
        <w:bottom w:val="none" w:sz="0" w:space="0" w:color="auto"/>
        <w:right w:val="none" w:sz="0" w:space="0" w:color="auto"/>
      </w:divBdr>
    </w:div>
    <w:div w:id="314840263">
      <w:bodyDiv w:val="1"/>
      <w:marLeft w:val="0"/>
      <w:marRight w:val="0"/>
      <w:marTop w:val="0"/>
      <w:marBottom w:val="0"/>
      <w:divBdr>
        <w:top w:val="none" w:sz="0" w:space="0" w:color="auto"/>
        <w:left w:val="none" w:sz="0" w:space="0" w:color="auto"/>
        <w:bottom w:val="none" w:sz="0" w:space="0" w:color="auto"/>
        <w:right w:val="none" w:sz="0" w:space="0" w:color="auto"/>
      </w:divBdr>
    </w:div>
    <w:div w:id="508177991">
      <w:bodyDiv w:val="1"/>
      <w:marLeft w:val="0"/>
      <w:marRight w:val="0"/>
      <w:marTop w:val="0"/>
      <w:marBottom w:val="0"/>
      <w:divBdr>
        <w:top w:val="none" w:sz="0" w:space="0" w:color="auto"/>
        <w:left w:val="none" w:sz="0" w:space="0" w:color="auto"/>
        <w:bottom w:val="none" w:sz="0" w:space="0" w:color="auto"/>
        <w:right w:val="none" w:sz="0" w:space="0" w:color="auto"/>
      </w:divBdr>
    </w:div>
    <w:div w:id="611059755">
      <w:bodyDiv w:val="1"/>
      <w:marLeft w:val="0"/>
      <w:marRight w:val="0"/>
      <w:marTop w:val="0"/>
      <w:marBottom w:val="0"/>
      <w:divBdr>
        <w:top w:val="none" w:sz="0" w:space="0" w:color="auto"/>
        <w:left w:val="none" w:sz="0" w:space="0" w:color="auto"/>
        <w:bottom w:val="none" w:sz="0" w:space="0" w:color="auto"/>
        <w:right w:val="none" w:sz="0" w:space="0" w:color="auto"/>
      </w:divBdr>
    </w:div>
    <w:div w:id="631328377">
      <w:bodyDiv w:val="1"/>
      <w:marLeft w:val="0"/>
      <w:marRight w:val="0"/>
      <w:marTop w:val="0"/>
      <w:marBottom w:val="0"/>
      <w:divBdr>
        <w:top w:val="none" w:sz="0" w:space="0" w:color="auto"/>
        <w:left w:val="none" w:sz="0" w:space="0" w:color="auto"/>
        <w:bottom w:val="none" w:sz="0" w:space="0" w:color="auto"/>
        <w:right w:val="none" w:sz="0" w:space="0" w:color="auto"/>
      </w:divBdr>
    </w:div>
    <w:div w:id="826898144">
      <w:bodyDiv w:val="1"/>
      <w:marLeft w:val="0"/>
      <w:marRight w:val="0"/>
      <w:marTop w:val="0"/>
      <w:marBottom w:val="0"/>
      <w:divBdr>
        <w:top w:val="none" w:sz="0" w:space="0" w:color="auto"/>
        <w:left w:val="none" w:sz="0" w:space="0" w:color="auto"/>
        <w:bottom w:val="none" w:sz="0" w:space="0" w:color="auto"/>
        <w:right w:val="none" w:sz="0" w:space="0" w:color="auto"/>
      </w:divBdr>
    </w:div>
    <w:div w:id="959409642">
      <w:bodyDiv w:val="1"/>
      <w:marLeft w:val="0"/>
      <w:marRight w:val="0"/>
      <w:marTop w:val="0"/>
      <w:marBottom w:val="0"/>
      <w:divBdr>
        <w:top w:val="none" w:sz="0" w:space="0" w:color="auto"/>
        <w:left w:val="none" w:sz="0" w:space="0" w:color="auto"/>
        <w:bottom w:val="none" w:sz="0" w:space="0" w:color="auto"/>
        <w:right w:val="none" w:sz="0" w:space="0" w:color="auto"/>
      </w:divBdr>
    </w:div>
    <w:div w:id="1123226517">
      <w:bodyDiv w:val="1"/>
      <w:marLeft w:val="0"/>
      <w:marRight w:val="0"/>
      <w:marTop w:val="0"/>
      <w:marBottom w:val="0"/>
      <w:divBdr>
        <w:top w:val="none" w:sz="0" w:space="0" w:color="auto"/>
        <w:left w:val="none" w:sz="0" w:space="0" w:color="auto"/>
        <w:bottom w:val="none" w:sz="0" w:space="0" w:color="auto"/>
        <w:right w:val="none" w:sz="0" w:space="0" w:color="auto"/>
      </w:divBdr>
    </w:div>
    <w:div w:id="1133325335">
      <w:bodyDiv w:val="1"/>
      <w:marLeft w:val="0"/>
      <w:marRight w:val="0"/>
      <w:marTop w:val="0"/>
      <w:marBottom w:val="0"/>
      <w:divBdr>
        <w:top w:val="none" w:sz="0" w:space="0" w:color="auto"/>
        <w:left w:val="none" w:sz="0" w:space="0" w:color="auto"/>
        <w:bottom w:val="none" w:sz="0" w:space="0" w:color="auto"/>
        <w:right w:val="none" w:sz="0" w:space="0" w:color="auto"/>
      </w:divBdr>
    </w:div>
    <w:div w:id="1136411294">
      <w:bodyDiv w:val="1"/>
      <w:marLeft w:val="0"/>
      <w:marRight w:val="0"/>
      <w:marTop w:val="0"/>
      <w:marBottom w:val="0"/>
      <w:divBdr>
        <w:top w:val="none" w:sz="0" w:space="0" w:color="auto"/>
        <w:left w:val="none" w:sz="0" w:space="0" w:color="auto"/>
        <w:bottom w:val="none" w:sz="0" w:space="0" w:color="auto"/>
        <w:right w:val="none" w:sz="0" w:space="0" w:color="auto"/>
      </w:divBdr>
    </w:div>
    <w:div w:id="1200780017">
      <w:bodyDiv w:val="1"/>
      <w:marLeft w:val="0"/>
      <w:marRight w:val="0"/>
      <w:marTop w:val="0"/>
      <w:marBottom w:val="0"/>
      <w:divBdr>
        <w:top w:val="none" w:sz="0" w:space="0" w:color="auto"/>
        <w:left w:val="none" w:sz="0" w:space="0" w:color="auto"/>
        <w:bottom w:val="none" w:sz="0" w:space="0" w:color="auto"/>
        <w:right w:val="none" w:sz="0" w:space="0" w:color="auto"/>
      </w:divBdr>
    </w:div>
    <w:div w:id="1279412529">
      <w:bodyDiv w:val="1"/>
      <w:marLeft w:val="0"/>
      <w:marRight w:val="0"/>
      <w:marTop w:val="0"/>
      <w:marBottom w:val="0"/>
      <w:divBdr>
        <w:top w:val="none" w:sz="0" w:space="0" w:color="auto"/>
        <w:left w:val="none" w:sz="0" w:space="0" w:color="auto"/>
        <w:bottom w:val="none" w:sz="0" w:space="0" w:color="auto"/>
        <w:right w:val="none" w:sz="0" w:space="0" w:color="auto"/>
      </w:divBdr>
    </w:div>
    <w:div w:id="1328898178">
      <w:bodyDiv w:val="1"/>
      <w:marLeft w:val="0"/>
      <w:marRight w:val="0"/>
      <w:marTop w:val="0"/>
      <w:marBottom w:val="0"/>
      <w:divBdr>
        <w:top w:val="none" w:sz="0" w:space="0" w:color="auto"/>
        <w:left w:val="none" w:sz="0" w:space="0" w:color="auto"/>
        <w:bottom w:val="none" w:sz="0" w:space="0" w:color="auto"/>
        <w:right w:val="none" w:sz="0" w:space="0" w:color="auto"/>
      </w:divBdr>
    </w:div>
    <w:div w:id="1357854138">
      <w:bodyDiv w:val="1"/>
      <w:marLeft w:val="0"/>
      <w:marRight w:val="0"/>
      <w:marTop w:val="0"/>
      <w:marBottom w:val="0"/>
      <w:divBdr>
        <w:top w:val="none" w:sz="0" w:space="0" w:color="auto"/>
        <w:left w:val="none" w:sz="0" w:space="0" w:color="auto"/>
        <w:bottom w:val="none" w:sz="0" w:space="0" w:color="auto"/>
        <w:right w:val="none" w:sz="0" w:space="0" w:color="auto"/>
      </w:divBdr>
    </w:div>
    <w:div w:id="1363435145">
      <w:bodyDiv w:val="1"/>
      <w:marLeft w:val="0"/>
      <w:marRight w:val="0"/>
      <w:marTop w:val="0"/>
      <w:marBottom w:val="0"/>
      <w:divBdr>
        <w:top w:val="none" w:sz="0" w:space="0" w:color="auto"/>
        <w:left w:val="none" w:sz="0" w:space="0" w:color="auto"/>
        <w:bottom w:val="none" w:sz="0" w:space="0" w:color="auto"/>
        <w:right w:val="none" w:sz="0" w:space="0" w:color="auto"/>
      </w:divBdr>
    </w:div>
    <w:div w:id="1470244842">
      <w:bodyDiv w:val="1"/>
      <w:marLeft w:val="0"/>
      <w:marRight w:val="0"/>
      <w:marTop w:val="0"/>
      <w:marBottom w:val="0"/>
      <w:divBdr>
        <w:top w:val="none" w:sz="0" w:space="0" w:color="auto"/>
        <w:left w:val="none" w:sz="0" w:space="0" w:color="auto"/>
        <w:bottom w:val="none" w:sz="0" w:space="0" w:color="auto"/>
        <w:right w:val="none" w:sz="0" w:space="0" w:color="auto"/>
      </w:divBdr>
    </w:div>
    <w:div w:id="1474133672">
      <w:bodyDiv w:val="1"/>
      <w:marLeft w:val="0"/>
      <w:marRight w:val="0"/>
      <w:marTop w:val="0"/>
      <w:marBottom w:val="0"/>
      <w:divBdr>
        <w:top w:val="none" w:sz="0" w:space="0" w:color="auto"/>
        <w:left w:val="none" w:sz="0" w:space="0" w:color="auto"/>
        <w:bottom w:val="none" w:sz="0" w:space="0" w:color="auto"/>
        <w:right w:val="none" w:sz="0" w:space="0" w:color="auto"/>
      </w:divBdr>
    </w:div>
    <w:div w:id="1486511343">
      <w:bodyDiv w:val="1"/>
      <w:marLeft w:val="0"/>
      <w:marRight w:val="0"/>
      <w:marTop w:val="0"/>
      <w:marBottom w:val="0"/>
      <w:divBdr>
        <w:top w:val="none" w:sz="0" w:space="0" w:color="auto"/>
        <w:left w:val="none" w:sz="0" w:space="0" w:color="auto"/>
        <w:bottom w:val="none" w:sz="0" w:space="0" w:color="auto"/>
        <w:right w:val="none" w:sz="0" w:space="0" w:color="auto"/>
      </w:divBdr>
    </w:div>
    <w:div w:id="1515611030">
      <w:bodyDiv w:val="1"/>
      <w:marLeft w:val="0"/>
      <w:marRight w:val="0"/>
      <w:marTop w:val="0"/>
      <w:marBottom w:val="0"/>
      <w:divBdr>
        <w:top w:val="none" w:sz="0" w:space="0" w:color="auto"/>
        <w:left w:val="none" w:sz="0" w:space="0" w:color="auto"/>
        <w:bottom w:val="none" w:sz="0" w:space="0" w:color="auto"/>
        <w:right w:val="none" w:sz="0" w:space="0" w:color="auto"/>
      </w:divBdr>
    </w:div>
    <w:div w:id="1533030553">
      <w:bodyDiv w:val="1"/>
      <w:marLeft w:val="0"/>
      <w:marRight w:val="0"/>
      <w:marTop w:val="0"/>
      <w:marBottom w:val="0"/>
      <w:divBdr>
        <w:top w:val="none" w:sz="0" w:space="0" w:color="auto"/>
        <w:left w:val="none" w:sz="0" w:space="0" w:color="auto"/>
        <w:bottom w:val="none" w:sz="0" w:space="0" w:color="auto"/>
        <w:right w:val="none" w:sz="0" w:space="0" w:color="auto"/>
      </w:divBdr>
    </w:div>
    <w:div w:id="1577322446">
      <w:bodyDiv w:val="1"/>
      <w:marLeft w:val="0"/>
      <w:marRight w:val="0"/>
      <w:marTop w:val="0"/>
      <w:marBottom w:val="0"/>
      <w:divBdr>
        <w:top w:val="none" w:sz="0" w:space="0" w:color="auto"/>
        <w:left w:val="none" w:sz="0" w:space="0" w:color="auto"/>
        <w:bottom w:val="none" w:sz="0" w:space="0" w:color="auto"/>
        <w:right w:val="none" w:sz="0" w:space="0" w:color="auto"/>
      </w:divBdr>
    </w:div>
    <w:div w:id="1582367890">
      <w:bodyDiv w:val="1"/>
      <w:marLeft w:val="0"/>
      <w:marRight w:val="0"/>
      <w:marTop w:val="0"/>
      <w:marBottom w:val="0"/>
      <w:divBdr>
        <w:top w:val="none" w:sz="0" w:space="0" w:color="auto"/>
        <w:left w:val="none" w:sz="0" w:space="0" w:color="auto"/>
        <w:bottom w:val="none" w:sz="0" w:space="0" w:color="auto"/>
        <w:right w:val="none" w:sz="0" w:space="0" w:color="auto"/>
      </w:divBdr>
    </w:div>
    <w:div w:id="1630891751">
      <w:bodyDiv w:val="1"/>
      <w:marLeft w:val="0"/>
      <w:marRight w:val="0"/>
      <w:marTop w:val="0"/>
      <w:marBottom w:val="0"/>
      <w:divBdr>
        <w:top w:val="none" w:sz="0" w:space="0" w:color="auto"/>
        <w:left w:val="none" w:sz="0" w:space="0" w:color="auto"/>
        <w:bottom w:val="none" w:sz="0" w:space="0" w:color="auto"/>
        <w:right w:val="none" w:sz="0" w:space="0" w:color="auto"/>
      </w:divBdr>
    </w:div>
    <w:div w:id="1690175493">
      <w:bodyDiv w:val="1"/>
      <w:marLeft w:val="0"/>
      <w:marRight w:val="0"/>
      <w:marTop w:val="0"/>
      <w:marBottom w:val="0"/>
      <w:divBdr>
        <w:top w:val="none" w:sz="0" w:space="0" w:color="auto"/>
        <w:left w:val="none" w:sz="0" w:space="0" w:color="auto"/>
        <w:bottom w:val="none" w:sz="0" w:space="0" w:color="auto"/>
        <w:right w:val="none" w:sz="0" w:space="0" w:color="auto"/>
      </w:divBdr>
    </w:div>
    <w:div w:id="1690834305">
      <w:bodyDiv w:val="1"/>
      <w:marLeft w:val="0"/>
      <w:marRight w:val="0"/>
      <w:marTop w:val="0"/>
      <w:marBottom w:val="0"/>
      <w:divBdr>
        <w:top w:val="none" w:sz="0" w:space="0" w:color="auto"/>
        <w:left w:val="none" w:sz="0" w:space="0" w:color="auto"/>
        <w:bottom w:val="none" w:sz="0" w:space="0" w:color="auto"/>
        <w:right w:val="none" w:sz="0" w:space="0" w:color="auto"/>
      </w:divBdr>
    </w:div>
    <w:div w:id="1701860698">
      <w:bodyDiv w:val="1"/>
      <w:marLeft w:val="0"/>
      <w:marRight w:val="0"/>
      <w:marTop w:val="0"/>
      <w:marBottom w:val="0"/>
      <w:divBdr>
        <w:top w:val="none" w:sz="0" w:space="0" w:color="auto"/>
        <w:left w:val="none" w:sz="0" w:space="0" w:color="auto"/>
        <w:bottom w:val="none" w:sz="0" w:space="0" w:color="auto"/>
        <w:right w:val="none" w:sz="0" w:space="0" w:color="auto"/>
      </w:divBdr>
    </w:div>
    <w:div w:id="1819764416">
      <w:bodyDiv w:val="1"/>
      <w:marLeft w:val="0"/>
      <w:marRight w:val="0"/>
      <w:marTop w:val="0"/>
      <w:marBottom w:val="0"/>
      <w:divBdr>
        <w:top w:val="none" w:sz="0" w:space="0" w:color="auto"/>
        <w:left w:val="none" w:sz="0" w:space="0" w:color="auto"/>
        <w:bottom w:val="none" w:sz="0" w:space="0" w:color="auto"/>
        <w:right w:val="none" w:sz="0" w:space="0" w:color="auto"/>
      </w:divBdr>
    </w:div>
    <w:div w:id="1899629919">
      <w:bodyDiv w:val="1"/>
      <w:marLeft w:val="0"/>
      <w:marRight w:val="0"/>
      <w:marTop w:val="0"/>
      <w:marBottom w:val="0"/>
      <w:divBdr>
        <w:top w:val="none" w:sz="0" w:space="0" w:color="auto"/>
        <w:left w:val="none" w:sz="0" w:space="0" w:color="auto"/>
        <w:bottom w:val="none" w:sz="0" w:space="0" w:color="auto"/>
        <w:right w:val="none" w:sz="0" w:space="0" w:color="auto"/>
      </w:divBdr>
    </w:div>
    <w:div w:id="1932423304">
      <w:bodyDiv w:val="1"/>
      <w:marLeft w:val="0"/>
      <w:marRight w:val="0"/>
      <w:marTop w:val="0"/>
      <w:marBottom w:val="0"/>
      <w:divBdr>
        <w:top w:val="none" w:sz="0" w:space="0" w:color="auto"/>
        <w:left w:val="none" w:sz="0" w:space="0" w:color="auto"/>
        <w:bottom w:val="none" w:sz="0" w:space="0" w:color="auto"/>
        <w:right w:val="none" w:sz="0" w:space="0" w:color="auto"/>
      </w:divBdr>
    </w:div>
    <w:div w:id="2049141945">
      <w:bodyDiv w:val="1"/>
      <w:marLeft w:val="0"/>
      <w:marRight w:val="0"/>
      <w:marTop w:val="0"/>
      <w:marBottom w:val="0"/>
      <w:divBdr>
        <w:top w:val="none" w:sz="0" w:space="0" w:color="auto"/>
        <w:left w:val="none" w:sz="0" w:space="0" w:color="auto"/>
        <w:bottom w:val="none" w:sz="0" w:space="0" w:color="auto"/>
        <w:right w:val="none" w:sz="0" w:space="0" w:color="auto"/>
      </w:divBdr>
    </w:div>
    <w:div w:id="20620489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19.wmf"/><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jpeg"/><Relationship Id="rId79" Type="http://schemas.openxmlformats.org/officeDocument/2006/relationships/image" Target="media/image65.emf"/><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9.png"/><Relationship Id="rId27" Type="http://schemas.openxmlformats.org/officeDocument/2006/relationships/image" Target="media/image14.wmf"/><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jpe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wmf"/><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footer" Target="footer3.xm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oleObject" Target="embeddings/oleObject1.bin"/><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18.wmf"/><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1.wmf"/><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6.wmf"/><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header" Target="header2.xml"/><Relationship Id="rId14" Type="http://schemas.openxmlformats.org/officeDocument/2006/relationships/image" Target="media/image3.png"/><Relationship Id="rId30" Type="http://schemas.openxmlformats.org/officeDocument/2006/relationships/image" Target="media/image17.wmf"/><Relationship Id="rId35" Type="http://schemas.openxmlformats.org/officeDocument/2006/relationships/image" Target="media/image22.wmf"/><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numbering" Target="numbering.xml"/></Relationships>
</file>

<file path=word/theme/theme1.xml><?xml version="1.0" encoding="utf-8"?>
<a:theme xmlns:a="http://schemas.openxmlformats.org/drawingml/2006/main" name="WPS">
  <a:themeElements>
    <a:clrScheme name="WPS">
      <a:dk1>
        <a:sysClr val="windowText" lastClr="000000"/>
      </a:dk1>
      <a:lt1>
        <a:sysClr val="window" lastClr="CCE8C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8EAF175D-0475-42EE-BF8A-42E0BD43C09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2145</TotalTime>
  <Pages>94</Pages>
  <Words>18815</Words>
  <Characters>21074</Characters>
  <Application>Microsoft Office Word</Application>
  <DocSecurity>0</DocSecurity>
  <Lines>2341</Lines>
  <Paragraphs>2216</Paragraphs>
  <ScaleCrop>false</ScaleCrop>
  <Company/>
  <LinksUpToDate>false</LinksUpToDate>
  <CharactersWithSpaces>37673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阿白</dc:creator>
  <cp:lastModifiedBy>评估单位（YH）</cp:lastModifiedBy>
  <cp:revision>203</cp:revision>
  <cp:lastPrinted>2025-07-01T08:18:00Z</cp:lastPrinted>
  <dcterms:created xsi:type="dcterms:W3CDTF">2025-04-24T00:20:00Z</dcterms:created>
  <dcterms:modified xsi:type="dcterms:W3CDTF">2025-07-15T03:42:00Z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D441902B0AAA4D38861DC3F509B8557B_13</vt:lpwstr>
  </property>
  <property fmtid="{D5CDD505-2E9C-101B-9397-08002B2CF9AE}" pid="4" name="KSOTemplateDocerSaveRecord">
    <vt:lpwstr>eyJoZGlkIjoiYTA3ZTc0N2I3NTY1MmNjNGU0YjcyNTJhODQ4ZWU5YmMiLCJ1c2VySWQiOiI3NDk5MjY5MzgifQ==</vt:lpwstr>
  </property>
</Properties>
</file>