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F74C5"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24"/>
        </w:rPr>
      </w:pPr>
      <w:r>
        <w:rPr>
          <w:rFonts w:ascii="Times New Roman" w:hAnsi="Times New Roman" w:eastAsia="方正小标宋简体"/>
          <w:bCs/>
          <w:sz w:val="44"/>
          <w:szCs w:val="2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4</w:t>
      </w:r>
      <w:r>
        <w:rPr>
          <w:rFonts w:ascii="Times New Roman" w:hAns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淮南市水环境目标管控决策系统项目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部门评价</w:t>
      </w:r>
      <w:r>
        <w:rPr>
          <w:rFonts w:ascii="Times New Roman" w:hAnsi="Times New Roman" w:eastAsia="方正小标宋简体"/>
          <w:bCs/>
          <w:sz w:val="44"/>
          <w:szCs w:val="24"/>
        </w:rPr>
        <w:t>报告</w:t>
      </w:r>
    </w:p>
    <w:p w14:paraId="0E0CAE32">
      <w:pPr>
        <w:spacing w:line="58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 w14:paraId="7615B7AB">
      <w:pPr>
        <w:widowControl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 w14:paraId="13434C0A"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 w14:paraId="68F45A04"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.项目立项情况</w:t>
      </w:r>
    </w:p>
    <w:p w14:paraId="2AD50261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淮南市水环境目标管控决策系统项目</w:t>
      </w:r>
      <w:r>
        <w:rPr>
          <w:rFonts w:eastAsia="仿宋_GB2312"/>
          <w:color w:val="000000" w:themeColor="text1"/>
          <w:sz w:val="32"/>
          <w:szCs w:val="32"/>
        </w:rPr>
        <w:t>是根据</w:t>
      </w:r>
      <w:r>
        <w:rPr>
          <w:rFonts w:hint="eastAsia" w:eastAsia="仿宋_GB2312"/>
          <w:color w:val="000000" w:themeColor="text1"/>
          <w:sz w:val="32"/>
          <w:szCs w:val="32"/>
        </w:rPr>
        <w:t>《生态环境监测网络建设方案》提出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的“</w:t>
      </w:r>
      <w:r>
        <w:rPr>
          <w:rFonts w:hint="eastAsia" w:eastAsia="仿宋_GB2312"/>
          <w:color w:val="000000" w:themeColor="text1"/>
          <w:sz w:val="32"/>
          <w:szCs w:val="32"/>
        </w:rPr>
        <w:t>到2020年，全国生态环境监测网络基本实现环境质量、重点污染源、生态状况监测全覆盖，各级各类监测数据系统互联共享，监测预报预警、信息化能力和保障水平明显提升，监测与监管协同联动，初步建成陆海统筹、天地一体、上下协同、信息共享的生态环境监测网络，使生态环境监测能力与生态文明建设要求相适应。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”以及</w:t>
      </w:r>
      <w:r>
        <w:rPr>
          <w:rFonts w:hint="eastAsia" w:eastAsia="仿宋_GB2312"/>
          <w:color w:val="000000" w:themeColor="text1"/>
          <w:sz w:val="32"/>
          <w:szCs w:val="32"/>
        </w:rPr>
        <w:t>《淮南市生态环境局2021年工作计划》提出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的“</w:t>
      </w:r>
      <w:r>
        <w:rPr>
          <w:rFonts w:hint="eastAsia" w:eastAsia="仿宋_GB2312"/>
          <w:color w:val="000000" w:themeColor="text1"/>
          <w:sz w:val="32"/>
          <w:szCs w:val="32"/>
        </w:rPr>
        <w:t>要在持续健全环保智慧监管体系上重点聚焦，加快推进生态环境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‘</w:t>
      </w:r>
      <w:r>
        <w:rPr>
          <w:rFonts w:hint="eastAsia" w:eastAsia="仿宋_GB2312"/>
          <w:color w:val="000000" w:themeColor="text1"/>
          <w:sz w:val="32"/>
          <w:szCs w:val="32"/>
        </w:rPr>
        <w:t>大平台、大数据、大系统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eastAsia="仿宋_GB2312"/>
          <w:color w:val="000000" w:themeColor="text1"/>
          <w:sz w:val="32"/>
          <w:szCs w:val="32"/>
        </w:rPr>
        <w:t>建设，助力生态环境决策精准化科学化。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”等要求</w:t>
      </w:r>
      <w:r>
        <w:rPr>
          <w:rFonts w:eastAsia="仿宋_GB2312"/>
          <w:color w:val="000000" w:themeColor="text1"/>
          <w:sz w:val="32"/>
          <w:szCs w:val="32"/>
        </w:rPr>
        <w:t>，通过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该</w:t>
      </w:r>
      <w:r>
        <w:rPr>
          <w:rFonts w:eastAsia="仿宋_GB2312"/>
          <w:color w:val="000000" w:themeColor="text1"/>
          <w:sz w:val="32"/>
          <w:szCs w:val="32"/>
        </w:rPr>
        <w:t>项目的持续实施，</w:t>
      </w:r>
      <w:r>
        <w:rPr>
          <w:rFonts w:hint="eastAsia" w:eastAsia="仿宋_GB2312"/>
          <w:color w:val="000000" w:themeColor="text1"/>
          <w:sz w:val="32"/>
          <w:szCs w:val="32"/>
        </w:rPr>
        <w:t>有利于大力推进生态文明建设，正是为顺应人民群众期待而作出的战略决策，也为子孙后代永享优美宜居的生活空间、山清水秀的生态空间提供了科学的保障，本项目的建设顺应时代潮流，契合人民期待。完善环境预警和风险监测信息网络，通过社会化的运作方式，引入专业的环保服务团队，为环境管理提供覆盖规划设计、环境监管、大数据分析、环境治理、专家咨询方面的服务，改善环境质量，并对方案中的所有措施逐步落实，直到完成目标，确保切实解决环境问题</w:t>
      </w:r>
    </w:p>
    <w:p w14:paraId="41656F34">
      <w:pPr>
        <w:spacing w:line="580" w:lineRule="exact"/>
        <w:ind w:firstLine="640" w:firstLineChars="200"/>
        <w:rPr>
          <w:rFonts w:eastAsia="仿宋_GB2312"/>
          <w:snapToGrid w:val="0"/>
          <w:color w:val="FF0000"/>
          <w:sz w:val="32"/>
          <w:szCs w:val="32"/>
        </w:rPr>
      </w:pPr>
      <w:r>
        <w:rPr>
          <w:rFonts w:eastAsia="仿宋_GB2312"/>
          <w:snapToGrid w:val="0"/>
          <w:color w:val="auto"/>
          <w:sz w:val="32"/>
          <w:szCs w:val="32"/>
        </w:rPr>
        <w:t>根据</w:t>
      </w:r>
      <w:r>
        <w:rPr>
          <w:rFonts w:hint="eastAsia" w:eastAsia="仿宋_GB2312"/>
          <w:color w:val="auto"/>
          <w:sz w:val="32"/>
          <w:szCs w:val="32"/>
          <w:lang w:eastAsia="zh-CN"/>
        </w:rPr>
        <w:t>淮南市生态环境局</w:t>
      </w:r>
      <w:r>
        <w:rPr>
          <w:rFonts w:eastAsia="仿宋_GB2312"/>
          <w:snapToGrid w:val="0"/>
          <w:color w:val="auto"/>
          <w:sz w:val="32"/>
          <w:szCs w:val="32"/>
        </w:rPr>
        <w:t>实际工作需求，本项目共计申请市级财政资金</w:t>
      </w:r>
      <w:r>
        <w:rPr>
          <w:rFonts w:hint="eastAsia" w:eastAsia="仿宋_GB2312"/>
          <w:snapToGrid w:val="0"/>
          <w:color w:val="auto"/>
          <w:sz w:val="32"/>
          <w:szCs w:val="32"/>
          <w:lang w:val="en-US" w:eastAsia="zh-CN"/>
        </w:rPr>
        <w:t>193.8</w:t>
      </w:r>
      <w:r>
        <w:rPr>
          <w:rFonts w:eastAsia="仿宋_GB2312"/>
          <w:snapToGrid w:val="0"/>
          <w:color w:val="auto"/>
          <w:sz w:val="32"/>
          <w:szCs w:val="32"/>
        </w:rPr>
        <w:t>万元。按照项目类型分类的相关规定，本项目属于“</w:t>
      </w:r>
      <w:r>
        <w:rPr>
          <w:rFonts w:eastAsia="仿宋_GB2312"/>
          <w:color w:val="auto"/>
          <w:sz w:val="32"/>
          <w:szCs w:val="32"/>
        </w:rPr>
        <w:t>专项业务经费</w:t>
      </w:r>
      <w:r>
        <w:rPr>
          <w:rFonts w:eastAsia="仿宋_GB2312"/>
          <w:snapToGrid w:val="0"/>
          <w:color w:val="auto"/>
          <w:sz w:val="32"/>
          <w:szCs w:val="32"/>
        </w:rPr>
        <w:t>”，计划实施周期为一年，项目主管部门为</w:t>
      </w:r>
      <w:r>
        <w:rPr>
          <w:rFonts w:hint="eastAsia" w:eastAsia="仿宋_GB2312"/>
          <w:snapToGrid w:val="0"/>
          <w:color w:val="auto"/>
          <w:sz w:val="32"/>
          <w:szCs w:val="32"/>
          <w:lang w:eastAsia="zh-CN"/>
        </w:rPr>
        <w:t>淮南市生态环境局</w:t>
      </w:r>
      <w:r>
        <w:rPr>
          <w:rFonts w:eastAsia="仿宋_GB2312"/>
          <w:snapToGrid w:val="0"/>
          <w:color w:val="auto"/>
          <w:sz w:val="32"/>
          <w:szCs w:val="32"/>
        </w:rPr>
        <w:t>。</w:t>
      </w:r>
    </w:p>
    <w:p w14:paraId="2D8815E6">
      <w:pPr>
        <w:spacing w:line="600" w:lineRule="exact"/>
        <w:ind w:firstLine="646" w:firstLineChars="202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.项目执行情况</w:t>
      </w:r>
    </w:p>
    <w:p w14:paraId="755D34AD"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sz w:val="32"/>
          <w:szCs w:val="32"/>
        </w:rPr>
        <w:t>20</w:t>
      </w:r>
      <w:r>
        <w:rPr>
          <w:rFonts w:hint="eastAsia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淮南市生态环境局立足于淮南市高质量发展要求，以习近平新时代中国特色社会主义思想为指导，深入贯彻落实党的十九大和十九届二中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六中全会精神，准确把握新发展阶段，完整、准确、全面贯彻新发展理念，加快构建新发展格局，推进环境治理体系和治理能力现代化，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通过建设水环境数据管理中心和水环境监管（污染源、水环境质量）、饮用水源地和黑臭水体等综合管理模块，从时间和空间两个角度，定性和定量的研究水环境污染事件，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为全面建设社会主义现代化国家开好局、起好步奠定坚实的水安全基础，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为水环境治理决策提供综合技术支撑。</w:t>
      </w:r>
    </w:p>
    <w:p w14:paraId="54721A68">
      <w:pPr>
        <w:spacing w:line="580" w:lineRule="exact"/>
        <w:ind w:firstLine="646" w:firstLineChars="202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本项目根据经批复的年度审计项目计划安排，结合项目实施进度支付资金。项目预算执行良好，执行率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auto"/>
          <w:sz w:val="32"/>
          <w:szCs w:val="32"/>
        </w:rPr>
        <w:t>%</w:t>
      </w:r>
      <w:r>
        <w:rPr>
          <w:rFonts w:eastAsia="仿宋_GB2312"/>
          <w:color w:val="auto"/>
          <w:sz w:val="32"/>
          <w:szCs w:val="32"/>
        </w:rPr>
        <w:t>。20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年财政安排资金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193.8</w:t>
      </w:r>
      <w:r>
        <w:rPr>
          <w:rFonts w:eastAsia="仿宋_GB2312"/>
          <w:color w:val="auto"/>
          <w:sz w:val="32"/>
          <w:szCs w:val="32"/>
        </w:rPr>
        <w:t>万元，全年支付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193.8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eastAsia="仿宋_GB2312"/>
          <w:snapToGrid w:val="0"/>
          <w:color w:val="auto"/>
          <w:sz w:val="32"/>
          <w:szCs w:val="32"/>
        </w:rPr>
        <w:t>。</w:t>
      </w:r>
    </w:p>
    <w:p w14:paraId="70F2FC50">
      <w:pPr>
        <w:widowControl/>
        <w:tabs>
          <w:tab w:val="right" w:pos="8306"/>
        </w:tabs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（二）项目绩效目标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ab/>
      </w:r>
    </w:p>
    <w:p w14:paraId="172F706F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1.项目年度总体目标</w:t>
      </w:r>
    </w:p>
    <w:p w14:paraId="56A5EE22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申请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193.8</w:t>
      </w:r>
      <w:r>
        <w:rPr>
          <w:rFonts w:hint="eastAsia" w:eastAsia="仿宋_GB2312"/>
          <w:snapToGrid w:val="0"/>
          <w:color w:val="000000"/>
          <w:sz w:val="32"/>
          <w:szCs w:val="32"/>
        </w:rPr>
        <w:t>万元财政资金，主要用于建立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1套水环境目标管控决策系统包括</w:t>
      </w:r>
      <w:r>
        <w:rPr>
          <w:rFonts w:hint="eastAsia" w:eastAsia="仿宋_GB2312"/>
          <w:snapToGrid w:val="0"/>
          <w:color w:val="000000"/>
          <w:sz w:val="32"/>
          <w:szCs w:val="32"/>
        </w:rPr>
        <w:t>水环境数据管理中心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和</w:t>
      </w:r>
      <w:r>
        <w:rPr>
          <w:rFonts w:hint="eastAsia" w:eastAsia="仿宋_GB2312"/>
          <w:snapToGrid w:val="0"/>
          <w:color w:val="000000"/>
          <w:sz w:val="32"/>
          <w:szCs w:val="32"/>
        </w:rPr>
        <w:t>水环境监管（污染源、水环境质量）、饮用水源地和黑臭水体等综合管理模块。通过此系统的建设，有利于促进水环境管理精细化、信息化，提升水环境管理和科学决策水平，使水环境管理工作具有科学依据和一定程度的规范性。</w:t>
      </w:r>
    </w:p>
    <w:p w14:paraId="129F6B38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2.总体目标完成情况</w:t>
      </w:r>
    </w:p>
    <w:p w14:paraId="339E6DF5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建成淮南市水环境目标管控决策系统，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了淮南市水环境有关数据的整体展示和决策分析，包括了国家级、省级水质断面和市建水站的数据统计，通过对水源地、入河排污口、污染源在线监测等数据整合以及水环境风险决策，形成市-县调度联动模式，提升了水环境监督管理水平，提高工作效率和统计分析能力，强化水环境管理功能。</w:t>
      </w:r>
    </w:p>
    <w:p w14:paraId="5BCC5807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结论</w:t>
      </w:r>
    </w:p>
    <w:p w14:paraId="0AFD07D8"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（一）总体结论</w:t>
      </w:r>
    </w:p>
    <w:p w14:paraId="5A849387">
      <w:pPr>
        <w:widowControl/>
        <w:spacing w:line="580" w:lineRule="exact"/>
        <w:ind w:firstLine="640" w:firstLineChars="200"/>
        <w:rPr>
          <w:rFonts w:ascii="仿宋_GB2312" w:hAnsi="华文楷体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eastAsia="仿宋_GB2312"/>
          <w:sz w:val="32"/>
          <w:szCs w:val="32"/>
        </w:rPr>
        <w:t>年度，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淮南市水环境目标管控决策系统项目</w:t>
      </w:r>
      <w:r>
        <w:rPr>
          <w:rFonts w:hint="eastAsia" w:eastAsia="仿宋_GB2312"/>
          <w:snapToGrid w:val="0"/>
          <w:color w:val="000000"/>
          <w:sz w:val="32"/>
          <w:szCs w:val="32"/>
        </w:rPr>
        <w:t>通过申请财政资金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193.8</w:t>
      </w:r>
      <w:r>
        <w:rPr>
          <w:rFonts w:hint="eastAsia" w:eastAsia="仿宋_GB2312"/>
          <w:snapToGrid w:val="0"/>
          <w:color w:val="000000"/>
          <w:sz w:val="32"/>
          <w:szCs w:val="32"/>
        </w:rPr>
        <w:t>万元，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建成淮南市水环境目标管控决策系统</w:t>
      </w:r>
      <w:r>
        <w:rPr>
          <w:rFonts w:hint="eastAsia" w:eastAsia="仿宋_GB2312"/>
          <w:snapToGrid w:val="0"/>
          <w:color w:val="000000"/>
          <w:sz w:val="32"/>
          <w:szCs w:val="32"/>
        </w:rPr>
        <w:t>，已完成年初制定的绩效目标，达到项目预期效果。具体包括：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建设水环境数据管理中心和水环境监管（污染源、水环境质量）、饮用水源地和黑臭水体等综合管理模块，从时间和空间两个角度，定性和定量的研究水环境污染事件，为水环境治理决策提供综合技术支撑。</w:t>
      </w:r>
    </w:p>
    <w:p w14:paraId="7D802231"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评价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结果</w:t>
      </w:r>
    </w:p>
    <w:p w14:paraId="3CBD068E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经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评价</w:t>
      </w:r>
      <w:r>
        <w:rPr>
          <w:rFonts w:hint="eastAsia" w:eastAsia="仿宋_GB2312"/>
          <w:snapToGrid w:val="0"/>
          <w:color w:val="000000"/>
          <w:sz w:val="32"/>
          <w:szCs w:val="32"/>
        </w:rPr>
        <w:t>，202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snapToGrid w:val="0"/>
          <w:color w:val="000000"/>
          <w:sz w:val="32"/>
          <w:szCs w:val="32"/>
        </w:rPr>
        <w:t>年度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淮南市水环境目标管控决策系统</w:t>
      </w:r>
      <w:r>
        <w:rPr>
          <w:rFonts w:hint="eastAsia" w:eastAsia="仿宋_GB2312"/>
          <w:snapToGrid w:val="0"/>
          <w:color w:val="000000"/>
          <w:sz w:val="32"/>
          <w:szCs w:val="32"/>
        </w:rPr>
        <w:t>项目绩效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评价</w:t>
      </w:r>
      <w:r>
        <w:rPr>
          <w:rFonts w:hint="eastAsia" w:eastAsia="仿宋_GB2312"/>
          <w:snapToGrid w:val="0"/>
          <w:color w:val="000000"/>
          <w:sz w:val="32"/>
          <w:szCs w:val="32"/>
        </w:rPr>
        <w:t>综合得分为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100</w:t>
      </w:r>
      <w:bookmarkStart w:id="0" w:name="_GoBack"/>
      <w:bookmarkEnd w:id="0"/>
      <w:r>
        <w:rPr>
          <w:rFonts w:hint="eastAsia" w:eastAsia="仿宋_GB2312"/>
          <w:snapToGrid w:val="0"/>
          <w:color w:val="000000"/>
          <w:sz w:val="32"/>
          <w:szCs w:val="32"/>
        </w:rPr>
        <w:t>分，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评价</w:t>
      </w:r>
      <w:r>
        <w:rPr>
          <w:rFonts w:hint="eastAsia" w:eastAsia="仿宋_GB2312"/>
          <w:snapToGrid w:val="0"/>
          <w:color w:val="000000"/>
          <w:sz w:val="32"/>
          <w:szCs w:val="32"/>
        </w:rPr>
        <w:t>结果为“优”。</w:t>
      </w:r>
    </w:p>
    <w:p w14:paraId="3B46D119"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 w14:paraId="53B70BE0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淮南市水环境目标管控决策系统</w:t>
      </w:r>
      <w:r>
        <w:rPr>
          <w:rFonts w:hint="eastAsia" w:eastAsia="仿宋_GB2312"/>
          <w:snapToGrid w:val="0"/>
          <w:color w:val="000000"/>
          <w:sz w:val="32"/>
          <w:szCs w:val="32"/>
        </w:rPr>
        <w:t>项目绩效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评价</w:t>
      </w:r>
      <w:r>
        <w:rPr>
          <w:rFonts w:hint="eastAsia" w:eastAsia="仿宋_GB2312"/>
          <w:snapToGrid w:val="0"/>
          <w:color w:val="000000"/>
          <w:sz w:val="32"/>
          <w:szCs w:val="32"/>
        </w:rPr>
        <w:t>指标体系共设置2个一级指标，8个二级指标，11个三级指标，各项指标评分情况分析如下：</w:t>
      </w:r>
    </w:p>
    <w:p w14:paraId="4CFBBFB3"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（一）决策指标（满分15分，实得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15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 w14:paraId="53644EA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1.项目立项（满分7分，实得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分）</w:t>
      </w:r>
    </w:p>
    <w:p w14:paraId="3EB4B85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（1）项目立项规范性（满分7分，实得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分）</w:t>
      </w:r>
    </w:p>
    <w:p w14:paraId="2C4E0EA1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淮南市水环境目标管控决策系统项目</w:t>
      </w:r>
      <w:r>
        <w:rPr>
          <w:rFonts w:hint="eastAsia" w:eastAsia="仿宋_GB2312"/>
          <w:snapToGrid w:val="0"/>
          <w:color w:val="000000"/>
          <w:sz w:val="32"/>
          <w:szCs w:val="32"/>
        </w:rPr>
        <w:t>立项依据，是根据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《生态环境监测网络建设方案》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《淮南市生态环境局2021年工作计划》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、《关于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&lt;淮南市水环境目标管控决策系统项目方案&gt;的批复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snapToGrid w:val="0"/>
          <w:color w:val="000000"/>
          <w:sz w:val="32"/>
          <w:szCs w:val="32"/>
        </w:rPr>
        <w:t>等文件要求，依据充分。</w:t>
      </w:r>
    </w:p>
    <w:p w14:paraId="025ECA5D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淮南市水环境目标管控决策系统</w:t>
      </w:r>
      <w:r>
        <w:rPr>
          <w:rFonts w:hint="eastAsia" w:eastAsia="仿宋_GB2312"/>
          <w:snapToGrid w:val="0"/>
          <w:color w:val="000000"/>
          <w:sz w:val="32"/>
          <w:szCs w:val="32"/>
        </w:rPr>
        <w:t>项目立项依据充分，根据财政资金申请相关程序申请、设立，经过本单位论证与财政审批后实施，</w:t>
      </w:r>
      <w:r>
        <w:rPr>
          <w:rFonts w:eastAsia="仿宋_GB2312"/>
          <w:snapToGrid w:val="0"/>
          <w:color w:val="000000"/>
          <w:sz w:val="32"/>
          <w:szCs w:val="32"/>
        </w:rPr>
        <w:t>项目的申请、设立、审批过程规范</w:t>
      </w:r>
      <w:r>
        <w:rPr>
          <w:rFonts w:hint="eastAsia" w:eastAsia="仿宋_GB2312"/>
          <w:snapToGrid w:val="0"/>
          <w:color w:val="000000"/>
          <w:sz w:val="32"/>
          <w:szCs w:val="32"/>
        </w:rPr>
        <w:t>。该指标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评价</w:t>
      </w:r>
      <w:r>
        <w:rPr>
          <w:rFonts w:hint="eastAsia" w:eastAsia="仿宋_GB2312"/>
          <w:snapToGrid w:val="0"/>
          <w:color w:val="000000"/>
          <w:sz w:val="32"/>
          <w:szCs w:val="32"/>
        </w:rPr>
        <w:t>得7分。</w:t>
      </w:r>
    </w:p>
    <w:p w14:paraId="5D2A0C4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2.绩效目标（满分8分，实得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分）</w:t>
      </w:r>
    </w:p>
    <w:p w14:paraId="12B7FBA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（1）绩效目标合理性（满分4分，实得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分）</w:t>
      </w:r>
    </w:p>
    <w:p w14:paraId="64B49446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绩效目标合理明确：项目设置一个年度总体目标，2个一级指标，8个二级指标，11个三级指标，指标设置贴合项目实际。该指标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评价</w:t>
      </w:r>
      <w:r>
        <w:rPr>
          <w:rFonts w:hint="eastAsia" w:eastAsia="仿宋_GB2312"/>
          <w:snapToGrid w:val="0"/>
          <w:color w:val="000000"/>
          <w:sz w:val="32"/>
          <w:szCs w:val="32"/>
        </w:rPr>
        <w:t>得4分。</w:t>
      </w:r>
    </w:p>
    <w:p w14:paraId="37C40F5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（2）绩效指标明确性（满分4分，实得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分）</w:t>
      </w:r>
    </w:p>
    <w:p w14:paraId="13A337F1">
      <w:pPr>
        <w:spacing w:line="600" w:lineRule="exact"/>
        <w:ind w:right="-283" w:righ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绩效指标明确性</w:t>
      </w:r>
      <w:r>
        <w:rPr>
          <w:rFonts w:hint="eastAsia" w:eastAsia="仿宋_GB2312"/>
          <w:sz w:val="32"/>
          <w:szCs w:val="32"/>
        </w:rPr>
        <w:t>：11个三级指标均有具体数量指标，指标设置明确合理。该指标</w:t>
      </w:r>
      <w:r>
        <w:rPr>
          <w:rFonts w:hint="eastAsia" w:eastAsia="仿宋_GB2312"/>
          <w:sz w:val="32"/>
          <w:szCs w:val="32"/>
          <w:lang w:eastAsia="zh-CN"/>
        </w:rPr>
        <w:t>评价</w:t>
      </w:r>
      <w:r>
        <w:rPr>
          <w:rFonts w:hint="eastAsia" w:eastAsia="仿宋_GB2312"/>
          <w:sz w:val="32"/>
          <w:szCs w:val="32"/>
        </w:rPr>
        <w:t>得分4分。</w:t>
      </w:r>
    </w:p>
    <w:p w14:paraId="5C0DF39A"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（二）过程指标（满分25分，实得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25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 w14:paraId="3637573F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1.资金管理（满分15分</w:t>
      </w:r>
      <w:r>
        <w:rPr>
          <w:rFonts w:ascii="Times New Roman" w:hAnsi="Times New Roman" w:eastAsia="仿宋_GB2312"/>
          <w:color w:val="000000"/>
          <w:sz w:val="32"/>
          <w:szCs w:val="32"/>
        </w:rPr>
        <w:t>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47193179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（1）预算执行率（满分10分</w:t>
      </w:r>
      <w:r>
        <w:rPr>
          <w:rFonts w:ascii="Times New Roman" w:hAnsi="Times New Roman" w:eastAsia="仿宋_GB2312"/>
          <w:color w:val="000000"/>
          <w:sz w:val="32"/>
          <w:szCs w:val="32"/>
        </w:rPr>
        <w:t>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0078D4B5"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  <w:highlight w:val="yellow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淮南市水环境目标管控决策系统</w:t>
      </w:r>
      <w:r>
        <w:rPr>
          <w:rFonts w:hint="eastAsia" w:eastAsia="仿宋_GB2312"/>
          <w:snapToGrid w:val="0"/>
          <w:color w:val="000000"/>
          <w:sz w:val="32"/>
          <w:szCs w:val="32"/>
        </w:rPr>
        <w:t>项目</w:t>
      </w:r>
      <w:r>
        <w:rPr>
          <w:rFonts w:hint="eastAsia" w:ascii="Times New Roman" w:eastAsia="仿宋_GB2312"/>
          <w:color w:val="000000"/>
          <w:sz w:val="32"/>
          <w:szCs w:val="32"/>
        </w:rPr>
        <w:t>计划投入资金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193.8</w:t>
      </w:r>
      <w:r>
        <w:rPr>
          <w:rFonts w:hint="eastAsia" w:ascii="Times New Roman" w:eastAsia="仿宋_GB2312"/>
          <w:color w:val="000000"/>
          <w:sz w:val="32"/>
          <w:szCs w:val="32"/>
        </w:rPr>
        <w:t>万元，实际到位资金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193.8</w:t>
      </w:r>
      <w:r>
        <w:rPr>
          <w:rFonts w:hint="eastAsia" w:ascii="Times New Roman" w:eastAsia="仿宋_GB2312"/>
          <w:color w:val="000000"/>
          <w:sz w:val="32"/>
          <w:szCs w:val="32"/>
        </w:rPr>
        <w:t>万元，资金到位率100%，保障了项目的顺利实施。该指标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评价</w:t>
      </w:r>
      <w:r>
        <w:rPr>
          <w:rFonts w:hint="eastAsia" w:ascii="Times New Roman" w:eastAsia="仿宋_GB2312"/>
          <w:color w:val="000000"/>
          <w:sz w:val="32"/>
          <w:szCs w:val="32"/>
        </w:rPr>
        <w:t>得10分。</w:t>
      </w:r>
    </w:p>
    <w:p w14:paraId="29C54EA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（2）资金使用合规性（满分5分，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45F38EC6"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  <w:highlight w:val="yellow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项目资金使用均严格按照审批确定的项目、范围、额度进行使用，符合财务管理制度的规定。为保障资金安全、规范运行，在资金使用上得到驻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Times New Roman" w:eastAsia="仿宋_GB2312"/>
          <w:color w:val="000000"/>
          <w:sz w:val="32"/>
          <w:szCs w:val="32"/>
        </w:rPr>
        <w:t>纪检组的监督；重大项目支出经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Times New Roman" w:eastAsia="仿宋_GB2312"/>
          <w:color w:val="000000"/>
          <w:sz w:val="32"/>
          <w:szCs w:val="32"/>
        </w:rPr>
        <w:t>党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组</w:t>
      </w:r>
      <w:r>
        <w:rPr>
          <w:rFonts w:hint="eastAsia" w:ascii="Times New Roman" w:eastAsia="仿宋_GB2312"/>
          <w:color w:val="000000"/>
          <w:sz w:val="32"/>
          <w:szCs w:val="32"/>
        </w:rPr>
        <w:t>会集体讨论与决策后支付，确保费用的使用公开透明合规。不</w:t>
      </w:r>
      <w:r>
        <w:rPr>
          <w:rFonts w:ascii="Times New Roman" w:hAnsi="Times New Roman" w:eastAsia="仿宋_GB2312"/>
          <w:sz w:val="32"/>
          <w:szCs w:val="32"/>
        </w:rPr>
        <w:t>存在截留、挤占、挪用、虚列支出等情况。</w:t>
      </w:r>
      <w:r>
        <w:rPr>
          <w:rFonts w:hint="eastAsia" w:ascii="Times New Roman" w:eastAsia="仿宋_GB2312"/>
          <w:color w:val="000000"/>
          <w:sz w:val="32"/>
          <w:szCs w:val="32"/>
        </w:rPr>
        <w:t>该指标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评价</w:t>
      </w:r>
      <w:r>
        <w:rPr>
          <w:rFonts w:hint="eastAsia" w:ascii="Times New Roman" w:eastAsia="仿宋_GB2312"/>
          <w:color w:val="000000"/>
          <w:sz w:val="32"/>
          <w:szCs w:val="32"/>
        </w:rPr>
        <w:t>得5分。</w:t>
      </w:r>
    </w:p>
    <w:p w14:paraId="36364E36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2.组织实施（满分10分，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2A59541D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（1）管理制度健全性（满分5分，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62115EA5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为进一步规范项目发展，依据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淮南市生态环境局</w:t>
      </w:r>
      <w:r>
        <w:rPr>
          <w:rFonts w:hint="eastAsia" w:eastAsia="仿宋_GB2312"/>
          <w:color w:val="000000" w:themeColor="text1"/>
          <w:sz w:val="32"/>
          <w:szCs w:val="32"/>
        </w:rPr>
        <w:t>《关于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进一步加强自行采购管理的通知</w:t>
      </w:r>
      <w:r>
        <w:rPr>
          <w:rFonts w:hint="eastAsia" w:eastAsia="仿宋_GB2312"/>
          <w:snapToGrid w:val="0"/>
          <w:color w:val="000000"/>
          <w:sz w:val="32"/>
          <w:szCs w:val="32"/>
        </w:rPr>
        <w:t>》，各项目实施单位均出台有关规章制度，保障有效实施，相关管理制度合法、合规、完整。该指标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评价</w:t>
      </w:r>
      <w:r>
        <w:rPr>
          <w:rFonts w:hint="eastAsia" w:eastAsia="仿宋_GB2312"/>
          <w:snapToGrid w:val="0"/>
          <w:color w:val="000000"/>
          <w:sz w:val="32"/>
          <w:szCs w:val="32"/>
        </w:rPr>
        <w:t>得5分。</w:t>
      </w:r>
    </w:p>
    <w:p w14:paraId="077DA6A3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（2）制度执行有效性（满分5分，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3E47F4FB">
      <w:pPr>
        <w:widowControl/>
        <w:spacing w:line="580" w:lineRule="exact"/>
        <w:ind w:firstLine="640" w:firstLineChars="200"/>
        <w:rPr>
          <w:rFonts w:ascii="仿宋_GB2312" w:hAnsi="华文楷体" w:eastAsia="仿宋_GB2312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项目资金使用均严格按照审批确定的项目、范围、额度进行使用，符合财务管理制度的规定。该指标</w:t>
      </w:r>
      <w:r>
        <w:rPr>
          <w:rFonts w:hint="eastAsia" w:eastAsia="仿宋_GB2312"/>
          <w:snapToGrid w:val="0"/>
          <w:color w:val="000000"/>
          <w:sz w:val="32"/>
          <w:szCs w:val="32"/>
          <w:lang w:eastAsia="zh-CN"/>
        </w:rPr>
        <w:t>评价</w:t>
      </w:r>
      <w:r>
        <w:rPr>
          <w:rFonts w:hint="eastAsia" w:eastAsia="仿宋_GB2312"/>
          <w:snapToGrid w:val="0"/>
          <w:color w:val="000000"/>
          <w:sz w:val="32"/>
          <w:szCs w:val="32"/>
        </w:rPr>
        <w:t>得5分。</w:t>
      </w:r>
    </w:p>
    <w:p w14:paraId="4A8DD962"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（三）产出指标（满分30分，实得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 w14:paraId="46F2C8D5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1.数量指标（满分8分，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7522557F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年初设定的数量指标为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建成1套水环境目标管控决策系统</w:t>
      </w:r>
      <w:r>
        <w:rPr>
          <w:rFonts w:hint="eastAsia" w:eastAsia="仿宋_GB2312"/>
          <w:snapToGrid w:val="0"/>
          <w:color w:val="000000"/>
          <w:sz w:val="32"/>
          <w:szCs w:val="32"/>
        </w:rPr>
        <w:t>。</w:t>
      </w:r>
    </w:p>
    <w:p w14:paraId="62449923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截至202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snapToGrid w:val="0"/>
          <w:color w:val="000000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水环境目标管控决策系统已建成</w:t>
      </w:r>
      <w:r>
        <w:rPr>
          <w:rFonts w:hint="eastAsia" w:eastAsia="仿宋_GB2312"/>
          <w:snapToGrid w:val="0"/>
          <w:color w:val="000000"/>
          <w:sz w:val="32"/>
          <w:szCs w:val="32"/>
        </w:rPr>
        <w:t>。</w:t>
      </w:r>
    </w:p>
    <w:p w14:paraId="7A2D45D2">
      <w:pPr>
        <w:widowControl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2.时效指标（满分8分，实得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5E7BA1DC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年度设定的时效指标为</w:t>
      </w:r>
      <w:r>
        <w:rPr>
          <w:rFonts w:hint="eastAsia" w:eastAsia="仿宋_GB2312"/>
          <w:snapToGrid w:val="0"/>
          <w:color w:val="000000"/>
          <w:sz w:val="32"/>
          <w:szCs w:val="32"/>
        </w:rPr>
        <w:t>202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snapToGrid w:val="0"/>
          <w:color w:val="000000"/>
          <w:sz w:val="32"/>
          <w:szCs w:val="32"/>
        </w:rPr>
        <w:t>年底完成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eastAsia="仿宋_GB2312"/>
          <w:snapToGrid w:val="0"/>
          <w:color w:val="000000"/>
          <w:sz w:val="32"/>
          <w:szCs w:val="32"/>
        </w:rPr>
        <w:t>按预定计划完成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 w14:paraId="35DE2291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3.质量指标（满分7分，实得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0DDCE3CD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年初设定的质量指标为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水环境目标管控决策系统通过验收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，进而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国控断面水质改善、稳定达标</w:t>
      </w:r>
      <w:r>
        <w:rPr>
          <w:rFonts w:hint="eastAsia" w:eastAsia="仿宋_GB2312"/>
          <w:snapToGrid w:val="0"/>
          <w:color w:val="000000"/>
          <w:sz w:val="32"/>
          <w:szCs w:val="32"/>
        </w:rPr>
        <w:t>；实际完成情况为达到预期目标，得分7分。</w:t>
      </w:r>
    </w:p>
    <w:p w14:paraId="6ADCDF2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4.成本指标（满分7分，实得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5233C1C1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年初设定的成本指标为不超过202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snapToGrid w:val="0"/>
          <w:color w:val="000000"/>
          <w:sz w:val="32"/>
          <w:szCs w:val="32"/>
        </w:rPr>
        <w:t>年预算；实际完成情况为按照预算成本控制，得分7分。</w:t>
      </w:r>
    </w:p>
    <w:p w14:paraId="1D705454"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（四）效益指标（满分30分，实得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 w14:paraId="6E79D959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1.经济效益指标（满分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2EE4B3D4">
      <w:pPr>
        <w:spacing w:line="60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主要为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节约水环境保护投入成本，提高工作效率</w:t>
      </w:r>
      <w:r>
        <w:rPr>
          <w:rFonts w:hint="eastAsia" w:eastAsia="仿宋_GB2312"/>
          <w:snapToGrid w:val="0"/>
          <w:color w:val="000000"/>
          <w:sz w:val="32"/>
          <w:szCs w:val="32"/>
        </w:rPr>
        <w:t>。</w:t>
      </w:r>
    </w:p>
    <w:p w14:paraId="1D889551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2.社会效益指标（满分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3F7A061A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提升广大群众对生态环境保护工作认同感</w:t>
      </w:r>
      <w:r>
        <w:rPr>
          <w:rFonts w:hint="eastAsia" w:eastAsia="仿宋_GB2312"/>
          <w:snapToGrid w:val="0"/>
          <w:color w:val="000000"/>
          <w:sz w:val="32"/>
          <w:szCs w:val="32"/>
        </w:rPr>
        <w:t>。</w:t>
      </w:r>
    </w:p>
    <w:p w14:paraId="5988E629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3.生态效益指标（满分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27EBDE7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提高水生态环境质量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02F16F51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4.可持续影响指标（满分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7CB882BE"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  <w:highlight w:val="yellow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提高全市水污染防治能力和水平</w:t>
      </w:r>
      <w:r>
        <w:rPr>
          <w:rFonts w:hint="eastAsia" w:ascii="Times New Roman" w:eastAsia="仿宋_GB2312"/>
          <w:color w:val="000000"/>
          <w:sz w:val="32"/>
          <w:szCs w:val="32"/>
        </w:rPr>
        <w:t>。</w:t>
      </w:r>
    </w:p>
    <w:p w14:paraId="393964B7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5.满意度指标（满分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 w14:paraId="61C9A4D5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仿宋_GB2312"/>
          <w:snapToGrid w:val="0"/>
          <w:color w:val="000000"/>
          <w:sz w:val="32"/>
          <w:szCs w:val="32"/>
        </w:rPr>
        <w:t>社会公众或服务（受益）对象对项目实施的满意程度达到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80</w:t>
      </w:r>
      <w:r>
        <w:rPr>
          <w:rFonts w:hint="eastAsia" w:eastAsia="仿宋_GB2312"/>
          <w:snapToGrid w:val="0"/>
          <w:color w:val="000000"/>
          <w:sz w:val="32"/>
          <w:szCs w:val="32"/>
        </w:rPr>
        <w:t>%。</w:t>
      </w:r>
    </w:p>
    <w:p w14:paraId="2575BE6D"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 w14:paraId="7C5E4881"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7FFD974F"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 w14:paraId="297FB84E">
      <w:pPr>
        <w:widowControl/>
        <w:spacing w:line="580" w:lineRule="exact"/>
        <w:ind w:firstLine="640" w:firstLineChars="200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无</w:t>
      </w:r>
      <w:r>
        <w:rPr>
          <w:rFonts w:hint="eastAsia" w:eastAsia="仿宋_GB2312"/>
          <w:snapToGrid w:val="0"/>
          <w:color w:val="000000"/>
          <w:sz w:val="32"/>
          <w:szCs w:val="32"/>
        </w:rPr>
        <w:t>。</w:t>
      </w:r>
    </w:p>
    <w:p w14:paraId="6CDBFA30"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依据</w:t>
      </w:r>
    </w:p>
    <w:p w14:paraId="7E64E8EE">
      <w:pPr>
        <w:widowControl/>
        <w:spacing w:line="600" w:lineRule="exact"/>
        <w:ind w:firstLine="640" w:firstLineChars="200"/>
      </w:pP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淮南市生态环境局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进一步加强自行采购管理的通知</w:t>
      </w:r>
      <w:r>
        <w:rPr>
          <w:rFonts w:hint="eastAsia" w:eastAsia="仿宋_GB2312"/>
          <w:snapToGrid w:val="0"/>
          <w:color w:val="000000"/>
          <w:sz w:val="32"/>
          <w:szCs w:val="32"/>
        </w:rPr>
        <w:t>》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5DE02">
    <w:pPr>
      <w:pStyle w:val="1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</w:p>
  <w:p w14:paraId="3574AC2B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B1488">
    <w:pPr>
      <w:pStyle w:val="1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14:paraId="06B9C840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56"/>
    <w:rsid w:val="0000272A"/>
    <w:rsid w:val="000074DB"/>
    <w:rsid w:val="000101D3"/>
    <w:rsid w:val="000201F3"/>
    <w:rsid w:val="000215E7"/>
    <w:rsid w:val="00024B78"/>
    <w:rsid w:val="000333B7"/>
    <w:rsid w:val="000369D0"/>
    <w:rsid w:val="00045A25"/>
    <w:rsid w:val="000466BE"/>
    <w:rsid w:val="00050B99"/>
    <w:rsid w:val="000521A2"/>
    <w:rsid w:val="00060E82"/>
    <w:rsid w:val="000618D5"/>
    <w:rsid w:val="00071A73"/>
    <w:rsid w:val="00087AD9"/>
    <w:rsid w:val="000921B9"/>
    <w:rsid w:val="00094DDF"/>
    <w:rsid w:val="00096024"/>
    <w:rsid w:val="00096BEA"/>
    <w:rsid w:val="000A060D"/>
    <w:rsid w:val="000A0BD2"/>
    <w:rsid w:val="000A2B01"/>
    <w:rsid w:val="000A3270"/>
    <w:rsid w:val="000B05BB"/>
    <w:rsid w:val="000B24DC"/>
    <w:rsid w:val="000C07BA"/>
    <w:rsid w:val="000C3815"/>
    <w:rsid w:val="000C3EFC"/>
    <w:rsid w:val="000C6717"/>
    <w:rsid w:val="000D56B4"/>
    <w:rsid w:val="000E18F6"/>
    <w:rsid w:val="000F77CE"/>
    <w:rsid w:val="001004CC"/>
    <w:rsid w:val="00100BCA"/>
    <w:rsid w:val="001018B2"/>
    <w:rsid w:val="001103E4"/>
    <w:rsid w:val="00110A25"/>
    <w:rsid w:val="00111B1D"/>
    <w:rsid w:val="00120ED2"/>
    <w:rsid w:val="00125A14"/>
    <w:rsid w:val="00130D97"/>
    <w:rsid w:val="00136701"/>
    <w:rsid w:val="00136886"/>
    <w:rsid w:val="001415D0"/>
    <w:rsid w:val="00142159"/>
    <w:rsid w:val="00150D36"/>
    <w:rsid w:val="001536B6"/>
    <w:rsid w:val="001620B3"/>
    <w:rsid w:val="00165688"/>
    <w:rsid w:val="00170D4C"/>
    <w:rsid w:val="001734CA"/>
    <w:rsid w:val="00174CDA"/>
    <w:rsid w:val="0017600E"/>
    <w:rsid w:val="00181564"/>
    <w:rsid w:val="00181FC4"/>
    <w:rsid w:val="00184AD9"/>
    <w:rsid w:val="0019017C"/>
    <w:rsid w:val="00191913"/>
    <w:rsid w:val="00191969"/>
    <w:rsid w:val="00192156"/>
    <w:rsid w:val="00192ACC"/>
    <w:rsid w:val="001940C5"/>
    <w:rsid w:val="001A0A5F"/>
    <w:rsid w:val="001A0D99"/>
    <w:rsid w:val="001A3CC7"/>
    <w:rsid w:val="001A58CB"/>
    <w:rsid w:val="001A5925"/>
    <w:rsid w:val="001A5C8B"/>
    <w:rsid w:val="001A694B"/>
    <w:rsid w:val="001B789B"/>
    <w:rsid w:val="001C4318"/>
    <w:rsid w:val="001D1E4C"/>
    <w:rsid w:val="001D3226"/>
    <w:rsid w:val="001D4994"/>
    <w:rsid w:val="001D5615"/>
    <w:rsid w:val="001D6B55"/>
    <w:rsid w:val="001D71C1"/>
    <w:rsid w:val="001E02D9"/>
    <w:rsid w:val="001E28B6"/>
    <w:rsid w:val="001F1D49"/>
    <w:rsid w:val="001F43A9"/>
    <w:rsid w:val="002005FC"/>
    <w:rsid w:val="00204E47"/>
    <w:rsid w:val="002124CD"/>
    <w:rsid w:val="00220B48"/>
    <w:rsid w:val="00225F36"/>
    <w:rsid w:val="00234311"/>
    <w:rsid w:val="00235D77"/>
    <w:rsid w:val="002366F3"/>
    <w:rsid w:val="00237881"/>
    <w:rsid w:val="002422EF"/>
    <w:rsid w:val="00242B73"/>
    <w:rsid w:val="00242E8D"/>
    <w:rsid w:val="002508AE"/>
    <w:rsid w:val="002604CF"/>
    <w:rsid w:val="00261501"/>
    <w:rsid w:val="002744D0"/>
    <w:rsid w:val="0029361A"/>
    <w:rsid w:val="002A178C"/>
    <w:rsid w:val="002A2144"/>
    <w:rsid w:val="002B369A"/>
    <w:rsid w:val="002B4F16"/>
    <w:rsid w:val="002C41A0"/>
    <w:rsid w:val="002C668E"/>
    <w:rsid w:val="002C7793"/>
    <w:rsid w:val="002D275C"/>
    <w:rsid w:val="002D4264"/>
    <w:rsid w:val="002D42FC"/>
    <w:rsid w:val="002D706D"/>
    <w:rsid w:val="002E0890"/>
    <w:rsid w:val="002E0C00"/>
    <w:rsid w:val="002E385F"/>
    <w:rsid w:val="002E5523"/>
    <w:rsid w:val="002F06BA"/>
    <w:rsid w:val="002F127F"/>
    <w:rsid w:val="003035A5"/>
    <w:rsid w:val="00312D71"/>
    <w:rsid w:val="00313C97"/>
    <w:rsid w:val="003146B2"/>
    <w:rsid w:val="003156F3"/>
    <w:rsid w:val="00315762"/>
    <w:rsid w:val="00320D45"/>
    <w:rsid w:val="00340B74"/>
    <w:rsid w:val="00341FBF"/>
    <w:rsid w:val="00351219"/>
    <w:rsid w:val="003531EE"/>
    <w:rsid w:val="00361095"/>
    <w:rsid w:val="00363B11"/>
    <w:rsid w:val="003675A0"/>
    <w:rsid w:val="003678D7"/>
    <w:rsid w:val="0037041E"/>
    <w:rsid w:val="00371894"/>
    <w:rsid w:val="00371DFA"/>
    <w:rsid w:val="00372401"/>
    <w:rsid w:val="00380174"/>
    <w:rsid w:val="003848CB"/>
    <w:rsid w:val="003856EB"/>
    <w:rsid w:val="00387B35"/>
    <w:rsid w:val="003901E3"/>
    <w:rsid w:val="00392656"/>
    <w:rsid w:val="003A49CC"/>
    <w:rsid w:val="003A68C8"/>
    <w:rsid w:val="003B02B9"/>
    <w:rsid w:val="003B5B2B"/>
    <w:rsid w:val="003B6E6D"/>
    <w:rsid w:val="003B756F"/>
    <w:rsid w:val="003C18CB"/>
    <w:rsid w:val="003C2EB1"/>
    <w:rsid w:val="003C5226"/>
    <w:rsid w:val="003C6FDE"/>
    <w:rsid w:val="003D2AE8"/>
    <w:rsid w:val="003D2CB7"/>
    <w:rsid w:val="003D485F"/>
    <w:rsid w:val="003D4A34"/>
    <w:rsid w:val="003D63A8"/>
    <w:rsid w:val="003E0F29"/>
    <w:rsid w:val="003E4174"/>
    <w:rsid w:val="003F2931"/>
    <w:rsid w:val="003F4B38"/>
    <w:rsid w:val="003F6BFC"/>
    <w:rsid w:val="00404086"/>
    <w:rsid w:val="004076F9"/>
    <w:rsid w:val="00414837"/>
    <w:rsid w:val="0041568E"/>
    <w:rsid w:val="004174E4"/>
    <w:rsid w:val="00424B8B"/>
    <w:rsid w:val="00435926"/>
    <w:rsid w:val="004359DB"/>
    <w:rsid w:val="00440DEA"/>
    <w:rsid w:val="00440F97"/>
    <w:rsid w:val="004419E1"/>
    <w:rsid w:val="0044342B"/>
    <w:rsid w:val="004454AB"/>
    <w:rsid w:val="00446658"/>
    <w:rsid w:val="00447963"/>
    <w:rsid w:val="00451915"/>
    <w:rsid w:val="0045354D"/>
    <w:rsid w:val="00454634"/>
    <w:rsid w:val="00454DAA"/>
    <w:rsid w:val="0046429F"/>
    <w:rsid w:val="00472677"/>
    <w:rsid w:val="00485168"/>
    <w:rsid w:val="004856D4"/>
    <w:rsid w:val="00495C77"/>
    <w:rsid w:val="004973DF"/>
    <w:rsid w:val="004A0BD6"/>
    <w:rsid w:val="004A1978"/>
    <w:rsid w:val="004A4078"/>
    <w:rsid w:val="004A4AF4"/>
    <w:rsid w:val="004A7640"/>
    <w:rsid w:val="004B1709"/>
    <w:rsid w:val="004B4FEE"/>
    <w:rsid w:val="004B5493"/>
    <w:rsid w:val="004C18AD"/>
    <w:rsid w:val="004C3A42"/>
    <w:rsid w:val="004D1ABC"/>
    <w:rsid w:val="004D26B9"/>
    <w:rsid w:val="004D40A5"/>
    <w:rsid w:val="004D6527"/>
    <w:rsid w:val="004E1C52"/>
    <w:rsid w:val="004E4A47"/>
    <w:rsid w:val="004E4C61"/>
    <w:rsid w:val="004F1428"/>
    <w:rsid w:val="004F4190"/>
    <w:rsid w:val="0051355C"/>
    <w:rsid w:val="00515190"/>
    <w:rsid w:val="005171A0"/>
    <w:rsid w:val="00522049"/>
    <w:rsid w:val="005345A9"/>
    <w:rsid w:val="00535F35"/>
    <w:rsid w:val="005442AC"/>
    <w:rsid w:val="00553264"/>
    <w:rsid w:val="00557D02"/>
    <w:rsid w:val="00560675"/>
    <w:rsid w:val="00560F97"/>
    <w:rsid w:val="00564E0E"/>
    <w:rsid w:val="005708F2"/>
    <w:rsid w:val="00570AB0"/>
    <w:rsid w:val="00570F55"/>
    <w:rsid w:val="00571627"/>
    <w:rsid w:val="005772D9"/>
    <w:rsid w:val="005848DF"/>
    <w:rsid w:val="0058504B"/>
    <w:rsid w:val="00585324"/>
    <w:rsid w:val="00594322"/>
    <w:rsid w:val="005968DC"/>
    <w:rsid w:val="00597164"/>
    <w:rsid w:val="005A1497"/>
    <w:rsid w:val="005A3389"/>
    <w:rsid w:val="005A3705"/>
    <w:rsid w:val="005B24FB"/>
    <w:rsid w:val="005B31B8"/>
    <w:rsid w:val="005B6FBE"/>
    <w:rsid w:val="005C40B9"/>
    <w:rsid w:val="005C57DA"/>
    <w:rsid w:val="005D0437"/>
    <w:rsid w:val="005D2B08"/>
    <w:rsid w:val="005D40C0"/>
    <w:rsid w:val="005D654E"/>
    <w:rsid w:val="005D6859"/>
    <w:rsid w:val="005D68D6"/>
    <w:rsid w:val="005E125C"/>
    <w:rsid w:val="005E4262"/>
    <w:rsid w:val="005E55E1"/>
    <w:rsid w:val="005F3419"/>
    <w:rsid w:val="005F3CBA"/>
    <w:rsid w:val="005F5137"/>
    <w:rsid w:val="006229F1"/>
    <w:rsid w:val="006355FE"/>
    <w:rsid w:val="00657029"/>
    <w:rsid w:val="00662F34"/>
    <w:rsid w:val="00663774"/>
    <w:rsid w:val="00677348"/>
    <w:rsid w:val="00677646"/>
    <w:rsid w:val="00677834"/>
    <w:rsid w:val="006831EE"/>
    <w:rsid w:val="00685395"/>
    <w:rsid w:val="006948E0"/>
    <w:rsid w:val="00695982"/>
    <w:rsid w:val="006965E7"/>
    <w:rsid w:val="00697520"/>
    <w:rsid w:val="006A14C4"/>
    <w:rsid w:val="006A3FD5"/>
    <w:rsid w:val="006A4236"/>
    <w:rsid w:val="006A45AC"/>
    <w:rsid w:val="006B3063"/>
    <w:rsid w:val="006B46ED"/>
    <w:rsid w:val="006B79CA"/>
    <w:rsid w:val="006B7B07"/>
    <w:rsid w:val="006C0B18"/>
    <w:rsid w:val="006C19E0"/>
    <w:rsid w:val="006C3746"/>
    <w:rsid w:val="006C4310"/>
    <w:rsid w:val="006D502B"/>
    <w:rsid w:val="006D7757"/>
    <w:rsid w:val="006E02E2"/>
    <w:rsid w:val="006E038A"/>
    <w:rsid w:val="006E0AD0"/>
    <w:rsid w:val="006E26BC"/>
    <w:rsid w:val="006E4B18"/>
    <w:rsid w:val="006F22E5"/>
    <w:rsid w:val="006F51A9"/>
    <w:rsid w:val="006F58EC"/>
    <w:rsid w:val="006F695F"/>
    <w:rsid w:val="006F7CAD"/>
    <w:rsid w:val="007000CC"/>
    <w:rsid w:val="00701870"/>
    <w:rsid w:val="00722E7A"/>
    <w:rsid w:val="00735BB1"/>
    <w:rsid w:val="007402AB"/>
    <w:rsid w:val="0074108F"/>
    <w:rsid w:val="00742358"/>
    <w:rsid w:val="00752C25"/>
    <w:rsid w:val="00754E89"/>
    <w:rsid w:val="0075594B"/>
    <w:rsid w:val="00761479"/>
    <w:rsid w:val="00761524"/>
    <w:rsid w:val="00761D96"/>
    <w:rsid w:val="00761E26"/>
    <w:rsid w:val="00767873"/>
    <w:rsid w:val="00767FE9"/>
    <w:rsid w:val="00770481"/>
    <w:rsid w:val="007707B8"/>
    <w:rsid w:val="00776D2C"/>
    <w:rsid w:val="00780B10"/>
    <w:rsid w:val="0078356B"/>
    <w:rsid w:val="00784FB4"/>
    <w:rsid w:val="0079117B"/>
    <w:rsid w:val="0079327B"/>
    <w:rsid w:val="0079799B"/>
    <w:rsid w:val="007A06D9"/>
    <w:rsid w:val="007A090C"/>
    <w:rsid w:val="007A102C"/>
    <w:rsid w:val="007A32A4"/>
    <w:rsid w:val="007A5CDE"/>
    <w:rsid w:val="007A5E2F"/>
    <w:rsid w:val="007B23E7"/>
    <w:rsid w:val="007B4F28"/>
    <w:rsid w:val="007B718E"/>
    <w:rsid w:val="007B7D9A"/>
    <w:rsid w:val="007C18DE"/>
    <w:rsid w:val="007C2C6A"/>
    <w:rsid w:val="007C3293"/>
    <w:rsid w:val="007C3B92"/>
    <w:rsid w:val="007C414E"/>
    <w:rsid w:val="007C78D7"/>
    <w:rsid w:val="007D1928"/>
    <w:rsid w:val="007D54F8"/>
    <w:rsid w:val="007D78C2"/>
    <w:rsid w:val="007E2698"/>
    <w:rsid w:val="007E2AE4"/>
    <w:rsid w:val="007E67F8"/>
    <w:rsid w:val="007E7F05"/>
    <w:rsid w:val="007F2134"/>
    <w:rsid w:val="007F2698"/>
    <w:rsid w:val="007F5F7E"/>
    <w:rsid w:val="0080213C"/>
    <w:rsid w:val="008031B2"/>
    <w:rsid w:val="00806E3D"/>
    <w:rsid w:val="00807923"/>
    <w:rsid w:val="008134B8"/>
    <w:rsid w:val="0081745E"/>
    <w:rsid w:val="008177FE"/>
    <w:rsid w:val="008205EA"/>
    <w:rsid w:val="00820E94"/>
    <w:rsid w:val="00823B83"/>
    <w:rsid w:val="00824785"/>
    <w:rsid w:val="00832AB1"/>
    <w:rsid w:val="00835200"/>
    <w:rsid w:val="00835705"/>
    <w:rsid w:val="00842350"/>
    <w:rsid w:val="00845612"/>
    <w:rsid w:val="00846326"/>
    <w:rsid w:val="00853410"/>
    <w:rsid w:val="00856E3F"/>
    <w:rsid w:val="00857795"/>
    <w:rsid w:val="00867CFD"/>
    <w:rsid w:val="00873446"/>
    <w:rsid w:val="00876C69"/>
    <w:rsid w:val="00881C34"/>
    <w:rsid w:val="00881C4F"/>
    <w:rsid w:val="00890C89"/>
    <w:rsid w:val="008A0412"/>
    <w:rsid w:val="008A10FF"/>
    <w:rsid w:val="008A5F56"/>
    <w:rsid w:val="008B05BA"/>
    <w:rsid w:val="008B24DA"/>
    <w:rsid w:val="008B4131"/>
    <w:rsid w:val="008B4B5B"/>
    <w:rsid w:val="008C59DC"/>
    <w:rsid w:val="008C6D27"/>
    <w:rsid w:val="008D0D42"/>
    <w:rsid w:val="008D28BC"/>
    <w:rsid w:val="008D5B68"/>
    <w:rsid w:val="008D6D93"/>
    <w:rsid w:val="008D7C61"/>
    <w:rsid w:val="008E1FE0"/>
    <w:rsid w:val="008E495C"/>
    <w:rsid w:val="008F48A2"/>
    <w:rsid w:val="00904D3C"/>
    <w:rsid w:val="009065BE"/>
    <w:rsid w:val="00907379"/>
    <w:rsid w:val="00907AA8"/>
    <w:rsid w:val="00910BC3"/>
    <w:rsid w:val="0091165E"/>
    <w:rsid w:val="00911A94"/>
    <w:rsid w:val="009130CE"/>
    <w:rsid w:val="009219E0"/>
    <w:rsid w:val="00924F87"/>
    <w:rsid w:val="00927967"/>
    <w:rsid w:val="00931F35"/>
    <w:rsid w:val="00932F06"/>
    <w:rsid w:val="00934E8E"/>
    <w:rsid w:val="00935C4C"/>
    <w:rsid w:val="00936045"/>
    <w:rsid w:val="0094070D"/>
    <w:rsid w:val="00944814"/>
    <w:rsid w:val="0094537C"/>
    <w:rsid w:val="00947C62"/>
    <w:rsid w:val="00951B0E"/>
    <w:rsid w:val="00952506"/>
    <w:rsid w:val="0095617D"/>
    <w:rsid w:val="00957C1C"/>
    <w:rsid w:val="00962DFE"/>
    <w:rsid w:val="0096782D"/>
    <w:rsid w:val="0097214E"/>
    <w:rsid w:val="00977AAC"/>
    <w:rsid w:val="00977C29"/>
    <w:rsid w:val="00983B74"/>
    <w:rsid w:val="009861E0"/>
    <w:rsid w:val="009969DA"/>
    <w:rsid w:val="009A2D74"/>
    <w:rsid w:val="009A3615"/>
    <w:rsid w:val="009A365D"/>
    <w:rsid w:val="009A61FA"/>
    <w:rsid w:val="009A77F1"/>
    <w:rsid w:val="009B1385"/>
    <w:rsid w:val="009B1866"/>
    <w:rsid w:val="009C2658"/>
    <w:rsid w:val="009C27D3"/>
    <w:rsid w:val="009C2F66"/>
    <w:rsid w:val="009C3BD3"/>
    <w:rsid w:val="009C7648"/>
    <w:rsid w:val="009D4128"/>
    <w:rsid w:val="009D76CB"/>
    <w:rsid w:val="009F2544"/>
    <w:rsid w:val="009F32A9"/>
    <w:rsid w:val="009F35ED"/>
    <w:rsid w:val="009F4C85"/>
    <w:rsid w:val="009F72A7"/>
    <w:rsid w:val="00A01EE0"/>
    <w:rsid w:val="00A051B8"/>
    <w:rsid w:val="00A06889"/>
    <w:rsid w:val="00A11B4B"/>
    <w:rsid w:val="00A11DD2"/>
    <w:rsid w:val="00A17ADE"/>
    <w:rsid w:val="00A20AEF"/>
    <w:rsid w:val="00A21E90"/>
    <w:rsid w:val="00A2377B"/>
    <w:rsid w:val="00A40563"/>
    <w:rsid w:val="00A42F87"/>
    <w:rsid w:val="00A47824"/>
    <w:rsid w:val="00A54D46"/>
    <w:rsid w:val="00A62D7B"/>
    <w:rsid w:val="00A652B8"/>
    <w:rsid w:val="00A65E7A"/>
    <w:rsid w:val="00A66374"/>
    <w:rsid w:val="00A72594"/>
    <w:rsid w:val="00A760E9"/>
    <w:rsid w:val="00A81393"/>
    <w:rsid w:val="00A843D0"/>
    <w:rsid w:val="00AB036A"/>
    <w:rsid w:val="00AB3763"/>
    <w:rsid w:val="00AB4D1B"/>
    <w:rsid w:val="00AD6367"/>
    <w:rsid w:val="00AE0561"/>
    <w:rsid w:val="00AE2143"/>
    <w:rsid w:val="00AE49CA"/>
    <w:rsid w:val="00AE6ADC"/>
    <w:rsid w:val="00AE7672"/>
    <w:rsid w:val="00AF5CFF"/>
    <w:rsid w:val="00AF7D29"/>
    <w:rsid w:val="00B042D2"/>
    <w:rsid w:val="00B052BA"/>
    <w:rsid w:val="00B14E30"/>
    <w:rsid w:val="00B161F6"/>
    <w:rsid w:val="00B21D9F"/>
    <w:rsid w:val="00B300D2"/>
    <w:rsid w:val="00B433D1"/>
    <w:rsid w:val="00B45278"/>
    <w:rsid w:val="00B47BE4"/>
    <w:rsid w:val="00B47F9F"/>
    <w:rsid w:val="00B5185E"/>
    <w:rsid w:val="00B607B6"/>
    <w:rsid w:val="00B666F5"/>
    <w:rsid w:val="00B734FE"/>
    <w:rsid w:val="00B76AC0"/>
    <w:rsid w:val="00B8253B"/>
    <w:rsid w:val="00B8783F"/>
    <w:rsid w:val="00B87C65"/>
    <w:rsid w:val="00B91337"/>
    <w:rsid w:val="00B97927"/>
    <w:rsid w:val="00B97CEE"/>
    <w:rsid w:val="00BA5279"/>
    <w:rsid w:val="00BA76C2"/>
    <w:rsid w:val="00BB1245"/>
    <w:rsid w:val="00BB298E"/>
    <w:rsid w:val="00BB73C4"/>
    <w:rsid w:val="00BC24BB"/>
    <w:rsid w:val="00BC6CCB"/>
    <w:rsid w:val="00BC7AA8"/>
    <w:rsid w:val="00BD0690"/>
    <w:rsid w:val="00BD158F"/>
    <w:rsid w:val="00BD3423"/>
    <w:rsid w:val="00BD3BDF"/>
    <w:rsid w:val="00BD710A"/>
    <w:rsid w:val="00BE2410"/>
    <w:rsid w:val="00BE34E9"/>
    <w:rsid w:val="00BE483F"/>
    <w:rsid w:val="00BE61EF"/>
    <w:rsid w:val="00BE6DD0"/>
    <w:rsid w:val="00BE7D69"/>
    <w:rsid w:val="00BF5A3E"/>
    <w:rsid w:val="00C01D7E"/>
    <w:rsid w:val="00C026C4"/>
    <w:rsid w:val="00C04BD1"/>
    <w:rsid w:val="00C06DCA"/>
    <w:rsid w:val="00C1163A"/>
    <w:rsid w:val="00C14858"/>
    <w:rsid w:val="00C17E10"/>
    <w:rsid w:val="00C25820"/>
    <w:rsid w:val="00C36AEA"/>
    <w:rsid w:val="00C50A56"/>
    <w:rsid w:val="00C53AEB"/>
    <w:rsid w:val="00C64664"/>
    <w:rsid w:val="00C666BF"/>
    <w:rsid w:val="00C67850"/>
    <w:rsid w:val="00C7077F"/>
    <w:rsid w:val="00C77F4D"/>
    <w:rsid w:val="00C81FD2"/>
    <w:rsid w:val="00C8454B"/>
    <w:rsid w:val="00C87B9F"/>
    <w:rsid w:val="00C9306D"/>
    <w:rsid w:val="00CB0E8B"/>
    <w:rsid w:val="00CB0FE6"/>
    <w:rsid w:val="00CB2CB4"/>
    <w:rsid w:val="00CB7AAF"/>
    <w:rsid w:val="00CC3CB9"/>
    <w:rsid w:val="00CD48DE"/>
    <w:rsid w:val="00CE385C"/>
    <w:rsid w:val="00CE57DC"/>
    <w:rsid w:val="00CE72E4"/>
    <w:rsid w:val="00CF0C4E"/>
    <w:rsid w:val="00CF2D06"/>
    <w:rsid w:val="00CF414E"/>
    <w:rsid w:val="00CF645D"/>
    <w:rsid w:val="00CF75FB"/>
    <w:rsid w:val="00D00BB2"/>
    <w:rsid w:val="00D01D8C"/>
    <w:rsid w:val="00D04DEB"/>
    <w:rsid w:val="00D058E5"/>
    <w:rsid w:val="00D1016B"/>
    <w:rsid w:val="00D131B6"/>
    <w:rsid w:val="00D13985"/>
    <w:rsid w:val="00D163A5"/>
    <w:rsid w:val="00D16413"/>
    <w:rsid w:val="00D204AE"/>
    <w:rsid w:val="00D24532"/>
    <w:rsid w:val="00D24BD9"/>
    <w:rsid w:val="00D2716D"/>
    <w:rsid w:val="00D355DA"/>
    <w:rsid w:val="00D41C31"/>
    <w:rsid w:val="00D4335B"/>
    <w:rsid w:val="00D462B4"/>
    <w:rsid w:val="00D468DD"/>
    <w:rsid w:val="00D471E3"/>
    <w:rsid w:val="00D47347"/>
    <w:rsid w:val="00D4775B"/>
    <w:rsid w:val="00D525E0"/>
    <w:rsid w:val="00D547F2"/>
    <w:rsid w:val="00D6134E"/>
    <w:rsid w:val="00D65E96"/>
    <w:rsid w:val="00D66E4B"/>
    <w:rsid w:val="00D71FA2"/>
    <w:rsid w:val="00D7444C"/>
    <w:rsid w:val="00D769DD"/>
    <w:rsid w:val="00D83E63"/>
    <w:rsid w:val="00D8556B"/>
    <w:rsid w:val="00D85EEF"/>
    <w:rsid w:val="00D86643"/>
    <w:rsid w:val="00D918E0"/>
    <w:rsid w:val="00D9492B"/>
    <w:rsid w:val="00D94C0A"/>
    <w:rsid w:val="00D94C8F"/>
    <w:rsid w:val="00DA00B7"/>
    <w:rsid w:val="00DA0B12"/>
    <w:rsid w:val="00DA2DB4"/>
    <w:rsid w:val="00DA4411"/>
    <w:rsid w:val="00DA4CDC"/>
    <w:rsid w:val="00DA6DFB"/>
    <w:rsid w:val="00DB028F"/>
    <w:rsid w:val="00DB2205"/>
    <w:rsid w:val="00DC2FB6"/>
    <w:rsid w:val="00DD0035"/>
    <w:rsid w:val="00DD1FB9"/>
    <w:rsid w:val="00DD515E"/>
    <w:rsid w:val="00DE358A"/>
    <w:rsid w:val="00DE4501"/>
    <w:rsid w:val="00DE7857"/>
    <w:rsid w:val="00DF0606"/>
    <w:rsid w:val="00DF2A89"/>
    <w:rsid w:val="00DF42D7"/>
    <w:rsid w:val="00E03BEA"/>
    <w:rsid w:val="00E1797D"/>
    <w:rsid w:val="00E21407"/>
    <w:rsid w:val="00E216D3"/>
    <w:rsid w:val="00E21D70"/>
    <w:rsid w:val="00E24B64"/>
    <w:rsid w:val="00E360E7"/>
    <w:rsid w:val="00E3787E"/>
    <w:rsid w:val="00E43C5C"/>
    <w:rsid w:val="00E46AB6"/>
    <w:rsid w:val="00E54696"/>
    <w:rsid w:val="00E550F4"/>
    <w:rsid w:val="00E56F20"/>
    <w:rsid w:val="00E675BC"/>
    <w:rsid w:val="00E67788"/>
    <w:rsid w:val="00E72083"/>
    <w:rsid w:val="00E735AC"/>
    <w:rsid w:val="00E80920"/>
    <w:rsid w:val="00E90337"/>
    <w:rsid w:val="00E9257E"/>
    <w:rsid w:val="00E95998"/>
    <w:rsid w:val="00EA06A4"/>
    <w:rsid w:val="00EA61A1"/>
    <w:rsid w:val="00EB111F"/>
    <w:rsid w:val="00EB77C9"/>
    <w:rsid w:val="00EC5929"/>
    <w:rsid w:val="00EC7E99"/>
    <w:rsid w:val="00ED5B06"/>
    <w:rsid w:val="00EE003E"/>
    <w:rsid w:val="00EE180A"/>
    <w:rsid w:val="00EE242C"/>
    <w:rsid w:val="00EE301D"/>
    <w:rsid w:val="00EE4D22"/>
    <w:rsid w:val="00EF78BC"/>
    <w:rsid w:val="00F031B3"/>
    <w:rsid w:val="00F068E0"/>
    <w:rsid w:val="00F11311"/>
    <w:rsid w:val="00F12AC9"/>
    <w:rsid w:val="00F13DB6"/>
    <w:rsid w:val="00F168DE"/>
    <w:rsid w:val="00F16DF3"/>
    <w:rsid w:val="00F27FBA"/>
    <w:rsid w:val="00F33D0D"/>
    <w:rsid w:val="00F42C4A"/>
    <w:rsid w:val="00F4495A"/>
    <w:rsid w:val="00F46070"/>
    <w:rsid w:val="00F47D94"/>
    <w:rsid w:val="00F53E48"/>
    <w:rsid w:val="00F61B60"/>
    <w:rsid w:val="00F62210"/>
    <w:rsid w:val="00F67237"/>
    <w:rsid w:val="00F67DCF"/>
    <w:rsid w:val="00F835A3"/>
    <w:rsid w:val="00F8480F"/>
    <w:rsid w:val="00F87588"/>
    <w:rsid w:val="00FA133C"/>
    <w:rsid w:val="00FA1C4B"/>
    <w:rsid w:val="00FA5584"/>
    <w:rsid w:val="00FB08F6"/>
    <w:rsid w:val="00FC23C7"/>
    <w:rsid w:val="00FC7560"/>
    <w:rsid w:val="00FD5131"/>
    <w:rsid w:val="00FD5EB9"/>
    <w:rsid w:val="00FE02A9"/>
    <w:rsid w:val="00FE2DAA"/>
    <w:rsid w:val="00FE4D3A"/>
    <w:rsid w:val="00FE721E"/>
    <w:rsid w:val="00FF13A9"/>
    <w:rsid w:val="00FF1A73"/>
    <w:rsid w:val="00FF4300"/>
    <w:rsid w:val="1BD792BA"/>
    <w:rsid w:val="2F3F31A8"/>
    <w:rsid w:val="2FFC4CEE"/>
    <w:rsid w:val="32B81184"/>
    <w:rsid w:val="3CFE57A8"/>
    <w:rsid w:val="531E1CD4"/>
    <w:rsid w:val="5670AB48"/>
    <w:rsid w:val="57CFC62E"/>
    <w:rsid w:val="5C4E24EE"/>
    <w:rsid w:val="5C736320"/>
    <w:rsid w:val="5EECDCFB"/>
    <w:rsid w:val="5F9C8719"/>
    <w:rsid w:val="5FEE8881"/>
    <w:rsid w:val="5FF43F05"/>
    <w:rsid w:val="5FFDABE6"/>
    <w:rsid w:val="63DDE287"/>
    <w:rsid w:val="650D6811"/>
    <w:rsid w:val="67FD8E93"/>
    <w:rsid w:val="67FFB0A2"/>
    <w:rsid w:val="68011E60"/>
    <w:rsid w:val="6DF8D820"/>
    <w:rsid w:val="6FED328C"/>
    <w:rsid w:val="779BD1C3"/>
    <w:rsid w:val="77BBF5D8"/>
    <w:rsid w:val="7BBCDE22"/>
    <w:rsid w:val="7DEA938E"/>
    <w:rsid w:val="7E83FB41"/>
    <w:rsid w:val="7F7D9BD7"/>
    <w:rsid w:val="7F7FB56E"/>
    <w:rsid w:val="7F9F051D"/>
    <w:rsid w:val="7F9F8B38"/>
    <w:rsid w:val="7FBB08C9"/>
    <w:rsid w:val="7FD953D0"/>
    <w:rsid w:val="7FDB88A6"/>
    <w:rsid w:val="7FE320F8"/>
    <w:rsid w:val="7FFE9D0A"/>
    <w:rsid w:val="7FFFD1BD"/>
    <w:rsid w:val="9AFFE7AB"/>
    <w:rsid w:val="A3B3654A"/>
    <w:rsid w:val="AD5B0BFC"/>
    <w:rsid w:val="AFFFF606"/>
    <w:rsid w:val="B7DF99F3"/>
    <w:rsid w:val="CF869712"/>
    <w:rsid w:val="D3FF4F83"/>
    <w:rsid w:val="D69E14AE"/>
    <w:rsid w:val="D6C765C5"/>
    <w:rsid w:val="DE7B9CEE"/>
    <w:rsid w:val="DF3F0865"/>
    <w:rsid w:val="DFF77C31"/>
    <w:rsid w:val="E62F337E"/>
    <w:rsid w:val="E7F50B7C"/>
    <w:rsid w:val="EB903E73"/>
    <w:rsid w:val="EDF0E3A8"/>
    <w:rsid w:val="EDF2D603"/>
    <w:rsid w:val="F35C17EF"/>
    <w:rsid w:val="F3DEDF06"/>
    <w:rsid w:val="F589066F"/>
    <w:rsid w:val="F5C7AFFE"/>
    <w:rsid w:val="F7AEDADD"/>
    <w:rsid w:val="F7EB8A91"/>
    <w:rsid w:val="FC4D8F2D"/>
    <w:rsid w:val="FD75544E"/>
    <w:rsid w:val="FDDA0E1A"/>
    <w:rsid w:val="FEFF39D1"/>
    <w:rsid w:val="FF5BABE2"/>
    <w:rsid w:val="FF7FE507"/>
    <w:rsid w:val="FFC670E8"/>
    <w:rsid w:val="FFD6E599"/>
    <w:rsid w:val="FFDF5F2A"/>
    <w:rsid w:val="FFF31F54"/>
    <w:rsid w:val="FFF94672"/>
    <w:rsid w:val="FF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MS Gothic"/>
      <w:b/>
      <w:bCs/>
      <w:kern w:val="44"/>
      <w:sz w:val="44"/>
      <w:szCs w:val="44"/>
      <w:lang w:val="zh-CN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rFonts w:hint="eastAsia" w:ascii="宋体" w:hAnsi="宋体" w:cs="Times New Roman"/>
      <w:sz w:val="24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2"/>
    <w:basedOn w:val="1"/>
    <w:semiHidden/>
    <w:qFormat/>
    <w:uiPriority w:val="0"/>
    <w:pPr>
      <w:spacing w:after="120" w:line="480" w:lineRule="auto"/>
    </w:pPr>
  </w:style>
  <w:style w:type="paragraph" w:styleId="7">
    <w:name w:val="Normal Indent"/>
    <w:basedOn w:val="1"/>
    <w:link w:val="23"/>
    <w:qFormat/>
    <w:uiPriority w:val="0"/>
    <w:pPr>
      <w:spacing w:line="560" w:lineRule="atLeast"/>
      <w:ind w:firstLine="567"/>
    </w:pPr>
    <w:rPr>
      <w:rFonts w:asciiTheme="minorHAnsi" w:hAnsiTheme="minorHAnsi" w:eastAsiaTheme="minorEastAsia" w:cstheme="minorBidi"/>
      <w:sz w:val="28"/>
    </w:rPr>
  </w:style>
  <w:style w:type="paragraph" w:styleId="8">
    <w:name w:val="Date"/>
    <w:basedOn w:val="1"/>
    <w:next w:val="1"/>
    <w:link w:val="28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9">
    <w:name w:val="Balloon Text"/>
    <w:basedOn w:val="1"/>
    <w:link w:val="27"/>
    <w:unhideWhenUsed/>
    <w:qFormat/>
    <w:uiPriority w:val="99"/>
    <w:rPr>
      <w:rFonts w:ascii="Times New Roman" w:hAnsi="Times New Roman"/>
      <w:sz w:val="18"/>
      <w:szCs w:val="18"/>
      <w:lang w:val="zh-CN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2">
    <w:name w:val="toc 1"/>
    <w:basedOn w:val="1"/>
    <w:next w:val="1"/>
    <w:qFormat/>
    <w:uiPriority w:val="0"/>
    <w:pPr>
      <w:tabs>
        <w:tab w:val="right" w:leader="dot" w:pos="9135"/>
      </w:tabs>
      <w:spacing w:line="480" w:lineRule="auto"/>
      <w:ind w:left="105" w:leftChars="50"/>
      <w:jc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标题 1 Char"/>
    <w:basedOn w:val="16"/>
    <w:link w:val="5"/>
    <w:qFormat/>
    <w:uiPriority w:val="0"/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customStyle="1" w:styleId="20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6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缩进 Char"/>
    <w:link w:val="7"/>
    <w:qFormat/>
    <w:uiPriority w:val="0"/>
    <w:rPr>
      <w:sz w:val="28"/>
    </w:rPr>
  </w:style>
  <w:style w:type="character" w:customStyle="1" w:styleId="24">
    <w:name w:val="正文啊 Char Char"/>
    <w:link w:val="25"/>
    <w:qFormat/>
    <w:uiPriority w:val="0"/>
    <w:rPr>
      <w:rFonts w:ascii="仿宋_GB2312" w:hAnsi="宋体" w:eastAsia="仿宋_GB2312"/>
      <w:bCs/>
      <w:sz w:val="30"/>
      <w:szCs w:val="30"/>
    </w:rPr>
  </w:style>
  <w:style w:type="paragraph" w:customStyle="1" w:styleId="25">
    <w:name w:val="正文啊"/>
    <w:basedOn w:val="1"/>
    <w:link w:val="24"/>
    <w:qFormat/>
    <w:uiPriority w:val="0"/>
    <w:pPr>
      <w:spacing w:line="560" w:lineRule="exact"/>
      <w:ind w:firstLine="600" w:firstLineChars="200"/>
    </w:pPr>
    <w:rPr>
      <w:rFonts w:ascii="仿宋_GB2312" w:hAnsi="宋体" w:eastAsia="仿宋_GB2312" w:cstheme="minorBidi"/>
      <w:bCs/>
      <w:sz w:val="30"/>
      <w:szCs w:val="30"/>
    </w:rPr>
  </w:style>
  <w:style w:type="paragraph" w:customStyle="1" w:styleId="26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kern w:val="0"/>
      <w:szCs w:val="20"/>
      <w:lang w:eastAsia="en-US"/>
    </w:rPr>
  </w:style>
  <w:style w:type="character" w:customStyle="1" w:styleId="27">
    <w:name w:val="批注框文本 Char"/>
    <w:basedOn w:val="16"/>
    <w:link w:val="9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8">
    <w:name w:val="日期 Char"/>
    <w:basedOn w:val="16"/>
    <w:link w:val="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9">
    <w:name w:val="Default Paragraph Char Char Char Char"/>
    <w:basedOn w:val="1"/>
    <w:next w:val="1"/>
    <w:qFormat/>
    <w:uiPriority w:val="0"/>
    <w:pPr>
      <w:widowControl/>
      <w:spacing w:line="360" w:lineRule="auto"/>
      <w:jc w:val="center"/>
    </w:pPr>
    <w:rPr>
      <w:rFonts w:ascii="Times New Roman" w:hAnsi="Times New Roman" w:eastAsia="方正小标宋简体"/>
      <w:kern w:val="0"/>
      <w:sz w:val="44"/>
      <w:szCs w:val="20"/>
      <w:lang w:eastAsia="en-US"/>
    </w:rPr>
  </w:style>
  <w:style w:type="paragraph" w:customStyle="1" w:styleId="30">
    <w:name w:val="正文首行缩进2字符"/>
    <w:basedOn w:val="1"/>
    <w:qFormat/>
    <w:uiPriority w:val="0"/>
    <w:pPr>
      <w:ind w:firstLine="544"/>
    </w:pPr>
    <w:rPr>
      <w:i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1263</Words>
  <Characters>7202</Characters>
  <Lines>60</Lines>
  <Paragraphs>16</Paragraphs>
  <TotalTime>5</TotalTime>
  <ScaleCrop>false</ScaleCrop>
  <LinksUpToDate>false</LinksUpToDate>
  <CharactersWithSpaces>8449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2023-01-05T01:00:00Z</dcterms:created>
  <dc:creator>王焱</dc:creator>
  <cp:lastModifiedBy>HNSW</cp:lastModifiedBy>
  <cp:lastPrinted>2022-12-07T00:18:00Z</cp:lastPrinted>
  <dcterms:modified xsi:type="dcterms:W3CDTF">2025-05-28T14:37:29Z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7B5E1E0FD6079106956336686870EF4E_43</vt:lpwstr>
  </property>
</Properties>
</file>