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06400E">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rPr>
      </w:pPr>
    </w:p>
    <w:p w14:paraId="49C4F10A">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rPr>
      </w:pPr>
    </w:p>
    <w:p w14:paraId="1CCD67A4">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spacing w:val="-20"/>
          <w:sz w:val="48"/>
          <w:szCs w:val="48"/>
        </w:rPr>
      </w:pPr>
    </w:p>
    <w:p w14:paraId="59C1A45F">
      <w:pPr>
        <w:keepNext w:val="0"/>
        <w:keepLines w:val="0"/>
        <w:pageBreakBefore w:val="0"/>
        <w:widowControl/>
        <w:kinsoku/>
        <w:wordWrap/>
        <w:overflowPunct/>
        <w:topLinePunct w:val="0"/>
        <w:autoSpaceDE/>
        <w:autoSpaceDN/>
        <w:bidi w:val="0"/>
        <w:adjustRightInd/>
        <w:snapToGrid/>
        <w:spacing w:before="313" w:beforeLines="100" w:after="313" w:afterLines="100" w:line="360" w:lineRule="auto"/>
        <w:ind w:left="0" w:leftChars="0" w:firstLine="0" w:firstLineChars="0"/>
        <w:jc w:val="center"/>
        <w:textAlignment w:val="auto"/>
        <w:rPr>
          <w:rFonts w:hint="eastAsia" w:ascii="黑体" w:hAnsi="黑体" w:eastAsia="黑体" w:cs="黑体"/>
          <w:b/>
          <w:bCs/>
          <w:spacing w:val="0"/>
          <w:sz w:val="52"/>
          <w:szCs w:val="52"/>
        </w:rPr>
      </w:pPr>
      <w:r>
        <w:rPr>
          <w:rFonts w:hint="eastAsia" w:ascii="仿宋" w:hAnsi="仿宋" w:eastAsia="仿宋" w:cs="仿宋"/>
          <w:b/>
          <w:bCs/>
          <w:spacing w:val="-20"/>
          <w:sz w:val="52"/>
          <w:szCs w:val="52"/>
          <w:lang w:eastAsia="zh-CN"/>
        </w:rPr>
        <w:t>年产900万台电磁器件项目</w:t>
      </w:r>
      <w:r>
        <w:rPr>
          <w:rFonts w:hint="eastAsia" w:ascii="仿宋" w:hAnsi="仿宋" w:eastAsia="仿宋" w:cs="仿宋"/>
          <w:b/>
          <w:bCs/>
          <w:spacing w:val="-20"/>
          <w:sz w:val="52"/>
          <w:szCs w:val="52"/>
        </w:rPr>
        <w:t>环境影响报告书</w:t>
      </w:r>
    </w:p>
    <w:p w14:paraId="1557EFA5">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spacing w:val="0"/>
          <w:w w:val="90"/>
          <w:sz w:val="72"/>
          <w:szCs w:val="72"/>
        </w:rPr>
      </w:pPr>
    </w:p>
    <w:p w14:paraId="7C6CB246">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spacing w:val="0"/>
          <w:w w:val="90"/>
          <w:sz w:val="72"/>
          <w:szCs w:val="72"/>
        </w:rPr>
      </w:pPr>
      <w:r>
        <w:rPr>
          <w:rFonts w:hint="eastAsia" w:ascii="黑体" w:hAnsi="黑体" w:eastAsia="黑体" w:cs="黑体"/>
          <w:spacing w:val="0"/>
          <w:w w:val="90"/>
          <w:sz w:val="72"/>
          <w:szCs w:val="72"/>
        </w:rPr>
        <w:t>公众参与说明</w:t>
      </w:r>
    </w:p>
    <w:p w14:paraId="083CAE40">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rPr>
      </w:pPr>
    </w:p>
    <w:p w14:paraId="35412D54">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rPr>
      </w:pPr>
    </w:p>
    <w:p w14:paraId="71E96893">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rPr>
      </w:pPr>
    </w:p>
    <w:p w14:paraId="757DBECA">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rPr>
      </w:pPr>
    </w:p>
    <w:p w14:paraId="4132EFDB">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rPr>
      </w:pPr>
    </w:p>
    <w:p w14:paraId="067A5DD8">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rPr>
      </w:pPr>
    </w:p>
    <w:p w14:paraId="2B7DE33A">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rPr>
      </w:pPr>
    </w:p>
    <w:p w14:paraId="4144155E">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rPr>
      </w:pPr>
    </w:p>
    <w:p w14:paraId="25728266">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rPr>
      </w:pPr>
    </w:p>
    <w:p w14:paraId="5C136F47">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rPr>
      </w:pPr>
    </w:p>
    <w:p w14:paraId="58848CB3">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rPr>
      </w:pPr>
    </w:p>
    <w:p w14:paraId="3E41D8CC">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rPr>
      </w:pPr>
    </w:p>
    <w:p w14:paraId="412D3442">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ascii="仿宋" w:hAnsi="仿宋" w:eastAsia="仿宋" w:cs="仿宋"/>
          <w:sz w:val="36"/>
          <w:szCs w:val="36"/>
          <w:lang w:eastAsia="zh-CN"/>
        </w:rPr>
      </w:pPr>
      <w:r>
        <w:rPr>
          <w:rFonts w:hint="eastAsia" w:ascii="仿宋" w:hAnsi="仿宋" w:eastAsia="仿宋" w:cs="仿宋"/>
          <w:sz w:val="36"/>
          <w:szCs w:val="36"/>
        </w:rPr>
        <w:t>建设单位：</w:t>
      </w:r>
      <w:r>
        <w:rPr>
          <w:rFonts w:hint="eastAsia" w:ascii="仿宋" w:hAnsi="仿宋" w:eastAsia="仿宋" w:cs="仿宋"/>
          <w:sz w:val="36"/>
          <w:szCs w:val="36"/>
          <w:lang w:eastAsia="zh-CN"/>
        </w:rPr>
        <w:t>安徽云路新能源科技有限公司</w:t>
      </w:r>
    </w:p>
    <w:p w14:paraId="222C7880">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ascii="仿宋" w:hAnsi="仿宋" w:eastAsia="仿宋" w:cs="仿宋"/>
          <w:sz w:val="36"/>
          <w:szCs w:val="36"/>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sz w:val="36"/>
          <w:szCs w:val="36"/>
        </w:rPr>
        <w:t>二〇二</w:t>
      </w:r>
      <w:r>
        <w:rPr>
          <w:rFonts w:hint="eastAsia" w:ascii="仿宋" w:hAnsi="仿宋" w:eastAsia="仿宋" w:cs="仿宋"/>
          <w:sz w:val="36"/>
          <w:szCs w:val="36"/>
          <w:lang w:eastAsia="zh-CN"/>
        </w:rPr>
        <w:t>五</w:t>
      </w:r>
      <w:r>
        <w:rPr>
          <w:rFonts w:hint="eastAsia" w:ascii="仿宋" w:hAnsi="仿宋" w:eastAsia="仿宋" w:cs="仿宋"/>
          <w:sz w:val="36"/>
          <w:szCs w:val="36"/>
        </w:rPr>
        <w:t>年</w:t>
      </w:r>
      <w:r>
        <w:rPr>
          <w:rFonts w:hint="eastAsia" w:ascii="仿宋" w:hAnsi="仿宋" w:eastAsia="仿宋" w:cs="仿宋"/>
          <w:sz w:val="36"/>
          <w:szCs w:val="36"/>
          <w:lang w:val="en-US" w:eastAsia="zh-CN"/>
        </w:rPr>
        <w:t>七</w:t>
      </w:r>
      <w:r>
        <w:rPr>
          <w:rFonts w:hint="eastAsia" w:ascii="仿宋" w:hAnsi="仿宋" w:eastAsia="仿宋" w:cs="仿宋"/>
          <w:sz w:val="36"/>
          <w:szCs w:val="36"/>
        </w:rPr>
        <w:t>月</w:t>
      </w:r>
    </w:p>
    <w:p w14:paraId="7F06D860">
      <w:pPr>
        <w:pStyle w:val="4"/>
        <w:numPr>
          <w:ilvl w:val="0"/>
          <w:numId w:val="2"/>
        </w:numPr>
        <w:bidi w:val="0"/>
        <w:rPr>
          <w:rFonts w:hint="eastAsia"/>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1D8B0D2">
      <w:pPr>
        <w:pStyle w:val="4"/>
        <w:numPr>
          <w:ilvl w:val="0"/>
          <w:numId w:val="2"/>
        </w:numPr>
        <w:bidi w:val="0"/>
        <w:rPr>
          <w:rFonts w:hint="eastAsia"/>
        </w:rPr>
      </w:pPr>
      <w:r>
        <w:rPr>
          <w:rFonts w:hint="eastAsia"/>
        </w:rPr>
        <w:t>概述</w:t>
      </w:r>
    </w:p>
    <w:p w14:paraId="5F93DD36">
      <w:pPr>
        <w:pStyle w:val="9"/>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ind w:leftChars="0" w:firstLine="560" w:firstLineChars="200"/>
        <w:jc w:val="both"/>
        <w:textAlignment w:val="auto"/>
        <w:outlineLvl w:val="9"/>
        <w:rPr>
          <w:rFonts w:hint="eastAsia" w:ascii="Times New Roman" w:hAnsi="Times New Roman" w:eastAsia="宋体" w:cs="宋体"/>
          <w:b w:val="0"/>
          <w:bCs/>
          <w:snapToGrid/>
          <w:spacing w:val="0"/>
          <w:w w:val="100"/>
          <w:kern w:val="44"/>
          <w:position w:val="0"/>
          <w:sz w:val="28"/>
          <w:szCs w:val="28"/>
          <w:lang w:eastAsia="zh-CN"/>
        </w:rPr>
      </w:pPr>
      <w:r>
        <w:rPr>
          <w:rFonts w:hint="eastAsia" w:ascii="Times New Roman" w:hAnsi="Times New Roman" w:eastAsia="宋体" w:cs="宋体"/>
          <w:b w:val="0"/>
          <w:bCs/>
          <w:snapToGrid/>
          <w:spacing w:val="0"/>
          <w:w w:val="100"/>
          <w:kern w:val="44"/>
          <w:position w:val="0"/>
          <w:sz w:val="28"/>
          <w:szCs w:val="28"/>
          <w:lang w:eastAsia="zh-CN"/>
        </w:rPr>
        <w:t>在进行本项目公众参与时，按照力求普遍，重点突出的原则，确定公众参与的对象。根据本项目的环境影响特点，确定本项目附近居民、村委会及当地环保部门作为主要公众参与对象。</w:t>
      </w:r>
    </w:p>
    <w:p w14:paraId="7AF46187">
      <w:pPr>
        <w:pStyle w:val="9"/>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ind w:leftChars="0" w:firstLine="560" w:firstLineChars="200"/>
        <w:jc w:val="both"/>
        <w:textAlignment w:val="auto"/>
        <w:outlineLvl w:val="9"/>
        <w:rPr>
          <w:rFonts w:hint="eastAsia" w:ascii="Times New Roman" w:hAnsi="Times New Roman" w:eastAsia="宋体" w:cs="宋体"/>
          <w:b w:val="0"/>
          <w:bCs/>
          <w:snapToGrid/>
          <w:spacing w:val="0"/>
          <w:w w:val="100"/>
          <w:kern w:val="44"/>
          <w:position w:val="0"/>
          <w:sz w:val="28"/>
          <w:szCs w:val="28"/>
          <w:lang w:eastAsia="zh-CN"/>
        </w:rPr>
      </w:pPr>
      <w:r>
        <w:rPr>
          <w:rFonts w:hint="eastAsia" w:ascii="Times New Roman" w:hAnsi="Times New Roman" w:eastAsia="宋体" w:cs="宋体"/>
          <w:b w:val="0"/>
          <w:bCs/>
          <w:snapToGrid/>
          <w:spacing w:val="0"/>
          <w:w w:val="100"/>
          <w:kern w:val="44"/>
          <w:position w:val="0"/>
          <w:sz w:val="28"/>
          <w:szCs w:val="28"/>
          <w:lang w:eastAsia="zh-CN"/>
        </w:rPr>
        <w:t>根据《中华人民共和国环境保护法》《中华人民共和国环境影响评价法》《建设项目环境影响评价技术导则 总纲》《环境影响评价公众参与办法》，并结合有关建设项目相关信息，制定本项目的公众参与工作方式，方式如下：（1）公开环境影响评价信息；（2）征求公众意见；（3）公众意见汇总分析；（4）公众意见的反馈；（5）编写公众参与说明。</w:t>
      </w:r>
    </w:p>
    <w:p w14:paraId="36F53D01">
      <w:pPr>
        <w:pStyle w:val="9"/>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ind w:leftChars="0" w:firstLine="560" w:firstLineChars="200"/>
        <w:jc w:val="both"/>
        <w:textAlignment w:val="auto"/>
        <w:outlineLvl w:val="9"/>
        <w:rPr>
          <w:rFonts w:hint="eastAsia" w:ascii="Times New Roman" w:hAnsi="Times New Roman" w:eastAsia="宋体" w:cs="宋体"/>
          <w:b w:val="0"/>
          <w:bCs/>
          <w:snapToGrid/>
          <w:spacing w:val="0"/>
          <w:w w:val="100"/>
          <w:kern w:val="44"/>
          <w:position w:val="0"/>
          <w:sz w:val="28"/>
          <w:szCs w:val="28"/>
          <w:lang w:eastAsia="zh-CN"/>
        </w:rPr>
      </w:pPr>
      <w:r>
        <w:rPr>
          <w:rFonts w:hint="eastAsia" w:ascii="Times New Roman" w:hAnsi="Times New Roman" w:eastAsia="宋体" w:cs="宋体"/>
          <w:b w:val="0"/>
          <w:bCs/>
          <w:snapToGrid/>
          <w:spacing w:val="0"/>
          <w:w w:val="100"/>
          <w:kern w:val="44"/>
          <w:position w:val="0"/>
          <w:sz w:val="28"/>
          <w:szCs w:val="28"/>
          <w:lang w:eastAsia="zh-CN"/>
        </w:rPr>
        <w:t>本次公众参与按照《环境影响评价公众参与办法》（生态环境部令 第4号）的要求进行环境影响评价信息公开，通过网上公示，张贴通告，刊登报纸等形式，充分收集公众意见。</w:t>
      </w:r>
    </w:p>
    <w:p w14:paraId="7A43D21C">
      <w:pPr>
        <w:pStyle w:val="9"/>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ind w:leftChars="0" w:firstLine="0" w:firstLineChars="0"/>
        <w:jc w:val="center"/>
        <w:textAlignment w:val="auto"/>
        <w:outlineLvl w:val="9"/>
        <w:rPr>
          <w:rFonts w:hint="eastAsia" w:ascii="宋体" w:hAnsi="宋体" w:eastAsia="宋体" w:cs="宋体"/>
          <w:b/>
          <w:bCs/>
          <w:i w:val="0"/>
          <w:iCs w:val="0"/>
          <w:sz w:val="24"/>
          <w:szCs w:val="24"/>
          <w:u w:val="none"/>
        </w:rPr>
      </w:pPr>
      <w:r>
        <w:rPr>
          <w:rFonts w:hint="eastAsia" w:ascii="宋体" w:hAnsi="宋体" w:eastAsia="宋体" w:cs="宋体"/>
          <w:b/>
          <w:bCs/>
          <w:i w:val="0"/>
          <w:iCs w:val="0"/>
          <w:sz w:val="24"/>
          <w:szCs w:val="24"/>
          <w:u w:val="none"/>
        </w:rPr>
        <w:t>表 1 建设项目公示情况一览表</w:t>
      </w:r>
    </w:p>
    <w:tbl>
      <w:tblPr>
        <w:tblStyle w:val="11"/>
        <w:tblW w:w="91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035"/>
        <w:gridCol w:w="1485"/>
        <w:gridCol w:w="4858"/>
        <w:gridCol w:w="1751"/>
      </w:tblGrid>
      <w:tr w14:paraId="4B601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035" w:type="dxa"/>
            <w:tcBorders>
              <w:tl2br w:val="nil"/>
              <w:tr2bl w:val="nil"/>
            </w:tcBorders>
            <w:vAlign w:val="center"/>
          </w:tcPr>
          <w:p w14:paraId="721AEAE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Theme="minorEastAsia"/>
                <w:sz w:val="21"/>
                <w:szCs w:val="21"/>
                <w:vertAlign w:val="baseline"/>
                <w:lang w:val="en-US" w:eastAsia="zh-CN"/>
              </w:rPr>
            </w:pPr>
            <w:r>
              <w:rPr>
                <w:rFonts w:hint="eastAsia"/>
                <w:sz w:val="21"/>
                <w:szCs w:val="21"/>
                <w:vertAlign w:val="baseline"/>
                <w:lang w:val="en-US" w:eastAsia="zh-CN"/>
              </w:rPr>
              <w:t>周期</w:t>
            </w:r>
          </w:p>
        </w:tc>
        <w:tc>
          <w:tcPr>
            <w:tcW w:w="1485" w:type="dxa"/>
            <w:tcBorders>
              <w:tl2br w:val="nil"/>
              <w:tr2bl w:val="nil"/>
            </w:tcBorders>
            <w:vAlign w:val="center"/>
          </w:tcPr>
          <w:p w14:paraId="6FEE63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Theme="minorEastAsia"/>
                <w:sz w:val="21"/>
                <w:szCs w:val="21"/>
                <w:vertAlign w:val="baseline"/>
                <w:lang w:val="en-US" w:eastAsia="zh-CN"/>
              </w:rPr>
            </w:pPr>
            <w:r>
              <w:rPr>
                <w:rFonts w:hint="eastAsia"/>
                <w:sz w:val="21"/>
                <w:szCs w:val="21"/>
                <w:vertAlign w:val="baseline"/>
                <w:lang w:val="en-US" w:eastAsia="zh-CN"/>
              </w:rPr>
              <w:t>时间节点</w:t>
            </w:r>
          </w:p>
        </w:tc>
        <w:tc>
          <w:tcPr>
            <w:tcW w:w="4858" w:type="dxa"/>
            <w:tcBorders>
              <w:tl2br w:val="nil"/>
              <w:tr2bl w:val="nil"/>
            </w:tcBorders>
            <w:vAlign w:val="center"/>
          </w:tcPr>
          <w:p w14:paraId="6136CE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Theme="minorEastAsia"/>
                <w:sz w:val="21"/>
                <w:szCs w:val="21"/>
                <w:vertAlign w:val="baseline"/>
                <w:lang w:val="en-US" w:eastAsia="zh-CN"/>
              </w:rPr>
            </w:pPr>
            <w:r>
              <w:rPr>
                <w:rFonts w:hint="eastAsia"/>
                <w:sz w:val="21"/>
                <w:szCs w:val="21"/>
                <w:vertAlign w:val="baseline"/>
                <w:lang w:val="en-US" w:eastAsia="zh-CN"/>
              </w:rPr>
              <w:t>公示载体</w:t>
            </w:r>
          </w:p>
        </w:tc>
        <w:tc>
          <w:tcPr>
            <w:tcW w:w="1751" w:type="dxa"/>
            <w:tcBorders>
              <w:tl2br w:val="nil"/>
              <w:tr2bl w:val="nil"/>
            </w:tcBorders>
            <w:vAlign w:val="center"/>
          </w:tcPr>
          <w:p w14:paraId="323EF5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rPr>
              <w:t>公众反馈及意见</w:t>
            </w:r>
          </w:p>
        </w:tc>
      </w:tr>
      <w:tr w14:paraId="13038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035" w:type="dxa"/>
            <w:tcBorders>
              <w:tl2br w:val="nil"/>
              <w:tr2bl w:val="nil"/>
            </w:tcBorders>
            <w:vAlign w:val="center"/>
          </w:tcPr>
          <w:p w14:paraId="5811E79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Theme="minorEastAsia"/>
                <w:sz w:val="21"/>
                <w:szCs w:val="21"/>
                <w:vertAlign w:val="baseline"/>
                <w:lang w:val="en-US" w:eastAsia="zh-CN"/>
              </w:rPr>
            </w:pPr>
            <w:r>
              <w:rPr>
                <w:rFonts w:hint="eastAsia"/>
                <w:sz w:val="21"/>
                <w:szCs w:val="21"/>
                <w:vertAlign w:val="baseline"/>
                <w:lang w:val="en-US" w:eastAsia="zh-CN"/>
              </w:rPr>
              <w:t>一次公示</w:t>
            </w:r>
          </w:p>
        </w:tc>
        <w:tc>
          <w:tcPr>
            <w:tcW w:w="1485" w:type="dxa"/>
            <w:tcBorders>
              <w:tl2br w:val="nil"/>
              <w:tr2bl w:val="nil"/>
            </w:tcBorders>
            <w:vAlign w:val="center"/>
          </w:tcPr>
          <w:p w14:paraId="32CC42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Theme="minorEastAsia"/>
                <w:sz w:val="21"/>
                <w:szCs w:val="21"/>
                <w:vertAlign w:val="baseline"/>
                <w:lang w:val="en-US" w:eastAsia="zh-CN"/>
              </w:rPr>
            </w:pPr>
            <w:r>
              <w:rPr>
                <w:rFonts w:hint="eastAsia"/>
                <w:sz w:val="21"/>
                <w:szCs w:val="21"/>
                <w:vertAlign w:val="baseline"/>
                <w:lang w:val="en-US" w:eastAsia="zh-CN"/>
              </w:rPr>
              <w:t>2025.7.29</w:t>
            </w:r>
          </w:p>
        </w:tc>
        <w:tc>
          <w:tcPr>
            <w:tcW w:w="4858" w:type="dxa"/>
            <w:tcBorders>
              <w:tl2br w:val="nil"/>
              <w:tr2bl w:val="nil"/>
            </w:tcBorders>
            <w:vAlign w:val="center"/>
          </w:tcPr>
          <w:p w14:paraId="1B7B269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lang w:val="en-US" w:eastAsia="zh-CN"/>
              </w:rPr>
              <w:t>寿县人民政府网站：https://www.shouxian.gov.cn/public/content/1260693195</w:t>
            </w:r>
          </w:p>
        </w:tc>
        <w:tc>
          <w:tcPr>
            <w:tcW w:w="1751" w:type="dxa"/>
            <w:tcBorders>
              <w:tl2br w:val="nil"/>
              <w:tr2bl w:val="nil"/>
            </w:tcBorders>
            <w:vAlign w:val="center"/>
          </w:tcPr>
          <w:p w14:paraId="37ABC54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rPr>
              <w:t>未收到公众反馈</w:t>
            </w:r>
          </w:p>
        </w:tc>
      </w:tr>
      <w:tr w14:paraId="34DD0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035" w:type="dxa"/>
            <w:vMerge w:val="restart"/>
            <w:tcBorders>
              <w:tl2br w:val="nil"/>
              <w:tr2bl w:val="nil"/>
            </w:tcBorders>
            <w:vAlign w:val="center"/>
          </w:tcPr>
          <w:p w14:paraId="4CED4B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Theme="minorEastAsia"/>
                <w:sz w:val="21"/>
                <w:szCs w:val="21"/>
                <w:vertAlign w:val="baseline"/>
                <w:lang w:val="en-US" w:eastAsia="zh-CN"/>
              </w:rPr>
            </w:pPr>
            <w:r>
              <w:rPr>
                <w:rFonts w:hint="eastAsia"/>
                <w:sz w:val="21"/>
                <w:szCs w:val="21"/>
                <w:vertAlign w:val="baseline"/>
                <w:lang w:val="en-US" w:eastAsia="zh-CN"/>
              </w:rPr>
              <w:t>二次公示</w:t>
            </w:r>
          </w:p>
        </w:tc>
        <w:tc>
          <w:tcPr>
            <w:tcW w:w="1485" w:type="dxa"/>
            <w:vMerge w:val="restart"/>
            <w:tcBorders>
              <w:tl2br w:val="nil"/>
              <w:tr2bl w:val="nil"/>
            </w:tcBorders>
            <w:vAlign w:val="center"/>
          </w:tcPr>
          <w:p w14:paraId="3B27152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Theme="minorEastAsia"/>
                <w:sz w:val="21"/>
                <w:szCs w:val="21"/>
                <w:vertAlign w:val="baseline"/>
                <w:lang w:val="en-US" w:eastAsia="zh-CN"/>
              </w:rPr>
            </w:pPr>
            <w:r>
              <w:rPr>
                <w:rFonts w:hint="eastAsia"/>
                <w:sz w:val="21"/>
                <w:szCs w:val="21"/>
                <w:vertAlign w:val="baseline"/>
                <w:lang w:val="en-US" w:eastAsia="zh-CN"/>
              </w:rPr>
              <w:t>2025.9.11~2025.9.24</w:t>
            </w:r>
          </w:p>
        </w:tc>
        <w:tc>
          <w:tcPr>
            <w:tcW w:w="4858" w:type="dxa"/>
            <w:tcBorders>
              <w:tl2br w:val="nil"/>
              <w:tr2bl w:val="nil"/>
            </w:tcBorders>
            <w:vAlign w:val="center"/>
          </w:tcPr>
          <w:p w14:paraId="069EED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lang w:val="en-US" w:eastAsia="zh-CN"/>
              </w:rPr>
              <w:t>寿县人民政府网站：https://www.shouxian.gov.cn/public/118322797/1260723028.html</w:t>
            </w:r>
          </w:p>
        </w:tc>
        <w:tc>
          <w:tcPr>
            <w:tcW w:w="1751" w:type="dxa"/>
            <w:vMerge w:val="restart"/>
            <w:tcBorders>
              <w:tl2br w:val="nil"/>
              <w:tr2bl w:val="nil"/>
            </w:tcBorders>
            <w:vAlign w:val="center"/>
          </w:tcPr>
          <w:p w14:paraId="1B6E07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rPr>
              <w:t>未收到公众反馈</w:t>
            </w:r>
          </w:p>
        </w:tc>
      </w:tr>
      <w:tr w14:paraId="49A22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035" w:type="dxa"/>
            <w:vMerge w:val="continue"/>
            <w:tcBorders>
              <w:tl2br w:val="nil"/>
              <w:tr2bl w:val="nil"/>
            </w:tcBorders>
            <w:vAlign w:val="center"/>
          </w:tcPr>
          <w:p w14:paraId="0CE342F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lang w:val="en-US" w:eastAsia="zh-CN"/>
              </w:rPr>
            </w:pPr>
          </w:p>
        </w:tc>
        <w:tc>
          <w:tcPr>
            <w:tcW w:w="1485" w:type="dxa"/>
            <w:vMerge w:val="continue"/>
            <w:tcBorders>
              <w:tl2br w:val="nil"/>
              <w:tr2bl w:val="nil"/>
            </w:tcBorders>
            <w:vAlign w:val="center"/>
          </w:tcPr>
          <w:p w14:paraId="62233BB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lang w:val="en-US" w:eastAsia="zh-CN"/>
              </w:rPr>
            </w:pPr>
          </w:p>
        </w:tc>
        <w:tc>
          <w:tcPr>
            <w:tcW w:w="4858" w:type="dxa"/>
            <w:tcBorders>
              <w:tl2br w:val="nil"/>
              <w:tr2bl w:val="nil"/>
            </w:tcBorders>
            <w:vAlign w:val="center"/>
          </w:tcPr>
          <w:p w14:paraId="6307273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项目周边公告张贴</w:t>
            </w:r>
          </w:p>
        </w:tc>
        <w:tc>
          <w:tcPr>
            <w:tcW w:w="1751" w:type="dxa"/>
            <w:vMerge w:val="continue"/>
            <w:tcBorders>
              <w:tl2br w:val="nil"/>
              <w:tr2bl w:val="nil"/>
            </w:tcBorders>
            <w:vAlign w:val="center"/>
          </w:tcPr>
          <w:p w14:paraId="70BC25A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p>
        </w:tc>
      </w:tr>
      <w:tr w14:paraId="71337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1035" w:type="dxa"/>
            <w:vMerge w:val="continue"/>
            <w:tcBorders>
              <w:tl2br w:val="nil"/>
              <w:tr2bl w:val="nil"/>
            </w:tcBorders>
            <w:vAlign w:val="center"/>
          </w:tcPr>
          <w:p w14:paraId="121C192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p>
        </w:tc>
        <w:tc>
          <w:tcPr>
            <w:tcW w:w="1485" w:type="dxa"/>
            <w:tcBorders>
              <w:tl2br w:val="nil"/>
              <w:tr2bl w:val="nil"/>
            </w:tcBorders>
            <w:vAlign w:val="center"/>
          </w:tcPr>
          <w:p w14:paraId="27E1148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sz w:val="21"/>
                <w:szCs w:val="21"/>
                <w:vertAlign w:val="baseline"/>
                <w:lang w:val="en-US"/>
              </w:rPr>
            </w:pPr>
            <w:r>
              <w:rPr>
                <w:rFonts w:hint="eastAsia"/>
                <w:sz w:val="21"/>
                <w:szCs w:val="21"/>
                <w:vertAlign w:val="baseline"/>
                <w:lang w:val="en-US" w:eastAsia="zh-CN"/>
              </w:rPr>
              <w:t>2025.9.12、9.18</w:t>
            </w:r>
          </w:p>
        </w:tc>
        <w:tc>
          <w:tcPr>
            <w:tcW w:w="4858" w:type="dxa"/>
            <w:tcBorders>
              <w:tl2br w:val="nil"/>
              <w:tr2bl w:val="nil"/>
            </w:tcBorders>
            <w:vAlign w:val="center"/>
          </w:tcPr>
          <w:p w14:paraId="4758E05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Theme="minorEastAsia"/>
                <w:sz w:val="21"/>
                <w:szCs w:val="21"/>
                <w:vertAlign w:val="baseline"/>
                <w:lang w:val="en-US" w:eastAsia="zh-CN"/>
              </w:rPr>
            </w:pPr>
            <w:r>
              <w:rPr>
                <w:rFonts w:hint="eastAsia"/>
                <w:sz w:val="21"/>
                <w:szCs w:val="21"/>
                <w:vertAlign w:val="baseline"/>
                <w:lang w:val="en-US" w:eastAsia="zh-CN"/>
              </w:rPr>
              <w:t>安徽日报</w:t>
            </w:r>
          </w:p>
        </w:tc>
        <w:tc>
          <w:tcPr>
            <w:tcW w:w="1751" w:type="dxa"/>
            <w:tcBorders>
              <w:tl2br w:val="nil"/>
              <w:tr2bl w:val="nil"/>
            </w:tcBorders>
            <w:vAlign w:val="center"/>
          </w:tcPr>
          <w:p w14:paraId="4B70C4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sz w:val="21"/>
                <w:szCs w:val="21"/>
                <w:vertAlign w:val="baseline"/>
              </w:rPr>
            </w:pPr>
            <w:r>
              <w:rPr>
                <w:rFonts w:hint="eastAsia"/>
                <w:sz w:val="21"/>
                <w:szCs w:val="21"/>
                <w:vertAlign w:val="baseline"/>
              </w:rPr>
              <w:t>未收到公众反馈</w:t>
            </w:r>
          </w:p>
        </w:tc>
      </w:tr>
    </w:tbl>
    <w:p w14:paraId="7CC21711">
      <w:pPr>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4730986">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outlineLvl w:val="0"/>
        <w:rPr>
          <w:rFonts w:hint="eastAsia"/>
          <w:b/>
          <w:bCs/>
          <w:sz w:val="32"/>
          <w:szCs w:val="32"/>
        </w:rPr>
      </w:pPr>
      <w:r>
        <w:rPr>
          <w:rFonts w:hint="eastAsia"/>
          <w:b/>
          <w:bCs/>
          <w:sz w:val="32"/>
          <w:szCs w:val="32"/>
        </w:rPr>
        <w:t>2、首次环境影响评价信息公开情况</w:t>
      </w:r>
    </w:p>
    <w:p w14:paraId="00BAE100">
      <w:pPr>
        <w:pStyle w:val="9"/>
        <w:keepNext w:val="0"/>
        <w:keepLines w:val="0"/>
        <w:pageBreakBefore w:val="0"/>
        <w:widowControl/>
        <w:kinsoku/>
        <w:wordWrap/>
        <w:overflowPunct/>
        <w:topLinePunct w:val="0"/>
        <w:autoSpaceDE/>
        <w:autoSpaceDN/>
        <w:bidi w:val="0"/>
        <w:adjustRightInd/>
        <w:snapToGrid/>
        <w:spacing w:after="0" w:line="360" w:lineRule="auto"/>
        <w:ind w:left="0" w:leftChars="0"/>
        <w:textAlignment w:val="auto"/>
        <w:outlineLvl w:val="1"/>
        <w:rPr>
          <w:rFonts w:hint="eastAsia"/>
          <w:sz w:val="28"/>
          <w:szCs w:val="28"/>
        </w:rPr>
      </w:pPr>
      <w:r>
        <w:rPr>
          <w:rFonts w:hint="eastAsia"/>
          <w:sz w:val="28"/>
          <w:szCs w:val="28"/>
        </w:rPr>
        <w:t>2.1 公开内容及日期</w:t>
      </w:r>
    </w:p>
    <w:p w14:paraId="03B4BC06">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建设项目环境影响评价信息第一次公示时间为202</w:t>
      </w:r>
      <w:r>
        <w:rPr>
          <w:rFonts w:hint="eastAsia"/>
          <w:sz w:val="28"/>
          <w:szCs w:val="28"/>
          <w:lang w:val="en-US" w:eastAsia="zh-CN"/>
        </w:rPr>
        <w:t>5</w:t>
      </w:r>
      <w:r>
        <w:rPr>
          <w:rFonts w:hint="eastAsia"/>
          <w:sz w:val="28"/>
          <w:szCs w:val="28"/>
        </w:rPr>
        <w:t>年</w:t>
      </w:r>
      <w:r>
        <w:rPr>
          <w:rFonts w:hint="eastAsia"/>
          <w:sz w:val="28"/>
          <w:szCs w:val="28"/>
          <w:lang w:val="en-US" w:eastAsia="zh-CN"/>
        </w:rPr>
        <w:t>7</w:t>
      </w:r>
      <w:r>
        <w:rPr>
          <w:rFonts w:hint="eastAsia"/>
          <w:sz w:val="28"/>
          <w:szCs w:val="28"/>
        </w:rPr>
        <w:t>月</w:t>
      </w:r>
      <w:r>
        <w:rPr>
          <w:rFonts w:hint="eastAsia"/>
          <w:sz w:val="28"/>
          <w:szCs w:val="28"/>
          <w:lang w:val="en-US" w:eastAsia="zh-CN"/>
        </w:rPr>
        <w:t>29</w:t>
      </w:r>
      <w:r>
        <w:rPr>
          <w:rFonts w:hint="eastAsia"/>
          <w:sz w:val="28"/>
          <w:szCs w:val="28"/>
        </w:rPr>
        <w:t>日；公开的主要内容为建设项目的基本情况、建设单位及联系方式、报告书编制单位名称、公众意见表网络连接、提交公众意见表方式和途径等。</w:t>
      </w:r>
    </w:p>
    <w:p w14:paraId="00A651E1">
      <w:pPr>
        <w:pStyle w:val="9"/>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b/>
          <w:bCs/>
          <w:vertAlign w:val="baseline"/>
        </w:rPr>
      </w:pPr>
      <w:r>
        <w:rPr>
          <w:rFonts w:hint="eastAsia"/>
          <w:b/>
          <w:bCs/>
        </w:rPr>
        <w:t>表 2 与《环境影响评价公众参与办法》符合性分析</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3693"/>
        <w:gridCol w:w="3645"/>
        <w:gridCol w:w="1082"/>
      </w:tblGrid>
      <w:tr w14:paraId="1FD04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693" w:type="dxa"/>
            <w:tcBorders>
              <w:tl2br w:val="nil"/>
              <w:tr2bl w:val="nil"/>
            </w:tcBorders>
            <w:vAlign w:val="center"/>
          </w:tcPr>
          <w:p w14:paraId="051D0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eastAsiaTheme="minorEastAsia"/>
                <w:sz w:val="21"/>
                <w:szCs w:val="21"/>
                <w:vertAlign w:val="baseline"/>
                <w:lang w:val="en-US" w:eastAsia="zh-CN"/>
              </w:rPr>
            </w:pPr>
            <w:r>
              <w:rPr>
                <w:rFonts w:hint="eastAsia"/>
                <w:sz w:val="21"/>
                <w:szCs w:val="21"/>
                <w:vertAlign w:val="baseline"/>
                <w:lang w:val="en-US" w:eastAsia="zh-CN"/>
              </w:rPr>
              <w:t>公众参与办法要求</w:t>
            </w:r>
          </w:p>
        </w:tc>
        <w:tc>
          <w:tcPr>
            <w:tcW w:w="3645" w:type="dxa"/>
            <w:tcBorders>
              <w:tl2br w:val="nil"/>
              <w:tr2bl w:val="nil"/>
            </w:tcBorders>
            <w:vAlign w:val="center"/>
          </w:tcPr>
          <w:p w14:paraId="66ED3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eastAsiaTheme="minorEastAsia"/>
                <w:sz w:val="21"/>
                <w:szCs w:val="21"/>
                <w:vertAlign w:val="baseline"/>
                <w:lang w:val="en-US" w:eastAsia="zh-CN"/>
              </w:rPr>
            </w:pPr>
            <w:r>
              <w:rPr>
                <w:rFonts w:hint="eastAsia"/>
                <w:sz w:val="21"/>
                <w:szCs w:val="21"/>
                <w:vertAlign w:val="baseline"/>
                <w:lang w:val="en-US" w:eastAsia="zh-CN"/>
              </w:rPr>
              <w:t>本项目</w:t>
            </w:r>
          </w:p>
        </w:tc>
        <w:tc>
          <w:tcPr>
            <w:tcW w:w="1082" w:type="dxa"/>
            <w:tcBorders>
              <w:tl2br w:val="nil"/>
              <w:tr2bl w:val="nil"/>
            </w:tcBorders>
            <w:vAlign w:val="center"/>
          </w:tcPr>
          <w:p w14:paraId="681DC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eastAsiaTheme="minorEastAsia"/>
                <w:sz w:val="21"/>
                <w:szCs w:val="21"/>
                <w:vertAlign w:val="baseline"/>
                <w:lang w:val="en-US" w:eastAsia="zh-CN"/>
              </w:rPr>
            </w:pPr>
            <w:r>
              <w:rPr>
                <w:rFonts w:hint="eastAsia"/>
                <w:sz w:val="21"/>
                <w:szCs w:val="21"/>
                <w:vertAlign w:val="baseline"/>
                <w:lang w:val="en-US" w:eastAsia="zh-CN"/>
              </w:rPr>
              <w:t>符合性</w:t>
            </w:r>
          </w:p>
        </w:tc>
      </w:tr>
      <w:tr w14:paraId="70915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693" w:type="dxa"/>
            <w:tcBorders>
              <w:tl2br w:val="nil"/>
              <w:tr2bl w:val="nil"/>
            </w:tcBorders>
            <w:vAlign w:val="center"/>
          </w:tcPr>
          <w:p w14:paraId="21356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建设项目名称、选址选线、建设内容等基本情况，改建、扩建、迁建项目应当说明现有工程及其环境保护情况</w:t>
            </w:r>
          </w:p>
        </w:tc>
        <w:tc>
          <w:tcPr>
            <w:tcW w:w="3645" w:type="dxa"/>
            <w:tcBorders>
              <w:tl2br w:val="nil"/>
              <w:tr2bl w:val="nil"/>
            </w:tcBorders>
            <w:vAlign w:val="center"/>
          </w:tcPr>
          <w:p w14:paraId="1F446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建设项目的基本情况（建设项目名称、选址选线、建设内容等）</w:t>
            </w:r>
          </w:p>
        </w:tc>
        <w:tc>
          <w:tcPr>
            <w:tcW w:w="1082" w:type="dxa"/>
            <w:tcBorders>
              <w:tl2br w:val="nil"/>
              <w:tr2bl w:val="nil"/>
            </w:tcBorders>
            <w:vAlign w:val="center"/>
          </w:tcPr>
          <w:p w14:paraId="11B5D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符合</w:t>
            </w:r>
          </w:p>
        </w:tc>
      </w:tr>
      <w:tr w14:paraId="05D00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693" w:type="dxa"/>
            <w:tcBorders>
              <w:tl2br w:val="nil"/>
              <w:tr2bl w:val="nil"/>
            </w:tcBorders>
            <w:vAlign w:val="center"/>
          </w:tcPr>
          <w:p w14:paraId="225E1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建设单位名称和联系方式</w:t>
            </w:r>
          </w:p>
        </w:tc>
        <w:tc>
          <w:tcPr>
            <w:tcW w:w="3645" w:type="dxa"/>
            <w:tcBorders>
              <w:tl2br w:val="nil"/>
              <w:tr2bl w:val="nil"/>
            </w:tcBorders>
            <w:vAlign w:val="center"/>
          </w:tcPr>
          <w:p w14:paraId="7D409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建设单位名称和联系方式</w:t>
            </w:r>
          </w:p>
        </w:tc>
        <w:tc>
          <w:tcPr>
            <w:tcW w:w="1082" w:type="dxa"/>
            <w:tcBorders>
              <w:tl2br w:val="nil"/>
              <w:tr2bl w:val="nil"/>
            </w:tcBorders>
            <w:vAlign w:val="center"/>
          </w:tcPr>
          <w:p w14:paraId="298ED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符合</w:t>
            </w:r>
          </w:p>
        </w:tc>
      </w:tr>
      <w:tr w14:paraId="550F5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693" w:type="dxa"/>
            <w:tcBorders>
              <w:tl2br w:val="nil"/>
              <w:tr2bl w:val="nil"/>
            </w:tcBorders>
            <w:vAlign w:val="center"/>
          </w:tcPr>
          <w:p w14:paraId="538DD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环境影响报告书编制单位的名称</w:t>
            </w:r>
          </w:p>
        </w:tc>
        <w:tc>
          <w:tcPr>
            <w:tcW w:w="3645" w:type="dxa"/>
            <w:tcBorders>
              <w:tl2br w:val="nil"/>
              <w:tr2bl w:val="nil"/>
            </w:tcBorders>
            <w:vAlign w:val="center"/>
          </w:tcPr>
          <w:p w14:paraId="58FA7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环境影响报告书编制单位的名称</w:t>
            </w:r>
          </w:p>
        </w:tc>
        <w:tc>
          <w:tcPr>
            <w:tcW w:w="1082" w:type="dxa"/>
            <w:tcBorders>
              <w:tl2br w:val="nil"/>
              <w:tr2bl w:val="nil"/>
            </w:tcBorders>
            <w:vAlign w:val="center"/>
          </w:tcPr>
          <w:p w14:paraId="43C6E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符合</w:t>
            </w:r>
          </w:p>
        </w:tc>
      </w:tr>
      <w:tr w14:paraId="5077B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693" w:type="dxa"/>
            <w:tcBorders>
              <w:tl2br w:val="nil"/>
              <w:tr2bl w:val="nil"/>
            </w:tcBorders>
            <w:vAlign w:val="center"/>
          </w:tcPr>
          <w:p w14:paraId="0D874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公众意见表的网络链接</w:t>
            </w:r>
          </w:p>
        </w:tc>
        <w:tc>
          <w:tcPr>
            <w:tcW w:w="3645" w:type="dxa"/>
            <w:tcBorders>
              <w:tl2br w:val="nil"/>
              <w:tr2bl w:val="nil"/>
            </w:tcBorders>
            <w:vAlign w:val="center"/>
          </w:tcPr>
          <w:p w14:paraId="12C31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公众意见表的网络链接</w:t>
            </w:r>
          </w:p>
        </w:tc>
        <w:tc>
          <w:tcPr>
            <w:tcW w:w="1082" w:type="dxa"/>
            <w:tcBorders>
              <w:tl2br w:val="nil"/>
              <w:tr2bl w:val="nil"/>
            </w:tcBorders>
            <w:vAlign w:val="center"/>
          </w:tcPr>
          <w:p w14:paraId="4345C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符合</w:t>
            </w:r>
          </w:p>
        </w:tc>
      </w:tr>
      <w:tr w14:paraId="37CA7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693" w:type="dxa"/>
            <w:tcBorders>
              <w:tl2br w:val="nil"/>
              <w:tr2bl w:val="nil"/>
            </w:tcBorders>
            <w:vAlign w:val="center"/>
          </w:tcPr>
          <w:p w14:paraId="5D159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提交公众意见表的方式和途径</w:t>
            </w:r>
          </w:p>
        </w:tc>
        <w:tc>
          <w:tcPr>
            <w:tcW w:w="3645" w:type="dxa"/>
            <w:tcBorders>
              <w:tl2br w:val="nil"/>
              <w:tr2bl w:val="nil"/>
            </w:tcBorders>
            <w:vAlign w:val="center"/>
          </w:tcPr>
          <w:p w14:paraId="652A0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提交公众意见表的方式和途径</w:t>
            </w:r>
          </w:p>
        </w:tc>
        <w:tc>
          <w:tcPr>
            <w:tcW w:w="1082" w:type="dxa"/>
            <w:tcBorders>
              <w:tl2br w:val="nil"/>
              <w:tr2bl w:val="nil"/>
            </w:tcBorders>
            <w:vAlign w:val="center"/>
          </w:tcPr>
          <w:p w14:paraId="55E1E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符合</w:t>
            </w:r>
          </w:p>
        </w:tc>
      </w:tr>
    </w:tbl>
    <w:p w14:paraId="698EFEFA">
      <w:pPr>
        <w:pStyle w:val="9"/>
        <w:keepNext w:val="0"/>
        <w:keepLines w:val="0"/>
        <w:pageBreakBefore w:val="0"/>
        <w:widowControl/>
        <w:kinsoku/>
        <w:wordWrap/>
        <w:overflowPunct/>
        <w:topLinePunct w:val="0"/>
        <w:autoSpaceDE/>
        <w:autoSpaceDN/>
        <w:bidi w:val="0"/>
        <w:adjustRightInd/>
        <w:snapToGrid/>
        <w:spacing w:after="0" w:line="360" w:lineRule="auto"/>
        <w:ind w:left="0" w:leftChars="0"/>
        <w:textAlignment w:val="auto"/>
        <w:outlineLvl w:val="1"/>
        <w:rPr>
          <w:rFonts w:hint="eastAsia"/>
          <w:sz w:val="28"/>
          <w:szCs w:val="28"/>
          <w:lang w:val="en-US" w:eastAsia="zh-CN"/>
        </w:rPr>
      </w:pPr>
      <w:r>
        <w:rPr>
          <w:rFonts w:hint="eastAsia"/>
          <w:sz w:val="28"/>
          <w:szCs w:val="28"/>
        </w:rPr>
        <w:t>2.</w:t>
      </w:r>
      <w:r>
        <w:rPr>
          <w:rFonts w:hint="eastAsia"/>
          <w:sz w:val="28"/>
          <w:szCs w:val="28"/>
          <w:lang w:val="en-US" w:eastAsia="zh-CN"/>
        </w:rPr>
        <w:t>2</w:t>
      </w:r>
      <w:r>
        <w:rPr>
          <w:rFonts w:hint="eastAsia"/>
          <w:sz w:val="28"/>
          <w:szCs w:val="28"/>
        </w:rPr>
        <w:t xml:space="preserve"> 公开</w:t>
      </w:r>
      <w:r>
        <w:rPr>
          <w:rFonts w:hint="eastAsia"/>
          <w:sz w:val="28"/>
          <w:szCs w:val="28"/>
          <w:lang w:val="en-US" w:eastAsia="zh-CN"/>
        </w:rPr>
        <w:t>方式</w:t>
      </w:r>
    </w:p>
    <w:p w14:paraId="0696541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default"/>
          <w:lang w:val="en-US" w:eastAsia="zh-CN"/>
        </w:rPr>
      </w:pPr>
      <w:r>
        <w:rPr>
          <w:rFonts w:hint="eastAsia"/>
          <w:sz w:val="28"/>
          <w:szCs w:val="28"/>
          <w:lang w:val="en-US" w:eastAsia="zh-CN"/>
        </w:rPr>
        <w:t>2.2.1 网络</w:t>
      </w:r>
    </w:p>
    <w:p w14:paraId="6D3CD162">
      <w:pPr>
        <w:pStyle w:val="9"/>
        <w:keepNext w:val="0"/>
        <w:keepLines w:val="0"/>
        <w:pageBreakBefore w:val="0"/>
        <w:widowControl/>
        <w:kinsoku/>
        <w:wordWrap w:val="0"/>
        <w:overflowPunct/>
        <w:topLinePunct w:val="0"/>
        <w:autoSpaceDE/>
        <w:autoSpaceDN/>
        <w:bidi w:val="0"/>
        <w:adjustRightInd/>
        <w:snapToGrid/>
        <w:spacing w:after="0" w:line="360" w:lineRule="auto"/>
        <w:ind w:left="0" w:leftChars="0"/>
        <w:jc w:val="left"/>
        <w:textAlignment w:val="auto"/>
        <w:rPr>
          <w:rFonts w:hint="eastAsia"/>
          <w:sz w:val="28"/>
          <w:szCs w:val="28"/>
          <w:lang w:eastAsia="zh-CN"/>
        </w:rPr>
      </w:pPr>
      <w:r>
        <w:rPr>
          <w:rFonts w:hint="eastAsia"/>
          <w:sz w:val="28"/>
          <w:szCs w:val="28"/>
        </w:rPr>
        <w:t>建设单位于202</w:t>
      </w:r>
      <w:r>
        <w:rPr>
          <w:rFonts w:hint="eastAsia"/>
          <w:sz w:val="28"/>
          <w:szCs w:val="28"/>
          <w:lang w:val="en-US" w:eastAsia="zh-CN"/>
        </w:rPr>
        <w:t>5</w:t>
      </w:r>
      <w:r>
        <w:rPr>
          <w:rFonts w:hint="eastAsia"/>
          <w:sz w:val="28"/>
          <w:szCs w:val="28"/>
        </w:rPr>
        <w:t>年</w:t>
      </w:r>
      <w:r>
        <w:rPr>
          <w:rFonts w:hint="eastAsia"/>
          <w:sz w:val="28"/>
          <w:szCs w:val="28"/>
          <w:lang w:val="en-US" w:eastAsia="zh-CN"/>
        </w:rPr>
        <w:t>7</w:t>
      </w:r>
      <w:r>
        <w:rPr>
          <w:rFonts w:hint="eastAsia"/>
          <w:sz w:val="28"/>
          <w:szCs w:val="28"/>
        </w:rPr>
        <w:t>月</w:t>
      </w:r>
      <w:r>
        <w:rPr>
          <w:rFonts w:hint="eastAsia"/>
          <w:sz w:val="28"/>
          <w:szCs w:val="28"/>
          <w:lang w:val="en-US" w:eastAsia="zh-CN"/>
        </w:rPr>
        <w:t>29</w:t>
      </w:r>
      <w:r>
        <w:rPr>
          <w:rFonts w:hint="eastAsia"/>
          <w:sz w:val="28"/>
          <w:szCs w:val="28"/>
        </w:rPr>
        <w:t>日在寿县人民政府网站（https://www.shouxian.gov.cn/public/content/1260693195）对本次环境影响评价工作进行了第一次公示</w:t>
      </w:r>
      <w:r>
        <w:rPr>
          <w:rFonts w:hint="eastAsia"/>
          <w:sz w:val="28"/>
          <w:szCs w:val="28"/>
          <w:lang w:eastAsia="zh-CN"/>
        </w:rPr>
        <w:t>。</w:t>
      </w:r>
    </w:p>
    <w:p w14:paraId="6C0DD696">
      <w:pPr>
        <w:pStyle w:val="9"/>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sz w:val="28"/>
          <w:szCs w:val="28"/>
          <w:lang w:eastAsia="zh-CN"/>
        </w:rPr>
      </w:pPr>
      <w:r>
        <w:drawing>
          <wp:inline distT="0" distB="0" distL="114300" distR="114300">
            <wp:extent cx="4362450" cy="7448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362450" cy="7448550"/>
                    </a:xfrm>
                    <a:prstGeom prst="rect">
                      <a:avLst/>
                    </a:prstGeom>
                    <a:noFill/>
                    <a:ln>
                      <a:noFill/>
                    </a:ln>
                  </pic:spPr>
                </pic:pic>
              </a:graphicData>
            </a:graphic>
          </wp:inline>
        </w:drawing>
      </w:r>
    </w:p>
    <w:p w14:paraId="0C7F5C7B">
      <w:pPr>
        <w:pStyle w:val="9"/>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b/>
          <w:bCs/>
          <w:lang w:eastAsia="zh-CN"/>
        </w:rPr>
      </w:pPr>
      <w:r>
        <w:rPr>
          <w:rFonts w:hint="eastAsia"/>
          <w:b/>
          <w:bCs/>
          <w:lang w:eastAsia="zh-CN"/>
        </w:rPr>
        <w:t>图 1 建设项目环境影响评价信息第一次公示</w:t>
      </w:r>
    </w:p>
    <w:p w14:paraId="34B53621">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outlineLvl w:val="2"/>
        <w:rPr>
          <w:rFonts w:hint="eastAsia"/>
          <w:b w:val="0"/>
          <w:bCs w:val="0"/>
          <w:sz w:val="28"/>
          <w:szCs w:val="28"/>
          <w:lang w:eastAsia="zh-CN"/>
        </w:rPr>
      </w:pPr>
      <w:r>
        <w:rPr>
          <w:rFonts w:hint="eastAsia"/>
          <w:b w:val="0"/>
          <w:bCs w:val="0"/>
          <w:sz w:val="28"/>
          <w:szCs w:val="28"/>
          <w:lang w:eastAsia="zh-CN"/>
        </w:rPr>
        <w:t>2.2.2 其他</w:t>
      </w:r>
    </w:p>
    <w:p w14:paraId="28ABC8D9">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b w:val="0"/>
          <w:bCs w:val="0"/>
          <w:sz w:val="28"/>
          <w:szCs w:val="28"/>
          <w:lang w:eastAsia="zh-CN"/>
        </w:rPr>
      </w:pPr>
      <w:r>
        <w:rPr>
          <w:rFonts w:hint="eastAsia"/>
          <w:b w:val="0"/>
          <w:bCs w:val="0"/>
          <w:sz w:val="28"/>
          <w:szCs w:val="28"/>
          <w:lang w:eastAsia="zh-CN"/>
        </w:rPr>
        <w:t>无。</w:t>
      </w:r>
    </w:p>
    <w:p w14:paraId="70A94D95">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outlineLvl w:val="1"/>
        <w:rPr>
          <w:rFonts w:hint="eastAsia"/>
          <w:b w:val="0"/>
          <w:bCs w:val="0"/>
          <w:sz w:val="28"/>
          <w:szCs w:val="28"/>
          <w:lang w:eastAsia="zh-CN"/>
        </w:rPr>
      </w:pPr>
      <w:r>
        <w:rPr>
          <w:rFonts w:hint="eastAsia"/>
          <w:b w:val="0"/>
          <w:bCs w:val="0"/>
          <w:sz w:val="28"/>
          <w:szCs w:val="28"/>
          <w:lang w:eastAsia="zh-CN"/>
        </w:rPr>
        <w:t>2.3 公众意见情况</w:t>
      </w:r>
    </w:p>
    <w:p w14:paraId="2FCA7A16">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b w:val="0"/>
          <w:bCs w:val="0"/>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b w:val="0"/>
          <w:bCs w:val="0"/>
          <w:sz w:val="28"/>
          <w:szCs w:val="28"/>
          <w:lang w:eastAsia="zh-CN"/>
        </w:rPr>
        <w:t>公示期间未收到公众反馈。</w:t>
      </w:r>
    </w:p>
    <w:p w14:paraId="2B46C4E5">
      <w:pPr>
        <w:pStyle w:val="9"/>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outlineLvl w:val="0"/>
        <w:rPr>
          <w:rFonts w:hint="eastAsia"/>
          <w:b/>
          <w:bCs/>
          <w:sz w:val="32"/>
          <w:szCs w:val="32"/>
          <w:lang w:eastAsia="zh-CN"/>
        </w:rPr>
      </w:pPr>
      <w:r>
        <w:rPr>
          <w:rFonts w:hint="eastAsia"/>
          <w:b/>
          <w:bCs/>
          <w:sz w:val="32"/>
          <w:szCs w:val="32"/>
          <w:lang w:eastAsia="zh-CN"/>
        </w:rPr>
        <w:t>3、征求意见稿公示情况</w:t>
      </w:r>
    </w:p>
    <w:p w14:paraId="4AFF9509">
      <w:pPr>
        <w:pStyle w:val="9"/>
        <w:keepNext w:val="0"/>
        <w:keepLines w:val="0"/>
        <w:pageBreakBefore w:val="0"/>
        <w:widowControl/>
        <w:kinsoku/>
        <w:wordWrap/>
        <w:overflowPunct/>
        <w:topLinePunct w:val="0"/>
        <w:autoSpaceDE/>
        <w:autoSpaceDN/>
        <w:bidi w:val="0"/>
        <w:adjustRightInd/>
        <w:snapToGrid/>
        <w:spacing w:after="0" w:line="360" w:lineRule="auto"/>
        <w:ind w:left="0" w:leftChars="0"/>
        <w:textAlignment w:val="auto"/>
        <w:outlineLvl w:val="1"/>
        <w:rPr>
          <w:rFonts w:hint="eastAsia"/>
          <w:sz w:val="28"/>
          <w:szCs w:val="28"/>
          <w:lang w:eastAsia="zh-CN"/>
        </w:rPr>
      </w:pPr>
      <w:r>
        <w:rPr>
          <w:rFonts w:hint="eastAsia"/>
          <w:sz w:val="28"/>
          <w:szCs w:val="28"/>
          <w:lang w:eastAsia="zh-CN"/>
        </w:rPr>
        <w:t>3.1 公示内容及时限</w:t>
      </w:r>
    </w:p>
    <w:p w14:paraId="17E16C56">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sz w:val="28"/>
          <w:szCs w:val="28"/>
          <w:lang w:eastAsia="zh-CN"/>
        </w:rPr>
      </w:pPr>
      <w:r>
        <w:rPr>
          <w:rFonts w:hint="eastAsia"/>
          <w:sz w:val="28"/>
          <w:szCs w:val="28"/>
          <w:lang w:eastAsia="zh-CN"/>
        </w:rPr>
        <w:t>建设项目环境影响评价信息第二次公示时间为2025.9.11~2025.9.24共10个工作日；公开的主要内容为建设项目的环境影响报告书征求意见稿全文的网络链接及查阅纸质报告书的方式和途径、征求意见的公众范围、公众意见表的网络链接、公众提出意见的方式和途径、公众意见表链接、建设单位名称及联系方式、公众提出意见的起止时间等。</w:t>
      </w:r>
    </w:p>
    <w:p w14:paraId="752F1F45">
      <w:pPr>
        <w:pStyle w:val="9"/>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b/>
          <w:bCs/>
          <w:vertAlign w:val="baseline"/>
        </w:rPr>
      </w:pPr>
      <w:r>
        <w:rPr>
          <w:rFonts w:hint="eastAsia"/>
          <w:b/>
          <w:bCs/>
        </w:rPr>
        <w:t xml:space="preserve">表 </w:t>
      </w:r>
      <w:r>
        <w:rPr>
          <w:rFonts w:hint="eastAsia"/>
          <w:b/>
          <w:bCs/>
          <w:lang w:val="en-US" w:eastAsia="zh-CN"/>
        </w:rPr>
        <w:t>3</w:t>
      </w:r>
      <w:r>
        <w:rPr>
          <w:rFonts w:hint="eastAsia"/>
          <w:b/>
          <w:bCs/>
        </w:rPr>
        <w:t xml:space="preserve"> 与《环境影响评价公众参与办法》符合性分析</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3798"/>
        <w:gridCol w:w="3735"/>
        <w:gridCol w:w="887"/>
      </w:tblGrid>
      <w:tr w14:paraId="4FD97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798" w:type="dxa"/>
            <w:tcBorders>
              <w:tl2br w:val="nil"/>
              <w:tr2bl w:val="nil"/>
            </w:tcBorders>
            <w:vAlign w:val="center"/>
          </w:tcPr>
          <w:p w14:paraId="45318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eastAsiaTheme="minorEastAsia"/>
                <w:sz w:val="21"/>
                <w:szCs w:val="21"/>
                <w:vertAlign w:val="baseline"/>
                <w:lang w:val="en-US" w:eastAsia="zh-CN"/>
              </w:rPr>
            </w:pPr>
            <w:r>
              <w:rPr>
                <w:rFonts w:hint="eastAsia"/>
                <w:sz w:val="21"/>
                <w:szCs w:val="21"/>
                <w:vertAlign w:val="baseline"/>
                <w:lang w:val="en-US" w:eastAsia="zh-CN"/>
              </w:rPr>
              <w:t>公众参与办法要求</w:t>
            </w:r>
          </w:p>
        </w:tc>
        <w:tc>
          <w:tcPr>
            <w:tcW w:w="3735" w:type="dxa"/>
            <w:tcBorders>
              <w:tl2br w:val="nil"/>
              <w:tr2bl w:val="nil"/>
            </w:tcBorders>
            <w:vAlign w:val="center"/>
          </w:tcPr>
          <w:p w14:paraId="36142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eastAsiaTheme="minorEastAsia"/>
                <w:sz w:val="21"/>
                <w:szCs w:val="21"/>
                <w:vertAlign w:val="baseline"/>
                <w:lang w:val="en-US" w:eastAsia="zh-CN"/>
              </w:rPr>
            </w:pPr>
            <w:r>
              <w:rPr>
                <w:rFonts w:hint="eastAsia"/>
                <w:sz w:val="21"/>
                <w:szCs w:val="21"/>
                <w:vertAlign w:val="baseline"/>
                <w:lang w:val="en-US" w:eastAsia="zh-CN"/>
              </w:rPr>
              <w:t>本项目</w:t>
            </w:r>
          </w:p>
        </w:tc>
        <w:tc>
          <w:tcPr>
            <w:tcW w:w="887" w:type="dxa"/>
            <w:tcBorders>
              <w:tl2br w:val="nil"/>
              <w:tr2bl w:val="nil"/>
            </w:tcBorders>
            <w:vAlign w:val="center"/>
          </w:tcPr>
          <w:p w14:paraId="00511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eastAsiaTheme="minorEastAsia"/>
                <w:sz w:val="21"/>
                <w:szCs w:val="21"/>
                <w:vertAlign w:val="baseline"/>
                <w:lang w:val="en-US" w:eastAsia="zh-CN"/>
              </w:rPr>
            </w:pPr>
            <w:r>
              <w:rPr>
                <w:rFonts w:hint="eastAsia"/>
                <w:sz w:val="21"/>
                <w:szCs w:val="21"/>
                <w:vertAlign w:val="baseline"/>
                <w:lang w:val="en-US" w:eastAsia="zh-CN"/>
              </w:rPr>
              <w:t>符合性</w:t>
            </w:r>
          </w:p>
        </w:tc>
      </w:tr>
      <w:tr w14:paraId="658B6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798" w:type="dxa"/>
            <w:tcBorders>
              <w:tl2br w:val="nil"/>
              <w:tr2bl w:val="nil"/>
            </w:tcBorders>
            <w:vAlign w:val="center"/>
          </w:tcPr>
          <w:p w14:paraId="6A396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环境影响报告书征求意见稿全文的网络链接及查阅纸质报告书的方式和途径</w:t>
            </w:r>
          </w:p>
        </w:tc>
        <w:tc>
          <w:tcPr>
            <w:tcW w:w="3735" w:type="dxa"/>
            <w:tcBorders>
              <w:tl2br w:val="nil"/>
              <w:tr2bl w:val="nil"/>
            </w:tcBorders>
            <w:vAlign w:val="center"/>
          </w:tcPr>
          <w:p w14:paraId="0DCDA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环境影响报告书征求意见稿全文的网络链接及查阅纸质报告书的方式和途径</w:t>
            </w:r>
          </w:p>
        </w:tc>
        <w:tc>
          <w:tcPr>
            <w:tcW w:w="887" w:type="dxa"/>
            <w:tcBorders>
              <w:tl2br w:val="nil"/>
              <w:tr2bl w:val="nil"/>
            </w:tcBorders>
            <w:vAlign w:val="center"/>
          </w:tcPr>
          <w:p w14:paraId="47488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符合</w:t>
            </w:r>
          </w:p>
        </w:tc>
      </w:tr>
      <w:tr w14:paraId="0BDD9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798" w:type="dxa"/>
            <w:tcBorders>
              <w:tl2br w:val="nil"/>
              <w:tr2bl w:val="nil"/>
            </w:tcBorders>
            <w:vAlign w:val="center"/>
          </w:tcPr>
          <w:p w14:paraId="616D5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征求意见的公众范围</w:t>
            </w:r>
          </w:p>
        </w:tc>
        <w:tc>
          <w:tcPr>
            <w:tcW w:w="3735" w:type="dxa"/>
            <w:tcBorders>
              <w:tl2br w:val="nil"/>
              <w:tr2bl w:val="nil"/>
            </w:tcBorders>
            <w:vAlign w:val="center"/>
          </w:tcPr>
          <w:p w14:paraId="31DDB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eastAsiaTheme="minorEastAsia"/>
                <w:sz w:val="21"/>
                <w:szCs w:val="21"/>
                <w:vertAlign w:val="baseline"/>
                <w:lang w:val="en-US" w:eastAsia="zh-CN"/>
              </w:rPr>
            </w:pPr>
            <w:r>
              <w:rPr>
                <w:rFonts w:hint="default" w:eastAsiaTheme="minorEastAsia"/>
                <w:sz w:val="21"/>
                <w:szCs w:val="21"/>
                <w:vertAlign w:val="baseline"/>
                <w:lang w:val="en-US" w:eastAsia="zh-CN"/>
              </w:rPr>
              <w:t>征求意见的公众范围</w:t>
            </w:r>
          </w:p>
        </w:tc>
        <w:tc>
          <w:tcPr>
            <w:tcW w:w="887" w:type="dxa"/>
            <w:tcBorders>
              <w:tl2br w:val="nil"/>
              <w:tr2bl w:val="nil"/>
            </w:tcBorders>
            <w:vAlign w:val="center"/>
          </w:tcPr>
          <w:p w14:paraId="16A50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符合</w:t>
            </w:r>
          </w:p>
        </w:tc>
      </w:tr>
      <w:tr w14:paraId="4D9CA8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798" w:type="dxa"/>
            <w:tcBorders>
              <w:tl2br w:val="nil"/>
              <w:tr2bl w:val="nil"/>
            </w:tcBorders>
            <w:vAlign w:val="center"/>
          </w:tcPr>
          <w:p w14:paraId="32B1D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公众意见表的网络链接</w:t>
            </w:r>
          </w:p>
        </w:tc>
        <w:tc>
          <w:tcPr>
            <w:tcW w:w="3735" w:type="dxa"/>
            <w:tcBorders>
              <w:tl2br w:val="nil"/>
              <w:tr2bl w:val="nil"/>
            </w:tcBorders>
            <w:vAlign w:val="center"/>
          </w:tcPr>
          <w:p w14:paraId="3B660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公众意见表的网络链接</w:t>
            </w:r>
          </w:p>
        </w:tc>
        <w:tc>
          <w:tcPr>
            <w:tcW w:w="887" w:type="dxa"/>
            <w:tcBorders>
              <w:tl2br w:val="nil"/>
              <w:tr2bl w:val="nil"/>
            </w:tcBorders>
            <w:vAlign w:val="center"/>
          </w:tcPr>
          <w:p w14:paraId="1F789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符合</w:t>
            </w:r>
          </w:p>
        </w:tc>
      </w:tr>
      <w:tr w14:paraId="235A3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798" w:type="dxa"/>
            <w:tcBorders>
              <w:tl2br w:val="nil"/>
              <w:tr2bl w:val="nil"/>
            </w:tcBorders>
            <w:vAlign w:val="center"/>
          </w:tcPr>
          <w:p w14:paraId="74C71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公众提出意见的方式和途径</w:t>
            </w:r>
          </w:p>
        </w:tc>
        <w:tc>
          <w:tcPr>
            <w:tcW w:w="3735" w:type="dxa"/>
            <w:tcBorders>
              <w:tl2br w:val="nil"/>
              <w:tr2bl w:val="nil"/>
            </w:tcBorders>
            <w:vAlign w:val="center"/>
          </w:tcPr>
          <w:p w14:paraId="660E4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公众提出意见的方式和途径</w:t>
            </w:r>
          </w:p>
        </w:tc>
        <w:tc>
          <w:tcPr>
            <w:tcW w:w="887" w:type="dxa"/>
            <w:tcBorders>
              <w:tl2br w:val="nil"/>
              <w:tr2bl w:val="nil"/>
            </w:tcBorders>
            <w:vAlign w:val="center"/>
          </w:tcPr>
          <w:p w14:paraId="5D952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符合</w:t>
            </w:r>
          </w:p>
        </w:tc>
      </w:tr>
      <w:tr w14:paraId="22827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798" w:type="dxa"/>
            <w:tcBorders>
              <w:tl2br w:val="nil"/>
              <w:tr2bl w:val="nil"/>
            </w:tcBorders>
            <w:vAlign w:val="center"/>
          </w:tcPr>
          <w:p w14:paraId="588BD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公众提出意见的起止时间</w:t>
            </w:r>
          </w:p>
        </w:tc>
        <w:tc>
          <w:tcPr>
            <w:tcW w:w="3735" w:type="dxa"/>
            <w:tcBorders>
              <w:tl2br w:val="nil"/>
              <w:tr2bl w:val="nil"/>
            </w:tcBorders>
            <w:vAlign w:val="center"/>
          </w:tcPr>
          <w:p w14:paraId="3C3BB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公众提出意见的起止时间</w:t>
            </w:r>
          </w:p>
        </w:tc>
        <w:tc>
          <w:tcPr>
            <w:tcW w:w="887" w:type="dxa"/>
            <w:tcBorders>
              <w:tl2br w:val="nil"/>
              <w:tr2bl w:val="nil"/>
            </w:tcBorders>
            <w:vAlign w:val="center"/>
          </w:tcPr>
          <w:p w14:paraId="033C5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符合</w:t>
            </w:r>
          </w:p>
        </w:tc>
      </w:tr>
      <w:tr w14:paraId="43DAD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798" w:type="dxa"/>
            <w:tcBorders>
              <w:tl2br w:val="nil"/>
              <w:tr2bl w:val="nil"/>
            </w:tcBorders>
            <w:vAlign w:val="center"/>
          </w:tcPr>
          <w:p w14:paraId="646E7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通过网络平台公开，且持续公开期限不</w:t>
            </w:r>
          </w:p>
          <w:p w14:paraId="275DB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得少于10个工作日</w:t>
            </w:r>
          </w:p>
        </w:tc>
        <w:tc>
          <w:tcPr>
            <w:tcW w:w="3735" w:type="dxa"/>
            <w:tcBorders>
              <w:tl2br w:val="nil"/>
              <w:tr2bl w:val="nil"/>
            </w:tcBorders>
            <w:vAlign w:val="center"/>
          </w:tcPr>
          <w:p w14:paraId="446EC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通过网络平台公开，且持续公开期限不得少于10个工作日</w:t>
            </w:r>
          </w:p>
        </w:tc>
        <w:tc>
          <w:tcPr>
            <w:tcW w:w="887" w:type="dxa"/>
            <w:tcBorders>
              <w:tl2br w:val="nil"/>
              <w:tr2bl w:val="nil"/>
            </w:tcBorders>
            <w:vAlign w:val="center"/>
          </w:tcPr>
          <w:p w14:paraId="28964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符合</w:t>
            </w:r>
          </w:p>
        </w:tc>
      </w:tr>
      <w:tr w14:paraId="1153E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798" w:type="dxa"/>
            <w:tcBorders>
              <w:tl2br w:val="nil"/>
              <w:tr2bl w:val="nil"/>
            </w:tcBorders>
            <w:vAlign w:val="center"/>
          </w:tcPr>
          <w:p w14:paraId="1BF64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通过建设项目所在地公众易于接触的报纸公开，且在征求意见的10个工作日内公开信息不得少于2次</w:t>
            </w:r>
          </w:p>
        </w:tc>
        <w:tc>
          <w:tcPr>
            <w:tcW w:w="3735" w:type="dxa"/>
            <w:tcBorders>
              <w:tl2br w:val="nil"/>
              <w:tr2bl w:val="nil"/>
            </w:tcBorders>
            <w:vAlign w:val="center"/>
          </w:tcPr>
          <w:p w14:paraId="2FF90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通过</w:t>
            </w:r>
            <w:r>
              <w:rPr>
                <w:rFonts w:hint="eastAsia"/>
                <w:sz w:val="21"/>
                <w:szCs w:val="21"/>
                <w:vertAlign w:val="baseline"/>
                <w:lang w:eastAsia="zh-CN"/>
              </w:rPr>
              <w:t>安徽日报</w:t>
            </w:r>
            <w:r>
              <w:rPr>
                <w:rFonts w:hint="eastAsia"/>
                <w:sz w:val="21"/>
                <w:szCs w:val="21"/>
                <w:vertAlign w:val="baseline"/>
              </w:rPr>
              <w:t>于</w:t>
            </w:r>
            <w:r>
              <w:rPr>
                <w:rFonts w:hint="eastAsia"/>
                <w:sz w:val="21"/>
                <w:szCs w:val="21"/>
                <w:vertAlign w:val="baseline"/>
                <w:lang w:val="en-US" w:eastAsia="zh-CN"/>
              </w:rPr>
              <w:t>2月18</w:t>
            </w:r>
            <w:r>
              <w:rPr>
                <w:rFonts w:hint="eastAsia"/>
                <w:sz w:val="21"/>
                <w:szCs w:val="21"/>
                <w:vertAlign w:val="baseline"/>
              </w:rPr>
              <w:t>日和</w:t>
            </w:r>
            <w:r>
              <w:rPr>
                <w:rFonts w:hint="eastAsia"/>
                <w:sz w:val="21"/>
                <w:szCs w:val="21"/>
                <w:vertAlign w:val="baseline"/>
                <w:lang w:val="en-US" w:eastAsia="zh-CN"/>
              </w:rPr>
              <w:t>2月21</w:t>
            </w:r>
            <w:r>
              <w:rPr>
                <w:rFonts w:hint="eastAsia"/>
                <w:sz w:val="21"/>
                <w:szCs w:val="21"/>
                <w:vertAlign w:val="baseline"/>
              </w:rPr>
              <w:t>日进行了2次报纸公示</w:t>
            </w:r>
          </w:p>
        </w:tc>
        <w:tc>
          <w:tcPr>
            <w:tcW w:w="887" w:type="dxa"/>
            <w:tcBorders>
              <w:tl2br w:val="nil"/>
              <w:tr2bl w:val="nil"/>
            </w:tcBorders>
            <w:vAlign w:val="center"/>
          </w:tcPr>
          <w:p w14:paraId="17BE8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 w:val="21"/>
                <w:szCs w:val="21"/>
                <w:vertAlign w:val="baseline"/>
              </w:rPr>
            </w:pPr>
            <w:r>
              <w:rPr>
                <w:rFonts w:hint="eastAsia"/>
                <w:sz w:val="21"/>
                <w:szCs w:val="21"/>
                <w:vertAlign w:val="baseline"/>
              </w:rPr>
              <w:t>符合</w:t>
            </w:r>
          </w:p>
        </w:tc>
      </w:tr>
    </w:tbl>
    <w:p w14:paraId="3BDED3F0">
      <w:pPr>
        <w:pStyle w:val="9"/>
        <w:keepNext w:val="0"/>
        <w:keepLines w:val="0"/>
        <w:pageBreakBefore w:val="0"/>
        <w:widowControl/>
        <w:kinsoku/>
        <w:wordWrap/>
        <w:overflowPunct/>
        <w:topLinePunct w:val="0"/>
        <w:autoSpaceDE/>
        <w:autoSpaceDN/>
        <w:bidi w:val="0"/>
        <w:adjustRightInd/>
        <w:snapToGrid/>
        <w:spacing w:after="0" w:line="360" w:lineRule="auto"/>
        <w:ind w:left="0" w:leftChars="0"/>
        <w:textAlignment w:val="auto"/>
        <w:rPr>
          <w:rFonts w:hint="eastAsia"/>
          <w:sz w:val="28"/>
          <w:szCs w:val="28"/>
          <w:lang w:eastAsia="zh-CN"/>
        </w:rPr>
      </w:pPr>
      <w:r>
        <w:rPr>
          <w:rFonts w:hint="eastAsia"/>
          <w:sz w:val="28"/>
          <w:szCs w:val="28"/>
          <w:lang w:eastAsia="zh-CN"/>
        </w:rPr>
        <w:t>3.2 公示方式</w:t>
      </w:r>
    </w:p>
    <w:p w14:paraId="00FAF2D7">
      <w:pPr>
        <w:pStyle w:val="9"/>
        <w:keepNext w:val="0"/>
        <w:keepLines w:val="0"/>
        <w:pageBreakBefore w:val="0"/>
        <w:widowControl/>
        <w:kinsoku/>
        <w:wordWrap/>
        <w:overflowPunct/>
        <w:topLinePunct w:val="0"/>
        <w:autoSpaceDE/>
        <w:autoSpaceDN/>
        <w:bidi w:val="0"/>
        <w:adjustRightInd/>
        <w:snapToGrid/>
        <w:spacing w:after="0" w:line="360" w:lineRule="auto"/>
        <w:ind w:left="0" w:leftChars="0"/>
        <w:textAlignment w:val="auto"/>
        <w:rPr>
          <w:rFonts w:hint="eastAsia"/>
          <w:sz w:val="28"/>
          <w:szCs w:val="28"/>
          <w:lang w:eastAsia="zh-CN"/>
        </w:rPr>
      </w:pPr>
      <w:r>
        <w:rPr>
          <w:rFonts w:hint="eastAsia"/>
          <w:sz w:val="28"/>
          <w:szCs w:val="28"/>
          <w:lang w:eastAsia="zh-CN"/>
        </w:rPr>
        <w:t>3.2.1 网络</w:t>
      </w:r>
    </w:p>
    <w:p w14:paraId="35B2DDEF">
      <w:pPr>
        <w:pStyle w:val="9"/>
        <w:keepNext w:val="0"/>
        <w:keepLines w:val="0"/>
        <w:pageBreakBefore w:val="0"/>
        <w:widowControl/>
        <w:kinsoku/>
        <w:wordWrap w:val="0"/>
        <w:overflowPunct/>
        <w:topLinePunct w:val="0"/>
        <w:autoSpaceDE/>
        <w:autoSpaceDN/>
        <w:bidi w:val="0"/>
        <w:adjustRightInd/>
        <w:snapToGrid/>
        <w:spacing w:after="0" w:line="360" w:lineRule="auto"/>
        <w:ind w:left="0" w:leftChars="0" w:firstLine="560" w:firstLineChars="200"/>
        <w:jc w:val="left"/>
        <w:textAlignment w:val="auto"/>
        <w:rPr>
          <w:rFonts w:hint="eastAsia"/>
          <w:sz w:val="28"/>
          <w:szCs w:val="28"/>
          <w:lang w:eastAsia="zh-CN"/>
        </w:rPr>
      </w:pPr>
      <w:r>
        <w:rPr>
          <w:rFonts w:hint="eastAsia" w:ascii="宋体" w:hAnsi="宋体" w:eastAsia="宋体" w:cs="宋体"/>
          <w:b w:val="0"/>
          <w:bCs/>
          <w:snapToGrid/>
          <w:spacing w:val="0"/>
          <w:w w:val="100"/>
          <w:kern w:val="44"/>
          <w:position w:val="0"/>
          <w:sz w:val="28"/>
          <w:szCs w:val="28"/>
          <w:lang w:eastAsia="zh-CN"/>
        </w:rPr>
        <w:t>项目于2025.9.11~2025.9.24</w:t>
      </w:r>
      <w:r>
        <w:rPr>
          <w:rFonts w:hint="eastAsia"/>
          <w:sz w:val="28"/>
          <w:szCs w:val="28"/>
          <w:lang w:eastAsia="zh-CN"/>
        </w:rPr>
        <w:t>在寿县人民政府网站：https://www.shouxian.gov.cn/public/118322797/1260723028.html，进行了建设项目环境影响评价信息第二次公示，公示10个工作日。</w:t>
      </w:r>
    </w:p>
    <w:p w14:paraId="4C9D9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eastAsiaTheme="minorEastAsia"/>
          <w:lang w:eastAsia="zh-CN"/>
        </w:rPr>
      </w:pPr>
      <w:r>
        <w:drawing>
          <wp:inline distT="0" distB="0" distL="114300" distR="114300">
            <wp:extent cx="4874260" cy="70389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874260" cy="7038975"/>
                    </a:xfrm>
                    <a:prstGeom prst="rect">
                      <a:avLst/>
                    </a:prstGeom>
                    <a:noFill/>
                    <a:ln>
                      <a:noFill/>
                    </a:ln>
                  </pic:spPr>
                </pic:pic>
              </a:graphicData>
            </a:graphic>
          </wp:inline>
        </w:drawing>
      </w:r>
    </w:p>
    <w:p w14:paraId="5D1DAC25">
      <w:pPr>
        <w:pStyle w:val="9"/>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b/>
          <w:bCs/>
          <w:lang w:eastAsia="zh-CN"/>
        </w:rPr>
      </w:pPr>
      <w:r>
        <w:rPr>
          <w:rFonts w:hint="eastAsia"/>
          <w:b/>
          <w:bCs/>
          <w:lang w:eastAsia="zh-CN"/>
        </w:rPr>
        <w:t>图 2 建设项目环境影响评价信息网络第二次公示</w:t>
      </w:r>
    </w:p>
    <w:p w14:paraId="738A8A56">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outlineLvl w:val="2"/>
        <w:rPr>
          <w:rFonts w:hint="eastAsia"/>
          <w:b w:val="0"/>
          <w:bCs w:val="0"/>
          <w:sz w:val="28"/>
          <w:szCs w:val="28"/>
          <w:lang w:val="en-US" w:eastAsia="zh-CN"/>
        </w:rPr>
      </w:pPr>
      <w:r>
        <w:rPr>
          <w:rFonts w:hint="eastAsia"/>
          <w:b w:val="0"/>
          <w:bCs w:val="0"/>
          <w:sz w:val="28"/>
          <w:szCs w:val="28"/>
          <w:lang w:val="en-US" w:eastAsia="zh-CN"/>
        </w:rPr>
        <w:t>3.2.2报纸</w:t>
      </w:r>
    </w:p>
    <w:p w14:paraId="67363C92">
      <w:pPr>
        <w:pStyle w:val="9"/>
        <w:keepNext w:val="0"/>
        <w:keepLines w:val="0"/>
        <w:pageBreakBefore w:val="0"/>
        <w:widowControl/>
        <w:kinsoku/>
        <w:wordWrap/>
        <w:overflowPunct/>
        <w:topLinePunct w:val="0"/>
        <w:autoSpaceDE/>
        <w:autoSpaceDN/>
        <w:bidi w:val="0"/>
        <w:adjustRightInd/>
        <w:snapToGrid/>
        <w:spacing w:after="0" w:line="360" w:lineRule="auto"/>
        <w:ind w:left="0" w:leftChars="0"/>
        <w:textAlignment w:val="auto"/>
        <w:rPr>
          <w:rFonts w:hint="default"/>
          <w:sz w:val="28"/>
          <w:szCs w:val="28"/>
          <w:lang w:val="en-US" w:eastAsia="zh-CN"/>
        </w:rPr>
      </w:pPr>
      <w:r>
        <w:rPr>
          <w:rFonts w:hint="eastAsia"/>
          <w:sz w:val="28"/>
          <w:szCs w:val="28"/>
          <w:lang w:val="en-US" w:eastAsia="zh-CN"/>
        </w:rPr>
        <w:t>项目于2025年9月12</w:t>
      </w:r>
      <w:r>
        <w:rPr>
          <w:rFonts w:hint="default"/>
          <w:sz w:val="28"/>
          <w:szCs w:val="28"/>
          <w:lang w:val="en-US" w:eastAsia="zh-CN"/>
        </w:rPr>
        <w:t>日和</w:t>
      </w:r>
      <w:r>
        <w:rPr>
          <w:rFonts w:hint="eastAsia"/>
          <w:sz w:val="28"/>
          <w:szCs w:val="28"/>
          <w:lang w:val="en-US" w:eastAsia="zh-CN"/>
        </w:rPr>
        <w:t>9月18</w:t>
      </w:r>
      <w:r>
        <w:rPr>
          <w:rFonts w:hint="default"/>
          <w:sz w:val="28"/>
          <w:szCs w:val="28"/>
          <w:lang w:val="en-US" w:eastAsia="zh-CN"/>
        </w:rPr>
        <w:t>日通过</w:t>
      </w:r>
      <w:r>
        <w:rPr>
          <w:rFonts w:hint="eastAsia"/>
          <w:sz w:val="28"/>
          <w:szCs w:val="28"/>
          <w:lang w:val="en-US" w:eastAsia="zh-CN"/>
        </w:rPr>
        <w:t>安徽日报</w:t>
      </w:r>
      <w:r>
        <w:rPr>
          <w:rFonts w:hint="default"/>
          <w:sz w:val="28"/>
          <w:szCs w:val="28"/>
          <w:lang w:val="en-US" w:eastAsia="zh-CN"/>
        </w:rPr>
        <w:t>进行了2次建设项目环境影响评价信息第二次公示。</w:t>
      </w:r>
    </w:p>
    <w:p w14:paraId="6BBABF6F">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Theme="minorEastAsia"/>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820420</wp:posOffset>
                </wp:positionH>
                <wp:positionV relativeFrom="paragraph">
                  <wp:posOffset>1525270</wp:posOffset>
                </wp:positionV>
                <wp:extent cx="3053715" cy="2543175"/>
                <wp:effectExtent l="6350" t="6350" r="6985" b="22225"/>
                <wp:wrapNone/>
                <wp:docPr id="6" name="矩形 6"/>
                <wp:cNvGraphicFramePr/>
                <a:graphic xmlns:a="http://schemas.openxmlformats.org/drawingml/2006/main">
                  <a:graphicData uri="http://schemas.microsoft.com/office/word/2010/wordprocessingShape">
                    <wps:wsp>
                      <wps:cNvSpPr/>
                      <wps:spPr>
                        <a:xfrm>
                          <a:off x="1963420" y="3628390"/>
                          <a:ext cx="3053715" cy="254317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6pt;margin-top:120.1pt;height:200.25pt;width:240.45pt;z-index:251661312;v-text-anchor:middle;mso-width-relative:page;mso-height-relative:page;" filled="f" stroked="t" coordsize="21600,21600" o:gfxdata="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0TMMo1gAAAAsBAAAPAAAAAAAAAAEAIAAAACIAAABk&#10;cnMvZG93bnJldi54bWxQSwECFAAUAAAACACHTuJAL3a6cHoCAADYBAAADgAAAAAAAAABACAAAAAl&#10;AQAAZHJzL2Uyb0RvYy54bWxQSwUGAAAAAAYABgBZAQAAEQYAAAAA&#10;">
                <v:fill on="f" focussize="0,0"/>
                <v:stroke weight="1pt" color="#FF0000 [2404]" miterlimit="8" joinstyle="miter"/>
                <v:imagedata o:title=""/>
                <o:lock v:ext="edit" aspectratio="f"/>
              </v:rect>
            </w:pict>
          </mc:Fallback>
        </mc:AlternateContent>
      </w:r>
      <w:r>
        <w:rPr>
          <w:rFonts w:hint="eastAsia" w:eastAsiaTheme="minorEastAsia"/>
          <w:lang w:val="en-US" w:eastAsia="zh-CN"/>
        </w:rPr>
        <w:drawing>
          <wp:anchor distT="0" distB="0" distL="114300" distR="114300" simplePos="0" relativeHeight="251660288" behindDoc="0" locked="0" layoutInCell="1" allowOverlap="1">
            <wp:simplePos x="0" y="0"/>
            <wp:positionH relativeFrom="column">
              <wp:posOffset>825500</wp:posOffset>
            </wp:positionH>
            <wp:positionV relativeFrom="paragraph">
              <wp:posOffset>1548130</wp:posOffset>
            </wp:positionV>
            <wp:extent cx="3034030" cy="2501900"/>
            <wp:effectExtent l="0" t="0" r="0" b="0"/>
            <wp:wrapNone/>
            <wp:docPr id="5" name="图片 5" descr="6f6728b3cbdb50b2fd966d77e7bce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f6728b3cbdb50b2fd966d77e7bce1b9"/>
                    <pic:cNvPicPr>
                      <a:picLocks noChangeAspect="1"/>
                    </pic:cNvPicPr>
                  </pic:nvPicPr>
                  <pic:blipFill>
                    <a:blip r:embed="rId7"/>
                    <a:srcRect l="19498" t="47834" r="16385" b="22426"/>
                    <a:stretch>
                      <a:fillRect/>
                    </a:stretch>
                  </pic:blipFill>
                  <pic:spPr>
                    <a:xfrm>
                      <a:off x="0" y="0"/>
                      <a:ext cx="3034030" cy="2501900"/>
                    </a:xfrm>
                    <a:prstGeom prst="rect">
                      <a:avLst/>
                    </a:prstGeom>
                  </pic:spPr>
                </pic:pic>
              </a:graphicData>
            </a:graphic>
          </wp:anchor>
        </w:drawing>
      </w:r>
      <w:r>
        <w:rPr>
          <w:sz w:val="24"/>
        </w:rPr>
        <mc:AlternateContent>
          <mc:Choice Requires="wps">
            <w:drawing>
              <wp:anchor distT="0" distB="0" distL="114300" distR="114300" simplePos="0" relativeHeight="251659264" behindDoc="0" locked="0" layoutInCell="1" allowOverlap="1">
                <wp:simplePos x="0" y="0"/>
                <wp:positionH relativeFrom="column">
                  <wp:posOffset>3688080</wp:posOffset>
                </wp:positionH>
                <wp:positionV relativeFrom="paragraph">
                  <wp:posOffset>5139690</wp:posOffset>
                </wp:positionV>
                <wp:extent cx="854075" cy="814705"/>
                <wp:effectExtent l="6350" t="6350" r="15875" b="17145"/>
                <wp:wrapNone/>
                <wp:docPr id="4" name="矩形 4"/>
                <wp:cNvGraphicFramePr/>
                <a:graphic xmlns:a="http://schemas.openxmlformats.org/drawingml/2006/main">
                  <a:graphicData uri="http://schemas.microsoft.com/office/word/2010/wordprocessingShape">
                    <wps:wsp>
                      <wps:cNvSpPr/>
                      <wps:spPr>
                        <a:xfrm>
                          <a:off x="4831080" y="7242810"/>
                          <a:ext cx="854075" cy="81470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4pt;margin-top:404.7pt;height:64.15pt;width:67.25pt;z-index:251659264;v-text-anchor:middle;mso-width-relative:page;mso-height-relative:page;" filled="f" stroked="t" coordsize="21600,21600" o:gfxdata="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lm+rr1wAAAAsBAAAPAAAAAAAAAAEAIAAAACIAAABkcnMv&#10;ZG93bnJldi54bWxQSwECFAAUAAAACACHTuJAkmXP9nYCAADWBAAADgAAAAAAAAABACAAAAAmAQAA&#10;ZHJzL2Uyb0RvYy54bWxQSwUGAAAAAAYABgBZAQAADgYAAAAA&#10;">
                <v:fill on="f" focussize="0,0"/>
                <v:stroke weight="1pt" color="#FF0000 [2404]" miterlimit="8" joinstyle="miter"/>
                <v:imagedata o:title=""/>
                <o:lock v:ext="edit" aspectratio="f"/>
              </v:rect>
            </w:pict>
          </mc:Fallback>
        </mc:AlternateContent>
      </w:r>
      <w:r>
        <w:rPr>
          <w:rFonts w:hint="eastAsia" w:eastAsiaTheme="minorEastAsia"/>
          <w:lang w:val="en-US" w:eastAsia="zh-CN"/>
        </w:rPr>
        <w:drawing>
          <wp:inline distT="0" distB="0" distL="114300" distR="114300">
            <wp:extent cx="3858260" cy="6844030"/>
            <wp:effectExtent l="0" t="0" r="8890" b="13970"/>
            <wp:docPr id="3" name="图片 3" descr="cc13a5ca7cc412b962eec7679f4ad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c13a5ca7cc412b962eec7679f4ad6b3"/>
                    <pic:cNvPicPr>
                      <a:picLocks noChangeAspect="1"/>
                    </pic:cNvPicPr>
                  </pic:nvPicPr>
                  <pic:blipFill>
                    <a:blip r:embed="rId8"/>
                    <a:stretch>
                      <a:fillRect/>
                    </a:stretch>
                  </pic:blipFill>
                  <pic:spPr>
                    <a:xfrm>
                      <a:off x="0" y="0"/>
                      <a:ext cx="3858260" cy="6844030"/>
                    </a:xfrm>
                    <a:prstGeom prst="rect">
                      <a:avLst/>
                    </a:prstGeom>
                  </pic:spPr>
                </pic:pic>
              </a:graphicData>
            </a:graphic>
          </wp:inline>
        </w:drawing>
      </w:r>
    </w:p>
    <w:p w14:paraId="03D9004D">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default"/>
          <w:b/>
          <w:bCs/>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b/>
          <w:bCs/>
          <w:lang w:val="en-US" w:eastAsia="zh-CN"/>
        </w:rPr>
        <w:t>图 3 建设项目环境影响评价信息报纸第二次公示（a）</w:t>
      </w:r>
    </w:p>
    <w:p w14:paraId="30595FF0">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eastAsiaTheme="minorEastAsia"/>
          <w:b/>
          <w:bCs/>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3658235</wp:posOffset>
                </wp:positionH>
                <wp:positionV relativeFrom="paragraph">
                  <wp:posOffset>3527425</wp:posOffset>
                </wp:positionV>
                <wp:extent cx="874395" cy="844550"/>
                <wp:effectExtent l="6350" t="6350" r="14605" b="6350"/>
                <wp:wrapNone/>
                <wp:docPr id="11" name="矩形 11"/>
                <wp:cNvGraphicFramePr/>
                <a:graphic xmlns:a="http://schemas.openxmlformats.org/drawingml/2006/main">
                  <a:graphicData uri="http://schemas.microsoft.com/office/word/2010/wordprocessingShape">
                    <wps:wsp>
                      <wps:cNvSpPr/>
                      <wps:spPr>
                        <a:xfrm>
                          <a:off x="4801235" y="4441825"/>
                          <a:ext cx="874395" cy="84455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05pt;margin-top:277.75pt;height:66.5pt;width:68.85pt;z-index:251664384;v-text-anchor:middle;mso-width-relative:page;mso-height-relative:page;" filled="f" stroked="t" coordsize="21600,21600" o:gfxdata="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PLIHJNcAAAALAQAADwAAAAAAAAABACAAAAAiAAAAZHJz&#10;L2Rvd25yZXYueG1sUEsBAhQAFAAAAAgAh07iQAkJ+kt3AgAA2AQAAA4AAAAAAAAAAQAgAAAAJgEA&#10;AGRycy9lMm9Eb2MueG1sUEsFBgAAAAAGAAYAWQEAAA8GAAAAAA==&#10;">
                <v:fill on="f" focussize="0,0"/>
                <v:stroke weight="1pt" color="#FF0000 [2404]" miterlimit="8" joinstyle="miter"/>
                <v:imagedata o:title=""/>
                <o:lock v:ext="edit" aspectratio="f"/>
              </v:rect>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1213485</wp:posOffset>
                </wp:positionH>
                <wp:positionV relativeFrom="paragraph">
                  <wp:posOffset>1134110</wp:posOffset>
                </wp:positionV>
                <wp:extent cx="2435225" cy="2190115"/>
                <wp:effectExtent l="6350" t="6350" r="15875" b="13335"/>
                <wp:wrapNone/>
                <wp:docPr id="10" name="矩形 10"/>
                <wp:cNvGraphicFramePr/>
                <a:graphic xmlns:a="http://schemas.openxmlformats.org/drawingml/2006/main">
                  <a:graphicData uri="http://schemas.microsoft.com/office/word/2010/wordprocessingShape">
                    <wps:wsp>
                      <wps:cNvSpPr/>
                      <wps:spPr>
                        <a:xfrm>
                          <a:off x="2356485" y="2048510"/>
                          <a:ext cx="2435225" cy="219011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55pt;margin-top:89.3pt;height:172.45pt;width:191.75pt;z-index:251663360;v-text-anchor:middle;mso-width-relative:page;mso-height-relative:page;" filled="f" stroked="t" coordsize="21600,21600" o:gfxdata="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jj39jWAAAACwEAAA8AAAAAAAAAAQAgAAAAIgAAAGRycy9k&#10;b3ducmV2LnhtbFBLAQIUABQAAAAIAIdO4kBy84/4dgIAANoEAAAOAAAAAAAAAAEAIAAAACUBAABk&#10;cnMvZTJvRG9jLnhtbFBLBQYAAAAABgAGAFkBAAANBgAAAAA=&#10;">
                <v:fill on="f" focussize="0,0"/>
                <v:stroke weight="1pt" color="#FF0000 [2404]" miterlimit="8" joinstyle="miter"/>
                <v:imagedata o:title=""/>
                <o:lock v:ext="edit" aspectratio="f"/>
              </v:rect>
            </w:pict>
          </mc:Fallback>
        </mc:AlternateContent>
      </w:r>
      <w:r>
        <w:rPr>
          <w:rFonts w:hint="eastAsia" w:eastAsiaTheme="minorEastAsia"/>
          <w:b/>
          <w:bCs/>
          <w:lang w:val="en-US" w:eastAsia="zh-CN"/>
        </w:rPr>
        <w:drawing>
          <wp:anchor distT="0" distB="0" distL="114300" distR="114300" simplePos="0" relativeHeight="251662336" behindDoc="0" locked="0" layoutInCell="1" allowOverlap="1">
            <wp:simplePos x="0" y="0"/>
            <wp:positionH relativeFrom="column">
              <wp:posOffset>1207135</wp:posOffset>
            </wp:positionH>
            <wp:positionV relativeFrom="paragraph">
              <wp:posOffset>1136650</wp:posOffset>
            </wp:positionV>
            <wp:extent cx="2447290" cy="2165350"/>
            <wp:effectExtent l="0" t="0" r="10160" b="6350"/>
            <wp:wrapNone/>
            <wp:docPr id="9" name="图片 9" descr="131900f342a46e647325de6e9aec7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31900f342a46e647325de6e9aec76c6"/>
                    <pic:cNvPicPr>
                      <a:picLocks noChangeAspect="1"/>
                    </pic:cNvPicPr>
                  </pic:nvPicPr>
                  <pic:blipFill>
                    <a:blip r:embed="rId9"/>
                    <a:srcRect l="31028" t="39471" r="15988" b="34158"/>
                    <a:stretch>
                      <a:fillRect/>
                    </a:stretch>
                  </pic:blipFill>
                  <pic:spPr>
                    <a:xfrm>
                      <a:off x="0" y="0"/>
                      <a:ext cx="2447290" cy="2165350"/>
                    </a:xfrm>
                    <a:prstGeom prst="rect">
                      <a:avLst/>
                    </a:prstGeom>
                  </pic:spPr>
                </pic:pic>
              </a:graphicData>
            </a:graphic>
          </wp:anchor>
        </w:drawing>
      </w:r>
      <w:r>
        <w:rPr>
          <w:rFonts w:hint="eastAsia" w:eastAsiaTheme="minorEastAsia"/>
          <w:b/>
          <w:bCs/>
          <w:lang w:val="en-US" w:eastAsia="zh-CN"/>
        </w:rPr>
        <w:drawing>
          <wp:inline distT="0" distB="0" distL="114300" distR="114300">
            <wp:extent cx="3723640" cy="6620510"/>
            <wp:effectExtent l="0" t="0" r="10160" b="8890"/>
            <wp:docPr id="7" name="图片 7" descr="70e8b61eaa6cbbb9190ab6bd10b8c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0e8b61eaa6cbbb9190ab6bd10b8c64e"/>
                    <pic:cNvPicPr>
                      <a:picLocks noChangeAspect="1"/>
                    </pic:cNvPicPr>
                  </pic:nvPicPr>
                  <pic:blipFill>
                    <a:blip r:embed="rId10"/>
                    <a:stretch>
                      <a:fillRect/>
                    </a:stretch>
                  </pic:blipFill>
                  <pic:spPr>
                    <a:xfrm>
                      <a:off x="0" y="0"/>
                      <a:ext cx="3723640" cy="6620510"/>
                    </a:xfrm>
                    <a:prstGeom prst="rect">
                      <a:avLst/>
                    </a:prstGeom>
                  </pic:spPr>
                </pic:pic>
              </a:graphicData>
            </a:graphic>
          </wp:inline>
        </w:drawing>
      </w:r>
    </w:p>
    <w:p w14:paraId="2247EA55">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default"/>
          <w:b/>
          <w:bCs/>
          <w:lang w:val="en-US" w:eastAsia="zh-CN"/>
        </w:rPr>
      </w:pPr>
      <w:r>
        <w:rPr>
          <w:rFonts w:hint="default"/>
          <w:b/>
          <w:bCs/>
          <w:lang w:val="en-US" w:eastAsia="zh-CN"/>
        </w:rPr>
        <w:t xml:space="preserve">图 </w:t>
      </w:r>
      <w:r>
        <w:rPr>
          <w:rFonts w:hint="eastAsia"/>
          <w:b/>
          <w:bCs/>
          <w:lang w:val="en-US" w:eastAsia="zh-CN"/>
        </w:rPr>
        <w:t>4</w:t>
      </w:r>
      <w:r>
        <w:rPr>
          <w:rFonts w:hint="default"/>
          <w:b/>
          <w:bCs/>
          <w:lang w:val="en-US" w:eastAsia="zh-CN"/>
        </w:rPr>
        <w:t xml:space="preserve"> 建设项目环境影响评价信息报纸第二次公示（</w:t>
      </w:r>
      <w:r>
        <w:rPr>
          <w:rFonts w:hint="eastAsia"/>
          <w:b/>
          <w:bCs/>
          <w:lang w:val="en-US" w:eastAsia="zh-CN"/>
        </w:rPr>
        <w:t>b</w:t>
      </w:r>
      <w:r>
        <w:rPr>
          <w:rFonts w:hint="default"/>
          <w:b/>
          <w:bCs/>
          <w:lang w:val="en-US" w:eastAsia="zh-CN"/>
        </w:rPr>
        <w:t>）</w:t>
      </w:r>
    </w:p>
    <w:p w14:paraId="01BA03E8">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outlineLvl w:val="2"/>
        <w:rPr>
          <w:rFonts w:hint="default"/>
          <w:sz w:val="28"/>
          <w:szCs w:val="28"/>
          <w:lang w:val="en-US" w:eastAsia="zh-CN"/>
        </w:rPr>
      </w:pPr>
      <w:r>
        <w:rPr>
          <w:rFonts w:hint="default"/>
          <w:sz w:val="28"/>
          <w:szCs w:val="28"/>
          <w:lang w:val="en-US" w:eastAsia="zh-CN"/>
        </w:rPr>
        <w:t>3.2.3 现场张贴</w:t>
      </w:r>
    </w:p>
    <w:p w14:paraId="36C4881A">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r>
        <w:rPr>
          <w:rFonts w:hint="eastAsia"/>
          <w:sz w:val="28"/>
          <w:szCs w:val="28"/>
          <w:lang w:val="en-US" w:eastAsia="zh-CN"/>
        </w:rPr>
        <w:t>安徽云路新能源科技有限公司</w:t>
      </w:r>
      <w:r>
        <w:rPr>
          <w:rFonts w:hint="default"/>
          <w:sz w:val="28"/>
          <w:szCs w:val="28"/>
          <w:lang w:val="en-US" w:eastAsia="zh-CN"/>
        </w:rPr>
        <w:t>于</w:t>
      </w:r>
      <w:r>
        <w:rPr>
          <w:rFonts w:hint="eastAsia"/>
          <w:sz w:val="28"/>
          <w:szCs w:val="28"/>
          <w:lang w:val="en-US" w:eastAsia="zh-CN"/>
        </w:rPr>
        <w:t>9月19</w:t>
      </w:r>
      <w:r>
        <w:rPr>
          <w:rFonts w:hint="default"/>
          <w:sz w:val="28"/>
          <w:szCs w:val="28"/>
          <w:lang w:val="en-US" w:eastAsia="zh-CN"/>
        </w:rPr>
        <w:t>日进行了建设项目环境影响评价信息</w:t>
      </w:r>
      <w:r>
        <w:rPr>
          <w:rFonts w:hint="eastAsia"/>
          <w:sz w:val="28"/>
          <w:szCs w:val="28"/>
          <w:lang w:val="en-US" w:eastAsia="zh-CN"/>
        </w:rPr>
        <w:t>现场张贴</w:t>
      </w:r>
      <w:r>
        <w:rPr>
          <w:rFonts w:hint="default"/>
          <w:sz w:val="28"/>
          <w:szCs w:val="28"/>
          <w:lang w:val="en-US" w:eastAsia="zh-CN"/>
        </w:rPr>
        <w:t>公示。</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1"/>
        <w:gridCol w:w="4031"/>
      </w:tblGrid>
      <w:tr w14:paraId="403E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8D62A28">
            <w:pPr>
              <w:pStyle w:val="9"/>
              <w:keepNext w:val="0"/>
              <w:keepLines w:val="0"/>
              <w:pageBreakBefore w:val="0"/>
              <w:widowControl/>
              <w:kinsoku/>
              <w:wordWrap/>
              <w:overflowPunct/>
              <w:topLinePunct w:val="0"/>
              <w:autoSpaceDE/>
              <w:autoSpaceDN/>
              <w:bidi w:val="0"/>
              <w:adjustRightInd/>
              <w:snapToGrid/>
              <w:spacing w:after="0"/>
              <w:ind w:left="0" w:leftChars="0"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2799715" cy="1923415"/>
                  <wp:effectExtent l="0" t="0" r="635" b="635"/>
                  <wp:docPr id="12" name="图片 1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
                          <pic:cNvPicPr>
                            <a:picLocks noChangeAspect="1"/>
                          </pic:cNvPicPr>
                        </pic:nvPicPr>
                        <pic:blipFill>
                          <a:blip r:embed="rId11"/>
                          <a:stretch>
                            <a:fillRect/>
                          </a:stretch>
                        </pic:blipFill>
                        <pic:spPr>
                          <a:xfrm>
                            <a:off x="0" y="0"/>
                            <a:ext cx="2799715" cy="1923415"/>
                          </a:xfrm>
                          <a:prstGeom prst="rect">
                            <a:avLst/>
                          </a:prstGeom>
                        </pic:spPr>
                      </pic:pic>
                    </a:graphicData>
                  </a:graphic>
                </wp:inline>
              </w:drawing>
            </w:r>
          </w:p>
        </w:tc>
        <w:tc>
          <w:tcPr>
            <w:tcW w:w="4261" w:type="dxa"/>
          </w:tcPr>
          <w:p w14:paraId="1869CA43">
            <w:pPr>
              <w:pStyle w:val="9"/>
              <w:keepNext w:val="0"/>
              <w:keepLines w:val="0"/>
              <w:pageBreakBefore w:val="0"/>
              <w:widowControl/>
              <w:kinsoku/>
              <w:wordWrap/>
              <w:overflowPunct/>
              <w:topLinePunct w:val="0"/>
              <w:autoSpaceDE/>
              <w:autoSpaceDN/>
              <w:bidi w:val="0"/>
              <w:adjustRightInd/>
              <w:snapToGrid/>
              <w:spacing w:after="0"/>
              <w:ind w:left="0" w:leftChars="0"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2522855" cy="1892300"/>
                  <wp:effectExtent l="0" t="0" r="10795" b="1270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2"/>
                          <a:stretch>
                            <a:fillRect/>
                          </a:stretch>
                        </pic:blipFill>
                        <pic:spPr>
                          <a:xfrm>
                            <a:off x="0" y="0"/>
                            <a:ext cx="2522855" cy="1892300"/>
                          </a:xfrm>
                          <a:prstGeom prst="rect">
                            <a:avLst/>
                          </a:prstGeom>
                        </pic:spPr>
                      </pic:pic>
                    </a:graphicData>
                  </a:graphic>
                </wp:inline>
              </w:drawing>
            </w:r>
          </w:p>
        </w:tc>
      </w:tr>
      <w:tr w14:paraId="6D18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35776FD">
            <w:pPr>
              <w:pStyle w:val="9"/>
              <w:keepNext w:val="0"/>
              <w:keepLines w:val="0"/>
              <w:pageBreakBefore w:val="0"/>
              <w:widowControl/>
              <w:kinsoku/>
              <w:wordWrap/>
              <w:overflowPunct/>
              <w:topLinePunct w:val="0"/>
              <w:autoSpaceDE/>
              <w:autoSpaceDN/>
              <w:bidi w:val="0"/>
              <w:adjustRightInd/>
              <w:snapToGrid/>
              <w:spacing w:after="0"/>
              <w:ind w:left="0" w:leftChars="0"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2839085" cy="2176780"/>
                  <wp:effectExtent l="0" t="0" r="0" b="0"/>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13"/>
                          <a:srcRect t="42503"/>
                          <a:stretch>
                            <a:fillRect/>
                          </a:stretch>
                        </pic:blipFill>
                        <pic:spPr>
                          <a:xfrm>
                            <a:off x="0" y="0"/>
                            <a:ext cx="2839085" cy="2176780"/>
                          </a:xfrm>
                          <a:prstGeom prst="rect">
                            <a:avLst/>
                          </a:prstGeom>
                        </pic:spPr>
                      </pic:pic>
                    </a:graphicData>
                  </a:graphic>
                </wp:inline>
              </w:drawing>
            </w:r>
          </w:p>
        </w:tc>
        <w:tc>
          <w:tcPr>
            <w:tcW w:w="4261" w:type="dxa"/>
          </w:tcPr>
          <w:p w14:paraId="42A5E89E">
            <w:pPr>
              <w:pStyle w:val="9"/>
              <w:keepNext w:val="0"/>
              <w:keepLines w:val="0"/>
              <w:pageBreakBefore w:val="0"/>
              <w:widowControl/>
              <w:kinsoku/>
              <w:wordWrap/>
              <w:overflowPunct/>
              <w:topLinePunct w:val="0"/>
              <w:autoSpaceDE/>
              <w:autoSpaceDN/>
              <w:bidi w:val="0"/>
              <w:adjustRightInd/>
              <w:snapToGrid/>
              <w:spacing w:after="0"/>
              <w:ind w:left="0" w:leftChars="0"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2428875" cy="2038985"/>
                  <wp:effectExtent l="0" t="0" r="9525" b="18415"/>
                  <wp:docPr id="15"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
                          <pic:cNvPicPr>
                            <a:picLocks noChangeAspect="1"/>
                          </pic:cNvPicPr>
                        </pic:nvPicPr>
                        <pic:blipFill>
                          <a:blip r:embed="rId14"/>
                          <a:stretch>
                            <a:fillRect/>
                          </a:stretch>
                        </pic:blipFill>
                        <pic:spPr>
                          <a:xfrm>
                            <a:off x="0" y="0"/>
                            <a:ext cx="2428875" cy="2038985"/>
                          </a:xfrm>
                          <a:prstGeom prst="rect">
                            <a:avLst/>
                          </a:prstGeom>
                        </pic:spPr>
                      </pic:pic>
                    </a:graphicData>
                  </a:graphic>
                </wp:inline>
              </w:drawing>
            </w:r>
          </w:p>
        </w:tc>
      </w:tr>
    </w:tbl>
    <w:p w14:paraId="43E6F7CA">
      <w:pPr>
        <w:pStyle w:val="9"/>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b/>
          <w:bCs/>
          <w:lang w:val="en-US" w:eastAsia="zh-CN"/>
        </w:rPr>
      </w:pPr>
      <w:r>
        <w:rPr>
          <w:rFonts w:hint="default"/>
          <w:b/>
          <w:bCs/>
          <w:lang w:val="en-US" w:eastAsia="zh-CN"/>
        </w:rPr>
        <w:t>图</w:t>
      </w:r>
      <w:r>
        <w:rPr>
          <w:rFonts w:hint="eastAsia"/>
          <w:b/>
          <w:bCs/>
          <w:lang w:val="en-US" w:eastAsia="zh-CN"/>
        </w:rPr>
        <w:t>5</w:t>
      </w:r>
      <w:r>
        <w:rPr>
          <w:rFonts w:hint="default"/>
          <w:b/>
          <w:bCs/>
          <w:lang w:val="en-US" w:eastAsia="zh-CN"/>
        </w:rPr>
        <w:t xml:space="preserve"> </w:t>
      </w:r>
      <w:r>
        <w:rPr>
          <w:rFonts w:hint="eastAsia"/>
          <w:b/>
          <w:bCs/>
          <w:lang w:val="en-US" w:eastAsia="zh-CN"/>
        </w:rPr>
        <w:t>现场</w:t>
      </w:r>
      <w:r>
        <w:rPr>
          <w:rFonts w:hint="default"/>
          <w:b/>
          <w:bCs/>
          <w:lang w:val="en-US" w:eastAsia="zh-CN"/>
        </w:rPr>
        <w:t>张贴环境影响评价信息第二次公示</w:t>
      </w:r>
      <w:r>
        <w:rPr>
          <w:rFonts w:hint="eastAsia"/>
          <w:b/>
          <w:bCs/>
          <w:lang w:val="en-US" w:eastAsia="zh-CN"/>
        </w:rPr>
        <w:t>（a）</w:t>
      </w:r>
    </w:p>
    <w:p w14:paraId="0DD8ABD6">
      <w:pPr>
        <w:pStyle w:val="9"/>
        <w:keepNext w:val="0"/>
        <w:keepLines w:val="0"/>
        <w:pageBreakBefore w:val="0"/>
        <w:widowControl/>
        <w:kinsoku/>
        <w:wordWrap/>
        <w:overflowPunct/>
        <w:topLinePunct w:val="0"/>
        <w:autoSpaceDE/>
        <w:autoSpaceDN/>
        <w:bidi w:val="0"/>
        <w:adjustRightInd/>
        <w:snapToGrid/>
        <w:spacing w:after="0" w:line="360" w:lineRule="auto"/>
        <w:ind w:left="0" w:leftChars="0"/>
        <w:textAlignment w:val="auto"/>
        <w:outlineLvl w:val="1"/>
        <w:rPr>
          <w:rFonts w:hint="default"/>
          <w:sz w:val="28"/>
          <w:szCs w:val="28"/>
          <w:lang w:val="en-US" w:eastAsia="zh-CN"/>
        </w:rPr>
      </w:pPr>
      <w:r>
        <w:rPr>
          <w:rFonts w:hint="default"/>
          <w:sz w:val="28"/>
          <w:szCs w:val="28"/>
          <w:lang w:val="en-US" w:eastAsia="zh-CN"/>
        </w:rPr>
        <w:t>3.3 查阅情况</w:t>
      </w:r>
    </w:p>
    <w:p w14:paraId="6133175D">
      <w:pPr>
        <w:pStyle w:val="9"/>
        <w:keepNext w:val="0"/>
        <w:keepLines w:val="0"/>
        <w:pageBreakBefore w:val="0"/>
        <w:widowControl/>
        <w:kinsoku/>
        <w:wordWrap/>
        <w:overflowPunct/>
        <w:topLinePunct w:val="0"/>
        <w:autoSpaceDE/>
        <w:autoSpaceDN/>
        <w:bidi w:val="0"/>
        <w:adjustRightInd/>
        <w:snapToGrid/>
        <w:spacing w:after="0" w:line="360" w:lineRule="auto"/>
        <w:ind w:left="0" w:leftChars="0"/>
        <w:textAlignment w:val="auto"/>
        <w:rPr>
          <w:rFonts w:hint="default"/>
          <w:sz w:val="28"/>
          <w:szCs w:val="28"/>
          <w:lang w:val="en-US" w:eastAsia="zh-CN"/>
        </w:rPr>
      </w:pPr>
      <w:r>
        <w:rPr>
          <w:rFonts w:hint="default"/>
          <w:sz w:val="28"/>
          <w:szCs w:val="28"/>
          <w:lang w:val="en-US" w:eastAsia="zh-CN"/>
        </w:rPr>
        <w:t>暂无查阅。</w:t>
      </w:r>
    </w:p>
    <w:p w14:paraId="666E04FF">
      <w:pPr>
        <w:pStyle w:val="9"/>
        <w:keepNext w:val="0"/>
        <w:keepLines w:val="0"/>
        <w:pageBreakBefore w:val="0"/>
        <w:widowControl/>
        <w:kinsoku/>
        <w:wordWrap/>
        <w:overflowPunct/>
        <w:topLinePunct w:val="0"/>
        <w:autoSpaceDE/>
        <w:autoSpaceDN/>
        <w:bidi w:val="0"/>
        <w:adjustRightInd/>
        <w:snapToGrid/>
        <w:spacing w:after="0" w:line="360" w:lineRule="auto"/>
        <w:ind w:left="0" w:leftChars="0"/>
        <w:textAlignment w:val="auto"/>
        <w:outlineLvl w:val="1"/>
        <w:rPr>
          <w:rFonts w:hint="default"/>
          <w:sz w:val="28"/>
          <w:szCs w:val="28"/>
          <w:lang w:val="en-US" w:eastAsia="zh-CN"/>
        </w:rPr>
      </w:pPr>
      <w:r>
        <w:rPr>
          <w:rFonts w:hint="default"/>
          <w:sz w:val="28"/>
          <w:szCs w:val="28"/>
          <w:lang w:val="en-US" w:eastAsia="zh-CN"/>
        </w:rPr>
        <w:t>3.4 公众提出意见情况</w:t>
      </w:r>
    </w:p>
    <w:p w14:paraId="7B15592A">
      <w:pPr>
        <w:pStyle w:val="9"/>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textAlignment w:val="auto"/>
        <w:rPr>
          <w:rFonts w:hint="default"/>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sz w:val="28"/>
          <w:szCs w:val="28"/>
          <w:lang w:val="en-US" w:eastAsia="zh-CN"/>
        </w:rPr>
        <w:t>无</w:t>
      </w:r>
      <w:r>
        <w:rPr>
          <w:rFonts w:hint="eastAsia"/>
          <w:sz w:val="28"/>
          <w:szCs w:val="28"/>
          <w:lang w:val="en-US" w:eastAsia="zh-CN"/>
        </w:rPr>
        <w:t>。</w:t>
      </w:r>
    </w:p>
    <w:p w14:paraId="566E0F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eastAsia" w:eastAsia="宋体" w:cs="Times New Roman"/>
          <w:b/>
          <w:bCs/>
          <w:color w:val="000000"/>
          <w:spacing w:val="0"/>
          <w:kern w:val="0"/>
          <w:sz w:val="32"/>
          <w:szCs w:val="32"/>
          <w:lang w:val="en-US" w:eastAsia="zh-CN" w:bidi="ar"/>
        </w:rPr>
      </w:pPr>
      <w:r>
        <w:rPr>
          <w:rFonts w:hint="eastAsia" w:eastAsia="宋体" w:cs="Times New Roman"/>
          <w:b/>
          <w:bCs/>
          <w:color w:val="000000"/>
          <w:spacing w:val="0"/>
          <w:kern w:val="0"/>
          <w:sz w:val="32"/>
          <w:szCs w:val="32"/>
          <w:lang w:val="en-US" w:eastAsia="zh-CN" w:bidi="ar"/>
        </w:rPr>
        <w:t>4、全本公示</w:t>
      </w:r>
    </w:p>
    <w:p w14:paraId="0C770E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color w:val="000000"/>
          <w:spacing w:val="0"/>
          <w:kern w:val="0"/>
          <w:sz w:val="28"/>
          <w:szCs w:val="28"/>
          <w:lang w:val="en-US" w:eastAsia="zh-CN" w:bidi="ar"/>
        </w:rPr>
      </w:pPr>
      <w:r>
        <w:rPr>
          <w:rFonts w:hint="eastAsia" w:ascii="宋体" w:hAnsi="宋体" w:eastAsia="宋体" w:cs="宋体"/>
          <w:color w:val="000000"/>
          <w:spacing w:val="0"/>
          <w:kern w:val="0"/>
          <w:sz w:val="28"/>
          <w:szCs w:val="28"/>
          <w:lang w:val="en-US" w:eastAsia="zh-CN" w:bidi="ar"/>
        </w:rPr>
        <w:t>4.1 公示内容</w:t>
      </w:r>
    </w:p>
    <w:p w14:paraId="631B7DF8">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outlineLvl w:val="1"/>
        <w:rPr>
          <w:rFonts w:hint="eastAsia" w:ascii="宋体" w:hAnsi="宋体" w:eastAsia="宋体" w:cs="宋体"/>
          <w:color w:val="000000"/>
          <w:spacing w:val="0"/>
          <w:kern w:val="0"/>
          <w:sz w:val="28"/>
          <w:szCs w:val="28"/>
          <w:lang w:val="en-US" w:eastAsia="zh-CN" w:bidi="ar"/>
        </w:rPr>
      </w:pPr>
      <w:r>
        <w:rPr>
          <w:rFonts w:hint="eastAsia" w:ascii="宋体" w:hAnsi="宋体" w:eastAsia="宋体" w:cs="宋体"/>
          <w:color w:val="000000"/>
          <w:spacing w:val="0"/>
          <w:kern w:val="0"/>
          <w:sz w:val="28"/>
          <w:szCs w:val="28"/>
          <w:lang w:val="en-US" w:eastAsia="zh-CN" w:bidi="ar"/>
        </w:rPr>
        <w:t>公开的主要内容为建设项目的环境影响报告书全文和公众参与说明。</w:t>
      </w:r>
    </w:p>
    <w:p w14:paraId="73750204">
      <w:pPr>
        <w:pStyle w:val="3"/>
        <w:spacing w:line="240" w:lineRule="auto"/>
        <w:rPr>
          <w:rFonts w:hint="default"/>
          <w:b/>
          <w:bCs/>
          <w:vertAlign w:val="baseline"/>
          <w:lang w:val="en-US" w:eastAsia="zh-CN"/>
        </w:rPr>
      </w:pPr>
      <w:r>
        <w:rPr>
          <w:rFonts w:hint="eastAsia"/>
          <w:b/>
          <w:bCs/>
          <w:lang w:val="en-US" w:eastAsia="zh-CN"/>
        </w:rPr>
        <w:t>表4 与《环境影响评价工作参与办法》符合性分析</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40"/>
        <w:gridCol w:w="2840"/>
        <w:gridCol w:w="2840"/>
      </w:tblGrid>
      <w:tr w14:paraId="7C34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vAlign w:val="center"/>
          </w:tcPr>
          <w:p w14:paraId="5C136CE3">
            <w:pPr>
              <w:pStyle w:val="3"/>
              <w:keepNext w:val="0"/>
              <w:keepLines w:val="0"/>
              <w:pageBreakBefore w:val="0"/>
              <w:widowControl/>
              <w:kinsoku/>
              <w:wordWrap/>
              <w:overflowPunct w:val="0"/>
              <w:topLinePunct w:val="0"/>
              <w:autoSpaceDE w:val="0"/>
              <w:autoSpaceDN w:val="0"/>
              <w:bidi w:val="0"/>
              <w:adjustRightInd w:val="0"/>
              <w:snapToGrid w:val="0"/>
              <w:spacing w:line="240" w:lineRule="auto"/>
              <w:ind w:firstLine="0"/>
              <w:jc w:val="center"/>
              <w:textAlignment w:val="baseline"/>
              <w:rPr>
                <w:rFonts w:hint="default"/>
                <w:sz w:val="24"/>
                <w:szCs w:val="24"/>
                <w:vertAlign w:val="baseline"/>
                <w:lang w:val="en-US" w:eastAsia="zh-CN"/>
              </w:rPr>
            </w:pPr>
            <w:r>
              <w:rPr>
                <w:rFonts w:hint="eastAsia"/>
                <w:sz w:val="24"/>
                <w:szCs w:val="24"/>
                <w:vertAlign w:val="baseline"/>
                <w:lang w:val="en-US" w:eastAsia="zh-CN"/>
              </w:rPr>
              <w:t>公众参与办法要求</w:t>
            </w:r>
          </w:p>
        </w:tc>
        <w:tc>
          <w:tcPr>
            <w:tcW w:w="2840" w:type="dxa"/>
            <w:vAlign w:val="center"/>
          </w:tcPr>
          <w:p w14:paraId="358E88D0">
            <w:pPr>
              <w:pStyle w:val="3"/>
              <w:keepNext w:val="0"/>
              <w:keepLines w:val="0"/>
              <w:pageBreakBefore w:val="0"/>
              <w:widowControl/>
              <w:kinsoku/>
              <w:wordWrap/>
              <w:overflowPunct w:val="0"/>
              <w:topLinePunct w:val="0"/>
              <w:autoSpaceDE w:val="0"/>
              <w:autoSpaceDN w:val="0"/>
              <w:bidi w:val="0"/>
              <w:adjustRightInd w:val="0"/>
              <w:snapToGrid w:val="0"/>
              <w:spacing w:line="240" w:lineRule="auto"/>
              <w:ind w:firstLine="0"/>
              <w:jc w:val="center"/>
              <w:textAlignment w:val="baseline"/>
              <w:rPr>
                <w:rFonts w:hint="default"/>
                <w:sz w:val="24"/>
                <w:szCs w:val="24"/>
                <w:vertAlign w:val="baseline"/>
                <w:lang w:val="en-US" w:eastAsia="zh-CN"/>
              </w:rPr>
            </w:pPr>
            <w:r>
              <w:rPr>
                <w:rFonts w:hint="eastAsia"/>
                <w:sz w:val="24"/>
                <w:szCs w:val="24"/>
                <w:vertAlign w:val="baseline"/>
                <w:lang w:val="en-US" w:eastAsia="zh-CN"/>
              </w:rPr>
              <w:t>本项目</w:t>
            </w:r>
          </w:p>
        </w:tc>
        <w:tc>
          <w:tcPr>
            <w:tcW w:w="2840" w:type="dxa"/>
            <w:vAlign w:val="center"/>
          </w:tcPr>
          <w:p w14:paraId="549107C5">
            <w:pPr>
              <w:pStyle w:val="3"/>
              <w:keepNext w:val="0"/>
              <w:keepLines w:val="0"/>
              <w:pageBreakBefore w:val="0"/>
              <w:widowControl/>
              <w:kinsoku/>
              <w:wordWrap/>
              <w:overflowPunct w:val="0"/>
              <w:topLinePunct w:val="0"/>
              <w:autoSpaceDE w:val="0"/>
              <w:autoSpaceDN w:val="0"/>
              <w:bidi w:val="0"/>
              <w:adjustRightInd w:val="0"/>
              <w:snapToGrid w:val="0"/>
              <w:spacing w:line="240" w:lineRule="auto"/>
              <w:ind w:firstLine="0"/>
              <w:jc w:val="center"/>
              <w:textAlignment w:val="baseline"/>
              <w:rPr>
                <w:rFonts w:hint="default"/>
                <w:sz w:val="24"/>
                <w:szCs w:val="24"/>
                <w:vertAlign w:val="baseline"/>
                <w:lang w:val="en-US" w:eastAsia="zh-CN"/>
              </w:rPr>
            </w:pPr>
            <w:r>
              <w:rPr>
                <w:rFonts w:hint="eastAsia"/>
                <w:sz w:val="24"/>
                <w:szCs w:val="24"/>
                <w:vertAlign w:val="baseline"/>
                <w:lang w:val="en-US" w:eastAsia="zh-CN"/>
              </w:rPr>
              <w:t>符合性</w:t>
            </w:r>
          </w:p>
        </w:tc>
      </w:tr>
      <w:tr w14:paraId="733C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vAlign w:val="center"/>
          </w:tcPr>
          <w:p w14:paraId="76A98DFA">
            <w:pPr>
              <w:pStyle w:val="3"/>
              <w:keepNext w:val="0"/>
              <w:keepLines w:val="0"/>
              <w:pageBreakBefore w:val="0"/>
              <w:widowControl/>
              <w:kinsoku/>
              <w:wordWrap/>
              <w:overflowPunct w:val="0"/>
              <w:topLinePunct w:val="0"/>
              <w:autoSpaceDE w:val="0"/>
              <w:autoSpaceDN w:val="0"/>
              <w:bidi w:val="0"/>
              <w:adjustRightInd w:val="0"/>
              <w:snapToGrid w:val="0"/>
              <w:spacing w:line="240" w:lineRule="auto"/>
              <w:ind w:firstLine="0"/>
              <w:jc w:val="center"/>
              <w:textAlignment w:val="baseline"/>
              <w:rPr>
                <w:rFonts w:hint="default"/>
                <w:sz w:val="24"/>
                <w:szCs w:val="24"/>
                <w:vertAlign w:val="baseline"/>
                <w:lang w:val="en-US" w:eastAsia="zh-CN"/>
              </w:rPr>
            </w:pPr>
            <w:r>
              <w:rPr>
                <w:rFonts w:hint="eastAsia"/>
                <w:sz w:val="24"/>
                <w:szCs w:val="24"/>
                <w:vertAlign w:val="baseline"/>
                <w:lang w:val="en-US" w:eastAsia="zh-CN"/>
              </w:rPr>
              <w:t>环境影响报告书全文</w:t>
            </w:r>
          </w:p>
        </w:tc>
        <w:tc>
          <w:tcPr>
            <w:tcW w:w="2840" w:type="dxa"/>
            <w:vAlign w:val="center"/>
          </w:tcPr>
          <w:p w14:paraId="0AB3FC70">
            <w:pPr>
              <w:pStyle w:val="3"/>
              <w:keepNext w:val="0"/>
              <w:keepLines w:val="0"/>
              <w:pageBreakBefore w:val="0"/>
              <w:widowControl/>
              <w:kinsoku/>
              <w:wordWrap/>
              <w:overflowPunct w:val="0"/>
              <w:topLinePunct w:val="0"/>
              <w:autoSpaceDE w:val="0"/>
              <w:autoSpaceDN w:val="0"/>
              <w:bidi w:val="0"/>
              <w:adjustRightInd w:val="0"/>
              <w:snapToGrid w:val="0"/>
              <w:spacing w:line="240" w:lineRule="auto"/>
              <w:ind w:firstLine="0"/>
              <w:jc w:val="center"/>
              <w:textAlignment w:val="baseline"/>
              <w:rPr>
                <w:rFonts w:hint="default"/>
                <w:sz w:val="24"/>
                <w:szCs w:val="24"/>
                <w:vertAlign w:val="baseline"/>
                <w:lang w:val="en-US" w:eastAsia="zh-CN"/>
              </w:rPr>
            </w:pPr>
            <w:r>
              <w:rPr>
                <w:rFonts w:hint="eastAsia"/>
                <w:sz w:val="24"/>
                <w:szCs w:val="24"/>
                <w:vertAlign w:val="baseline"/>
                <w:lang w:val="en-US" w:eastAsia="zh-CN"/>
              </w:rPr>
              <w:t>环境影响报告书全文</w:t>
            </w:r>
          </w:p>
        </w:tc>
        <w:tc>
          <w:tcPr>
            <w:tcW w:w="2840" w:type="dxa"/>
            <w:vAlign w:val="center"/>
          </w:tcPr>
          <w:p w14:paraId="4B31F45A">
            <w:pPr>
              <w:pStyle w:val="3"/>
              <w:keepNext w:val="0"/>
              <w:keepLines w:val="0"/>
              <w:pageBreakBefore w:val="0"/>
              <w:widowControl/>
              <w:kinsoku/>
              <w:wordWrap/>
              <w:overflowPunct w:val="0"/>
              <w:topLinePunct w:val="0"/>
              <w:autoSpaceDE w:val="0"/>
              <w:autoSpaceDN w:val="0"/>
              <w:bidi w:val="0"/>
              <w:adjustRightInd w:val="0"/>
              <w:snapToGrid w:val="0"/>
              <w:spacing w:line="240" w:lineRule="auto"/>
              <w:ind w:firstLine="0"/>
              <w:jc w:val="center"/>
              <w:textAlignment w:val="baseline"/>
              <w:rPr>
                <w:rFonts w:hint="default"/>
                <w:sz w:val="24"/>
                <w:szCs w:val="24"/>
                <w:vertAlign w:val="baseline"/>
                <w:lang w:val="en-US" w:eastAsia="zh-CN"/>
              </w:rPr>
            </w:pPr>
            <w:r>
              <w:rPr>
                <w:rFonts w:hint="eastAsia"/>
                <w:sz w:val="24"/>
                <w:szCs w:val="24"/>
                <w:vertAlign w:val="baseline"/>
                <w:lang w:val="en-US" w:eastAsia="zh-CN"/>
              </w:rPr>
              <w:t>符合</w:t>
            </w:r>
          </w:p>
        </w:tc>
      </w:tr>
      <w:tr w14:paraId="798C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vAlign w:val="center"/>
          </w:tcPr>
          <w:p w14:paraId="3E4F4B25">
            <w:pPr>
              <w:pStyle w:val="3"/>
              <w:keepNext w:val="0"/>
              <w:keepLines w:val="0"/>
              <w:pageBreakBefore w:val="0"/>
              <w:widowControl/>
              <w:kinsoku/>
              <w:wordWrap/>
              <w:overflowPunct w:val="0"/>
              <w:topLinePunct w:val="0"/>
              <w:autoSpaceDE w:val="0"/>
              <w:autoSpaceDN w:val="0"/>
              <w:bidi w:val="0"/>
              <w:adjustRightInd w:val="0"/>
              <w:snapToGrid w:val="0"/>
              <w:spacing w:line="240" w:lineRule="auto"/>
              <w:ind w:firstLine="0"/>
              <w:jc w:val="center"/>
              <w:textAlignment w:val="baseline"/>
              <w:rPr>
                <w:rFonts w:hint="default"/>
                <w:sz w:val="24"/>
                <w:szCs w:val="24"/>
                <w:vertAlign w:val="baseline"/>
                <w:lang w:val="en-US" w:eastAsia="zh-CN"/>
              </w:rPr>
            </w:pPr>
            <w:r>
              <w:rPr>
                <w:rFonts w:hint="eastAsia"/>
                <w:sz w:val="24"/>
                <w:szCs w:val="24"/>
                <w:vertAlign w:val="baseline"/>
                <w:lang w:val="en-US" w:eastAsia="zh-CN"/>
              </w:rPr>
              <w:t>公众参与说明</w:t>
            </w:r>
          </w:p>
        </w:tc>
        <w:tc>
          <w:tcPr>
            <w:tcW w:w="2840" w:type="dxa"/>
            <w:vAlign w:val="center"/>
          </w:tcPr>
          <w:p w14:paraId="278C6EFF">
            <w:pPr>
              <w:pStyle w:val="3"/>
              <w:keepNext w:val="0"/>
              <w:keepLines w:val="0"/>
              <w:pageBreakBefore w:val="0"/>
              <w:widowControl/>
              <w:kinsoku/>
              <w:wordWrap/>
              <w:overflowPunct w:val="0"/>
              <w:topLinePunct w:val="0"/>
              <w:autoSpaceDE w:val="0"/>
              <w:autoSpaceDN w:val="0"/>
              <w:bidi w:val="0"/>
              <w:adjustRightInd w:val="0"/>
              <w:snapToGrid w:val="0"/>
              <w:spacing w:line="240" w:lineRule="auto"/>
              <w:ind w:firstLine="0"/>
              <w:jc w:val="center"/>
              <w:textAlignment w:val="baseline"/>
              <w:rPr>
                <w:rFonts w:hint="default"/>
                <w:sz w:val="24"/>
                <w:szCs w:val="24"/>
                <w:vertAlign w:val="baseline"/>
                <w:lang w:val="en-US" w:eastAsia="zh-CN"/>
              </w:rPr>
            </w:pPr>
            <w:r>
              <w:rPr>
                <w:rFonts w:hint="eastAsia"/>
                <w:sz w:val="24"/>
                <w:szCs w:val="24"/>
                <w:vertAlign w:val="baseline"/>
                <w:lang w:val="en-US" w:eastAsia="zh-CN"/>
              </w:rPr>
              <w:t>公众参与说明</w:t>
            </w:r>
          </w:p>
        </w:tc>
        <w:tc>
          <w:tcPr>
            <w:tcW w:w="2840" w:type="dxa"/>
            <w:vAlign w:val="center"/>
          </w:tcPr>
          <w:p w14:paraId="3A2541EF">
            <w:pPr>
              <w:pStyle w:val="3"/>
              <w:keepNext w:val="0"/>
              <w:keepLines w:val="0"/>
              <w:pageBreakBefore w:val="0"/>
              <w:widowControl/>
              <w:kinsoku/>
              <w:wordWrap/>
              <w:overflowPunct w:val="0"/>
              <w:topLinePunct w:val="0"/>
              <w:autoSpaceDE w:val="0"/>
              <w:autoSpaceDN w:val="0"/>
              <w:bidi w:val="0"/>
              <w:adjustRightInd w:val="0"/>
              <w:snapToGrid w:val="0"/>
              <w:spacing w:line="240" w:lineRule="auto"/>
              <w:ind w:firstLine="0"/>
              <w:jc w:val="center"/>
              <w:textAlignment w:val="baseline"/>
              <w:rPr>
                <w:rFonts w:hint="default"/>
                <w:sz w:val="24"/>
                <w:szCs w:val="24"/>
                <w:vertAlign w:val="baseline"/>
                <w:lang w:val="en-US" w:eastAsia="zh-CN"/>
              </w:rPr>
            </w:pPr>
            <w:r>
              <w:rPr>
                <w:rFonts w:hint="eastAsia"/>
                <w:sz w:val="24"/>
                <w:szCs w:val="24"/>
                <w:vertAlign w:val="baseline"/>
                <w:lang w:val="en-US" w:eastAsia="zh-CN"/>
              </w:rPr>
              <w:t>符合</w:t>
            </w:r>
          </w:p>
        </w:tc>
      </w:tr>
    </w:tbl>
    <w:p w14:paraId="4F4B36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color w:val="000000"/>
          <w:spacing w:val="0"/>
          <w:kern w:val="0"/>
          <w:sz w:val="28"/>
          <w:szCs w:val="28"/>
          <w:lang w:val="en-US" w:eastAsia="zh-CN" w:bidi="ar"/>
        </w:rPr>
      </w:pPr>
      <w:r>
        <w:rPr>
          <w:rFonts w:hint="eastAsia" w:ascii="宋体" w:hAnsi="宋体" w:eastAsia="宋体" w:cs="宋体"/>
          <w:color w:val="000000"/>
          <w:spacing w:val="0"/>
          <w:kern w:val="0"/>
          <w:sz w:val="28"/>
          <w:szCs w:val="28"/>
          <w:lang w:val="en-US" w:eastAsia="zh-CN" w:bidi="ar"/>
        </w:rPr>
        <w:t>4.2 公示方式</w:t>
      </w:r>
    </w:p>
    <w:p w14:paraId="524CA31F">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outlineLvl w:val="1"/>
        <w:rPr>
          <w:rFonts w:hint="eastAsia" w:ascii="宋体" w:hAnsi="宋体" w:eastAsia="宋体" w:cs="宋体"/>
          <w:color w:val="000000"/>
          <w:spacing w:val="0"/>
          <w:kern w:val="0"/>
          <w:sz w:val="28"/>
          <w:szCs w:val="28"/>
          <w:lang w:val="en-US" w:eastAsia="zh-CN" w:bidi="ar"/>
        </w:rPr>
      </w:pPr>
      <w:r>
        <w:rPr>
          <w:rFonts w:hint="eastAsia" w:ascii="宋体" w:hAnsi="宋体" w:eastAsia="宋体" w:cs="宋体"/>
          <w:color w:val="000000"/>
          <w:spacing w:val="0"/>
          <w:kern w:val="0"/>
          <w:sz w:val="28"/>
          <w:szCs w:val="28"/>
          <w:lang w:val="en-US" w:eastAsia="zh-CN" w:bidi="ar"/>
        </w:rPr>
        <w:t>项目于</w:t>
      </w:r>
      <w:r>
        <w:rPr>
          <w:rFonts w:hint="default" w:ascii="宋体" w:hAnsi="宋体" w:eastAsia="宋体" w:cs="宋体"/>
          <w:color w:val="000000"/>
          <w:spacing w:val="0"/>
          <w:kern w:val="0"/>
          <w:sz w:val="28"/>
          <w:szCs w:val="28"/>
          <w:lang w:val="en-US" w:eastAsia="zh-CN" w:bidi="ar"/>
        </w:rPr>
        <w:t>2025</w:t>
      </w:r>
      <w:r>
        <w:rPr>
          <w:rFonts w:hint="eastAsia" w:ascii="宋体" w:hAnsi="宋体" w:eastAsia="宋体" w:cs="宋体"/>
          <w:color w:val="000000"/>
          <w:spacing w:val="0"/>
          <w:kern w:val="0"/>
          <w:sz w:val="28"/>
          <w:szCs w:val="28"/>
          <w:lang w:val="en-US" w:eastAsia="zh-CN" w:bidi="ar"/>
        </w:rPr>
        <w:t>年9月25日在全国建设项目环境信息公示平台（http://www.ahzyhjgc.com/zyhj2023/vip_doc/30174260.html），进行了建设项目环境影响评价信息全本公示，向社会发布《年产900万台电磁器件项目环境影响评价报告书全本公示》。</w:t>
      </w:r>
    </w:p>
    <w:p w14:paraId="399BE211">
      <w:pPr>
        <w:pStyle w:val="3"/>
        <w:ind w:left="0" w:leftChars="0" w:firstLine="0" w:firstLineChars="0"/>
      </w:pPr>
      <w:r>
        <w:drawing>
          <wp:inline distT="0" distB="0" distL="114300" distR="114300">
            <wp:extent cx="5268595" cy="2472055"/>
            <wp:effectExtent l="0" t="0" r="8255"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268595" cy="2472055"/>
                    </a:xfrm>
                    <a:prstGeom prst="rect">
                      <a:avLst/>
                    </a:prstGeom>
                    <a:noFill/>
                    <a:ln>
                      <a:noFill/>
                    </a:ln>
                  </pic:spPr>
                </pic:pic>
              </a:graphicData>
            </a:graphic>
          </wp:inline>
        </w:drawing>
      </w:r>
    </w:p>
    <w:p w14:paraId="2C348CF2">
      <w:pPr>
        <w:pStyle w:val="3"/>
        <w:ind w:left="0" w:leftChars="0" w:firstLine="0" w:firstLineChars="0"/>
        <w:jc w:val="center"/>
        <w:rPr>
          <w:rFonts w:hint="default" w:eastAsia="宋体"/>
          <w:b/>
          <w:bCs/>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r>
        <w:rPr>
          <w:rFonts w:hint="eastAsia"/>
          <w:b/>
          <w:bCs/>
          <w:lang w:val="en-US" w:eastAsia="zh-CN"/>
        </w:rPr>
        <w:t>图6 建设项目全本信息公示</w:t>
      </w:r>
    </w:p>
    <w:p w14:paraId="5A9274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sz w:val="32"/>
          <w:szCs w:val="32"/>
        </w:rPr>
      </w:pPr>
      <w:r>
        <w:rPr>
          <w:rFonts w:hint="eastAsia" w:eastAsia="宋体" w:cs="Times New Roman"/>
          <w:b/>
          <w:bCs/>
          <w:color w:val="000000"/>
          <w:spacing w:val="0"/>
          <w:kern w:val="0"/>
          <w:sz w:val="32"/>
          <w:szCs w:val="32"/>
          <w:lang w:val="en-US" w:eastAsia="zh-CN" w:bidi="ar"/>
        </w:rPr>
        <w:t>5</w:t>
      </w:r>
      <w:r>
        <w:rPr>
          <w:rFonts w:hint="eastAsia" w:ascii="宋体" w:hAnsi="宋体" w:eastAsia="宋体" w:cs="宋体"/>
          <w:b/>
          <w:bCs/>
          <w:color w:val="000000"/>
          <w:spacing w:val="0"/>
          <w:kern w:val="0"/>
          <w:sz w:val="32"/>
          <w:szCs w:val="32"/>
          <w:lang w:val="en-US" w:eastAsia="zh-CN" w:bidi="ar"/>
        </w:rPr>
        <w:t xml:space="preserve">、其他公众参与情况 </w:t>
      </w:r>
    </w:p>
    <w:p w14:paraId="5D33B60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000000"/>
          <w:spacing w:val="0"/>
          <w:kern w:val="0"/>
          <w:sz w:val="28"/>
          <w:szCs w:val="28"/>
          <w:lang w:val="en-US" w:eastAsia="zh-CN" w:bidi="ar"/>
        </w:rPr>
      </w:pPr>
      <w:r>
        <w:rPr>
          <w:rFonts w:hint="eastAsia" w:ascii="宋体" w:hAnsi="宋体" w:eastAsia="宋体" w:cs="宋体"/>
          <w:color w:val="000000"/>
          <w:spacing w:val="0"/>
          <w:kern w:val="0"/>
          <w:sz w:val="28"/>
          <w:szCs w:val="28"/>
          <w:lang w:val="en-US" w:eastAsia="zh-CN" w:bidi="ar"/>
        </w:rPr>
        <w:t>本项目在公示期间未收到公众提出的与本项目环境影响评价相关的意见或建议，且本项目不属于“对环境影响方面公众质疑意见多的建设项目”，因此未进行深度公众参与。</w:t>
      </w:r>
    </w:p>
    <w:p w14:paraId="200626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sz w:val="32"/>
          <w:szCs w:val="32"/>
        </w:rPr>
      </w:pPr>
      <w:r>
        <w:rPr>
          <w:rFonts w:hint="eastAsia" w:eastAsia="宋体" w:cs="Times New Roman"/>
          <w:b/>
          <w:bCs/>
          <w:color w:val="000000"/>
          <w:spacing w:val="0"/>
          <w:kern w:val="0"/>
          <w:sz w:val="32"/>
          <w:szCs w:val="32"/>
          <w:lang w:val="en-US" w:eastAsia="zh-CN" w:bidi="ar"/>
        </w:rPr>
        <w:t>6</w:t>
      </w:r>
      <w:r>
        <w:rPr>
          <w:rFonts w:hint="eastAsia" w:ascii="宋体" w:hAnsi="宋体" w:eastAsia="宋体" w:cs="宋体"/>
          <w:b/>
          <w:bCs/>
          <w:color w:val="000000"/>
          <w:spacing w:val="0"/>
          <w:kern w:val="0"/>
          <w:sz w:val="32"/>
          <w:szCs w:val="32"/>
          <w:lang w:val="en-US" w:eastAsia="zh-CN" w:bidi="ar"/>
        </w:rPr>
        <w:t xml:space="preserve">、公众意见处理情况 </w:t>
      </w:r>
    </w:p>
    <w:p w14:paraId="4DD40BF4">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outlineLvl w:val="1"/>
        <w:rPr>
          <w:rFonts w:hint="eastAsia" w:ascii="宋体" w:hAnsi="宋体" w:eastAsia="宋体" w:cs="宋体"/>
          <w:color w:val="000000"/>
          <w:spacing w:val="0"/>
          <w:kern w:val="0"/>
          <w:sz w:val="28"/>
          <w:szCs w:val="28"/>
          <w:lang w:val="en-US" w:eastAsia="zh-CN" w:bidi="ar"/>
        </w:rPr>
      </w:pPr>
      <w:r>
        <w:rPr>
          <w:rFonts w:hint="eastAsia" w:ascii="宋体" w:hAnsi="宋体" w:eastAsia="宋体" w:cs="宋体"/>
          <w:color w:val="000000"/>
          <w:spacing w:val="0"/>
          <w:kern w:val="0"/>
          <w:sz w:val="28"/>
          <w:szCs w:val="28"/>
          <w:lang w:val="en-US" w:eastAsia="zh-CN" w:bidi="ar"/>
        </w:rPr>
        <w:t>5.1 公众意见概述和分析</w:t>
      </w:r>
    </w:p>
    <w:p w14:paraId="4077DDD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rPr>
          <w:rFonts w:hint="default"/>
          <w:lang w:val="en-US" w:eastAsia="zh-CN"/>
        </w:rPr>
      </w:pPr>
      <w:r>
        <w:rPr>
          <w:rFonts w:hint="eastAsia" w:ascii="宋体" w:hAnsi="宋体" w:eastAsia="宋体" w:cs="宋体"/>
          <w:color w:val="000000"/>
          <w:spacing w:val="0"/>
          <w:kern w:val="0"/>
          <w:sz w:val="28"/>
          <w:szCs w:val="28"/>
          <w:lang w:val="en-US" w:eastAsia="zh-CN" w:bidi="ar"/>
        </w:rPr>
        <w:t>在本项目的公示期间，建设单位未收到公众提出的对该项目的意见或建议。</w:t>
      </w:r>
    </w:p>
    <w:p w14:paraId="111216FE">
      <w:pPr>
        <w:pStyle w:val="9"/>
        <w:keepNext w:val="0"/>
        <w:keepLines w:val="0"/>
        <w:pageBreakBefore w:val="0"/>
        <w:widowControl/>
        <w:kinsoku/>
        <w:wordWrap/>
        <w:overflowPunct/>
        <w:topLinePunct w:val="0"/>
        <w:autoSpaceDE/>
        <w:autoSpaceDN/>
        <w:bidi w:val="0"/>
        <w:adjustRightInd/>
        <w:snapToGrid/>
        <w:spacing w:after="0" w:line="360" w:lineRule="auto"/>
        <w:ind w:left="0" w:leftChars="0"/>
        <w:textAlignment w:val="auto"/>
        <w:outlineLvl w:val="1"/>
        <w:rPr>
          <w:rFonts w:hint="default"/>
          <w:sz w:val="28"/>
          <w:szCs w:val="28"/>
          <w:lang w:val="en-US" w:eastAsia="zh-CN"/>
        </w:rPr>
      </w:pPr>
      <w:r>
        <w:rPr>
          <w:rFonts w:hint="default"/>
          <w:sz w:val="28"/>
          <w:szCs w:val="28"/>
          <w:lang w:val="en-US" w:eastAsia="zh-CN"/>
        </w:rPr>
        <w:t>5.2 公众意见采纳情况</w:t>
      </w:r>
    </w:p>
    <w:p w14:paraId="26F24063">
      <w:pPr>
        <w:pStyle w:val="9"/>
        <w:keepNext w:val="0"/>
        <w:keepLines w:val="0"/>
        <w:pageBreakBefore w:val="0"/>
        <w:widowControl/>
        <w:kinsoku/>
        <w:wordWrap/>
        <w:overflowPunct/>
        <w:topLinePunct w:val="0"/>
        <w:autoSpaceDE/>
        <w:autoSpaceDN/>
        <w:bidi w:val="0"/>
        <w:adjustRightInd/>
        <w:snapToGrid/>
        <w:spacing w:after="0" w:line="360" w:lineRule="auto"/>
        <w:ind w:left="0" w:leftChars="0"/>
        <w:textAlignment w:val="auto"/>
        <w:rPr>
          <w:rFonts w:hint="default"/>
          <w:sz w:val="28"/>
          <w:szCs w:val="28"/>
          <w:lang w:val="en-US" w:eastAsia="zh-CN"/>
        </w:rPr>
      </w:pPr>
      <w:r>
        <w:rPr>
          <w:rFonts w:hint="default"/>
          <w:sz w:val="28"/>
          <w:szCs w:val="28"/>
          <w:lang w:val="en-US" w:eastAsia="zh-CN"/>
        </w:rPr>
        <w:t>建设单位在公示期间未收到公众对该项目的意见或建议。</w:t>
      </w:r>
    </w:p>
    <w:p w14:paraId="65100343">
      <w:pPr>
        <w:pStyle w:val="9"/>
        <w:keepNext w:val="0"/>
        <w:keepLines w:val="0"/>
        <w:pageBreakBefore w:val="0"/>
        <w:widowControl/>
        <w:kinsoku/>
        <w:wordWrap/>
        <w:overflowPunct/>
        <w:topLinePunct w:val="0"/>
        <w:autoSpaceDE/>
        <w:autoSpaceDN/>
        <w:bidi w:val="0"/>
        <w:adjustRightInd/>
        <w:snapToGrid/>
        <w:spacing w:after="0" w:line="360" w:lineRule="auto"/>
        <w:ind w:left="0" w:leftChars="0"/>
        <w:textAlignment w:val="auto"/>
        <w:outlineLvl w:val="1"/>
        <w:rPr>
          <w:rFonts w:hint="default"/>
          <w:sz w:val="28"/>
          <w:szCs w:val="28"/>
          <w:lang w:val="en-US" w:eastAsia="zh-CN"/>
        </w:rPr>
      </w:pPr>
      <w:r>
        <w:rPr>
          <w:rFonts w:hint="default"/>
          <w:sz w:val="28"/>
          <w:szCs w:val="28"/>
          <w:lang w:val="en-US" w:eastAsia="zh-CN"/>
        </w:rPr>
        <w:t>5.3 公众意见未采纳情况</w:t>
      </w:r>
    </w:p>
    <w:p w14:paraId="61510726">
      <w:pPr>
        <w:pStyle w:val="9"/>
        <w:keepNext w:val="0"/>
        <w:keepLines w:val="0"/>
        <w:pageBreakBefore w:val="0"/>
        <w:widowControl/>
        <w:kinsoku/>
        <w:wordWrap/>
        <w:overflowPunct/>
        <w:topLinePunct w:val="0"/>
        <w:autoSpaceDE/>
        <w:autoSpaceDN/>
        <w:bidi w:val="0"/>
        <w:adjustRightInd/>
        <w:snapToGrid/>
        <w:spacing w:after="0" w:line="360" w:lineRule="auto"/>
        <w:ind w:left="0" w:leftChars="0"/>
        <w:textAlignment w:val="auto"/>
        <w:rPr>
          <w:rFonts w:hint="default"/>
          <w:sz w:val="28"/>
          <w:szCs w:val="28"/>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r>
        <w:rPr>
          <w:rFonts w:hint="default"/>
          <w:sz w:val="28"/>
          <w:szCs w:val="28"/>
          <w:lang w:val="en-US" w:eastAsia="zh-CN"/>
        </w:rPr>
        <w:t>建设单位在公示期间未收到公众对该项目的意见或建议。</w:t>
      </w:r>
    </w:p>
    <w:p w14:paraId="131A7F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sz w:val="32"/>
          <w:szCs w:val="32"/>
        </w:rPr>
      </w:pPr>
      <w:r>
        <w:rPr>
          <w:rFonts w:hint="eastAsia" w:eastAsia="宋体" w:cs="Times New Roman"/>
          <w:b/>
          <w:bCs/>
          <w:color w:val="000000"/>
          <w:spacing w:val="0"/>
          <w:kern w:val="0"/>
          <w:sz w:val="32"/>
          <w:szCs w:val="32"/>
          <w:lang w:val="en-US" w:eastAsia="zh-CN" w:bidi="ar"/>
        </w:rPr>
        <w:t>7</w:t>
      </w:r>
      <w:r>
        <w:rPr>
          <w:rFonts w:hint="eastAsia" w:ascii="宋体" w:hAnsi="宋体" w:eastAsia="宋体" w:cs="宋体"/>
          <w:b/>
          <w:bCs/>
          <w:color w:val="000000"/>
          <w:spacing w:val="0"/>
          <w:kern w:val="0"/>
          <w:sz w:val="32"/>
          <w:szCs w:val="32"/>
          <w:lang w:val="en-US" w:eastAsia="zh-CN" w:bidi="ar"/>
        </w:rPr>
        <w:t xml:space="preserve">、其他 </w:t>
      </w:r>
    </w:p>
    <w:p w14:paraId="36BDBAF2">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000000"/>
          <w:spacing w:val="0"/>
          <w:kern w:val="0"/>
          <w:sz w:val="28"/>
          <w:szCs w:val="28"/>
          <w:lang w:val="en-US" w:eastAsia="zh-CN" w:bidi="ar"/>
        </w:rPr>
      </w:pPr>
      <w:r>
        <w:rPr>
          <w:rFonts w:hint="eastAsia" w:ascii="宋体" w:hAnsi="宋体" w:eastAsia="宋体" w:cs="宋体"/>
          <w:color w:val="000000"/>
          <w:spacing w:val="0"/>
          <w:kern w:val="0"/>
          <w:sz w:val="28"/>
          <w:szCs w:val="28"/>
          <w:lang w:val="en-US" w:eastAsia="zh-CN" w:bidi="ar"/>
        </w:rPr>
        <w:t>建设单位已将各阶段信息公开文件进行了电子版和纸质版存档，具体如下：</w:t>
      </w:r>
    </w:p>
    <w:p w14:paraId="0BE282D4">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000000"/>
          <w:spacing w:val="0"/>
          <w:kern w:val="0"/>
          <w:sz w:val="28"/>
          <w:szCs w:val="28"/>
          <w:lang w:val="en-US" w:eastAsia="zh-CN" w:bidi="ar"/>
        </w:rPr>
      </w:pPr>
      <w:r>
        <w:rPr>
          <w:rFonts w:hint="eastAsia" w:ascii="宋体" w:hAnsi="宋体" w:eastAsia="宋体" w:cs="宋体"/>
          <w:color w:val="000000"/>
          <w:spacing w:val="0"/>
          <w:kern w:val="0"/>
          <w:sz w:val="28"/>
          <w:szCs w:val="28"/>
          <w:lang w:val="en-US" w:eastAsia="zh-CN" w:bidi="ar"/>
        </w:rPr>
        <w:t>（1）首次环境影响评价信息公开文件电子版、纸质版；</w:t>
      </w:r>
    </w:p>
    <w:p w14:paraId="03B58496">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000000"/>
          <w:spacing w:val="0"/>
          <w:kern w:val="0"/>
          <w:sz w:val="28"/>
          <w:szCs w:val="28"/>
          <w:lang w:val="en-US" w:eastAsia="zh-CN" w:bidi="ar"/>
        </w:rPr>
      </w:pPr>
      <w:r>
        <w:rPr>
          <w:rFonts w:hint="eastAsia" w:ascii="宋体" w:hAnsi="宋体" w:eastAsia="宋体" w:cs="宋体"/>
          <w:color w:val="000000"/>
          <w:spacing w:val="0"/>
          <w:kern w:val="0"/>
          <w:sz w:val="28"/>
          <w:szCs w:val="28"/>
          <w:lang w:val="en-US" w:eastAsia="zh-CN" w:bidi="ar"/>
        </w:rPr>
        <w:t>（2）首次环境影响评价信息公开网络截图电子版、纸质版、网址信息；</w:t>
      </w:r>
    </w:p>
    <w:p w14:paraId="5517A2AB">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000000"/>
          <w:spacing w:val="0"/>
          <w:kern w:val="0"/>
          <w:sz w:val="28"/>
          <w:szCs w:val="28"/>
          <w:lang w:val="en-US" w:eastAsia="zh-CN" w:bidi="ar"/>
        </w:rPr>
      </w:pPr>
      <w:r>
        <w:rPr>
          <w:rFonts w:hint="eastAsia" w:ascii="宋体" w:hAnsi="宋体" w:eastAsia="宋体" w:cs="宋体"/>
          <w:color w:val="000000"/>
          <w:spacing w:val="0"/>
          <w:kern w:val="0"/>
          <w:sz w:val="28"/>
          <w:szCs w:val="28"/>
          <w:lang w:val="en-US" w:eastAsia="zh-CN" w:bidi="ar"/>
        </w:rPr>
        <w:t>（3）征求意见稿信息公开文件电子版、纸质版；</w:t>
      </w:r>
    </w:p>
    <w:p w14:paraId="4F17F719">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000000"/>
          <w:spacing w:val="0"/>
          <w:kern w:val="0"/>
          <w:sz w:val="28"/>
          <w:szCs w:val="28"/>
          <w:lang w:val="en-US" w:eastAsia="zh-CN" w:bidi="ar"/>
        </w:rPr>
      </w:pPr>
      <w:r>
        <w:rPr>
          <w:rFonts w:hint="eastAsia" w:ascii="宋体" w:hAnsi="宋体" w:eastAsia="宋体" w:cs="宋体"/>
          <w:color w:val="000000"/>
          <w:spacing w:val="0"/>
          <w:kern w:val="0"/>
          <w:sz w:val="28"/>
          <w:szCs w:val="28"/>
          <w:lang w:val="en-US" w:eastAsia="zh-CN" w:bidi="ar"/>
        </w:rPr>
        <w:t>（4）征求意见稿网络截图电子版、纸质版、网址信息；</w:t>
      </w:r>
    </w:p>
    <w:p w14:paraId="07E8FC36">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000000"/>
          <w:spacing w:val="0"/>
          <w:kern w:val="0"/>
          <w:sz w:val="28"/>
          <w:szCs w:val="28"/>
          <w:lang w:val="en-US" w:eastAsia="zh-CN" w:bidi="ar"/>
        </w:rPr>
      </w:pPr>
      <w:r>
        <w:rPr>
          <w:rFonts w:hint="eastAsia" w:ascii="宋体" w:hAnsi="宋体" w:eastAsia="宋体" w:cs="宋体"/>
          <w:color w:val="000000"/>
          <w:spacing w:val="0"/>
          <w:kern w:val="0"/>
          <w:sz w:val="28"/>
          <w:szCs w:val="28"/>
          <w:lang w:val="en-US" w:eastAsia="zh-CN" w:bidi="ar"/>
        </w:rPr>
        <w:t>（5）征求意见稿公开当日报纸；</w:t>
      </w:r>
    </w:p>
    <w:p w14:paraId="36BE86BE">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rPr>
          <w:rFonts w:hint="default"/>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color w:val="000000"/>
          <w:spacing w:val="0"/>
          <w:kern w:val="0"/>
          <w:sz w:val="28"/>
          <w:szCs w:val="28"/>
          <w:lang w:val="en-US" w:eastAsia="zh-CN" w:bidi="ar"/>
        </w:rPr>
        <w:t>（6）《年产900万台电磁器件项目环境影响报告书（征求意见稿）》电子版、纸质报告。</w:t>
      </w:r>
    </w:p>
    <w:p w14:paraId="3B40BB00">
      <w:pPr>
        <w:pStyle w:val="2"/>
        <w:keepNext/>
        <w:keepLines/>
        <w:pageBreakBefore w:val="0"/>
        <w:widowControl w:val="0"/>
        <w:numPr>
          <w:ilvl w:val="1"/>
          <w:numId w:val="0"/>
        </w:numPr>
        <w:kinsoku/>
        <w:wordWrap/>
        <w:overflowPunct/>
        <w:topLinePunct w:val="0"/>
        <w:autoSpaceDE w:val="0"/>
        <w:autoSpaceDN w:val="0"/>
        <w:bidi w:val="0"/>
        <w:adjustRightInd/>
        <w:snapToGrid/>
        <w:spacing w:line="240" w:lineRule="auto"/>
        <w:ind w:left="0" w:leftChars="0"/>
        <w:jc w:val="center"/>
        <w:textAlignment w:val="auto"/>
        <w:outlineLvl w:val="0"/>
        <w:rPr>
          <w:rFonts w:hint="default" w:eastAsia="宋体"/>
          <w:lang w:val="en-US" w:eastAsia="zh-CN"/>
        </w:rPr>
      </w:pPr>
      <w:r>
        <w:rPr>
          <w:rFonts w:hint="eastAsia" w:eastAsia="宋体"/>
          <w:lang w:val="en-US" w:eastAsia="zh-CN"/>
        </w:rPr>
        <w:t>8、诚信承诺</w:t>
      </w:r>
    </w:p>
    <w:p w14:paraId="4A22E5BB">
      <w:pPr>
        <w:pStyle w:val="2"/>
        <w:keepNext/>
        <w:keepLines/>
        <w:pageBreakBefore w:val="0"/>
        <w:widowControl w:val="0"/>
        <w:numPr>
          <w:ilvl w:val="1"/>
          <w:numId w:val="0"/>
        </w:numPr>
        <w:kinsoku/>
        <w:wordWrap/>
        <w:overflowPunct/>
        <w:topLinePunct w:val="0"/>
        <w:autoSpaceDE w:val="0"/>
        <w:autoSpaceDN w:val="0"/>
        <w:bidi w:val="0"/>
        <w:adjustRightInd/>
        <w:snapToGrid/>
        <w:spacing w:line="240" w:lineRule="auto"/>
        <w:ind w:left="0" w:leftChars="0"/>
        <w:jc w:val="center"/>
        <w:textAlignment w:val="auto"/>
        <w:outlineLvl w:val="9"/>
        <w:rPr>
          <w:rFonts w:hint="eastAsia" w:eastAsia="宋体"/>
          <w:lang w:eastAsia="zh-CN"/>
        </w:rPr>
      </w:pPr>
      <w:r>
        <w:rPr>
          <w:rFonts w:hint="eastAsia" w:eastAsia="宋体"/>
          <w:lang w:eastAsia="zh-CN"/>
        </w:rPr>
        <w:drawing>
          <wp:inline distT="0" distB="0" distL="114300" distR="114300">
            <wp:extent cx="5260340" cy="6822440"/>
            <wp:effectExtent l="0" t="0" r="16510" b="16510"/>
            <wp:docPr id="16" name="图片 16" descr="de49488275c00c5665825ff2e087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e49488275c00c5665825ff2e0877647"/>
                    <pic:cNvPicPr>
                      <a:picLocks noChangeAspect="1"/>
                    </pic:cNvPicPr>
                  </pic:nvPicPr>
                  <pic:blipFill>
                    <a:blip r:embed="rId16"/>
                    <a:stretch>
                      <a:fillRect/>
                    </a:stretch>
                  </pic:blipFill>
                  <pic:spPr>
                    <a:xfrm>
                      <a:off x="0" y="0"/>
                      <a:ext cx="5260340" cy="6822440"/>
                    </a:xfrm>
                    <a:prstGeom prst="rect">
                      <a:avLst/>
                    </a:prstGeom>
                  </pic:spPr>
                </pic:pic>
              </a:graphicData>
            </a:graphic>
          </wp:inline>
        </w:drawing>
      </w:r>
    </w:p>
    <w:p w14:paraId="78AE26D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560" w:firstLineChars="200"/>
        <w:jc w:val="right"/>
        <w:textAlignment w:val="auto"/>
        <w:rPr>
          <w:sz w:val="28"/>
          <w:szCs w:val="28"/>
        </w:rPr>
      </w:pPr>
      <w:r>
        <w:rPr>
          <w:rFonts w:hint="eastAsia" w:ascii="宋体" w:hAnsi="宋体" w:eastAsia="宋体" w:cs="宋体"/>
          <w:color w:val="000000"/>
          <w:spacing w:val="0"/>
          <w:kern w:val="0"/>
          <w:sz w:val="28"/>
          <w:szCs w:val="28"/>
          <w:lang w:val="en-US" w:eastAsia="zh-CN" w:bidi="ar"/>
        </w:rPr>
        <w:t xml:space="preserve"> </w:t>
      </w:r>
    </w:p>
    <w:p w14:paraId="0C3E0B86">
      <w:pPr>
        <w:pStyle w:val="9"/>
        <w:keepNext w:val="0"/>
        <w:keepLines w:val="0"/>
        <w:pageBreakBefore w:val="0"/>
        <w:kinsoku/>
        <w:wordWrap/>
        <w:overflowPunct/>
        <w:topLinePunct w:val="0"/>
        <w:autoSpaceDE/>
        <w:autoSpaceDN/>
        <w:bidi w:val="0"/>
        <w:adjustRightInd/>
        <w:snapToGrid/>
        <w:spacing w:after="0" w:afterLines="0" w:line="360" w:lineRule="auto"/>
        <w:ind w:left="0" w:leftChars="0" w:firstLine="560" w:firstLineChars="200"/>
        <w:textAlignment w:val="auto"/>
        <w:rPr>
          <w:rFonts w:hint="default"/>
          <w:sz w:val="28"/>
          <w:szCs w:val="28"/>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p>
    <w:p w14:paraId="3F14B1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sz w:val="32"/>
          <w:szCs w:val="32"/>
        </w:rPr>
      </w:pPr>
      <w:r>
        <w:rPr>
          <w:rFonts w:hint="eastAsia" w:eastAsia="宋体" w:cs="Times New Roman"/>
          <w:b/>
          <w:bCs/>
          <w:color w:val="000000"/>
          <w:spacing w:val="0"/>
          <w:kern w:val="0"/>
          <w:sz w:val="32"/>
          <w:szCs w:val="32"/>
          <w:lang w:val="en-US" w:eastAsia="zh-CN" w:bidi="ar"/>
        </w:rPr>
        <w:t>9</w:t>
      </w:r>
      <w:r>
        <w:rPr>
          <w:rFonts w:hint="eastAsia" w:ascii="宋体" w:hAnsi="宋体" w:eastAsia="宋体" w:cs="宋体"/>
          <w:b/>
          <w:bCs/>
          <w:color w:val="000000"/>
          <w:spacing w:val="0"/>
          <w:kern w:val="0"/>
          <w:sz w:val="32"/>
          <w:szCs w:val="32"/>
          <w:lang w:val="en-US" w:eastAsia="zh-CN" w:bidi="ar"/>
        </w:rPr>
        <w:t xml:space="preserve">、附件 </w:t>
      </w:r>
    </w:p>
    <w:p w14:paraId="7C693436">
      <w:pPr>
        <w:adjustRightInd w:val="0"/>
        <w:snapToGrid w:val="0"/>
        <w:jc w:val="center"/>
        <w:rPr>
          <w:rFonts w:hint="eastAsia" w:ascii="方正小标宋_GBK" w:hAnsi="Times New Roman" w:eastAsia="方正小标宋_GBK" w:cs="Times New Roman"/>
          <w:sz w:val="38"/>
          <w:szCs w:val="38"/>
        </w:rPr>
      </w:pPr>
      <w:r>
        <w:rPr>
          <w:rFonts w:hint="eastAsia" w:ascii="方正小标宋_GBK" w:hAnsi="Times New Roman" w:eastAsia="方正小标宋_GBK" w:cs="Times New Roman"/>
          <w:sz w:val="38"/>
          <w:szCs w:val="38"/>
        </w:rPr>
        <w:t>建设项目环境影响评价公众意见表</w:t>
      </w:r>
    </w:p>
    <w:p w14:paraId="43CBD525">
      <w:pPr>
        <w:adjustRightInd w:val="0"/>
        <w:snapToGrid w:val="0"/>
        <w:spacing w:after="156" w:afterLines="50"/>
        <w:rPr>
          <w:rFonts w:ascii="Times New Roman" w:hAnsi="Times New Roman" w:eastAsia="黑体" w:cs="Times New Roman"/>
          <w:b/>
          <w:sz w:val="24"/>
          <w:szCs w:val="24"/>
        </w:rPr>
      </w:pPr>
      <w:bookmarkStart w:id="0" w:name="_GoBack"/>
      <w:bookmarkEnd w:id="0"/>
      <w:r>
        <w:rPr>
          <w:rFonts w:ascii="Times New Roman" w:hAnsi="Times New Roman" w:eastAsia="宋体" w:cs="Times New Roman"/>
          <w:b/>
          <w:sz w:val="24"/>
          <w:szCs w:val="24"/>
        </w:rPr>
        <w:t xml:space="preserve">填表日期 </w:t>
      </w:r>
      <w:r>
        <w:rPr>
          <w:rFonts w:ascii="Times New Roman" w:hAnsi="Times New Roman" w:eastAsia="宋体" w:cs="Times New Roman"/>
          <w:b/>
          <w:sz w:val="24"/>
          <w:szCs w:val="24"/>
          <w:u w:val="single"/>
        </w:rPr>
        <w:t xml:space="preserve">         年   月   日</w:t>
      </w:r>
    </w:p>
    <w:tbl>
      <w:tblPr>
        <w:tblStyle w:val="1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14:paraId="1472ED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1" w:type="dxa"/>
            <w:noWrap w:val="0"/>
            <w:vAlign w:val="center"/>
          </w:tcPr>
          <w:p w14:paraId="596A6362">
            <w:pPr>
              <w:adjustRightInd w:val="0"/>
              <w:snapToGrid w:val="0"/>
              <w:jc w:val="center"/>
              <w:rPr>
                <w:rFonts w:ascii="宋体" w:hAnsi="宋体" w:eastAsia="宋体" w:cs="Times New Roman"/>
                <w:sz w:val="21"/>
                <w:szCs w:val="21"/>
              </w:rPr>
            </w:pPr>
            <w:r>
              <w:rPr>
                <w:rFonts w:ascii="宋体" w:hAnsi="宋体" w:eastAsia="宋体" w:cs="Times New Roman"/>
                <w:bCs/>
                <w:sz w:val="21"/>
                <w:szCs w:val="21"/>
              </w:rPr>
              <w:t>项目名称</w:t>
            </w:r>
          </w:p>
        </w:tc>
        <w:tc>
          <w:tcPr>
            <w:tcW w:w="7289" w:type="dxa"/>
            <w:gridSpan w:val="2"/>
            <w:noWrap w:val="0"/>
            <w:vAlign w:val="center"/>
          </w:tcPr>
          <w:p w14:paraId="52B26487">
            <w:pPr>
              <w:adjustRightInd w:val="0"/>
              <w:snapToGrid w:val="0"/>
              <w:jc w:val="center"/>
              <w:rPr>
                <w:rFonts w:hint="eastAsia" w:ascii="宋体" w:hAnsi="宋体" w:eastAsia="宋体" w:cs="Times New Roman"/>
                <w:bCs/>
                <w:sz w:val="21"/>
                <w:szCs w:val="21"/>
                <w:lang w:eastAsia="zh-CN"/>
              </w:rPr>
            </w:pPr>
            <w:r>
              <w:rPr>
                <w:rFonts w:hint="eastAsia" w:ascii="宋体" w:hAnsi="宋体" w:eastAsia="宋体" w:cs="Times New Roman"/>
                <w:bCs/>
                <w:sz w:val="21"/>
                <w:szCs w:val="21"/>
                <w:lang w:eastAsia="zh-CN"/>
              </w:rPr>
              <w:t>年产900万台电磁器件项目</w:t>
            </w:r>
          </w:p>
        </w:tc>
      </w:tr>
      <w:tr w14:paraId="71A29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3"/>
            <w:noWrap w:val="0"/>
            <w:vAlign w:val="center"/>
          </w:tcPr>
          <w:p w14:paraId="55296FAC">
            <w:pPr>
              <w:adjustRightInd w:val="0"/>
              <w:snapToGrid w:val="0"/>
              <w:jc w:val="left"/>
              <w:rPr>
                <w:rFonts w:ascii="黑体" w:hAnsi="黑体" w:eastAsia="黑体" w:cs="Times New Roman"/>
                <w:sz w:val="21"/>
                <w:szCs w:val="21"/>
              </w:rPr>
            </w:pPr>
            <w:r>
              <w:rPr>
                <w:rFonts w:ascii="黑体" w:hAnsi="黑体" w:eastAsia="黑体" w:cs="Times New Roman"/>
                <w:sz w:val="21"/>
                <w:szCs w:val="21"/>
              </w:rPr>
              <w:t>一、本页为公众意见</w:t>
            </w:r>
          </w:p>
        </w:tc>
      </w:tr>
      <w:tr w14:paraId="4115A9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1" w:type="dxa"/>
            <w:noWrap w:val="0"/>
            <w:vAlign w:val="center"/>
          </w:tcPr>
          <w:p w14:paraId="3A989493">
            <w:pPr>
              <w:adjustRightInd w:val="0"/>
              <w:snapToGrid w:val="0"/>
              <w:rPr>
                <w:rFonts w:ascii="宋体" w:hAnsi="宋体" w:eastAsia="宋体" w:cs="Times New Roman"/>
                <w:sz w:val="21"/>
                <w:szCs w:val="21"/>
              </w:rPr>
            </w:pPr>
            <w:r>
              <w:rPr>
                <w:rFonts w:ascii="宋体" w:hAnsi="宋体" w:eastAsia="宋体" w:cs="Times New Roman"/>
                <w:b/>
                <w:bCs/>
                <w:sz w:val="21"/>
                <w:szCs w:val="21"/>
              </w:rPr>
              <w:t>与本项目环境影响和环境保护措施有关的建议和意见</w:t>
            </w:r>
            <w:r>
              <w:rPr>
                <w:rFonts w:ascii="宋体" w:hAnsi="宋体" w:eastAsia="宋体" w:cs="Times New Roman"/>
                <w:sz w:val="21"/>
                <w:szCs w:val="21"/>
              </w:rPr>
              <w:t>（</w:t>
            </w:r>
            <w:r>
              <w:rPr>
                <w:rFonts w:ascii="宋体" w:hAnsi="宋体" w:eastAsia="宋体" w:cs="Times New Roman"/>
                <w:b/>
                <w:bCs/>
                <w:sz w:val="21"/>
                <w:szCs w:val="21"/>
              </w:rPr>
              <w:t>注：</w:t>
            </w:r>
            <w:r>
              <w:rPr>
                <w:rFonts w:ascii="宋体" w:hAnsi="宋体" w:eastAsia="宋体" w:cs="Times New Roman"/>
                <w:sz w:val="21"/>
                <w:szCs w:val="21"/>
              </w:rPr>
              <w:t>根据《环境影响评价公众参与办法》规定，涉及</w:t>
            </w:r>
            <w:r>
              <w:rPr>
                <w:rFonts w:ascii="宋体" w:hAnsi="宋体" w:eastAsia="宋体" w:cs="Times New Roman"/>
                <w:b/>
                <w:bCs/>
                <w:sz w:val="21"/>
                <w:szCs w:val="21"/>
              </w:rPr>
              <w:t>征地拆迁、财产、就业</w:t>
            </w:r>
            <w:r>
              <w:rPr>
                <w:rFonts w:ascii="宋体" w:hAnsi="宋体" w:eastAsia="宋体" w:cs="Times New Roman"/>
                <w:sz w:val="21"/>
                <w:szCs w:val="21"/>
              </w:rPr>
              <w:t>等与项目环评无关的意见或者诉求不属于项目环评公参内容）</w:t>
            </w:r>
          </w:p>
        </w:tc>
        <w:tc>
          <w:tcPr>
            <w:tcW w:w="7289" w:type="dxa"/>
            <w:gridSpan w:val="2"/>
            <w:noWrap w:val="0"/>
            <w:vAlign w:val="center"/>
          </w:tcPr>
          <w:p w14:paraId="52C19802">
            <w:pPr>
              <w:adjustRightInd w:val="0"/>
              <w:snapToGrid w:val="0"/>
              <w:rPr>
                <w:rFonts w:ascii="宋体" w:hAnsi="宋体" w:eastAsia="宋体" w:cs="Times New Roman"/>
                <w:sz w:val="21"/>
                <w:szCs w:val="21"/>
              </w:rPr>
            </w:pPr>
          </w:p>
          <w:p w14:paraId="41368738">
            <w:pPr>
              <w:adjustRightInd w:val="0"/>
              <w:snapToGrid w:val="0"/>
              <w:rPr>
                <w:rFonts w:ascii="宋体" w:hAnsi="宋体" w:eastAsia="宋体" w:cs="Times New Roman"/>
                <w:sz w:val="21"/>
                <w:szCs w:val="21"/>
              </w:rPr>
            </w:pPr>
          </w:p>
          <w:p w14:paraId="707D9D2E">
            <w:pPr>
              <w:adjustRightInd w:val="0"/>
              <w:snapToGrid w:val="0"/>
              <w:rPr>
                <w:rFonts w:ascii="宋体" w:hAnsi="宋体" w:eastAsia="宋体" w:cs="Times New Roman"/>
                <w:sz w:val="21"/>
                <w:szCs w:val="21"/>
              </w:rPr>
            </w:pPr>
          </w:p>
          <w:p w14:paraId="0B0D1EE3">
            <w:pPr>
              <w:adjustRightInd w:val="0"/>
              <w:snapToGrid w:val="0"/>
              <w:rPr>
                <w:rFonts w:ascii="宋体" w:hAnsi="宋体" w:eastAsia="宋体" w:cs="Times New Roman"/>
                <w:sz w:val="21"/>
                <w:szCs w:val="21"/>
              </w:rPr>
            </w:pPr>
          </w:p>
          <w:p w14:paraId="007962A5">
            <w:pPr>
              <w:adjustRightInd w:val="0"/>
              <w:snapToGrid w:val="0"/>
              <w:rPr>
                <w:rFonts w:ascii="宋体" w:hAnsi="宋体" w:eastAsia="宋体" w:cs="Times New Roman"/>
                <w:sz w:val="21"/>
                <w:szCs w:val="21"/>
              </w:rPr>
            </w:pPr>
          </w:p>
          <w:p w14:paraId="6639E095">
            <w:pPr>
              <w:adjustRightInd w:val="0"/>
              <w:snapToGrid w:val="0"/>
              <w:rPr>
                <w:rFonts w:ascii="宋体" w:hAnsi="宋体" w:eastAsia="宋体" w:cs="Times New Roman"/>
                <w:sz w:val="21"/>
                <w:szCs w:val="21"/>
              </w:rPr>
            </w:pPr>
          </w:p>
          <w:p w14:paraId="54731453">
            <w:pPr>
              <w:adjustRightInd w:val="0"/>
              <w:snapToGrid w:val="0"/>
              <w:rPr>
                <w:rFonts w:hint="eastAsia" w:ascii="宋体" w:hAnsi="宋体" w:eastAsia="宋体" w:cs="Times New Roman"/>
                <w:sz w:val="21"/>
                <w:szCs w:val="21"/>
              </w:rPr>
            </w:pPr>
          </w:p>
          <w:p w14:paraId="2C648B84">
            <w:pPr>
              <w:adjustRightInd w:val="0"/>
              <w:snapToGrid w:val="0"/>
              <w:rPr>
                <w:rFonts w:hint="eastAsia" w:ascii="宋体" w:hAnsi="宋体" w:eastAsia="宋体" w:cs="Times New Roman"/>
                <w:sz w:val="21"/>
                <w:szCs w:val="21"/>
              </w:rPr>
            </w:pPr>
          </w:p>
          <w:p w14:paraId="3AB2840A">
            <w:pPr>
              <w:adjustRightInd w:val="0"/>
              <w:snapToGrid w:val="0"/>
              <w:rPr>
                <w:rFonts w:hint="eastAsia" w:ascii="宋体" w:hAnsi="宋体" w:eastAsia="宋体" w:cs="Times New Roman"/>
                <w:sz w:val="21"/>
                <w:szCs w:val="21"/>
              </w:rPr>
            </w:pPr>
          </w:p>
          <w:p w14:paraId="1C9FF562">
            <w:pPr>
              <w:adjustRightInd w:val="0"/>
              <w:snapToGrid w:val="0"/>
              <w:rPr>
                <w:rFonts w:hint="eastAsia" w:ascii="宋体" w:hAnsi="宋体" w:eastAsia="宋体" w:cs="Times New Roman"/>
                <w:sz w:val="21"/>
                <w:szCs w:val="21"/>
              </w:rPr>
            </w:pPr>
          </w:p>
          <w:p w14:paraId="5AAC14E8">
            <w:pPr>
              <w:adjustRightInd w:val="0"/>
              <w:snapToGrid w:val="0"/>
              <w:rPr>
                <w:rFonts w:hint="eastAsia" w:ascii="宋体" w:hAnsi="宋体" w:eastAsia="宋体" w:cs="Times New Roman"/>
                <w:sz w:val="21"/>
                <w:szCs w:val="21"/>
              </w:rPr>
            </w:pPr>
          </w:p>
          <w:p w14:paraId="19B3BD4A">
            <w:pPr>
              <w:adjustRightInd w:val="0"/>
              <w:snapToGrid w:val="0"/>
              <w:rPr>
                <w:rFonts w:ascii="宋体" w:hAnsi="宋体" w:eastAsia="宋体" w:cs="Times New Roman"/>
                <w:sz w:val="21"/>
                <w:szCs w:val="21"/>
              </w:rPr>
            </w:pPr>
            <w:r>
              <w:rPr>
                <w:rFonts w:ascii="宋体" w:hAnsi="宋体" w:eastAsia="宋体" w:cs="Times New Roman"/>
                <w:sz w:val="21"/>
                <w:szCs w:val="21"/>
              </w:rPr>
              <w:t>（填写该项内容时请勿涉及国家秘密、商业秘密、个人隐私等内容，若本页不够可另附页）</w:t>
            </w:r>
          </w:p>
        </w:tc>
      </w:tr>
      <w:tr w14:paraId="786B0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3"/>
            <w:noWrap w:val="0"/>
            <w:vAlign w:val="center"/>
          </w:tcPr>
          <w:p w14:paraId="2032B616">
            <w:pPr>
              <w:adjustRightInd w:val="0"/>
              <w:snapToGrid w:val="0"/>
              <w:rPr>
                <w:rFonts w:ascii="黑体" w:hAnsi="黑体" w:eastAsia="黑体" w:cs="Times New Roman"/>
                <w:sz w:val="21"/>
                <w:szCs w:val="21"/>
              </w:rPr>
            </w:pPr>
            <w:r>
              <w:rPr>
                <w:rFonts w:ascii="黑体" w:hAnsi="黑体" w:eastAsia="黑体" w:cs="Times New Roman"/>
                <w:sz w:val="21"/>
                <w:szCs w:val="21"/>
              </w:rPr>
              <w:t>二、本页为公众信息</w:t>
            </w:r>
          </w:p>
        </w:tc>
      </w:tr>
      <w:tr w14:paraId="126B1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3"/>
            <w:noWrap w:val="0"/>
            <w:vAlign w:val="center"/>
          </w:tcPr>
          <w:p w14:paraId="166EC06D">
            <w:pPr>
              <w:adjustRightInd w:val="0"/>
              <w:snapToGrid w:val="0"/>
              <w:rPr>
                <w:rFonts w:ascii="宋体" w:hAnsi="宋体" w:eastAsia="宋体" w:cs="Times New Roman"/>
                <w:sz w:val="21"/>
                <w:szCs w:val="21"/>
              </w:rPr>
            </w:pPr>
            <w:r>
              <w:rPr>
                <w:rFonts w:ascii="宋体" w:hAnsi="宋体" w:eastAsia="宋体" w:cs="Times New Roman"/>
                <w:b/>
                <w:bCs/>
                <w:sz w:val="21"/>
                <w:szCs w:val="21"/>
              </w:rPr>
              <w:t>（一）公众为公民的请填写以下信息</w:t>
            </w:r>
          </w:p>
        </w:tc>
      </w:tr>
      <w:tr w14:paraId="022C05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26" w:type="dxa"/>
            <w:gridSpan w:val="2"/>
            <w:noWrap w:val="0"/>
            <w:vAlign w:val="center"/>
          </w:tcPr>
          <w:p w14:paraId="6A808317">
            <w:pPr>
              <w:adjustRightInd w:val="0"/>
              <w:snapToGrid w:val="0"/>
              <w:jc w:val="center"/>
              <w:rPr>
                <w:rFonts w:ascii="宋体" w:hAnsi="宋体" w:eastAsia="宋体" w:cs="Times New Roman"/>
                <w:b/>
                <w:bCs/>
                <w:sz w:val="21"/>
                <w:szCs w:val="21"/>
              </w:rPr>
            </w:pPr>
            <w:r>
              <w:rPr>
                <w:rFonts w:ascii="宋体" w:hAnsi="宋体" w:eastAsia="宋体" w:cs="Times New Roman"/>
                <w:b/>
                <w:bCs/>
                <w:sz w:val="21"/>
                <w:szCs w:val="21"/>
              </w:rPr>
              <w:t xml:space="preserve">姓 </w:t>
            </w:r>
            <w:r>
              <w:rPr>
                <w:rFonts w:hint="eastAsia" w:ascii="宋体" w:hAnsi="宋体" w:eastAsia="宋体" w:cs="Times New Roman"/>
                <w:b/>
                <w:bCs/>
                <w:sz w:val="21"/>
                <w:szCs w:val="21"/>
              </w:rPr>
              <w:t xml:space="preserve">  </w:t>
            </w:r>
            <w:r>
              <w:rPr>
                <w:rFonts w:ascii="宋体" w:hAnsi="宋体" w:eastAsia="宋体" w:cs="Times New Roman"/>
                <w:b/>
                <w:bCs/>
                <w:sz w:val="21"/>
                <w:szCs w:val="21"/>
              </w:rPr>
              <w:t>名</w:t>
            </w:r>
          </w:p>
        </w:tc>
        <w:tc>
          <w:tcPr>
            <w:tcW w:w="4834" w:type="dxa"/>
            <w:noWrap w:val="0"/>
            <w:vAlign w:val="center"/>
          </w:tcPr>
          <w:p w14:paraId="3DD72F24">
            <w:pPr>
              <w:adjustRightInd w:val="0"/>
              <w:snapToGrid w:val="0"/>
              <w:rPr>
                <w:rFonts w:ascii="宋体" w:hAnsi="宋体" w:eastAsia="宋体" w:cs="Times New Roman"/>
                <w:sz w:val="21"/>
                <w:szCs w:val="21"/>
              </w:rPr>
            </w:pPr>
          </w:p>
        </w:tc>
      </w:tr>
      <w:tr w14:paraId="2FC0C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26" w:type="dxa"/>
            <w:gridSpan w:val="2"/>
            <w:noWrap w:val="0"/>
            <w:vAlign w:val="center"/>
          </w:tcPr>
          <w:p w14:paraId="6F5491B3">
            <w:pPr>
              <w:adjustRightInd w:val="0"/>
              <w:snapToGrid w:val="0"/>
              <w:jc w:val="center"/>
              <w:rPr>
                <w:rFonts w:ascii="宋体" w:hAnsi="宋体" w:eastAsia="宋体" w:cs="Times New Roman"/>
                <w:b/>
                <w:bCs/>
                <w:sz w:val="21"/>
                <w:szCs w:val="21"/>
              </w:rPr>
            </w:pPr>
            <w:r>
              <w:rPr>
                <w:rFonts w:ascii="宋体" w:hAnsi="宋体" w:eastAsia="宋体" w:cs="Times New Roman"/>
                <w:b/>
                <w:bCs/>
                <w:sz w:val="21"/>
                <w:szCs w:val="21"/>
              </w:rPr>
              <w:t>身份证号</w:t>
            </w:r>
          </w:p>
        </w:tc>
        <w:tc>
          <w:tcPr>
            <w:tcW w:w="4834" w:type="dxa"/>
            <w:noWrap w:val="0"/>
            <w:vAlign w:val="center"/>
          </w:tcPr>
          <w:p w14:paraId="649BE520">
            <w:pPr>
              <w:adjustRightInd w:val="0"/>
              <w:snapToGrid w:val="0"/>
              <w:rPr>
                <w:rFonts w:ascii="宋体" w:hAnsi="宋体" w:eastAsia="宋体" w:cs="Times New Roman"/>
                <w:sz w:val="21"/>
                <w:szCs w:val="21"/>
              </w:rPr>
            </w:pPr>
          </w:p>
        </w:tc>
      </w:tr>
      <w:tr w14:paraId="536E2E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26" w:type="dxa"/>
            <w:gridSpan w:val="2"/>
            <w:noWrap w:val="0"/>
            <w:vAlign w:val="center"/>
          </w:tcPr>
          <w:p w14:paraId="21AB963B">
            <w:pPr>
              <w:adjustRightInd w:val="0"/>
              <w:snapToGrid w:val="0"/>
              <w:jc w:val="center"/>
              <w:rPr>
                <w:rFonts w:ascii="宋体" w:hAnsi="宋体" w:eastAsia="宋体" w:cs="Times New Roman"/>
                <w:b/>
                <w:bCs/>
                <w:sz w:val="21"/>
                <w:szCs w:val="21"/>
              </w:rPr>
            </w:pPr>
            <w:r>
              <w:rPr>
                <w:rFonts w:ascii="宋体" w:hAnsi="宋体" w:eastAsia="宋体" w:cs="Times New Roman"/>
                <w:b/>
                <w:bCs/>
                <w:sz w:val="21"/>
                <w:szCs w:val="21"/>
              </w:rPr>
              <w:t>有效联系方式</w:t>
            </w:r>
          </w:p>
          <w:p w14:paraId="31EC1589">
            <w:pPr>
              <w:adjustRightInd w:val="0"/>
              <w:snapToGrid w:val="0"/>
              <w:jc w:val="center"/>
              <w:rPr>
                <w:rFonts w:ascii="宋体" w:hAnsi="宋体" w:eastAsia="宋体" w:cs="Times New Roman"/>
                <w:sz w:val="21"/>
                <w:szCs w:val="21"/>
              </w:rPr>
            </w:pPr>
            <w:r>
              <w:rPr>
                <w:rFonts w:ascii="宋体" w:hAnsi="宋体" w:eastAsia="宋体" w:cs="Times New Roman"/>
                <w:sz w:val="21"/>
                <w:szCs w:val="21"/>
              </w:rPr>
              <w:t>（电话号码或邮箱）</w:t>
            </w:r>
          </w:p>
        </w:tc>
        <w:tc>
          <w:tcPr>
            <w:tcW w:w="4834" w:type="dxa"/>
            <w:noWrap w:val="0"/>
            <w:vAlign w:val="center"/>
          </w:tcPr>
          <w:p w14:paraId="5F2A8FCC">
            <w:pPr>
              <w:adjustRightInd w:val="0"/>
              <w:snapToGrid w:val="0"/>
              <w:rPr>
                <w:rFonts w:ascii="宋体" w:hAnsi="宋体" w:eastAsia="宋体" w:cs="Times New Roman"/>
                <w:sz w:val="21"/>
                <w:szCs w:val="21"/>
              </w:rPr>
            </w:pPr>
          </w:p>
        </w:tc>
      </w:tr>
      <w:tr w14:paraId="0A802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26" w:type="dxa"/>
            <w:gridSpan w:val="2"/>
            <w:noWrap w:val="0"/>
            <w:vAlign w:val="center"/>
          </w:tcPr>
          <w:p w14:paraId="6BE8CF1D">
            <w:pPr>
              <w:adjustRightInd w:val="0"/>
              <w:snapToGrid w:val="0"/>
              <w:jc w:val="center"/>
              <w:rPr>
                <w:rFonts w:hint="eastAsia" w:ascii="宋体" w:hAnsi="宋体" w:eastAsia="宋体" w:cs="Times New Roman"/>
                <w:b/>
                <w:bCs/>
                <w:sz w:val="21"/>
                <w:szCs w:val="21"/>
              </w:rPr>
            </w:pPr>
            <w:r>
              <w:rPr>
                <w:rFonts w:ascii="宋体" w:hAnsi="宋体" w:eastAsia="宋体" w:cs="Times New Roman"/>
                <w:b/>
                <w:bCs/>
                <w:sz w:val="21"/>
                <w:szCs w:val="21"/>
              </w:rPr>
              <w:t>经常居住地址</w:t>
            </w:r>
          </w:p>
        </w:tc>
        <w:tc>
          <w:tcPr>
            <w:tcW w:w="4834" w:type="dxa"/>
            <w:noWrap w:val="0"/>
            <w:vAlign w:val="center"/>
          </w:tcPr>
          <w:p w14:paraId="0D589E8D">
            <w:pPr>
              <w:adjustRightInd w:val="0"/>
              <w:snapToGrid w:val="0"/>
              <w:rPr>
                <w:rFonts w:ascii="宋体" w:hAnsi="宋体" w:eastAsia="宋体" w:cs="Times New Roman"/>
                <w:sz w:val="21"/>
                <w:szCs w:val="21"/>
              </w:rPr>
            </w:pPr>
          </w:p>
        </w:tc>
      </w:tr>
      <w:tr w14:paraId="1B5B0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26" w:type="dxa"/>
            <w:gridSpan w:val="2"/>
            <w:noWrap w:val="0"/>
            <w:vAlign w:val="center"/>
          </w:tcPr>
          <w:p w14:paraId="36C3E0C4">
            <w:pPr>
              <w:adjustRightInd w:val="0"/>
              <w:snapToGrid w:val="0"/>
              <w:jc w:val="center"/>
              <w:rPr>
                <w:rFonts w:ascii="宋体" w:hAnsi="宋体" w:eastAsia="宋体" w:cs="Times New Roman"/>
                <w:b/>
                <w:bCs/>
                <w:sz w:val="21"/>
                <w:szCs w:val="21"/>
              </w:rPr>
            </w:pPr>
            <w:r>
              <w:rPr>
                <w:rFonts w:ascii="宋体" w:hAnsi="宋体" w:eastAsia="宋体" w:cs="Times New Roman"/>
                <w:b/>
                <w:bCs/>
                <w:sz w:val="21"/>
                <w:szCs w:val="21"/>
              </w:rPr>
              <w:t>是否同意公开个人信息</w:t>
            </w:r>
          </w:p>
          <w:p w14:paraId="194EBA2F">
            <w:pPr>
              <w:adjustRightInd w:val="0"/>
              <w:snapToGrid w:val="0"/>
              <w:jc w:val="center"/>
              <w:rPr>
                <w:rFonts w:ascii="宋体" w:hAnsi="宋体" w:eastAsia="宋体" w:cs="Times New Roman"/>
                <w:b/>
                <w:bCs/>
                <w:sz w:val="21"/>
                <w:szCs w:val="21"/>
              </w:rPr>
            </w:pPr>
            <w:r>
              <w:rPr>
                <w:rFonts w:ascii="宋体" w:hAnsi="宋体" w:eastAsia="宋体" w:cs="Times New Roman"/>
                <w:sz w:val="21"/>
                <w:szCs w:val="21"/>
              </w:rPr>
              <w:t>（填同意或不同意）</w:t>
            </w:r>
          </w:p>
        </w:tc>
        <w:tc>
          <w:tcPr>
            <w:tcW w:w="4834" w:type="dxa"/>
            <w:noWrap w:val="0"/>
            <w:vAlign w:val="center"/>
          </w:tcPr>
          <w:p w14:paraId="137D7838">
            <w:pPr>
              <w:adjustRightInd w:val="0"/>
              <w:snapToGrid w:val="0"/>
              <w:rPr>
                <w:rFonts w:ascii="宋体" w:hAnsi="宋体" w:eastAsia="宋体" w:cs="Times New Roman"/>
                <w:sz w:val="21"/>
                <w:szCs w:val="21"/>
              </w:rPr>
            </w:pPr>
          </w:p>
          <w:p w14:paraId="7FAE1631">
            <w:pPr>
              <w:adjustRightInd w:val="0"/>
              <w:snapToGrid w:val="0"/>
              <w:rPr>
                <w:rFonts w:hint="eastAsia" w:ascii="宋体" w:hAnsi="宋体" w:eastAsia="宋体" w:cs="Times New Roman"/>
                <w:sz w:val="21"/>
                <w:szCs w:val="21"/>
              </w:rPr>
            </w:pPr>
          </w:p>
          <w:p w14:paraId="3ADF1367">
            <w:pPr>
              <w:adjustRightInd w:val="0"/>
              <w:snapToGrid w:val="0"/>
              <w:rPr>
                <w:rFonts w:hint="eastAsia" w:ascii="宋体" w:hAnsi="宋体" w:eastAsia="宋体" w:cs="Times New Roman"/>
                <w:sz w:val="21"/>
                <w:szCs w:val="21"/>
              </w:rPr>
            </w:pPr>
          </w:p>
          <w:p w14:paraId="625FC90F">
            <w:pPr>
              <w:adjustRightInd w:val="0"/>
              <w:snapToGrid w:val="0"/>
              <w:rPr>
                <w:rFonts w:ascii="宋体" w:hAnsi="宋体" w:eastAsia="宋体" w:cs="Times New Roman"/>
                <w:sz w:val="21"/>
                <w:szCs w:val="21"/>
              </w:rPr>
            </w:pPr>
            <w:r>
              <w:rPr>
                <w:rFonts w:ascii="宋体" w:hAnsi="宋体" w:eastAsia="宋体" w:cs="Times New Roman"/>
                <w:sz w:val="21"/>
                <w:szCs w:val="21"/>
              </w:rPr>
              <w:t>（若不填则默认为不同意公开）</w:t>
            </w:r>
          </w:p>
        </w:tc>
      </w:tr>
      <w:tr w14:paraId="571460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3"/>
            <w:noWrap w:val="0"/>
            <w:vAlign w:val="center"/>
          </w:tcPr>
          <w:p w14:paraId="29B15225">
            <w:pPr>
              <w:adjustRightInd w:val="0"/>
              <w:snapToGrid w:val="0"/>
              <w:jc w:val="left"/>
              <w:rPr>
                <w:rFonts w:ascii="宋体" w:hAnsi="宋体" w:eastAsia="宋体" w:cs="Times New Roman"/>
                <w:sz w:val="21"/>
                <w:szCs w:val="21"/>
              </w:rPr>
            </w:pPr>
            <w:r>
              <w:rPr>
                <w:rFonts w:ascii="宋体" w:hAnsi="宋体" w:eastAsia="宋体" w:cs="Times New Roman"/>
                <w:b/>
                <w:bCs/>
                <w:sz w:val="21"/>
                <w:szCs w:val="21"/>
              </w:rPr>
              <w:t>（二）公众为法人或其他组织的请填写以下信息</w:t>
            </w:r>
          </w:p>
        </w:tc>
      </w:tr>
      <w:tr w14:paraId="061D2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26" w:type="dxa"/>
            <w:gridSpan w:val="2"/>
            <w:noWrap w:val="0"/>
            <w:vAlign w:val="center"/>
          </w:tcPr>
          <w:p w14:paraId="19E3B23A">
            <w:pPr>
              <w:adjustRightInd w:val="0"/>
              <w:snapToGrid w:val="0"/>
              <w:jc w:val="center"/>
              <w:rPr>
                <w:rFonts w:ascii="宋体" w:hAnsi="宋体" w:eastAsia="宋体" w:cs="Times New Roman"/>
                <w:b/>
                <w:bCs/>
                <w:sz w:val="21"/>
                <w:szCs w:val="21"/>
              </w:rPr>
            </w:pPr>
            <w:r>
              <w:rPr>
                <w:rFonts w:ascii="宋体" w:hAnsi="宋体" w:eastAsia="宋体" w:cs="Times New Roman"/>
                <w:b/>
                <w:bCs/>
                <w:sz w:val="21"/>
                <w:szCs w:val="21"/>
              </w:rPr>
              <w:t>单位名称</w:t>
            </w:r>
          </w:p>
        </w:tc>
        <w:tc>
          <w:tcPr>
            <w:tcW w:w="4834" w:type="dxa"/>
            <w:noWrap w:val="0"/>
            <w:vAlign w:val="center"/>
          </w:tcPr>
          <w:p w14:paraId="245FC881">
            <w:pPr>
              <w:adjustRightInd w:val="0"/>
              <w:snapToGrid w:val="0"/>
              <w:rPr>
                <w:rFonts w:ascii="宋体" w:hAnsi="宋体" w:eastAsia="宋体" w:cs="Times New Roman"/>
                <w:b/>
                <w:bCs/>
                <w:sz w:val="21"/>
                <w:szCs w:val="21"/>
              </w:rPr>
            </w:pPr>
          </w:p>
        </w:tc>
      </w:tr>
      <w:tr w14:paraId="483FB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26" w:type="dxa"/>
            <w:gridSpan w:val="2"/>
            <w:noWrap w:val="0"/>
            <w:vAlign w:val="center"/>
          </w:tcPr>
          <w:p w14:paraId="57CF22DD">
            <w:pPr>
              <w:adjustRightInd w:val="0"/>
              <w:snapToGrid w:val="0"/>
              <w:jc w:val="center"/>
              <w:rPr>
                <w:rFonts w:ascii="宋体" w:hAnsi="宋体" w:eastAsia="宋体" w:cs="Times New Roman"/>
                <w:b/>
                <w:bCs/>
                <w:sz w:val="21"/>
                <w:szCs w:val="21"/>
              </w:rPr>
            </w:pPr>
            <w:r>
              <w:rPr>
                <w:rFonts w:ascii="宋体" w:hAnsi="宋体" w:eastAsia="宋体" w:cs="Times New Roman"/>
                <w:b/>
                <w:bCs/>
                <w:sz w:val="21"/>
                <w:szCs w:val="21"/>
              </w:rPr>
              <w:t>工商注册号或统一社会信用代码</w:t>
            </w:r>
          </w:p>
        </w:tc>
        <w:tc>
          <w:tcPr>
            <w:tcW w:w="4834" w:type="dxa"/>
            <w:noWrap w:val="0"/>
            <w:vAlign w:val="center"/>
          </w:tcPr>
          <w:p w14:paraId="24D93269">
            <w:pPr>
              <w:adjustRightInd w:val="0"/>
              <w:snapToGrid w:val="0"/>
              <w:rPr>
                <w:rFonts w:ascii="宋体" w:hAnsi="宋体" w:eastAsia="宋体" w:cs="Times New Roman"/>
                <w:b/>
                <w:bCs/>
                <w:sz w:val="21"/>
                <w:szCs w:val="21"/>
              </w:rPr>
            </w:pPr>
          </w:p>
        </w:tc>
      </w:tr>
      <w:tr w14:paraId="771E0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26" w:type="dxa"/>
            <w:gridSpan w:val="2"/>
            <w:noWrap w:val="0"/>
            <w:vAlign w:val="center"/>
          </w:tcPr>
          <w:p w14:paraId="4BCA9879">
            <w:pPr>
              <w:adjustRightInd w:val="0"/>
              <w:snapToGrid w:val="0"/>
              <w:jc w:val="center"/>
              <w:rPr>
                <w:rFonts w:ascii="宋体" w:hAnsi="宋体" w:eastAsia="宋体" w:cs="Times New Roman"/>
                <w:b/>
                <w:bCs/>
                <w:sz w:val="21"/>
                <w:szCs w:val="21"/>
              </w:rPr>
            </w:pPr>
            <w:r>
              <w:rPr>
                <w:rFonts w:ascii="宋体" w:hAnsi="宋体" w:eastAsia="宋体" w:cs="Times New Roman"/>
                <w:b/>
                <w:bCs/>
                <w:sz w:val="21"/>
                <w:szCs w:val="21"/>
              </w:rPr>
              <w:t>有效联系方式</w:t>
            </w:r>
          </w:p>
          <w:p w14:paraId="43125B37">
            <w:pPr>
              <w:adjustRightInd w:val="0"/>
              <w:snapToGrid w:val="0"/>
              <w:jc w:val="center"/>
              <w:rPr>
                <w:rFonts w:ascii="宋体" w:hAnsi="宋体" w:eastAsia="宋体" w:cs="Times New Roman"/>
                <w:b/>
                <w:bCs/>
                <w:sz w:val="21"/>
                <w:szCs w:val="21"/>
              </w:rPr>
            </w:pPr>
            <w:r>
              <w:rPr>
                <w:rFonts w:ascii="宋体" w:hAnsi="宋体" w:eastAsia="宋体" w:cs="Times New Roman"/>
                <w:sz w:val="21"/>
                <w:szCs w:val="21"/>
              </w:rPr>
              <w:t>（电话号码或邮箱）</w:t>
            </w:r>
          </w:p>
        </w:tc>
        <w:tc>
          <w:tcPr>
            <w:tcW w:w="4834" w:type="dxa"/>
            <w:noWrap w:val="0"/>
            <w:vAlign w:val="center"/>
          </w:tcPr>
          <w:p w14:paraId="767010A4">
            <w:pPr>
              <w:adjustRightInd w:val="0"/>
              <w:snapToGrid w:val="0"/>
              <w:rPr>
                <w:rFonts w:ascii="宋体" w:hAnsi="宋体" w:eastAsia="宋体" w:cs="Times New Roman"/>
                <w:b/>
                <w:bCs/>
                <w:sz w:val="21"/>
                <w:szCs w:val="21"/>
              </w:rPr>
            </w:pPr>
          </w:p>
        </w:tc>
      </w:tr>
      <w:tr w14:paraId="06B903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26" w:type="dxa"/>
            <w:gridSpan w:val="2"/>
            <w:noWrap w:val="0"/>
            <w:vAlign w:val="center"/>
          </w:tcPr>
          <w:p w14:paraId="52625BD4">
            <w:pPr>
              <w:adjustRightInd w:val="0"/>
              <w:snapToGrid w:val="0"/>
              <w:jc w:val="center"/>
              <w:rPr>
                <w:rFonts w:ascii="宋体" w:hAnsi="宋体" w:eastAsia="宋体" w:cs="Times New Roman"/>
                <w:b/>
                <w:bCs/>
                <w:sz w:val="21"/>
                <w:szCs w:val="21"/>
              </w:rPr>
            </w:pPr>
            <w:r>
              <w:rPr>
                <w:rFonts w:ascii="宋体" w:hAnsi="宋体" w:eastAsia="宋体" w:cs="Times New Roman"/>
                <w:b/>
                <w:bCs/>
                <w:sz w:val="21"/>
                <w:szCs w:val="21"/>
              </w:rPr>
              <w:t xml:space="preserve">地  </w:t>
            </w:r>
            <w:r>
              <w:rPr>
                <w:rFonts w:hint="eastAsia" w:ascii="宋体" w:hAnsi="宋体" w:eastAsia="宋体" w:cs="Times New Roman"/>
                <w:b/>
                <w:bCs/>
                <w:sz w:val="21"/>
                <w:szCs w:val="21"/>
              </w:rPr>
              <w:t xml:space="preserve">  </w:t>
            </w:r>
            <w:r>
              <w:rPr>
                <w:rFonts w:ascii="宋体" w:hAnsi="宋体" w:eastAsia="宋体" w:cs="Times New Roman"/>
                <w:b/>
                <w:bCs/>
                <w:sz w:val="21"/>
                <w:szCs w:val="21"/>
              </w:rPr>
              <w:t>址</w:t>
            </w:r>
          </w:p>
        </w:tc>
        <w:tc>
          <w:tcPr>
            <w:tcW w:w="4834" w:type="dxa"/>
            <w:noWrap w:val="0"/>
            <w:vAlign w:val="center"/>
          </w:tcPr>
          <w:p w14:paraId="1FED282A">
            <w:pPr>
              <w:adjustRightInd w:val="0"/>
              <w:snapToGrid w:val="0"/>
              <w:rPr>
                <w:rFonts w:ascii="宋体" w:hAnsi="宋体" w:eastAsia="宋体" w:cs="Times New Roman"/>
                <w:b/>
                <w:bCs/>
                <w:sz w:val="21"/>
                <w:szCs w:val="21"/>
              </w:rPr>
            </w:pPr>
          </w:p>
        </w:tc>
      </w:tr>
      <w:tr w14:paraId="6C0597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3"/>
            <w:noWrap w:val="0"/>
            <w:vAlign w:val="center"/>
          </w:tcPr>
          <w:p w14:paraId="6B315810">
            <w:pPr>
              <w:tabs>
                <w:tab w:val="left" w:pos="2535"/>
              </w:tabs>
              <w:adjustRightInd w:val="0"/>
              <w:snapToGrid w:val="0"/>
              <w:spacing w:before="249" w:beforeLines="80"/>
              <w:rPr>
                <w:rFonts w:ascii="宋体" w:hAnsi="宋体" w:eastAsia="宋体" w:cs="Times New Roman"/>
                <w:bCs/>
                <w:sz w:val="21"/>
                <w:szCs w:val="21"/>
              </w:rPr>
            </w:pPr>
            <w:r>
              <w:rPr>
                <w:rFonts w:ascii="宋体" w:hAnsi="宋体" w:eastAsia="宋体" w:cs="Times New Roman"/>
                <w:bCs/>
                <w:sz w:val="21"/>
                <w:szCs w:val="21"/>
              </w:rPr>
              <w:t>注：法人或其他组织信息原则上可以公开，若涉及不能公开的信息请在此栏中注明法律依据和不能公开的具体信息。</w:t>
            </w:r>
          </w:p>
        </w:tc>
      </w:tr>
    </w:tbl>
    <w:p w14:paraId="5AAB5DCA">
      <w:pPr>
        <w:rPr>
          <w:rFonts w:hint="default"/>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p>
    <w:p w14:paraId="0115C4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sz w:val="28"/>
          <w:szCs w:val="28"/>
        </w:rPr>
      </w:pPr>
      <w:r>
        <w:rPr>
          <w:rFonts w:hint="eastAsia" w:ascii="宋体" w:hAnsi="宋体" w:eastAsia="宋体" w:cs="宋体"/>
          <w:b/>
          <w:bCs/>
          <w:color w:val="000000"/>
          <w:spacing w:val="0"/>
          <w:kern w:val="0"/>
          <w:sz w:val="28"/>
          <w:szCs w:val="28"/>
          <w:lang w:val="en-US" w:eastAsia="zh-CN" w:bidi="ar"/>
        </w:rPr>
        <w:t xml:space="preserve">注： </w:t>
      </w:r>
    </w:p>
    <w:p w14:paraId="6B9BBE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lang w:val="en-US" w:eastAsia="zh-CN"/>
        </w:rPr>
      </w:pPr>
      <w:r>
        <w:rPr>
          <w:rFonts w:hint="default" w:ascii="Times New Roman" w:hAnsi="Times New Roman" w:eastAsia="宋体" w:cs="Times New Roman"/>
          <w:b/>
          <w:bCs/>
          <w:color w:val="000000"/>
          <w:spacing w:val="0"/>
          <w:kern w:val="0"/>
          <w:sz w:val="28"/>
          <w:szCs w:val="28"/>
          <w:lang w:val="en-US" w:eastAsia="zh-CN" w:bidi="ar"/>
        </w:rPr>
        <w:t>1.</w:t>
      </w:r>
      <w:r>
        <w:rPr>
          <w:rFonts w:hint="eastAsia" w:ascii="宋体" w:hAnsi="宋体" w:eastAsia="宋体" w:cs="宋体"/>
          <w:b/>
          <w:bCs/>
          <w:color w:val="000000"/>
          <w:spacing w:val="0"/>
          <w:kern w:val="0"/>
          <w:sz w:val="28"/>
          <w:szCs w:val="28"/>
          <w:lang w:val="en-US" w:eastAsia="zh-CN" w:bidi="ar"/>
        </w:rPr>
        <w:t xml:space="preserve">根据《办法》规定，公众参与说明需要公开，因此，建设单位在编制公众参与说明时，应不包含依法不得公开的国家秘密、商业秘密、个人隐私等内容。 </w:t>
      </w:r>
    </w:p>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01B23">
    <w:pPr>
      <w:pStyle w:val="8"/>
      <w:pBdr>
        <w:bottom w:val="single" w:color="auto" w:sz="4" w:space="1"/>
      </w:pBdr>
      <w:jc w:val="center"/>
    </w:pPr>
    <w:r>
      <w:rPr>
        <w:rFonts w:hint="eastAsia"/>
        <w:lang w:eastAsia="zh-CN"/>
      </w:rPr>
      <w:t>年产900万台电磁器件项目</w:t>
    </w:r>
    <w:r>
      <w:rPr>
        <w:rFonts w:hint="eastAsia"/>
      </w:rPr>
      <w:t>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595F95"/>
    <w:multiLevelType w:val="singleLevel"/>
    <w:tmpl w:val="EC595F95"/>
    <w:lvl w:ilvl="0" w:tentative="0">
      <w:start w:val="1"/>
      <w:numFmt w:val="decimal"/>
      <w:suff w:val="nothing"/>
      <w:lvlText w:val="%1、"/>
      <w:lvlJc w:val="left"/>
    </w:lvl>
  </w:abstractNum>
  <w:abstractNum w:abstractNumId="1">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2"/>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iMTg0NmExYjJiNTA3ZTgyY2E5YjFjOGUyNTdjMWQifQ=="/>
  </w:docVars>
  <w:rsids>
    <w:rsidRoot w:val="7F3E6E99"/>
    <w:rsid w:val="05BC7892"/>
    <w:rsid w:val="0607084F"/>
    <w:rsid w:val="1127414C"/>
    <w:rsid w:val="11672E5C"/>
    <w:rsid w:val="19377150"/>
    <w:rsid w:val="27263C98"/>
    <w:rsid w:val="27892346"/>
    <w:rsid w:val="2896298C"/>
    <w:rsid w:val="30CA5DB2"/>
    <w:rsid w:val="321858CD"/>
    <w:rsid w:val="345704F6"/>
    <w:rsid w:val="3B7A783B"/>
    <w:rsid w:val="3BBE3130"/>
    <w:rsid w:val="3F767B2C"/>
    <w:rsid w:val="3F8820FE"/>
    <w:rsid w:val="425E0690"/>
    <w:rsid w:val="4904405A"/>
    <w:rsid w:val="4B197E08"/>
    <w:rsid w:val="4FAA4B35"/>
    <w:rsid w:val="50853A0C"/>
    <w:rsid w:val="508C1E7B"/>
    <w:rsid w:val="58DD6E6D"/>
    <w:rsid w:val="5DE8105D"/>
    <w:rsid w:val="63DA25E0"/>
    <w:rsid w:val="675F6813"/>
    <w:rsid w:val="6C2E17E9"/>
    <w:rsid w:val="6C7606A8"/>
    <w:rsid w:val="6E33555E"/>
    <w:rsid w:val="7288210A"/>
    <w:rsid w:val="739D1C70"/>
    <w:rsid w:val="777403B6"/>
    <w:rsid w:val="7B2C7A4D"/>
    <w:rsid w:val="7D307669"/>
    <w:rsid w:val="7F3E6E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Theme="minorEastAsia" w:cstheme="minorBidi"/>
      <w:spacing w:val="0"/>
      <w:kern w:val="44"/>
      <w:sz w:val="24"/>
      <w:szCs w:val="21"/>
      <w:lang w:val="en-US" w:eastAsia="zh-CN" w:bidi="ar-SA"/>
    </w:rPr>
  </w:style>
  <w:style w:type="paragraph" w:styleId="4">
    <w:name w:val="heading 1"/>
    <w:basedOn w:val="1"/>
    <w:next w:val="1"/>
    <w:autoRedefine/>
    <w:qFormat/>
    <w:uiPriority w:val="99"/>
    <w:pPr>
      <w:keepNext/>
      <w:overflowPunct w:val="0"/>
      <w:snapToGrid/>
      <w:spacing w:line="360" w:lineRule="auto"/>
      <w:ind w:left="0" w:firstLine="0"/>
      <w:jc w:val="center"/>
      <w:outlineLvl w:val="0"/>
    </w:pPr>
    <w:rPr>
      <w:rFonts w:ascii="Times New Roman" w:hAnsi="Times New Roman" w:eastAsia="黑体"/>
      <w:b/>
      <w:bCs/>
      <w:color w:val="000000"/>
      <w:sz w:val="32"/>
      <w:szCs w:val="30"/>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customStyle="1" w:styleId="2">
    <w:name w:val="Default"/>
    <w:next w:val="3"/>
    <w:qFormat/>
    <w:uiPriority w:val="0"/>
    <w:pPr>
      <w:keepNext/>
      <w:keepLines/>
      <w:widowControl w:val="0"/>
      <w:numPr>
        <w:ilvl w:val="1"/>
        <w:numId w:val="1"/>
      </w:numPr>
      <w:autoSpaceDE w:val="0"/>
      <w:autoSpaceDN w:val="0"/>
      <w:adjustRightInd w:val="0"/>
      <w:snapToGrid w:val="0"/>
      <w:spacing w:before="0" w:after="0" w:line="440" w:lineRule="exact"/>
      <w:jc w:val="left"/>
      <w:outlineLvl w:val="1"/>
    </w:pPr>
    <w:rPr>
      <w:rFonts w:ascii="宋体" w:hAnsi="Calibri" w:eastAsia="Calibri" w:cs="宋体"/>
      <w:b/>
      <w:bCs/>
      <w:color w:val="000000"/>
      <w:kern w:val="0"/>
      <w:sz w:val="24"/>
      <w:szCs w:val="24"/>
      <w:lang w:val="en-US" w:eastAsia="zh-CN" w:bidi="ar-SA"/>
    </w:rPr>
  </w:style>
  <w:style w:type="paragraph" w:customStyle="1" w:styleId="3">
    <w:name w:val="样式35"/>
    <w:qFormat/>
    <w:uiPriority w:val="0"/>
    <w:pPr>
      <w:widowControl/>
      <w:overflowPunct w:val="0"/>
      <w:autoSpaceDE w:val="0"/>
      <w:autoSpaceDN w:val="0"/>
      <w:adjustRightInd w:val="0"/>
      <w:snapToGrid w:val="0"/>
      <w:spacing w:after="0" w:line="360" w:lineRule="auto"/>
      <w:ind w:firstLine="567"/>
      <w:jc w:val="both"/>
      <w:textAlignment w:val="baseline"/>
    </w:pPr>
    <w:rPr>
      <w:rFonts w:ascii="宋体" w:hAnsi="Times New Roman" w:eastAsia="宋体" w:cs="Times New Roman"/>
      <w:spacing w:val="20"/>
      <w:kern w:val="0"/>
      <w:sz w:val="24"/>
      <w:szCs w:val="20"/>
      <w:lang w:val="en-US" w:eastAsia="zh-CN" w:bidi="ar-SA"/>
    </w:rPr>
  </w:style>
  <w:style w:type="paragraph" w:styleId="5">
    <w:name w:val="Body Text Indent"/>
    <w:basedOn w:val="1"/>
    <w:next w:val="6"/>
    <w:autoRedefine/>
    <w:qFormat/>
    <w:uiPriority w:val="0"/>
    <w:pPr>
      <w:spacing w:after="120" w:afterLines="0" w:afterAutospacing="0"/>
      <w:ind w:left="420" w:leftChars="200"/>
    </w:pPr>
  </w:style>
  <w:style w:type="paragraph" w:customStyle="1" w:styleId="6">
    <w:name w:val="样式 标题 1一级标题 + 段前: 0.5 行 段后: 0.5 行"/>
    <w:basedOn w:val="4"/>
    <w:qFormat/>
    <w:uiPriority w:val="99"/>
    <w:pPr>
      <w:spacing w:line="320" w:lineRule="exact"/>
      <w:outlineLvl w:val="9"/>
    </w:pPr>
    <w:rPr>
      <w:spacing w:val="-6"/>
      <w:sz w:val="21"/>
      <w:szCs w:val="21"/>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Body Text First Indent 2"/>
    <w:basedOn w:val="5"/>
    <w:next w:val="1"/>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2470</Words>
  <Characters>2833</Characters>
  <Lines>0</Lines>
  <Paragraphs>0</Paragraphs>
  <TotalTime>9</TotalTime>
  <ScaleCrop>false</ScaleCrop>
  <LinksUpToDate>false</LinksUpToDate>
  <CharactersWithSpaces>2894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2022-11-02T01:04:00Z</dcterms:created>
  <dc:creator>王卫</dc:creator>
  <cp:lastModifiedBy>FT</cp:lastModifiedBy>
  <cp:lastPrinted>2025-02-28T01:51:00Z</cp:lastPrinted>
  <dcterms:modified xsi:type="dcterms:W3CDTF">2025-09-28T02:06:29Z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1225E6A08F45485BBC7D761A8046AB4E_13</vt:lpwstr>
  </property>
  <property fmtid="{D5CDD505-2E9C-101B-9397-08002B2CF9AE}" pid="4" name="KSOTemplateDocerSaveRecord">
    <vt:lpwstr>eyJoZGlkIjoiYjAyYzU3Zjc5OWIyODkyMTE2ZjdiOTExNzYyZTI2NjQiLCJ1c2VySWQiOiIzMDg2NDM5ODgifQ==</vt:lpwstr>
  </property>
</Properties>
</file>