
<file path=[Content_Types].xml><?xml version="1.0" encoding="utf-8"?>
<Types xmlns="http://schemas.openxmlformats.org/package/2006/content-types">
  <Default Extension="bin" ContentType="application/vnd.openxmlformats-officedocument.oleObject"/>
  <Default Extension="vsd" ContentType="application/vnd.visio"/>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FAC27F" w14:textId="77777777" w:rsidR="00576537" w:rsidRDefault="00576537"/>
    <w:p w14:paraId="2E04304B" w14:textId="77777777" w:rsidR="00576537" w:rsidRDefault="00576537"/>
    <w:p w14:paraId="46E0436B" w14:textId="77777777" w:rsidR="00576537" w:rsidRDefault="00B23DF3">
      <w:pPr>
        <w:adjustRightInd w:val="0"/>
        <w:snapToGrid w:val="0"/>
        <w:ind w:firstLineChars="0" w:firstLine="0"/>
        <w:jc w:val="center"/>
        <w:outlineLvl w:val="0"/>
        <w:rPr>
          <w:rFonts w:eastAsia="方正小标宋_GBK"/>
          <w:bCs/>
          <w:sz w:val="72"/>
          <w:szCs w:val="72"/>
        </w:rPr>
      </w:pPr>
      <w:bookmarkStart w:id="0" w:name="_Toc13896"/>
      <w:r>
        <w:rPr>
          <w:rFonts w:eastAsia="方正小标宋_GBK"/>
          <w:bCs/>
          <w:sz w:val="72"/>
          <w:szCs w:val="72"/>
        </w:rPr>
        <w:t>建设项目环境影响报告表</w:t>
      </w:r>
      <w:bookmarkEnd w:id="0"/>
    </w:p>
    <w:p w14:paraId="248728C7" w14:textId="77777777" w:rsidR="00576537" w:rsidRDefault="00B23DF3">
      <w:pPr>
        <w:adjustRightInd w:val="0"/>
        <w:snapToGrid w:val="0"/>
        <w:spacing w:beforeLines="80" w:before="192"/>
        <w:ind w:firstLineChars="0" w:firstLine="0"/>
        <w:jc w:val="center"/>
        <w:rPr>
          <w:rFonts w:eastAsia="楷体_GB2312"/>
          <w:bCs/>
          <w:sz w:val="48"/>
          <w:szCs w:val="48"/>
        </w:rPr>
      </w:pPr>
      <w:r>
        <w:rPr>
          <w:rFonts w:eastAsia="楷体_GB2312"/>
          <w:bCs/>
          <w:sz w:val="48"/>
          <w:szCs w:val="48"/>
        </w:rPr>
        <w:t>（污染影响类）</w:t>
      </w:r>
    </w:p>
    <w:p w14:paraId="70342A04" w14:textId="77777777" w:rsidR="00576537" w:rsidRDefault="00576537">
      <w:pPr>
        <w:ind w:firstLineChars="0" w:firstLine="0"/>
        <w:rPr>
          <w:rFonts w:eastAsia="仿宋"/>
          <w:sz w:val="52"/>
          <w:szCs w:val="52"/>
        </w:rPr>
      </w:pPr>
    </w:p>
    <w:p w14:paraId="1C3CBF7C" w14:textId="77777777" w:rsidR="00576537" w:rsidRDefault="00576537">
      <w:pPr>
        <w:ind w:firstLineChars="0" w:firstLine="0"/>
        <w:rPr>
          <w:rFonts w:eastAsia="仿宋"/>
          <w:sz w:val="44"/>
          <w:szCs w:val="44"/>
        </w:rPr>
      </w:pPr>
    </w:p>
    <w:p w14:paraId="618ABE67" w14:textId="77777777" w:rsidR="00576537" w:rsidRDefault="00576537">
      <w:pPr>
        <w:ind w:firstLineChars="0" w:firstLine="0"/>
        <w:rPr>
          <w:rFonts w:eastAsia="仿宋"/>
          <w:sz w:val="44"/>
          <w:szCs w:val="44"/>
        </w:rPr>
      </w:pPr>
    </w:p>
    <w:p w14:paraId="22B764C3" w14:textId="77777777" w:rsidR="00576537" w:rsidRDefault="00576537">
      <w:pPr>
        <w:ind w:firstLineChars="0" w:firstLine="0"/>
        <w:rPr>
          <w:rFonts w:eastAsia="仿宋"/>
          <w:sz w:val="44"/>
          <w:szCs w:val="44"/>
        </w:rPr>
      </w:pPr>
    </w:p>
    <w:p w14:paraId="4CEC31DB" w14:textId="77777777" w:rsidR="0042674F" w:rsidRPr="0042674F" w:rsidRDefault="0042674F" w:rsidP="0042674F">
      <w:pPr>
        <w:adjustRightInd w:val="0"/>
        <w:ind w:firstLineChars="0" w:firstLine="0"/>
        <w:rPr>
          <w:rFonts w:ascii="仿宋" w:eastAsia="仿宋" w:hAnsi="仿宋"/>
          <w:sz w:val="36"/>
          <w:szCs w:val="36"/>
        </w:rPr>
      </w:pPr>
    </w:p>
    <w:p w14:paraId="70A16387" w14:textId="77777777" w:rsidR="00576537" w:rsidRPr="0042674F" w:rsidRDefault="00B23DF3">
      <w:pPr>
        <w:adjustRightInd w:val="0"/>
        <w:ind w:firstLineChars="0" w:firstLine="0"/>
        <w:rPr>
          <w:rFonts w:ascii="仿宋" w:eastAsia="仿宋" w:hAnsi="仿宋"/>
          <w:sz w:val="36"/>
          <w:szCs w:val="36"/>
          <w:u w:val="single"/>
        </w:rPr>
      </w:pPr>
      <w:r w:rsidRPr="0042674F">
        <w:rPr>
          <w:rFonts w:ascii="仿宋" w:eastAsia="仿宋" w:hAnsi="仿宋"/>
          <w:sz w:val="36"/>
          <w:szCs w:val="36"/>
        </w:rPr>
        <w:t>项目名称：</w:t>
      </w:r>
      <w:r w:rsidRPr="0042674F">
        <w:rPr>
          <w:rFonts w:ascii="仿宋" w:eastAsia="仿宋" w:hAnsi="仿宋"/>
          <w:sz w:val="36"/>
          <w:szCs w:val="36"/>
          <w:u w:val="single"/>
        </w:rPr>
        <w:t xml:space="preserve"> 淮南北新建材有限公司生物质能源</w:t>
      </w:r>
      <w:r w:rsidRPr="0042674F">
        <w:rPr>
          <w:rFonts w:ascii="仿宋" w:eastAsia="仿宋" w:hAnsi="仿宋" w:hint="eastAsia"/>
          <w:sz w:val="36"/>
          <w:szCs w:val="36"/>
          <w:u w:val="single"/>
        </w:rPr>
        <w:t>技改</w:t>
      </w:r>
      <w:r w:rsidRPr="0042674F">
        <w:rPr>
          <w:rFonts w:ascii="仿宋" w:eastAsia="仿宋" w:hAnsi="仿宋"/>
          <w:sz w:val="36"/>
          <w:szCs w:val="36"/>
          <w:u w:val="single"/>
        </w:rPr>
        <w:t xml:space="preserve">项目 </w:t>
      </w:r>
    </w:p>
    <w:p w14:paraId="7A743850" w14:textId="77777777" w:rsidR="00576537" w:rsidRPr="0042674F" w:rsidRDefault="00B23DF3">
      <w:pPr>
        <w:adjustRightInd w:val="0"/>
        <w:snapToGrid w:val="0"/>
        <w:spacing w:line="288" w:lineRule="auto"/>
        <w:ind w:firstLineChars="0" w:firstLine="0"/>
        <w:rPr>
          <w:rFonts w:ascii="仿宋" w:eastAsia="仿宋" w:hAnsi="仿宋"/>
          <w:sz w:val="36"/>
          <w:szCs w:val="36"/>
          <w:u w:val="single"/>
        </w:rPr>
      </w:pPr>
      <w:r w:rsidRPr="0042674F">
        <w:rPr>
          <w:rFonts w:ascii="仿宋" w:eastAsia="仿宋" w:hAnsi="仿宋"/>
          <w:sz w:val="36"/>
          <w:szCs w:val="36"/>
        </w:rPr>
        <w:t>建设单位：</w:t>
      </w:r>
      <w:r w:rsidRPr="0042674F">
        <w:rPr>
          <w:rFonts w:ascii="仿宋" w:eastAsia="仿宋" w:hAnsi="仿宋"/>
          <w:sz w:val="36"/>
          <w:szCs w:val="36"/>
          <w:u w:val="single"/>
        </w:rPr>
        <w:t xml:space="preserve">         淮南北新建材有限公司          </w:t>
      </w:r>
    </w:p>
    <w:p w14:paraId="57A14215" w14:textId="2DC56542" w:rsidR="00576537" w:rsidRPr="0042674F" w:rsidRDefault="00B23DF3">
      <w:pPr>
        <w:adjustRightInd w:val="0"/>
        <w:spacing w:beforeLines="50" w:before="120"/>
        <w:ind w:firstLineChars="0" w:firstLine="0"/>
        <w:rPr>
          <w:rFonts w:ascii="仿宋" w:eastAsia="仿宋" w:hAnsi="仿宋"/>
          <w:sz w:val="36"/>
          <w:szCs w:val="36"/>
          <w:u w:val="single"/>
        </w:rPr>
      </w:pPr>
      <w:r w:rsidRPr="0042674F">
        <w:rPr>
          <w:rFonts w:ascii="仿宋" w:eastAsia="仿宋" w:hAnsi="仿宋"/>
          <w:sz w:val="36"/>
          <w:szCs w:val="36"/>
        </w:rPr>
        <w:t>编制日期：</w:t>
      </w:r>
      <w:r w:rsidRPr="0042674F">
        <w:rPr>
          <w:rFonts w:ascii="仿宋" w:eastAsia="仿宋" w:hAnsi="仿宋"/>
          <w:sz w:val="36"/>
          <w:szCs w:val="36"/>
          <w:u w:val="single"/>
        </w:rPr>
        <w:t xml:space="preserve">            二〇二</w:t>
      </w:r>
      <w:r w:rsidR="0042674F" w:rsidRPr="0042674F">
        <w:rPr>
          <w:rFonts w:ascii="仿宋" w:eastAsia="仿宋" w:hAnsi="仿宋" w:hint="eastAsia"/>
          <w:sz w:val="36"/>
          <w:szCs w:val="36"/>
          <w:u w:val="single"/>
        </w:rPr>
        <w:t>六</w:t>
      </w:r>
      <w:r w:rsidRPr="0042674F">
        <w:rPr>
          <w:rFonts w:ascii="仿宋" w:eastAsia="仿宋" w:hAnsi="仿宋"/>
          <w:sz w:val="36"/>
          <w:szCs w:val="36"/>
          <w:u w:val="single"/>
        </w:rPr>
        <w:t>年</w:t>
      </w:r>
      <w:r w:rsidR="0042674F" w:rsidRPr="0042674F">
        <w:rPr>
          <w:rFonts w:ascii="仿宋" w:eastAsia="仿宋" w:hAnsi="仿宋" w:hint="eastAsia"/>
          <w:sz w:val="36"/>
          <w:szCs w:val="36"/>
          <w:u w:val="single"/>
        </w:rPr>
        <w:t>一</w:t>
      </w:r>
      <w:r w:rsidRPr="0042674F">
        <w:rPr>
          <w:rFonts w:ascii="仿宋" w:eastAsia="仿宋" w:hAnsi="仿宋"/>
          <w:sz w:val="36"/>
          <w:szCs w:val="36"/>
          <w:u w:val="single"/>
        </w:rPr>
        <w:t xml:space="preserve">月              </w:t>
      </w:r>
    </w:p>
    <w:p w14:paraId="6AC8AF20" w14:textId="77777777" w:rsidR="00576537" w:rsidRPr="0042674F" w:rsidRDefault="00576537">
      <w:pPr>
        <w:adjustRightInd w:val="0"/>
        <w:snapToGrid w:val="0"/>
        <w:spacing w:line="288" w:lineRule="auto"/>
        <w:ind w:firstLineChars="0" w:firstLine="0"/>
        <w:rPr>
          <w:rFonts w:ascii="仿宋" w:eastAsia="仿宋" w:hAnsi="仿宋"/>
          <w:sz w:val="36"/>
          <w:szCs w:val="36"/>
        </w:rPr>
      </w:pPr>
      <w:bookmarkStart w:id="1" w:name="_Hlk57884087"/>
    </w:p>
    <w:p w14:paraId="2FF33BE9" w14:textId="77777777" w:rsidR="00576537" w:rsidRPr="0042674F" w:rsidRDefault="00576537">
      <w:pPr>
        <w:adjustRightInd w:val="0"/>
        <w:snapToGrid w:val="0"/>
        <w:spacing w:line="288" w:lineRule="auto"/>
        <w:ind w:firstLineChars="0" w:firstLine="0"/>
        <w:rPr>
          <w:rFonts w:ascii="仿宋" w:eastAsia="仿宋" w:hAnsi="仿宋"/>
          <w:sz w:val="36"/>
          <w:szCs w:val="36"/>
        </w:rPr>
      </w:pPr>
    </w:p>
    <w:p w14:paraId="214E3908" w14:textId="77777777" w:rsidR="00576537" w:rsidRPr="0042674F" w:rsidRDefault="00576537">
      <w:pPr>
        <w:adjustRightInd w:val="0"/>
        <w:snapToGrid w:val="0"/>
        <w:spacing w:line="288" w:lineRule="auto"/>
        <w:ind w:firstLineChars="0" w:firstLine="0"/>
        <w:rPr>
          <w:rFonts w:ascii="仿宋" w:eastAsia="仿宋" w:hAnsi="仿宋"/>
          <w:sz w:val="36"/>
          <w:szCs w:val="36"/>
        </w:rPr>
      </w:pPr>
    </w:p>
    <w:bookmarkEnd w:id="1"/>
    <w:p w14:paraId="50EEA426" w14:textId="77777777" w:rsidR="00576537" w:rsidRPr="0042674F" w:rsidRDefault="00B23DF3">
      <w:pPr>
        <w:adjustRightInd w:val="0"/>
        <w:snapToGrid w:val="0"/>
        <w:spacing w:line="288" w:lineRule="auto"/>
        <w:ind w:firstLineChars="0" w:firstLine="0"/>
        <w:jc w:val="center"/>
        <w:rPr>
          <w:rFonts w:ascii="仿宋" w:eastAsia="仿宋" w:hAnsi="仿宋"/>
          <w:sz w:val="36"/>
          <w:szCs w:val="36"/>
        </w:rPr>
        <w:sectPr w:rsidR="00576537" w:rsidRPr="0042674F">
          <w:headerReference w:type="even" r:id="rId7"/>
          <w:headerReference w:type="default" r:id="rId8"/>
          <w:footerReference w:type="even" r:id="rId9"/>
          <w:footerReference w:type="default" r:id="rId10"/>
          <w:headerReference w:type="first" r:id="rId11"/>
          <w:footerReference w:type="first" r:id="rId12"/>
          <w:pgSz w:w="11906" w:h="16838"/>
          <w:pgMar w:top="1701" w:right="1531" w:bottom="1701" w:left="1531" w:header="851" w:footer="1077" w:gutter="0"/>
          <w:pgNumType w:start="3"/>
          <w:cols w:space="720"/>
          <w:docGrid w:linePitch="312"/>
        </w:sectPr>
      </w:pPr>
      <w:r w:rsidRPr="0042674F">
        <w:rPr>
          <w:rFonts w:ascii="仿宋" w:eastAsia="仿宋" w:hAnsi="仿宋"/>
          <w:sz w:val="36"/>
          <w:szCs w:val="36"/>
        </w:rPr>
        <w:t>中华人民共和国生态环境部制</w:t>
      </w:r>
    </w:p>
    <w:sdt>
      <w:sdtPr>
        <w:rPr>
          <w:sz w:val="44"/>
          <w:szCs w:val="52"/>
        </w:rPr>
        <w:id w:val="147483240"/>
        <w15:color w:val="DBDBDB"/>
        <w:docPartObj>
          <w:docPartGallery w:val="Table of Contents"/>
          <w:docPartUnique/>
        </w:docPartObj>
      </w:sdtPr>
      <w:sdtEndPr>
        <w:rPr>
          <w:sz w:val="21"/>
          <w:szCs w:val="21"/>
        </w:rPr>
      </w:sdtEndPr>
      <w:sdtContent>
        <w:p w14:paraId="6E1C2124" w14:textId="77777777" w:rsidR="00576537" w:rsidRDefault="00B23DF3">
          <w:pPr>
            <w:spacing w:line="240" w:lineRule="auto"/>
            <w:ind w:firstLineChars="0" w:firstLine="0"/>
            <w:jc w:val="center"/>
            <w:rPr>
              <w:b/>
              <w:bCs/>
              <w:sz w:val="32"/>
              <w:szCs w:val="32"/>
            </w:rPr>
          </w:pPr>
          <w:r>
            <w:rPr>
              <w:b/>
              <w:bCs/>
              <w:sz w:val="32"/>
              <w:szCs w:val="32"/>
            </w:rPr>
            <w:t>目录</w:t>
          </w:r>
        </w:p>
        <w:p w14:paraId="48304C07" w14:textId="77777777" w:rsidR="00576537" w:rsidRDefault="00B23DF3">
          <w:pPr>
            <w:pStyle w:val="10"/>
            <w:tabs>
              <w:tab w:val="right" w:leader="dot" w:pos="8844"/>
            </w:tabs>
            <w:ind w:firstLineChars="0" w:firstLine="0"/>
            <w:rPr>
              <w:snapToGrid w:val="0"/>
              <w:sz w:val="21"/>
              <w:szCs w:val="21"/>
            </w:rPr>
          </w:pPr>
          <w:r>
            <w:rPr>
              <w:sz w:val="21"/>
              <w:szCs w:val="21"/>
            </w:rPr>
            <w:fldChar w:fldCharType="begin"/>
          </w:r>
          <w:r>
            <w:rPr>
              <w:sz w:val="21"/>
              <w:szCs w:val="21"/>
            </w:rPr>
            <w:instrText xml:space="preserve">TOC \o "1-3" \h \u </w:instrText>
          </w:r>
          <w:r>
            <w:rPr>
              <w:sz w:val="21"/>
              <w:szCs w:val="21"/>
            </w:rPr>
            <w:fldChar w:fldCharType="separate"/>
          </w:r>
          <w:hyperlink w:anchor="_Toc30338" w:history="1">
            <w:r>
              <w:rPr>
                <w:snapToGrid w:val="0"/>
                <w:sz w:val="21"/>
                <w:szCs w:val="21"/>
              </w:rPr>
              <w:t>一、建设项目基本情况</w:t>
            </w:r>
            <w:r>
              <w:rPr>
                <w:snapToGrid w:val="0"/>
                <w:sz w:val="21"/>
                <w:szCs w:val="21"/>
              </w:rPr>
              <w:tab/>
            </w:r>
            <w:r>
              <w:rPr>
                <w:snapToGrid w:val="0"/>
                <w:sz w:val="21"/>
                <w:szCs w:val="21"/>
              </w:rPr>
              <w:fldChar w:fldCharType="begin"/>
            </w:r>
            <w:r>
              <w:rPr>
                <w:snapToGrid w:val="0"/>
                <w:sz w:val="21"/>
                <w:szCs w:val="21"/>
              </w:rPr>
              <w:instrText xml:space="preserve"> PAGEREF _Toc30338 \h </w:instrText>
            </w:r>
            <w:r>
              <w:rPr>
                <w:snapToGrid w:val="0"/>
                <w:sz w:val="21"/>
                <w:szCs w:val="21"/>
              </w:rPr>
            </w:r>
            <w:r>
              <w:rPr>
                <w:snapToGrid w:val="0"/>
                <w:sz w:val="21"/>
                <w:szCs w:val="21"/>
              </w:rPr>
              <w:fldChar w:fldCharType="separate"/>
            </w:r>
            <w:r>
              <w:rPr>
                <w:snapToGrid w:val="0"/>
                <w:sz w:val="21"/>
                <w:szCs w:val="21"/>
              </w:rPr>
              <w:t>1</w:t>
            </w:r>
            <w:r>
              <w:rPr>
                <w:snapToGrid w:val="0"/>
                <w:sz w:val="21"/>
                <w:szCs w:val="21"/>
              </w:rPr>
              <w:fldChar w:fldCharType="end"/>
            </w:r>
          </w:hyperlink>
        </w:p>
        <w:p w14:paraId="7FE17C62" w14:textId="77777777" w:rsidR="00576537" w:rsidRDefault="00094519">
          <w:pPr>
            <w:pStyle w:val="10"/>
            <w:tabs>
              <w:tab w:val="right" w:leader="dot" w:pos="8844"/>
            </w:tabs>
            <w:ind w:firstLineChars="0" w:firstLine="0"/>
            <w:rPr>
              <w:snapToGrid w:val="0"/>
              <w:sz w:val="21"/>
              <w:szCs w:val="21"/>
            </w:rPr>
          </w:pPr>
          <w:hyperlink w:anchor="_Toc29664" w:history="1">
            <w:r w:rsidR="00B23DF3">
              <w:rPr>
                <w:snapToGrid w:val="0"/>
                <w:sz w:val="21"/>
                <w:szCs w:val="21"/>
              </w:rPr>
              <w:t>二、建设项目工程分析</w:t>
            </w:r>
            <w:r w:rsidR="00B23DF3">
              <w:rPr>
                <w:snapToGrid w:val="0"/>
                <w:sz w:val="21"/>
                <w:szCs w:val="21"/>
              </w:rPr>
              <w:tab/>
            </w:r>
            <w:r w:rsidR="00B23DF3">
              <w:rPr>
                <w:snapToGrid w:val="0"/>
                <w:sz w:val="21"/>
                <w:szCs w:val="21"/>
              </w:rPr>
              <w:fldChar w:fldCharType="begin"/>
            </w:r>
            <w:r w:rsidR="00B23DF3">
              <w:rPr>
                <w:snapToGrid w:val="0"/>
                <w:sz w:val="21"/>
                <w:szCs w:val="21"/>
              </w:rPr>
              <w:instrText xml:space="preserve"> PAGEREF _Toc29664 \h </w:instrText>
            </w:r>
            <w:r w:rsidR="00B23DF3">
              <w:rPr>
                <w:snapToGrid w:val="0"/>
                <w:sz w:val="21"/>
                <w:szCs w:val="21"/>
              </w:rPr>
            </w:r>
            <w:r w:rsidR="00B23DF3">
              <w:rPr>
                <w:snapToGrid w:val="0"/>
                <w:sz w:val="21"/>
                <w:szCs w:val="21"/>
              </w:rPr>
              <w:fldChar w:fldCharType="separate"/>
            </w:r>
            <w:r w:rsidR="00B23DF3">
              <w:rPr>
                <w:snapToGrid w:val="0"/>
                <w:sz w:val="21"/>
                <w:szCs w:val="21"/>
              </w:rPr>
              <w:t>13</w:t>
            </w:r>
            <w:r w:rsidR="00B23DF3">
              <w:rPr>
                <w:snapToGrid w:val="0"/>
                <w:sz w:val="21"/>
                <w:szCs w:val="21"/>
              </w:rPr>
              <w:fldChar w:fldCharType="end"/>
            </w:r>
          </w:hyperlink>
        </w:p>
        <w:p w14:paraId="086DC5A0" w14:textId="77777777" w:rsidR="00576537" w:rsidRDefault="00094519">
          <w:pPr>
            <w:pStyle w:val="10"/>
            <w:tabs>
              <w:tab w:val="right" w:leader="dot" w:pos="8844"/>
            </w:tabs>
            <w:ind w:firstLineChars="0" w:firstLine="0"/>
            <w:rPr>
              <w:sz w:val="21"/>
              <w:szCs w:val="21"/>
            </w:rPr>
          </w:pPr>
          <w:hyperlink w:anchor="_Toc23061" w:history="1">
            <w:r w:rsidR="00B23DF3">
              <w:rPr>
                <w:snapToGrid w:val="0"/>
                <w:sz w:val="21"/>
                <w:szCs w:val="21"/>
              </w:rPr>
              <w:t>三、区域环境质量现状、环境保护目标及评价标准</w:t>
            </w:r>
            <w:r w:rsidR="00B23DF3">
              <w:rPr>
                <w:snapToGrid w:val="0"/>
                <w:sz w:val="21"/>
                <w:szCs w:val="21"/>
              </w:rPr>
              <w:tab/>
            </w:r>
            <w:r w:rsidR="00B23DF3">
              <w:rPr>
                <w:snapToGrid w:val="0"/>
                <w:sz w:val="21"/>
                <w:szCs w:val="21"/>
              </w:rPr>
              <w:fldChar w:fldCharType="begin"/>
            </w:r>
            <w:r w:rsidR="00B23DF3">
              <w:rPr>
                <w:snapToGrid w:val="0"/>
                <w:sz w:val="21"/>
                <w:szCs w:val="21"/>
              </w:rPr>
              <w:instrText xml:space="preserve"> PAGEREF _Toc23061 \h </w:instrText>
            </w:r>
            <w:r w:rsidR="00B23DF3">
              <w:rPr>
                <w:snapToGrid w:val="0"/>
                <w:sz w:val="21"/>
                <w:szCs w:val="21"/>
              </w:rPr>
            </w:r>
            <w:r w:rsidR="00B23DF3">
              <w:rPr>
                <w:snapToGrid w:val="0"/>
                <w:sz w:val="21"/>
                <w:szCs w:val="21"/>
              </w:rPr>
              <w:fldChar w:fldCharType="separate"/>
            </w:r>
            <w:r w:rsidR="00B23DF3">
              <w:rPr>
                <w:snapToGrid w:val="0"/>
                <w:sz w:val="21"/>
                <w:szCs w:val="21"/>
              </w:rPr>
              <w:t>36</w:t>
            </w:r>
            <w:r w:rsidR="00B23DF3">
              <w:rPr>
                <w:snapToGrid w:val="0"/>
                <w:sz w:val="21"/>
                <w:szCs w:val="21"/>
              </w:rPr>
              <w:fldChar w:fldCharType="end"/>
            </w:r>
          </w:hyperlink>
        </w:p>
        <w:p w14:paraId="76432EB7" w14:textId="77777777" w:rsidR="00576537" w:rsidRDefault="00094519">
          <w:pPr>
            <w:pStyle w:val="10"/>
            <w:tabs>
              <w:tab w:val="right" w:leader="dot" w:pos="8844"/>
            </w:tabs>
            <w:ind w:firstLineChars="0" w:firstLine="0"/>
            <w:rPr>
              <w:sz w:val="21"/>
              <w:szCs w:val="21"/>
            </w:rPr>
          </w:pPr>
          <w:hyperlink w:anchor="_Toc827" w:history="1">
            <w:r w:rsidR="00B23DF3">
              <w:rPr>
                <w:snapToGrid w:val="0"/>
                <w:sz w:val="21"/>
                <w:szCs w:val="21"/>
              </w:rPr>
              <w:t>四、主要环境影响和保护措施</w:t>
            </w:r>
            <w:r w:rsidR="00B23DF3">
              <w:rPr>
                <w:sz w:val="21"/>
                <w:szCs w:val="21"/>
              </w:rPr>
              <w:tab/>
            </w:r>
            <w:r w:rsidR="00B23DF3">
              <w:rPr>
                <w:sz w:val="21"/>
                <w:szCs w:val="21"/>
              </w:rPr>
              <w:fldChar w:fldCharType="begin"/>
            </w:r>
            <w:r w:rsidR="00B23DF3">
              <w:rPr>
                <w:sz w:val="21"/>
                <w:szCs w:val="21"/>
              </w:rPr>
              <w:instrText xml:space="preserve"> PAGEREF _Toc827 \h </w:instrText>
            </w:r>
            <w:r w:rsidR="00B23DF3">
              <w:rPr>
                <w:sz w:val="21"/>
                <w:szCs w:val="21"/>
              </w:rPr>
            </w:r>
            <w:r w:rsidR="00B23DF3">
              <w:rPr>
                <w:sz w:val="21"/>
                <w:szCs w:val="21"/>
              </w:rPr>
              <w:fldChar w:fldCharType="separate"/>
            </w:r>
            <w:r w:rsidR="00B23DF3">
              <w:rPr>
                <w:sz w:val="21"/>
                <w:szCs w:val="21"/>
              </w:rPr>
              <w:t>36</w:t>
            </w:r>
            <w:r w:rsidR="00B23DF3">
              <w:rPr>
                <w:sz w:val="21"/>
                <w:szCs w:val="21"/>
              </w:rPr>
              <w:fldChar w:fldCharType="end"/>
            </w:r>
          </w:hyperlink>
        </w:p>
        <w:p w14:paraId="0A64070A" w14:textId="77777777" w:rsidR="00576537" w:rsidRDefault="00094519">
          <w:pPr>
            <w:pStyle w:val="10"/>
            <w:tabs>
              <w:tab w:val="right" w:leader="dot" w:pos="8844"/>
            </w:tabs>
            <w:ind w:firstLineChars="0" w:firstLine="0"/>
            <w:rPr>
              <w:snapToGrid w:val="0"/>
              <w:sz w:val="21"/>
              <w:szCs w:val="21"/>
            </w:rPr>
          </w:pPr>
          <w:hyperlink w:anchor="_Toc20582" w:history="1">
            <w:r w:rsidR="00B23DF3">
              <w:rPr>
                <w:snapToGrid w:val="0"/>
                <w:sz w:val="21"/>
                <w:szCs w:val="21"/>
              </w:rPr>
              <w:t>五、环境保护措施监督检查清单</w:t>
            </w:r>
            <w:r w:rsidR="00B23DF3">
              <w:rPr>
                <w:snapToGrid w:val="0"/>
                <w:sz w:val="21"/>
                <w:szCs w:val="21"/>
              </w:rPr>
              <w:tab/>
            </w:r>
            <w:r w:rsidR="00B23DF3">
              <w:rPr>
                <w:snapToGrid w:val="0"/>
                <w:sz w:val="21"/>
                <w:szCs w:val="21"/>
              </w:rPr>
              <w:fldChar w:fldCharType="begin"/>
            </w:r>
            <w:r w:rsidR="00B23DF3">
              <w:rPr>
                <w:snapToGrid w:val="0"/>
                <w:sz w:val="21"/>
                <w:szCs w:val="21"/>
              </w:rPr>
              <w:instrText xml:space="preserve"> PAGEREF _Toc20582 \h </w:instrText>
            </w:r>
            <w:r w:rsidR="00B23DF3">
              <w:rPr>
                <w:snapToGrid w:val="0"/>
                <w:sz w:val="21"/>
                <w:szCs w:val="21"/>
              </w:rPr>
            </w:r>
            <w:r w:rsidR="00B23DF3">
              <w:rPr>
                <w:snapToGrid w:val="0"/>
                <w:sz w:val="21"/>
                <w:szCs w:val="21"/>
              </w:rPr>
              <w:fldChar w:fldCharType="separate"/>
            </w:r>
            <w:r w:rsidR="00B23DF3">
              <w:rPr>
                <w:snapToGrid w:val="0"/>
                <w:sz w:val="21"/>
                <w:szCs w:val="21"/>
              </w:rPr>
              <w:t>66</w:t>
            </w:r>
            <w:r w:rsidR="00B23DF3">
              <w:rPr>
                <w:snapToGrid w:val="0"/>
                <w:sz w:val="21"/>
                <w:szCs w:val="21"/>
              </w:rPr>
              <w:fldChar w:fldCharType="end"/>
            </w:r>
          </w:hyperlink>
        </w:p>
        <w:p w14:paraId="3A6EB51E" w14:textId="77777777" w:rsidR="00576537" w:rsidRDefault="00094519">
          <w:pPr>
            <w:pStyle w:val="10"/>
            <w:tabs>
              <w:tab w:val="right" w:leader="dot" w:pos="8844"/>
            </w:tabs>
            <w:ind w:firstLineChars="0" w:firstLine="0"/>
            <w:rPr>
              <w:snapToGrid w:val="0"/>
              <w:sz w:val="21"/>
              <w:szCs w:val="21"/>
            </w:rPr>
          </w:pPr>
          <w:hyperlink w:anchor="_Toc15165" w:history="1">
            <w:r w:rsidR="00B23DF3">
              <w:rPr>
                <w:snapToGrid w:val="0"/>
                <w:sz w:val="21"/>
                <w:szCs w:val="21"/>
              </w:rPr>
              <w:t>六、结论</w:t>
            </w:r>
            <w:r w:rsidR="00B23DF3">
              <w:rPr>
                <w:snapToGrid w:val="0"/>
                <w:sz w:val="21"/>
                <w:szCs w:val="21"/>
              </w:rPr>
              <w:tab/>
            </w:r>
            <w:r w:rsidR="00B23DF3">
              <w:rPr>
                <w:snapToGrid w:val="0"/>
                <w:sz w:val="21"/>
                <w:szCs w:val="21"/>
              </w:rPr>
              <w:fldChar w:fldCharType="begin"/>
            </w:r>
            <w:r w:rsidR="00B23DF3">
              <w:rPr>
                <w:snapToGrid w:val="0"/>
                <w:sz w:val="21"/>
                <w:szCs w:val="21"/>
              </w:rPr>
              <w:instrText xml:space="preserve"> PAGEREF _Toc15165 \h </w:instrText>
            </w:r>
            <w:r w:rsidR="00B23DF3">
              <w:rPr>
                <w:snapToGrid w:val="0"/>
                <w:sz w:val="21"/>
                <w:szCs w:val="21"/>
              </w:rPr>
            </w:r>
            <w:r w:rsidR="00B23DF3">
              <w:rPr>
                <w:snapToGrid w:val="0"/>
                <w:sz w:val="21"/>
                <w:szCs w:val="21"/>
              </w:rPr>
              <w:fldChar w:fldCharType="separate"/>
            </w:r>
            <w:r w:rsidR="00B23DF3">
              <w:rPr>
                <w:snapToGrid w:val="0"/>
                <w:sz w:val="21"/>
                <w:szCs w:val="21"/>
              </w:rPr>
              <w:t>69</w:t>
            </w:r>
            <w:r w:rsidR="00B23DF3">
              <w:rPr>
                <w:snapToGrid w:val="0"/>
                <w:sz w:val="21"/>
                <w:szCs w:val="21"/>
              </w:rPr>
              <w:fldChar w:fldCharType="end"/>
            </w:r>
          </w:hyperlink>
        </w:p>
        <w:p w14:paraId="4427195D" w14:textId="77777777" w:rsidR="00576537" w:rsidRDefault="00094519">
          <w:pPr>
            <w:pStyle w:val="10"/>
            <w:tabs>
              <w:tab w:val="right" w:leader="dot" w:pos="8844"/>
            </w:tabs>
            <w:ind w:firstLineChars="0" w:firstLine="0"/>
            <w:rPr>
              <w:sz w:val="21"/>
              <w:szCs w:val="21"/>
            </w:rPr>
          </w:pPr>
          <w:hyperlink w:anchor="_Toc16160" w:history="1">
            <w:r w:rsidR="00B23DF3">
              <w:rPr>
                <w:snapToGrid w:val="0"/>
                <w:sz w:val="21"/>
                <w:szCs w:val="21"/>
              </w:rPr>
              <w:t>建设项目污染物排放量汇总表</w:t>
            </w:r>
            <w:r w:rsidR="00B23DF3">
              <w:rPr>
                <w:snapToGrid w:val="0"/>
                <w:sz w:val="21"/>
                <w:szCs w:val="21"/>
              </w:rPr>
              <w:tab/>
            </w:r>
            <w:r w:rsidR="00B23DF3">
              <w:rPr>
                <w:snapToGrid w:val="0"/>
                <w:sz w:val="21"/>
                <w:szCs w:val="21"/>
              </w:rPr>
              <w:fldChar w:fldCharType="begin"/>
            </w:r>
            <w:r w:rsidR="00B23DF3">
              <w:rPr>
                <w:snapToGrid w:val="0"/>
                <w:sz w:val="21"/>
                <w:szCs w:val="21"/>
              </w:rPr>
              <w:instrText xml:space="preserve"> PAGEREF _Toc16160 \h </w:instrText>
            </w:r>
            <w:r w:rsidR="00B23DF3">
              <w:rPr>
                <w:snapToGrid w:val="0"/>
                <w:sz w:val="21"/>
                <w:szCs w:val="21"/>
              </w:rPr>
            </w:r>
            <w:r w:rsidR="00B23DF3">
              <w:rPr>
                <w:snapToGrid w:val="0"/>
                <w:sz w:val="21"/>
                <w:szCs w:val="21"/>
              </w:rPr>
              <w:fldChar w:fldCharType="separate"/>
            </w:r>
            <w:r w:rsidR="00B23DF3">
              <w:rPr>
                <w:snapToGrid w:val="0"/>
                <w:sz w:val="21"/>
                <w:szCs w:val="21"/>
              </w:rPr>
              <w:t>69</w:t>
            </w:r>
            <w:r w:rsidR="00B23DF3">
              <w:rPr>
                <w:snapToGrid w:val="0"/>
                <w:sz w:val="21"/>
                <w:szCs w:val="21"/>
              </w:rPr>
              <w:fldChar w:fldCharType="end"/>
            </w:r>
          </w:hyperlink>
          <w:r w:rsidR="00B23DF3">
            <w:rPr>
              <w:sz w:val="21"/>
              <w:szCs w:val="21"/>
            </w:rPr>
            <w:fldChar w:fldCharType="end"/>
          </w:r>
        </w:p>
      </w:sdtContent>
    </w:sdt>
    <w:p w14:paraId="2B04D9FB" w14:textId="77777777" w:rsidR="00576537" w:rsidRDefault="00B23DF3">
      <w:pPr>
        <w:ind w:firstLineChars="0" w:firstLine="0"/>
        <w:rPr>
          <w:b/>
          <w:bCs/>
          <w:sz w:val="21"/>
          <w:szCs w:val="21"/>
        </w:rPr>
      </w:pPr>
      <w:r>
        <w:rPr>
          <w:b/>
          <w:bCs/>
          <w:sz w:val="21"/>
          <w:szCs w:val="21"/>
        </w:rPr>
        <w:t>附图：</w:t>
      </w:r>
    </w:p>
    <w:p w14:paraId="4F4B6DAE" w14:textId="77777777" w:rsidR="00564437" w:rsidRPr="007D1994" w:rsidRDefault="00564437" w:rsidP="00564437">
      <w:pPr>
        <w:ind w:firstLineChars="0" w:firstLine="0"/>
        <w:rPr>
          <w:color w:val="000000" w:themeColor="text1"/>
          <w:sz w:val="21"/>
          <w:szCs w:val="21"/>
        </w:rPr>
      </w:pPr>
      <w:r w:rsidRPr="007D1994">
        <w:rPr>
          <w:color w:val="000000" w:themeColor="text1"/>
          <w:sz w:val="21"/>
          <w:szCs w:val="21"/>
        </w:rPr>
        <w:t>附图</w:t>
      </w:r>
      <w:r w:rsidRPr="007D1994">
        <w:rPr>
          <w:color w:val="000000" w:themeColor="text1"/>
          <w:sz w:val="21"/>
          <w:szCs w:val="21"/>
        </w:rPr>
        <w:t>1</w:t>
      </w:r>
      <w:r w:rsidRPr="007D1994">
        <w:rPr>
          <w:color w:val="000000" w:themeColor="text1"/>
          <w:sz w:val="21"/>
          <w:szCs w:val="21"/>
        </w:rPr>
        <w:t>：</w:t>
      </w:r>
      <w:r w:rsidRPr="007D1994">
        <w:rPr>
          <w:rFonts w:hint="eastAsia"/>
          <w:color w:val="000000" w:themeColor="text1"/>
          <w:sz w:val="21"/>
          <w:szCs w:val="21"/>
        </w:rPr>
        <w:t>项目地理位置图</w:t>
      </w:r>
    </w:p>
    <w:p w14:paraId="1BBB9EDB" w14:textId="77777777" w:rsidR="00564437" w:rsidRPr="007D1994" w:rsidRDefault="00564437" w:rsidP="00564437">
      <w:pPr>
        <w:ind w:firstLineChars="0" w:firstLine="0"/>
        <w:rPr>
          <w:color w:val="000000" w:themeColor="text1"/>
          <w:sz w:val="21"/>
          <w:szCs w:val="21"/>
        </w:rPr>
      </w:pPr>
      <w:r w:rsidRPr="007D1994">
        <w:rPr>
          <w:color w:val="000000" w:themeColor="text1"/>
          <w:sz w:val="21"/>
          <w:szCs w:val="21"/>
        </w:rPr>
        <w:t>附图</w:t>
      </w:r>
      <w:r w:rsidRPr="007D1994">
        <w:rPr>
          <w:color w:val="000000" w:themeColor="text1"/>
          <w:sz w:val="21"/>
          <w:szCs w:val="21"/>
        </w:rPr>
        <w:t>2</w:t>
      </w:r>
      <w:r w:rsidRPr="007D1994">
        <w:rPr>
          <w:color w:val="000000" w:themeColor="text1"/>
          <w:sz w:val="21"/>
          <w:szCs w:val="21"/>
        </w:rPr>
        <w:t>：</w:t>
      </w:r>
      <w:r w:rsidRPr="007D1994">
        <w:rPr>
          <w:rFonts w:hint="eastAsia"/>
          <w:color w:val="000000" w:themeColor="text1"/>
          <w:sz w:val="21"/>
          <w:szCs w:val="21"/>
        </w:rPr>
        <w:t>项目周边</w:t>
      </w:r>
      <w:r w:rsidRPr="007D1994">
        <w:rPr>
          <w:rFonts w:hint="eastAsia"/>
          <w:color w:val="000000" w:themeColor="text1"/>
          <w:sz w:val="21"/>
          <w:szCs w:val="21"/>
        </w:rPr>
        <w:t>500m</w:t>
      </w:r>
      <w:r w:rsidRPr="007D1994">
        <w:rPr>
          <w:rFonts w:hint="eastAsia"/>
          <w:color w:val="000000" w:themeColor="text1"/>
          <w:sz w:val="21"/>
          <w:szCs w:val="21"/>
        </w:rPr>
        <w:t>环境概况图</w:t>
      </w:r>
    </w:p>
    <w:p w14:paraId="07C9E797" w14:textId="77777777" w:rsidR="00564437" w:rsidRPr="007D1994" w:rsidRDefault="00564437" w:rsidP="00564437">
      <w:pPr>
        <w:ind w:firstLineChars="0" w:firstLine="0"/>
        <w:rPr>
          <w:color w:val="000000" w:themeColor="text1"/>
          <w:sz w:val="21"/>
          <w:szCs w:val="21"/>
        </w:rPr>
      </w:pPr>
      <w:r w:rsidRPr="007D1994">
        <w:rPr>
          <w:color w:val="000000" w:themeColor="text1"/>
          <w:sz w:val="21"/>
          <w:szCs w:val="21"/>
        </w:rPr>
        <w:t>附图</w:t>
      </w:r>
      <w:r w:rsidRPr="007D1994">
        <w:rPr>
          <w:color w:val="000000" w:themeColor="text1"/>
          <w:sz w:val="21"/>
          <w:szCs w:val="21"/>
        </w:rPr>
        <w:t>3</w:t>
      </w:r>
      <w:r w:rsidRPr="007D1994">
        <w:rPr>
          <w:color w:val="000000" w:themeColor="text1"/>
          <w:sz w:val="21"/>
          <w:szCs w:val="21"/>
        </w:rPr>
        <w:t>：</w:t>
      </w:r>
      <w:r w:rsidRPr="007D1994">
        <w:rPr>
          <w:rFonts w:hint="eastAsia"/>
          <w:color w:val="000000" w:themeColor="text1"/>
          <w:sz w:val="21"/>
          <w:szCs w:val="21"/>
        </w:rPr>
        <w:t>项目用地规划图</w:t>
      </w:r>
      <w:r w:rsidRPr="007D1994">
        <w:rPr>
          <w:color w:val="000000" w:themeColor="text1"/>
          <w:sz w:val="21"/>
          <w:szCs w:val="21"/>
        </w:rPr>
        <w:t xml:space="preserve"> </w:t>
      </w:r>
    </w:p>
    <w:p w14:paraId="67C64FE3" w14:textId="77777777" w:rsidR="00564437" w:rsidRPr="007D1994" w:rsidRDefault="00564437" w:rsidP="00564437">
      <w:pPr>
        <w:ind w:firstLineChars="0" w:firstLine="0"/>
        <w:rPr>
          <w:color w:val="000000" w:themeColor="text1"/>
          <w:sz w:val="21"/>
          <w:szCs w:val="21"/>
        </w:rPr>
      </w:pPr>
      <w:r w:rsidRPr="007D1994">
        <w:rPr>
          <w:color w:val="000000" w:themeColor="text1"/>
          <w:sz w:val="21"/>
          <w:szCs w:val="21"/>
        </w:rPr>
        <w:t>附图</w:t>
      </w:r>
      <w:r w:rsidRPr="007D1994">
        <w:rPr>
          <w:color w:val="000000" w:themeColor="text1"/>
          <w:sz w:val="21"/>
          <w:szCs w:val="21"/>
        </w:rPr>
        <w:t>4</w:t>
      </w:r>
      <w:r w:rsidRPr="007D1994">
        <w:rPr>
          <w:color w:val="000000" w:themeColor="text1"/>
          <w:sz w:val="21"/>
          <w:szCs w:val="21"/>
        </w:rPr>
        <w:t>：</w:t>
      </w:r>
      <w:r w:rsidRPr="007D1994">
        <w:rPr>
          <w:rFonts w:hint="eastAsia"/>
          <w:color w:val="000000" w:themeColor="text1"/>
          <w:sz w:val="21"/>
          <w:szCs w:val="21"/>
        </w:rPr>
        <w:t>厂区平面布置图</w:t>
      </w:r>
      <w:r w:rsidRPr="007D1994">
        <w:rPr>
          <w:color w:val="000000" w:themeColor="text1"/>
          <w:sz w:val="21"/>
          <w:szCs w:val="21"/>
        </w:rPr>
        <w:t xml:space="preserve"> </w:t>
      </w:r>
    </w:p>
    <w:p w14:paraId="3DF3B4F8" w14:textId="77777777" w:rsidR="00564437" w:rsidRPr="007D1994" w:rsidRDefault="00564437" w:rsidP="00564437">
      <w:pPr>
        <w:ind w:firstLineChars="0" w:firstLine="0"/>
        <w:rPr>
          <w:color w:val="000000" w:themeColor="text1"/>
          <w:sz w:val="21"/>
          <w:szCs w:val="21"/>
        </w:rPr>
      </w:pPr>
      <w:r w:rsidRPr="007D1994">
        <w:rPr>
          <w:color w:val="000000" w:themeColor="text1"/>
          <w:sz w:val="21"/>
          <w:szCs w:val="21"/>
        </w:rPr>
        <w:t>附图</w:t>
      </w:r>
      <w:r w:rsidRPr="007D1994">
        <w:rPr>
          <w:color w:val="000000" w:themeColor="text1"/>
          <w:sz w:val="21"/>
          <w:szCs w:val="21"/>
        </w:rPr>
        <w:t>5</w:t>
      </w:r>
      <w:r w:rsidRPr="007D1994">
        <w:rPr>
          <w:color w:val="000000" w:themeColor="text1"/>
          <w:sz w:val="21"/>
          <w:szCs w:val="21"/>
        </w:rPr>
        <w:t>：</w:t>
      </w:r>
      <w:r w:rsidRPr="007D1994">
        <w:rPr>
          <w:rFonts w:hint="eastAsia"/>
          <w:color w:val="000000" w:themeColor="text1"/>
          <w:sz w:val="21"/>
          <w:szCs w:val="21"/>
        </w:rPr>
        <w:t>分区防渗图</w:t>
      </w:r>
    </w:p>
    <w:p w14:paraId="49727173" w14:textId="77777777" w:rsidR="00564437" w:rsidRPr="007D1994" w:rsidRDefault="00564437" w:rsidP="00564437">
      <w:pPr>
        <w:ind w:firstLineChars="0" w:firstLine="0"/>
        <w:rPr>
          <w:color w:val="000000" w:themeColor="text1"/>
          <w:sz w:val="21"/>
          <w:szCs w:val="21"/>
        </w:rPr>
      </w:pPr>
      <w:r w:rsidRPr="007D1994">
        <w:rPr>
          <w:color w:val="000000" w:themeColor="text1"/>
          <w:sz w:val="21"/>
          <w:szCs w:val="21"/>
        </w:rPr>
        <w:t>附图</w:t>
      </w:r>
      <w:r w:rsidRPr="007D1994">
        <w:rPr>
          <w:color w:val="000000" w:themeColor="text1"/>
          <w:sz w:val="21"/>
          <w:szCs w:val="21"/>
        </w:rPr>
        <w:t>6</w:t>
      </w:r>
      <w:r w:rsidRPr="007D1994">
        <w:rPr>
          <w:color w:val="000000" w:themeColor="text1"/>
          <w:sz w:val="21"/>
          <w:szCs w:val="21"/>
        </w:rPr>
        <w:t>：</w:t>
      </w:r>
      <w:r w:rsidRPr="007D1994">
        <w:rPr>
          <w:rFonts w:hint="eastAsia"/>
          <w:color w:val="000000" w:themeColor="text1"/>
          <w:sz w:val="21"/>
          <w:szCs w:val="21"/>
        </w:rPr>
        <w:t>生态保护红线图</w:t>
      </w:r>
    </w:p>
    <w:p w14:paraId="46771D12" w14:textId="77777777" w:rsidR="00564437" w:rsidRPr="007D1994" w:rsidRDefault="00564437" w:rsidP="00564437">
      <w:pPr>
        <w:ind w:firstLineChars="0" w:firstLine="0"/>
        <w:rPr>
          <w:color w:val="000000" w:themeColor="text1"/>
          <w:sz w:val="21"/>
          <w:szCs w:val="21"/>
        </w:rPr>
      </w:pPr>
      <w:r w:rsidRPr="007D1994">
        <w:rPr>
          <w:color w:val="000000" w:themeColor="text1"/>
          <w:sz w:val="21"/>
          <w:szCs w:val="21"/>
        </w:rPr>
        <w:t>附图</w:t>
      </w:r>
      <w:r w:rsidRPr="007D1994">
        <w:rPr>
          <w:color w:val="000000" w:themeColor="text1"/>
          <w:sz w:val="21"/>
          <w:szCs w:val="21"/>
        </w:rPr>
        <w:t>7</w:t>
      </w:r>
      <w:r w:rsidRPr="007D1994">
        <w:rPr>
          <w:color w:val="000000" w:themeColor="text1"/>
          <w:sz w:val="21"/>
          <w:szCs w:val="21"/>
        </w:rPr>
        <w:t>：</w:t>
      </w:r>
      <w:r w:rsidRPr="007D1994">
        <w:rPr>
          <w:rFonts w:hint="eastAsia"/>
          <w:color w:val="000000" w:themeColor="text1"/>
          <w:sz w:val="21"/>
          <w:szCs w:val="21"/>
        </w:rPr>
        <w:t>环境管控单元图</w:t>
      </w:r>
    </w:p>
    <w:p w14:paraId="3F78627E" w14:textId="77777777" w:rsidR="00576537" w:rsidRDefault="00B23DF3">
      <w:pPr>
        <w:ind w:firstLineChars="0" w:firstLine="0"/>
        <w:rPr>
          <w:b/>
          <w:bCs/>
          <w:sz w:val="21"/>
          <w:szCs w:val="21"/>
        </w:rPr>
      </w:pPr>
      <w:r>
        <w:rPr>
          <w:b/>
          <w:bCs/>
          <w:sz w:val="21"/>
          <w:szCs w:val="21"/>
        </w:rPr>
        <w:t>附件：</w:t>
      </w:r>
    </w:p>
    <w:p w14:paraId="0867437C" w14:textId="77777777" w:rsidR="00576537" w:rsidRDefault="00B23DF3">
      <w:pPr>
        <w:ind w:firstLineChars="0" w:firstLine="0"/>
        <w:rPr>
          <w:sz w:val="21"/>
          <w:szCs w:val="21"/>
        </w:rPr>
      </w:pPr>
      <w:r>
        <w:rPr>
          <w:sz w:val="21"/>
          <w:szCs w:val="21"/>
        </w:rPr>
        <w:t>附件</w:t>
      </w:r>
      <w:r>
        <w:rPr>
          <w:sz w:val="21"/>
          <w:szCs w:val="21"/>
        </w:rPr>
        <w:t>1</w:t>
      </w:r>
      <w:r>
        <w:rPr>
          <w:sz w:val="21"/>
          <w:szCs w:val="21"/>
        </w:rPr>
        <w:t>：</w:t>
      </w:r>
      <w:r>
        <w:rPr>
          <w:rFonts w:hint="eastAsia"/>
          <w:sz w:val="21"/>
          <w:szCs w:val="21"/>
        </w:rPr>
        <w:t>委托书</w:t>
      </w:r>
    </w:p>
    <w:p w14:paraId="7C949900" w14:textId="77777777" w:rsidR="00576537" w:rsidRDefault="00B23DF3">
      <w:pPr>
        <w:ind w:firstLineChars="0" w:firstLine="0"/>
        <w:rPr>
          <w:sz w:val="21"/>
          <w:szCs w:val="21"/>
        </w:rPr>
      </w:pPr>
      <w:r>
        <w:rPr>
          <w:sz w:val="21"/>
          <w:szCs w:val="21"/>
        </w:rPr>
        <w:t>附件</w:t>
      </w:r>
      <w:r>
        <w:rPr>
          <w:sz w:val="21"/>
          <w:szCs w:val="21"/>
        </w:rPr>
        <w:t>2</w:t>
      </w:r>
      <w:r>
        <w:rPr>
          <w:sz w:val="21"/>
          <w:szCs w:val="21"/>
        </w:rPr>
        <w:t>：</w:t>
      </w:r>
      <w:r>
        <w:rPr>
          <w:rFonts w:hint="eastAsia"/>
          <w:sz w:val="21"/>
          <w:szCs w:val="21"/>
        </w:rPr>
        <w:t>备案表</w:t>
      </w:r>
    </w:p>
    <w:p w14:paraId="6BBE949A" w14:textId="77777777" w:rsidR="00576537" w:rsidRDefault="00B23DF3">
      <w:pPr>
        <w:ind w:firstLineChars="0" w:firstLine="0"/>
        <w:rPr>
          <w:sz w:val="21"/>
          <w:szCs w:val="21"/>
        </w:rPr>
      </w:pPr>
      <w:r>
        <w:rPr>
          <w:sz w:val="21"/>
          <w:szCs w:val="21"/>
        </w:rPr>
        <w:t>附件</w:t>
      </w:r>
      <w:r>
        <w:rPr>
          <w:sz w:val="21"/>
          <w:szCs w:val="21"/>
        </w:rPr>
        <w:t>3</w:t>
      </w:r>
      <w:r>
        <w:rPr>
          <w:sz w:val="21"/>
          <w:szCs w:val="21"/>
        </w:rPr>
        <w:t>：</w:t>
      </w:r>
      <w:r>
        <w:rPr>
          <w:rFonts w:hint="eastAsia"/>
          <w:sz w:val="21"/>
          <w:szCs w:val="21"/>
        </w:rPr>
        <w:t>原环评批复</w:t>
      </w:r>
    </w:p>
    <w:p w14:paraId="0957BEAD" w14:textId="77777777" w:rsidR="00576537" w:rsidRDefault="00B23DF3">
      <w:pPr>
        <w:ind w:firstLineChars="0" w:firstLine="0"/>
        <w:rPr>
          <w:sz w:val="21"/>
          <w:szCs w:val="21"/>
        </w:rPr>
      </w:pPr>
      <w:r>
        <w:rPr>
          <w:sz w:val="21"/>
          <w:szCs w:val="21"/>
        </w:rPr>
        <w:t>附件</w:t>
      </w:r>
      <w:r>
        <w:rPr>
          <w:sz w:val="21"/>
          <w:szCs w:val="21"/>
        </w:rPr>
        <w:t>4</w:t>
      </w:r>
      <w:r>
        <w:rPr>
          <w:sz w:val="21"/>
          <w:szCs w:val="21"/>
        </w:rPr>
        <w:t>：</w:t>
      </w:r>
      <w:r>
        <w:rPr>
          <w:rFonts w:hint="eastAsia"/>
          <w:sz w:val="21"/>
          <w:szCs w:val="21"/>
        </w:rPr>
        <w:t>原环评验收</w:t>
      </w:r>
    </w:p>
    <w:p w14:paraId="063AA787" w14:textId="77777777" w:rsidR="00576537" w:rsidRDefault="00B23DF3">
      <w:pPr>
        <w:ind w:firstLineChars="0" w:firstLine="0"/>
        <w:rPr>
          <w:sz w:val="21"/>
          <w:szCs w:val="21"/>
        </w:rPr>
      </w:pPr>
      <w:r>
        <w:rPr>
          <w:sz w:val="21"/>
          <w:szCs w:val="21"/>
        </w:rPr>
        <w:t>附件</w:t>
      </w:r>
      <w:r>
        <w:rPr>
          <w:sz w:val="21"/>
          <w:szCs w:val="21"/>
        </w:rPr>
        <w:t>5</w:t>
      </w:r>
      <w:r>
        <w:rPr>
          <w:sz w:val="21"/>
          <w:szCs w:val="21"/>
        </w:rPr>
        <w:t>：</w:t>
      </w:r>
      <w:r>
        <w:rPr>
          <w:rFonts w:hint="eastAsia"/>
          <w:sz w:val="21"/>
          <w:szCs w:val="21"/>
        </w:rPr>
        <w:t>技改环评批复</w:t>
      </w:r>
    </w:p>
    <w:p w14:paraId="13398DC2" w14:textId="77777777" w:rsidR="00576537" w:rsidRDefault="00B23DF3">
      <w:pPr>
        <w:ind w:firstLineChars="0" w:firstLine="0"/>
        <w:rPr>
          <w:sz w:val="21"/>
          <w:szCs w:val="21"/>
        </w:rPr>
      </w:pPr>
      <w:r>
        <w:rPr>
          <w:sz w:val="21"/>
          <w:szCs w:val="21"/>
        </w:rPr>
        <w:t>附件</w:t>
      </w:r>
      <w:r>
        <w:rPr>
          <w:sz w:val="21"/>
          <w:szCs w:val="21"/>
        </w:rPr>
        <w:t>6</w:t>
      </w:r>
      <w:r>
        <w:rPr>
          <w:sz w:val="21"/>
          <w:szCs w:val="21"/>
        </w:rPr>
        <w:t>：</w:t>
      </w:r>
      <w:r>
        <w:rPr>
          <w:rFonts w:hint="eastAsia"/>
          <w:sz w:val="21"/>
          <w:szCs w:val="21"/>
        </w:rPr>
        <w:t>技改验收意见</w:t>
      </w:r>
    </w:p>
    <w:p w14:paraId="2200094B" w14:textId="77777777" w:rsidR="00576537" w:rsidRDefault="00B23DF3">
      <w:pPr>
        <w:ind w:firstLineChars="0" w:firstLine="0"/>
        <w:rPr>
          <w:sz w:val="21"/>
          <w:szCs w:val="21"/>
        </w:rPr>
      </w:pPr>
      <w:r>
        <w:rPr>
          <w:sz w:val="21"/>
          <w:szCs w:val="21"/>
        </w:rPr>
        <w:t>附件</w:t>
      </w:r>
      <w:r>
        <w:rPr>
          <w:sz w:val="21"/>
          <w:szCs w:val="21"/>
        </w:rPr>
        <w:t>7</w:t>
      </w:r>
      <w:r>
        <w:rPr>
          <w:sz w:val="21"/>
          <w:szCs w:val="21"/>
        </w:rPr>
        <w:t>：</w:t>
      </w:r>
      <w:r>
        <w:rPr>
          <w:rFonts w:hint="eastAsia"/>
          <w:sz w:val="21"/>
          <w:szCs w:val="21"/>
        </w:rPr>
        <w:t>白乳胶检测报告</w:t>
      </w:r>
    </w:p>
    <w:p w14:paraId="76715676" w14:textId="77777777" w:rsidR="00576537" w:rsidRDefault="00B23DF3">
      <w:pPr>
        <w:ind w:firstLineChars="0" w:firstLine="0"/>
        <w:rPr>
          <w:sz w:val="21"/>
          <w:szCs w:val="21"/>
        </w:rPr>
      </w:pPr>
      <w:r>
        <w:rPr>
          <w:sz w:val="21"/>
          <w:szCs w:val="21"/>
        </w:rPr>
        <w:t>附件</w:t>
      </w:r>
      <w:r>
        <w:rPr>
          <w:sz w:val="21"/>
          <w:szCs w:val="21"/>
        </w:rPr>
        <w:t>8</w:t>
      </w:r>
      <w:r>
        <w:rPr>
          <w:sz w:val="21"/>
          <w:szCs w:val="21"/>
        </w:rPr>
        <w:t>：</w:t>
      </w:r>
      <w:r>
        <w:rPr>
          <w:rFonts w:hint="eastAsia"/>
          <w:sz w:val="21"/>
          <w:szCs w:val="21"/>
        </w:rPr>
        <w:t>油墨</w:t>
      </w:r>
      <w:r>
        <w:rPr>
          <w:rFonts w:hint="eastAsia"/>
          <w:sz w:val="21"/>
          <w:szCs w:val="21"/>
        </w:rPr>
        <w:t>MSDS</w:t>
      </w:r>
    </w:p>
    <w:p w14:paraId="750EF35C" w14:textId="77777777" w:rsidR="00576537" w:rsidRDefault="00B23DF3">
      <w:pPr>
        <w:ind w:firstLineChars="0" w:firstLine="0"/>
        <w:rPr>
          <w:sz w:val="21"/>
          <w:szCs w:val="21"/>
        </w:rPr>
      </w:pPr>
      <w:r>
        <w:rPr>
          <w:sz w:val="21"/>
          <w:szCs w:val="21"/>
        </w:rPr>
        <w:t>附件</w:t>
      </w:r>
      <w:r>
        <w:rPr>
          <w:sz w:val="21"/>
          <w:szCs w:val="21"/>
        </w:rPr>
        <w:t>9</w:t>
      </w:r>
      <w:r>
        <w:rPr>
          <w:sz w:val="21"/>
          <w:szCs w:val="21"/>
        </w:rPr>
        <w:t>：</w:t>
      </w:r>
      <w:r>
        <w:rPr>
          <w:rFonts w:hint="eastAsia"/>
          <w:sz w:val="21"/>
          <w:szCs w:val="21"/>
        </w:rPr>
        <w:t>危废合同</w:t>
      </w:r>
    </w:p>
    <w:p w14:paraId="599B126C" w14:textId="77777777" w:rsidR="00576537" w:rsidRDefault="00B23DF3">
      <w:pPr>
        <w:ind w:firstLineChars="0" w:firstLine="0"/>
        <w:rPr>
          <w:sz w:val="21"/>
          <w:szCs w:val="21"/>
        </w:rPr>
      </w:pPr>
      <w:r>
        <w:rPr>
          <w:sz w:val="21"/>
          <w:szCs w:val="21"/>
        </w:rPr>
        <w:t>附件</w:t>
      </w:r>
      <w:r>
        <w:rPr>
          <w:sz w:val="21"/>
          <w:szCs w:val="21"/>
        </w:rPr>
        <w:t>10</w:t>
      </w:r>
      <w:r>
        <w:rPr>
          <w:rFonts w:hint="eastAsia"/>
          <w:sz w:val="21"/>
          <w:szCs w:val="21"/>
        </w:rPr>
        <w:t>：淮南市人民政府关于划定高污染燃料禁燃区的通告</w:t>
      </w:r>
    </w:p>
    <w:p w14:paraId="2D1E98C5" w14:textId="77777777" w:rsidR="00576537" w:rsidRDefault="00B23DF3">
      <w:pPr>
        <w:ind w:firstLineChars="0" w:firstLine="0"/>
        <w:rPr>
          <w:sz w:val="21"/>
          <w:szCs w:val="21"/>
        </w:rPr>
      </w:pPr>
      <w:r>
        <w:rPr>
          <w:rFonts w:hint="eastAsia"/>
          <w:sz w:val="21"/>
          <w:szCs w:val="21"/>
        </w:rPr>
        <w:t>附件</w:t>
      </w:r>
      <w:r>
        <w:rPr>
          <w:rFonts w:hint="eastAsia"/>
          <w:sz w:val="21"/>
          <w:szCs w:val="21"/>
        </w:rPr>
        <w:t>11</w:t>
      </w:r>
      <w:r>
        <w:rPr>
          <w:rFonts w:hint="eastAsia"/>
          <w:sz w:val="21"/>
          <w:szCs w:val="21"/>
        </w:rPr>
        <w:t>：生物质颗粒检验报告</w:t>
      </w:r>
    </w:p>
    <w:p w14:paraId="09D787C0" w14:textId="6790A05E" w:rsidR="00576537" w:rsidRDefault="00B23DF3">
      <w:pPr>
        <w:ind w:firstLineChars="0" w:firstLine="0"/>
        <w:rPr>
          <w:sz w:val="21"/>
          <w:szCs w:val="21"/>
        </w:rPr>
      </w:pPr>
      <w:r>
        <w:rPr>
          <w:rFonts w:hint="eastAsia"/>
          <w:sz w:val="21"/>
          <w:szCs w:val="21"/>
        </w:rPr>
        <w:t>附件</w:t>
      </w:r>
      <w:r>
        <w:rPr>
          <w:rFonts w:hint="eastAsia"/>
          <w:sz w:val="21"/>
          <w:szCs w:val="21"/>
        </w:rPr>
        <w:t>12</w:t>
      </w:r>
      <w:r>
        <w:rPr>
          <w:rFonts w:hint="eastAsia"/>
          <w:sz w:val="21"/>
          <w:szCs w:val="21"/>
        </w:rPr>
        <w:t>：</w:t>
      </w:r>
      <w:r w:rsidR="0042674F" w:rsidRPr="0042674F">
        <w:rPr>
          <w:rFonts w:hint="eastAsia"/>
          <w:sz w:val="21"/>
          <w:szCs w:val="21"/>
        </w:rPr>
        <w:t>大气环境现状引用数据</w:t>
      </w:r>
    </w:p>
    <w:p w14:paraId="6DFD2239" w14:textId="3EC681CE" w:rsidR="0042674F" w:rsidRDefault="0042674F">
      <w:pPr>
        <w:ind w:firstLineChars="0" w:firstLine="0"/>
        <w:rPr>
          <w:sz w:val="21"/>
          <w:szCs w:val="21"/>
        </w:rPr>
      </w:pPr>
      <w:r>
        <w:rPr>
          <w:rFonts w:hint="eastAsia"/>
          <w:sz w:val="21"/>
          <w:szCs w:val="21"/>
        </w:rPr>
        <w:t>附件</w:t>
      </w:r>
      <w:r>
        <w:rPr>
          <w:rFonts w:hint="eastAsia"/>
          <w:sz w:val="21"/>
          <w:szCs w:val="21"/>
        </w:rPr>
        <w:t>13</w:t>
      </w:r>
      <w:r>
        <w:rPr>
          <w:rFonts w:hint="eastAsia"/>
          <w:sz w:val="21"/>
          <w:szCs w:val="21"/>
        </w:rPr>
        <w:t>：</w:t>
      </w:r>
      <w:r w:rsidRPr="0042674F">
        <w:rPr>
          <w:rFonts w:hint="eastAsia"/>
          <w:sz w:val="21"/>
          <w:szCs w:val="21"/>
        </w:rPr>
        <w:t>建设单位环评真实性承诺函</w:t>
      </w:r>
    </w:p>
    <w:p w14:paraId="2C7F7D7C" w14:textId="0DD85ADE" w:rsidR="00576537" w:rsidRDefault="00B23DF3">
      <w:pPr>
        <w:ind w:firstLineChars="0" w:firstLine="0"/>
        <w:rPr>
          <w:sz w:val="21"/>
          <w:szCs w:val="21"/>
        </w:rPr>
      </w:pPr>
      <w:r>
        <w:rPr>
          <w:rFonts w:hint="eastAsia"/>
          <w:sz w:val="21"/>
          <w:szCs w:val="21"/>
        </w:rPr>
        <w:t>附件</w:t>
      </w:r>
      <w:r>
        <w:rPr>
          <w:rFonts w:hint="eastAsia"/>
          <w:sz w:val="21"/>
          <w:szCs w:val="21"/>
        </w:rPr>
        <w:t>1</w:t>
      </w:r>
      <w:r w:rsidR="0042674F">
        <w:rPr>
          <w:rFonts w:hint="eastAsia"/>
          <w:sz w:val="21"/>
          <w:szCs w:val="21"/>
        </w:rPr>
        <w:t>4</w:t>
      </w:r>
      <w:r>
        <w:rPr>
          <w:rFonts w:hint="eastAsia"/>
          <w:sz w:val="21"/>
          <w:szCs w:val="21"/>
        </w:rPr>
        <w:t>：关于淮南市东部工业区总体规划环境影响报告书的审查意见函</w:t>
      </w:r>
    </w:p>
    <w:p w14:paraId="31FDC262" w14:textId="0D979748" w:rsidR="00576537" w:rsidRDefault="00B23DF3">
      <w:pPr>
        <w:ind w:firstLineChars="0" w:firstLine="0"/>
        <w:rPr>
          <w:sz w:val="21"/>
          <w:szCs w:val="21"/>
        </w:rPr>
      </w:pPr>
      <w:r>
        <w:rPr>
          <w:rFonts w:hint="eastAsia"/>
          <w:sz w:val="21"/>
          <w:szCs w:val="21"/>
        </w:rPr>
        <w:t>附件</w:t>
      </w:r>
      <w:r>
        <w:rPr>
          <w:rFonts w:hint="eastAsia"/>
          <w:sz w:val="21"/>
          <w:szCs w:val="21"/>
        </w:rPr>
        <w:t>1</w:t>
      </w:r>
      <w:r w:rsidR="0042674F">
        <w:rPr>
          <w:rFonts w:hint="eastAsia"/>
          <w:sz w:val="21"/>
          <w:szCs w:val="21"/>
        </w:rPr>
        <w:t>5</w:t>
      </w:r>
      <w:r>
        <w:rPr>
          <w:rFonts w:hint="eastAsia"/>
          <w:sz w:val="21"/>
          <w:szCs w:val="21"/>
        </w:rPr>
        <w:t>：安徽省生态环境厅关于印发《淮南经济技术开发区总体发展规划环境影响跟踪评价报告书审核意见》的函</w:t>
      </w:r>
    </w:p>
    <w:p w14:paraId="6F16F640" w14:textId="309EFACC" w:rsidR="00576537" w:rsidRDefault="00B23DF3">
      <w:pPr>
        <w:ind w:firstLineChars="0" w:firstLine="0"/>
        <w:rPr>
          <w:sz w:val="21"/>
          <w:szCs w:val="21"/>
        </w:rPr>
      </w:pPr>
      <w:r>
        <w:rPr>
          <w:rFonts w:hint="eastAsia"/>
          <w:sz w:val="21"/>
          <w:szCs w:val="21"/>
        </w:rPr>
        <w:t>附件</w:t>
      </w:r>
      <w:r>
        <w:rPr>
          <w:rFonts w:hint="eastAsia"/>
          <w:sz w:val="21"/>
          <w:szCs w:val="21"/>
        </w:rPr>
        <w:t>1</w:t>
      </w:r>
      <w:r w:rsidR="0042674F">
        <w:rPr>
          <w:rFonts w:hint="eastAsia"/>
          <w:sz w:val="21"/>
          <w:szCs w:val="21"/>
        </w:rPr>
        <w:t>6</w:t>
      </w:r>
      <w:r>
        <w:rPr>
          <w:rFonts w:hint="eastAsia"/>
          <w:sz w:val="21"/>
          <w:szCs w:val="21"/>
        </w:rPr>
        <w:t>：停气通知</w:t>
      </w:r>
    </w:p>
    <w:p w14:paraId="54B3430A" w14:textId="7CE728D3" w:rsidR="00576537" w:rsidRDefault="00B23DF3">
      <w:pPr>
        <w:ind w:firstLineChars="0" w:firstLine="0"/>
        <w:rPr>
          <w:sz w:val="21"/>
          <w:szCs w:val="21"/>
        </w:rPr>
      </w:pPr>
      <w:r>
        <w:rPr>
          <w:rFonts w:hint="eastAsia"/>
          <w:sz w:val="21"/>
          <w:szCs w:val="21"/>
        </w:rPr>
        <w:lastRenderedPageBreak/>
        <w:t>附件</w:t>
      </w:r>
      <w:r>
        <w:rPr>
          <w:rFonts w:hint="eastAsia"/>
          <w:sz w:val="21"/>
          <w:szCs w:val="21"/>
        </w:rPr>
        <w:t>1</w:t>
      </w:r>
      <w:r w:rsidR="0042674F">
        <w:rPr>
          <w:rFonts w:hint="eastAsia"/>
          <w:sz w:val="21"/>
          <w:szCs w:val="21"/>
        </w:rPr>
        <w:t>7</w:t>
      </w:r>
      <w:r>
        <w:rPr>
          <w:rFonts w:hint="eastAsia"/>
          <w:sz w:val="21"/>
          <w:szCs w:val="21"/>
        </w:rPr>
        <w:t>：用气情况说明</w:t>
      </w:r>
    </w:p>
    <w:p w14:paraId="776DB93A" w14:textId="2FE0D4C8" w:rsidR="0042674F" w:rsidRDefault="0042674F" w:rsidP="0042674F">
      <w:pPr>
        <w:ind w:firstLineChars="0" w:firstLine="0"/>
        <w:rPr>
          <w:sz w:val="21"/>
          <w:szCs w:val="21"/>
        </w:rPr>
      </w:pPr>
      <w:r>
        <w:rPr>
          <w:rFonts w:hint="eastAsia"/>
          <w:sz w:val="21"/>
          <w:szCs w:val="21"/>
        </w:rPr>
        <w:t>附件</w:t>
      </w:r>
      <w:r>
        <w:rPr>
          <w:rFonts w:hint="eastAsia"/>
          <w:sz w:val="21"/>
          <w:szCs w:val="21"/>
        </w:rPr>
        <w:t>18</w:t>
      </w:r>
      <w:r>
        <w:rPr>
          <w:rFonts w:hint="eastAsia"/>
          <w:sz w:val="21"/>
          <w:szCs w:val="21"/>
        </w:rPr>
        <w:t>：</w:t>
      </w:r>
      <w:r w:rsidRPr="0042674F">
        <w:rPr>
          <w:rFonts w:hint="eastAsia"/>
          <w:sz w:val="21"/>
          <w:szCs w:val="21"/>
        </w:rPr>
        <w:t>淮南北新建材新增生物质能源可行性论证报告专家意见</w:t>
      </w:r>
    </w:p>
    <w:p w14:paraId="43770664" w14:textId="73F41F9D" w:rsidR="0042674F" w:rsidRPr="0042674F" w:rsidRDefault="0042674F" w:rsidP="0042674F">
      <w:pPr>
        <w:ind w:firstLineChars="0" w:firstLine="0"/>
        <w:rPr>
          <w:sz w:val="21"/>
          <w:szCs w:val="21"/>
        </w:rPr>
      </w:pPr>
      <w:r>
        <w:rPr>
          <w:rFonts w:hint="eastAsia"/>
          <w:sz w:val="21"/>
          <w:szCs w:val="21"/>
        </w:rPr>
        <w:t>附件</w:t>
      </w:r>
      <w:r>
        <w:rPr>
          <w:rFonts w:hint="eastAsia"/>
          <w:sz w:val="21"/>
          <w:szCs w:val="21"/>
        </w:rPr>
        <w:t>19</w:t>
      </w:r>
      <w:r>
        <w:rPr>
          <w:rFonts w:hint="eastAsia"/>
          <w:sz w:val="21"/>
          <w:szCs w:val="21"/>
        </w:rPr>
        <w:t>：建设项目环评与排污许可联动附表</w:t>
      </w:r>
    </w:p>
    <w:p w14:paraId="5EF1EE7C" w14:textId="77777777" w:rsidR="0042674F" w:rsidRPr="0042674F" w:rsidRDefault="0042674F" w:rsidP="0042674F">
      <w:pPr>
        <w:ind w:firstLineChars="0" w:firstLine="0"/>
        <w:rPr>
          <w:sz w:val="21"/>
          <w:szCs w:val="21"/>
        </w:rPr>
        <w:sectPr w:rsidR="0042674F" w:rsidRPr="0042674F">
          <w:pgSz w:w="11906" w:h="16838"/>
          <w:pgMar w:top="1440" w:right="1080" w:bottom="1440" w:left="1080" w:header="851" w:footer="1077" w:gutter="0"/>
          <w:pgNumType w:start="3"/>
          <w:cols w:space="720"/>
          <w:docGrid w:linePitch="312"/>
        </w:sectPr>
      </w:pPr>
    </w:p>
    <w:p w14:paraId="0256E0FE" w14:textId="77777777" w:rsidR="00576537" w:rsidRDefault="00B23DF3">
      <w:pPr>
        <w:spacing w:before="100" w:beforeAutospacing="1" w:after="100" w:afterAutospacing="1" w:line="240" w:lineRule="auto"/>
        <w:ind w:firstLine="600"/>
        <w:jc w:val="center"/>
        <w:outlineLvl w:val="0"/>
        <w:rPr>
          <w:rFonts w:eastAsia="黑体"/>
          <w:snapToGrid w:val="0"/>
          <w:sz w:val="30"/>
          <w:szCs w:val="30"/>
        </w:rPr>
      </w:pPr>
      <w:bookmarkStart w:id="2" w:name="_Toc30338"/>
      <w:r>
        <w:rPr>
          <w:rFonts w:eastAsia="黑体"/>
          <w:snapToGrid w:val="0"/>
          <w:sz w:val="30"/>
          <w:szCs w:val="30"/>
        </w:rPr>
        <w:lastRenderedPageBreak/>
        <w:t>一、建设项目基本情况</w:t>
      </w:r>
      <w:bookmarkEnd w:id="2"/>
    </w:p>
    <w:tbl>
      <w:tblPr>
        <w:tblW w:w="887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98"/>
        <w:gridCol w:w="1072"/>
        <w:gridCol w:w="2050"/>
        <w:gridCol w:w="1934"/>
        <w:gridCol w:w="2917"/>
      </w:tblGrid>
      <w:tr w:rsidR="00576537" w14:paraId="6449D87E" w14:textId="77777777">
        <w:trPr>
          <w:trHeight w:val="500"/>
          <w:jc w:val="center"/>
        </w:trPr>
        <w:tc>
          <w:tcPr>
            <w:tcW w:w="1970" w:type="dxa"/>
            <w:gridSpan w:val="2"/>
            <w:tcMar>
              <w:top w:w="16" w:type="dxa"/>
              <w:left w:w="16" w:type="dxa"/>
              <w:right w:w="16" w:type="dxa"/>
            </w:tcMar>
            <w:vAlign w:val="center"/>
          </w:tcPr>
          <w:p w14:paraId="5A0230DC" w14:textId="77777777" w:rsidR="00576537" w:rsidRDefault="00B23DF3">
            <w:pPr>
              <w:adjustRightInd w:val="0"/>
              <w:snapToGrid w:val="0"/>
              <w:spacing w:line="240" w:lineRule="auto"/>
              <w:ind w:firstLineChars="0" w:firstLine="0"/>
              <w:jc w:val="center"/>
            </w:pPr>
            <w:r>
              <w:t>建设项目名称</w:t>
            </w:r>
          </w:p>
        </w:tc>
        <w:tc>
          <w:tcPr>
            <w:tcW w:w="6901" w:type="dxa"/>
            <w:gridSpan w:val="3"/>
            <w:vAlign w:val="center"/>
          </w:tcPr>
          <w:p w14:paraId="211957CB" w14:textId="65422738" w:rsidR="00576537" w:rsidRDefault="00B23DF3">
            <w:pPr>
              <w:adjustRightInd w:val="0"/>
              <w:snapToGrid w:val="0"/>
              <w:spacing w:line="240" w:lineRule="auto"/>
              <w:ind w:firstLineChars="0" w:firstLine="0"/>
              <w:jc w:val="center"/>
            </w:pPr>
            <w:r>
              <w:t>淮南北新建材有限公司</w:t>
            </w:r>
            <w:r w:rsidR="00E24E88" w:rsidRPr="00E24E88">
              <w:rPr>
                <w:rFonts w:hint="eastAsia"/>
              </w:rPr>
              <w:t>生物质能源技改项目</w:t>
            </w:r>
          </w:p>
        </w:tc>
      </w:tr>
      <w:tr w:rsidR="00576537" w14:paraId="4283F8A2" w14:textId="77777777">
        <w:trPr>
          <w:trHeight w:val="500"/>
          <w:jc w:val="center"/>
        </w:trPr>
        <w:tc>
          <w:tcPr>
            <w:tcW w:w="1970" w:type="dxa"/>
            <w:gridSpan w:val="2"/>
            <w:tcMar>
              <w:top w:w="16" w:type="dxa"/>
              <w:left w:w="16" w:type="dxa"/>
              <w:right w:w="16" w:type="dxa"/>
            </w:tcMar>
            <w:vAlign w:val="center"/>
          </w:tcPr>
          <w:p w14:paraId="00033A23" w14:textId="77777777" w:rsidR="00576537" w:rsidRDefault="00B23DF3">
            <w:pPr>
              <w:adjustRightInd w:val="0"/>
              <w:snapToGrid w:val="0"/>
              <w:spacing w:line="240" w:lineRule="auto"/>
              <w:ind w:firstLineChars="0" w:firstLine="0"/>
              <w:jc w:val="center"/>
            </w:pPr>
            <w:r>
              <w:t>项目代码</w:t>
            </w:r>
          </w:p>
        </w:tc>
        <w:tc>
          <w:tcPr>
            <w:tcW w:w="6901" w:type="dxa"/>
            <w:gridSpan w:val="3"/>
            <w:vAlign w:val="center"/>
          </w:tcPr>
          <w:p w14:paraId="16D9F475" w14:textId="77777777" w:rsidR="00576537" w:rsidRDefault="00BB1026">
            <w:pPr>
              <w:adjustRightInd w:val="0"/>
              <w:snapToGrid w:val="0"/>
              <w:spacing w:line="240" w:lineRule="auto"/>
              <w:ind w:firstLineChars="0" w:firstLine="0"/>
              <w:jc w:val="center"/>
            </w:pPr>
            <w:r w:rsidRPr="00BB1026">
              <w:rPr>
                <w:color w:val="000000" w:themeColor="text1"/>
              </w:rPr>
              <w:t>2512-340461-04-02-151371</w:t>
            </w:r>
          </w:p>
        </w:tc>
      </w:tr>
      <w:tr w:rsidR="00576537" w14:paraId="5239B013" w14:textId="77777777">
        <w:trPr>
          <w:trHeight w:val="500"/>
          <w:jc w:val="center"/>
        </w:trPr>
        <w:tc>
          <w:tcPr>
            <w:tcW w:w="1970" w:type="dxa"/>
            <w:gridSpan w:val="2"/>
            <w:tcMar>
              <w:top w:w="16" w:type="dxa"/>
              <w:left w:w="16" w:type="dxa"/>
              <w:right w:w="16" w:type="dxa"/>
            </w:tcMar>
            <w:vAlign w:val="center"/>
          </w:tcPr>
          <w:p w14:paraId="5BE63521" w14:textId="77777777" w:rsidR="00576537" w:rsidRDefault="00B23DF3">
            <w:pPr>
              <w:adjustRightInd w:val="0"/>
              <w:snapToGrid w:val="0"/>
              <w:spacing w:line="240" w:lineRule="auto"/>
              <w:ind w:firstLineChars="0" w:firstLine="0"/>
              <w:jc w:val="center"/>
            </w:pPr>
            <w:r>
              <w:t>建设单位联系人</w:t>
            </w:r>
          </w:p>
        </w:tc>
        <w:tc>
          <w:tcPr>
            <w:tcW w:w="2050" w:type="dxa"/>
            <w:vAlign w:val="center"/>
          </w:tcPr>
          <w:p w14:paraId="29912614" w14:textId="77777777" w:rsidR="00576537" w:rsidRDefault="00B23DF3">
            <w:pPr>
              <w:adjustRightInd w:val="0"/>
              <w:snapToGrid w:val="0"/>
              <w:spacing w:line="240" w:lineRule="auto"/>
              <w:ind w:firstLineChars="0" w:firstLine="0"/>
              <w:jc w:val="center"/>
            </w:pPr>
            <w:r>
              <w:t>余翔</w:t>
            </w:r>
          </w:p>
        </w:tc>
        <w:tc>
          <w:tcPr>
            <w:tcW w:w="1934" w:type="dxa"/>
            <w:vAlign w:val="center"/>
          </w:tcPr>
          <w:p w14:paraId="406EA71B" w14:textId="77777777" w:rsidR="00576537" w:rsidRDefault="00B23DF3">
            <w:pPr>
              <w:adjustRightInd w:val="0"/>
              <w:snapToGrid w:val="0"/>
              <w:spacing w:line="240" w:lineRule="auto"/>
              <w:ind w:firstLineChars="0" w:firstLine="0"/>
              <w:jc w:val="center"/>
            </w:pPr>
            <w:r>
              <w:t>联系方式</w:t>
            </w:r>
          </w:p>
        </w:tc>
        <w:tc>
          <w:tcPr>
            <w:tcW w:w="2917" w:type="dxa"/>
            <w:vAlign w:val="center"/>
          </w:tcPr>
          <w:p w14:paraId="700D887A" w14:textId="77777777" w:rsidR="00576537" w:rsidRDefault="00B23DF3">
            <w:pPr>
              <w:adjustRightInd w:val="0"/>
              <w:snapToGrid w:val="0"/>
              <w:spacing w:line="240" w:lineRule="auto"/>
              <w:ind w:firstLineChars="0" w:firstLine="0"/>
              <w:jc w:val="center"/>
            </w:pPr>
            <w:r>
              <w:t>18365289596</w:t>
            </w:r>
          </w:p>
        </w:tc>
      </w:tr>
      <w:tr w:rsidR="00576537" w14:paraId="2424E6E5" w14:textId="77777777">
        <w:trPr>
          <w:trHeight w:val="500"/>
          <w:jc w:val="center"/>
        </w:trPr>
        <w:tc>
          <w:tcPr>
            <w:tcW w:w="1970" w:type="dxa"/>
            <w:gridSpan w:val="2"/>
            <w:tcMar>
              <w:top w:w="16" w:type="dxa"/>
              <w:left w:w="16" w:type="dxa"/>
              <w:right w:w="16" w:type="dxa"/>
            </w:tcMar>
            <w:vAlign w:val="center"/>
          </w:tcPr>
          <w:p w14:paraId="0A249735" w14:textId="77777777" w:rsidR="00576537" w:rsidRDefault="00B23DF3">
            <w:pPr>
              <w:adjustRightInd w:val="0"/>
              <w:snapToGrid w:val="0"/>
              <w:spacing w:line="240" w:lineRule="auto"/>
              <w:ind w:firstLineChars="0" w:firstLine="0"/>
              <w:jc w:val="center"/>
            </w:pPr>
            <w:r>
              <w:t>建设地点</w:t>
            </w:r>
          </w:p>
        </w:tc>
        <w:tc>
          <w:tcPr>
            <w:tcW w:w="6901" w:type="dxa"/>
            <w:gridSpan w:val="3"/>
            <w:vAlign w:val="center"/>
          </w:tcPr>
          <w:p w14:paraId="38C9789D" w14:textId="77777777" w:rsidR="00576537" w:rsidRDefault="00B23DF3">
            <w:pPr>
              <w:adjustRightInd w:val="0"/>
              <w:snapToGrid w:val="0"/>
              <w:spacing w:line="240" w:lineRule="auto"/>
              <w:ind w:firstLineChars="0" w:firstLine="0"/>
              <w:jc w:val="center"/>
            </w:pPr>
            <w:r>
              <w:t>安徽省淮南市经济技术开发区朝阳东路</w:t>
            </w:r>
            <w:r>
              <w:t>15</w:t>
            </w:r>
            <w:r>
              <w:t>号</w:t>
            </w:r>
          </w:p>
        </w:tc>
      </w:tr>
      <w:tr w:rsidR="00576537" w14:paraId="7669E74F" w14:textId="77777777">
        <w:trPr>
          <w:trHeight w:val="500"/>
          <w:jc w:val="center"/>
        </w:trPr>
        <w:tc>
          <w:tcPr>
            <w:tcW w:w="1970" w:type="dxa"/>
            <w:gridSpan w:val="2"/>
            <w:tcMar>
              <w:top w:w="16" w:type="dxa"/>
              <w:left w:w="16" w:type="dxa"/>
              <w:right w:w="16" w:type="dxa"/>
            </w:tcMar>
            <w:vAlign w:val="center"/>
          </w:tcPr>
          <w:p w14:paraId="36BA9A16" w14:textId="77777777" w:rsidR="00576537" w:rsidRDefault="00B23DF3">
            <w:pPr>
              <w:adjustRightInd w:val="0"/>
              <w:snapToGrid w:val="0"/>
              <w:spacing w:line="240" w:lineRule="auto"/>
              <w:ind w:firstLineChars="0" w:firstLine="0"/>
              <w:jc w:val="center"/>
            </w:pPr>
            <w:r>
              <w:t>地理坐标</w:t>
            </w:r>
          </w:p>
        </w:tc>
        <w:tc>
          <w:tcPr>
            <w:tcW w:w="6901" w:type="dxa"/>
            <w:gridSpan w:val="3"/>
            <w:vAlign w:val="center"/>
          </w:tcPr>
          <w:p w14:paraId="2FB60EFE" w14:textId="77777777" w:rsidR="00576537" w:rsidRDefault="00B23DF3">
            <w:pPr>
              <w:spacing w:line="240" w:lineRule="auto"/>
              <w:ind w:firstLineChars="0" w:firstLine="0"/>
              <w:jc w:val="center"/>
            </w:pPr>
            <w:r>
              <w:t>（</w:t>
            </w:r>
            <w:r>
              <w:rPr>
                <w:u w:val="single"/>
              </w:rPr>
              <w:t xml:space="preserve"> 117 </w:t>
            </w:r>
            <w:r>
              <w:t>度</w:t>
            </w:r>
            <w:r>
              <w:rPr>
                <w:u w:val="single"/>
              </w:rPr>
              <w:t xml:space="preserve"> 4 </w:t>
            </w:r>
            <w:r>
              <w:t>分</w:t>
            </w:r>
            <w:r>
              <w:rPr>
                <w:u w:val="single"/>
              </w:rPr>
              <w:t xml:space="preserve"> 45.98 </w:t>
            </w:r>
            <w:r>
              <w:t>秒，</w:t>
            </w:r>
            <w:r>
              <w:rPr>
                <w:u w:val="single"/>
              </w:rPr>
              <w:t xml:space="preserve"> 32 </w:t>
            </w:r>
            <w:r>
              <w:t>度</w:t>
            </w:r>
            <w:r>
              <w:rPr>
                <w:u w:val="single"/>
              </w:rPr>
              <w:t xml:space="preserve"> 38 </w:t>
            </w:r>
            <w:r>
              <w:t>分</w:t>
            </w:r>
            <w:r>
              <w:rPr>
                <w:u w:val="single"/>
              </w:rPr>
              <w:t xml:space="preserve"> 40.91 </w:t>
            </w:r>
            <w:r>
              <w:t>秒）</w:t>
            </w:r>
          </w:p>
        </w:tc>
      </w:tr>
      <w:tr w:rsidR="00576537" w14:paraId="354CD025" w14:textId="77777777">
        <w:trPr>
          <w:trHeight w:val="500"/>
          <w:jc w:val="center"/>
        </w:trPr>
        <w:tc>
          <w:tcPr>
            <w:tcW w:w="1970" w:type="dxa"/>
            <w:gridSpan w:val="2"/>
            <w:tcMar>
              <w:top w:w="16" w:type="dxa"/>
              <w:left w:w="16" w:type="dxa"/>
              <w:right w:w="16" w:type="dxa"/>
            </w:tcMar>
            <w:vAlign w:val="center"/>
          </w:tcPr>
          <w:p w14:paraId="57DBB503" w14:textId="77777777" w:rsidR="00576537" w:rsidRDefault="00B23DF3">
            <w:pPr>
              <w:adjustRightInd w:val="0"/>
              <w:snapToGrid w:val="0"/>
              <w:spacing w:line="240" w:lineRule="auto"/>
              <w:ind w:firstLineChars="0" w:firstLine="0"/>
              <w:jc w:val="center"/>
            </w:pPr>
            <w:r>
              <w:t>国民经济</w:t>
            </w:r>
          </w:p>
          <w:p w14:paraId="22BC22E9" w14:textId="77777777" w:rsidR="00576537" w:rsidRDefault="00B23DF3">
            <w:pPr>
              <w:adjustRightInd w:val="0"/>
              <w:snapToGrid w:val="0"/>
              <w:spacing w:line="240" w:lineRule="auto"/>
              <w:ind w:firstLineChars="0" w:firstLine="0"/>
              <w:jc w:val="center"/>
            </w:pPr>
            <w:r>
              <w:t>行业类别</w:t>
            </w:r>
          </w:p>
        </w:tc>
        <w:tc>
          <w:tcPr>
            <w:tcW w:w="2050" w:type="dxa"/>
            <w:vAlign w:val="center"/>
          </w:tcPr>
          <w:p w14:paraId="0446C2CF" w14:textId="77777777" w:rsidR="00576537" w:rsidRDefault="00B23DF3">
            <w:pPr>
              <w:adjustRightInd w:val="0"/>
              <w:snapToGrid w:val="0"/>
              <w:spacing w:line="240" w:lineRule="auto"/>
              <w:ind w:firstLineChars="0" w:firstLine="0"/>
              <w:jc w:val="center"/>
            </w:pPr>
            <w:r w:rsidRPr="00E83F86">
              <w:t>D4430</w:t>
            </w:r>
            <w:r w:rsidRPr="00E83F86">
              <w:t>热力生产和供应</w:t>
            </w:r>
          </w:p>
          <w:p w14:paraId="269410EC" w14:textId="203ED20B" w:rsidR="0042674F" w:rsidRPr="0042674F" w:rsidRDefault="0042674F" w:rsidP="0042674F">
            <w:pPr>
              <w:adjustRightInd w:val="0"/>
              <w:snapToGrid w:val="0"/>
              <w:spacing w:line="240" w:lineRule="auto"/>
              <w:ind w:firstLineChars="0" w:firstLine="0"/>
              <w:jc w:val="center"/>
            </w:pPr>
            <w:r w:rsidRPr="0042674F">
              <w:rPr>
                <w:rFonts w:hint="eastAsia"/>
              </w:rPr>
              <w:t>C3024</w:t>
            </w:r>
            <w:r w:rsidRPr="0042674F">
              <w:rPr>
                <w:rFonts w:hint="eastAsia"/>
              </w:rPr>
              <w:t>轻质建筑材料制造</w:t>
            </w:r>
          </w:p>
        </w:tc>
        <w:tc>
          <w:tcPr>
            <w:tcW w:w="1934" w:type="dxa"/>
            <w:vAlign w:val="center"/>
          </w:tcPr>
          <w:p w14:paraId="195A0421" w14:textId="77777777" w:rsidR="00576537" w:rsidRPr="00E83F86" w:rsidRDefault="00B23DF3">
            <w:pPr>
              <w:adjustRightInd w:val="0"/>
              <w:snapToGrid w:val="0"/>
              <w:spacing w:line="240" w:lineRule="auto"/>
              <w:ind w:firstLineChars="0" w:firstLine="0"/>
              <w:jc w:val="center"/>
            </w:pPr>
            <w:bookmarkStart w:id="3" w:name="_Hlk49843745"/>
            <w:r w:rsidRPr="00E83F86">
              <w:t>建设项目</w:t>
            </w:r>
          </w:p>
          <w:p w14:paraId="2D5D2A06" w14:textId="77777777" w:rsidR="00576537" w:rsidRPr="00E83F86" w:rsidRDefault="00B23DF3">
            <w:pPr>
              <w:adjustRightInd w:val="0"/>
              <w:snapToGrid w:val="0"/>
              <w:spacing w:line="240" w:lineRule="auto"/>
              <w:ind w:firstLineChars="0" w:firstLine="0"/>
              <w:jc w:val="center"/>
            </w:pPr>
            <w:r w:rsidRPr="00E83F86">
              <w:t>行业类别</w:t>
            </w:r>
            <w:bookmarkEnd w:id="3"/>
          </w:p>
        </w:tc>
        <w:tc>
          <w:tcPr>
            <w:tcW w:w="2917" w:type="dxa"/>
            <w:vAlign w:val="center"/>
          </w:tcPr>
          <w:p w14:paraId="3CF49BE7" w14:textId="77777777" w:rsidR="00576537" w:rsidRDefault="00B23DF3">
            <w:pPr>
              <w:adjustRightInd w:val="0"/>
              <w:snapToGrid w:val="0"/>
              <w:spacing w:line="240" w:lineRule="auto"/>
              <w:ind w:firstLineChars="0" w:firstLine="0"/>
              <w:jc w:val="center"/>
            </w:pPr>
            <w:r w:rsidRPr="00E83F86">
              <w:t>四十一、电力、热力生产和供应业</w:t>
            </w:r>
            <w:r w:rsidRPr="00E83F86">
              <w:t>91</w:t>
            </w:r>
            <w:r w:rsidRPr="00E83F86">
              <w:t>热力生产和供应工程（包括建设单位自建自用的供热工程）</w:t>
            </w:r>
            <w:r w:rsidRPr="00E83F86">
              <w:t>—</w:t>
            </w:r>
            <w:r w:rsidRPr="00E83F86">
              <w:t>使用其他高污染燃料的（高污染燃料指国环规大气</w:t>
            </w:r>
            <w:r w:rsidRPr="00E83F86">
              <w:t>[2017]2</w:t>
            </w:r>
            <w:r w:rsidRPr="00E83F86">
              <w:t>号《高污染燃料目录中规定的燃料》）</w:t>
            </w:r>
            <w:r w:rsidRPr="00E83F86">
              <w:t>”</w:t>
            </w:r>
            <w:r w:rsidRPr="00E83F86">
              <w:t>类</w:t>
            </w:r>
          </w:p>
          <w:p w14:paraId="6A21FF52" w14:textId="3EC3F770" w:rsidR="0042674F" w:rsidRPr="0042674F" w:rsidRDefault="0042674F" w:rsidP="0042674F">
            <w:pPr>
              <w:adjustRightInd w:val="0"/>
              <w:snapToGrid w:val="0"/>
              <w:spacing w:line="240" w:lineRule="auto"/>
              <w:ind w:firstLineChars="0" w:firstLine="0"/>
              <w:jc w:val="center"/>
            </w:pPr>
            <w:r>
              <w:rPr>
                <w:rFonts w:hint="eastAsia"/>
                <w:color w:val="000000"/>
              </w:rPr>
              <w:t>二十七、非金属矿物制品业</w:t>
            </w:r>
            <w:r>
              <w:rPr>
                <w:rFonts w:hint="eastAsia"/>
                <w:color w:val="000000"/>
              </w:rPr>
              <w:t xml:space="preserve"> 30</w:t>
            </w:r>
            <w:r>
              <w:rPr>
                <w:color w:val="000000"/>
              </w:rPr>
              <w:t>-</w:t>
            </w:r>
            <w:r>
              <w:rPr>
                <w:rFonts w:hint="eastAsia"/>
                <w:color w:val="000000"/>
              </w:rPr>
              <w:t>55</w:t>
            </w:r>
            <w:r>
              <w:rPr>
                <w:rFonts w:hint="eastAsia"/>
                <w:color w:val="000000"/>
              </w:rPr>
              <w:t>、石膏、水泥制品及类</w:t>
            </w:r>
            <w:r>
              <w:rPr>
                <w:rFonts w:hint="eastAsia"/>
                <w:color w:val="000000"/>
              </w:rPr>
              <w:t xml:space="preserve"> </w:t>
            </w:r>
            <w:r>
              <w:rPr>
                <w:rFonts w:hint="eastAsia"/>
                <w:color w:val="000000"/>
              </w:rPr>
              <w:t>似制品制造</w:t>
            </w:r>
            <w:r>
              <w:rPr>
                <w:rFonts w:hint="eastAsia"/>
                <w:color w:val="000000"/>
              </w:rPr>
              <w:t xml:space="preserve"> 302</w:t>
            </w:r>
          </w:p>
        </w:tc>
      </w:tr>
      <w:tr w:rsidR="00576537" w14:paraId="26DF1D48" w14:textId="77777777">
        <w:trPr>
          <w:trHeight w:val="500"/>
          <w:jc w:val="center"/>
        </w:trPr>
        <w:tc>
          <w:tcPr>
            <w:tcW w:w="1970" w:type="dxa"/>
            <w:gridSpan w:val="2"/>
            <w:tcMar>
              <w:top w:w="16" w:type="dxa"/>
              <w:left w:w="16" w:type="dxa"/>
              <w:right w:w="16" w:type="dxa"/>
            </w:tcMar>
            <w:vAlign w:val="center"/>
          </w:tcPr>
          <w:p w14:paraId="5ED9EFBC" w14:textId="77777777" w:rsidR="00576537" w:rsidRDefault="00B23DF3">
            <w:pPr>
              <w:adjustRightInd w:val="0"/>
              <w:snapToGrid w:val="0"/>
              <w:spacing w:line="240" w:lineRule="auto"/>
              <w:ind w:firstLineChars="0" w:firstLine="0"/>
              <w:jc w:val="center"/>
            </w:pPr>
            <w:r>
              <w:t>建设性质</w:t>
            </w:r>
          </w:p>
        </w:tc>
        <w:tc>
          <w:tcPr>
            <w:tcW w:w="2050" w:type="dxa"/>
            <w:vAlign w:val="center"/>
          </w:tcPr>
          <w:p w14:paraId="69CEE665" w14:textId="77777777" w:rsidR="00576537" w:rsidRDefault="00B23DF3">
            <w:pPr>
              <w:spacing w:line="240" w:lineRule="auto"/>
              <w:ind w:firstLineChars="0" w:firstLine="0"/>
              <w:jc w:val="left"/>
            </w:pPr>
            <w:r>
              <w:sym w:font="Wingdings 2" w:char="00A3"/>
            </w:r>
            <w:r>
              <w:t>新建（迁建）</w:t>
            </w:r>
          </w:p>
          <w:p w14:paraId="4169AE7F" w14:textId="77777777" w:rsidR="00576537" w:rsidRDefault="00B23DF3">
            <w:pPr>
              <w:spacing w:line="240" w:lineRule="auto"/>
              <w:ind w:firstLineChars="0" w:firstLine="0"/>
              <w:jc w:val="left"/>
            </w:pPr>
            <w:r>
              <w:sym w:font="Wingdings 2" w:char="00A3"/>
            </w:r>
            <w:r>
              <w:t>改建</w:t>
            </w:r>
          </w:p>
          <w:p w14:paraId="0E581701" w14:textId="77777777" w:rsidR="00576537" w:rsidRDefault="00B23DF3">
            <w:pPr>
              <w:spacing w:line="240" w:lineRule="auto"/>
              <w:ind w:firstLineChars="0" w:firstLine="0"/>
              <w:jc w:val="left"/>
            </w:pPr>
            <w:r>
              <w:sym w:font="Wingdings 2" w:char="00A3"/>
            </w:r>
            <w:r>
              <w:t>扩建</w:t>
            </w:r>
          </w:p>
          <w:p w14:paraId="6477452C" w14:textId="77777777" w:rsidR="00576537" w:rsidRDefault="00B23DF3">
            <w:pPr>
              <w:spacing w:line="240" w:lineRule="auto"/>
              <w:ind w:firstLineChars="0" w:firstLine="0"/>
              <w:jc w:val="left"/>
            </w:pPr>
            <w:r>
              <w:sym w:font="Wingdings 2" w:char="0052"/>
            </w:r>
            <w:r>
              <w:t>技术改造</w:t>
            </w:r>
          </w:p>
        </w:tc>
        <w:tc>
          <w:tcPr>
            <w:tcW w:w="1934" w:type="dxa"/>
            <w:vAlign w:val="center"/>
          </w:tcPr>
          <w:p w14:paraId="4EA59195" w14:textId="77777777" w:rsidR="00576537" w:rsidRDefault="00B23DF3">
            <w:pPr>
              <w:adjustRightInd w:val="0"/>
              <w:snapToGrid w:val="0"/>
              <w:spacing w:line="240" w:lineRule="auto"/>
              <w:ind w:firstLineChars="0" w:firstLine="0"/>
              <w:jc w:val="center"/>
            </w:pPr>
            <w:r>
              <w:t>建设项目</w:t>
            </w:r>
          </w:p>
          <w:p w14:paraId="40CEF0D9" w14:textId="77777777" w:rsidR="00576537" w:rsidRDefault="00B23DF3">
            <w:pPr>
              <w:adjustRightInd w:val="0"/>
              <w:snapToGrid w:val="0"/>
              <w:spacing w:line="240" w:lineRule="auto"/>
              <w:ind w:firstLineChars="0" w:firstLine="0"/>
              <w:jc w:val="center"/>
            </w:pPr>
            <w:r>
              <w:t>申报情形</w:t>
            </w:r>
          </w:p>
        </w:tc>
        <w:tc>
          <w:tcPr>
            <w:tcW w:w="2917" w:type="dxa"/>
            <w:vAlign w:val="center"/>
          </w:tcPr>
          <w:p w14:paraId="5DFA8800" w14:textId="77777777" w:rsidR="00576537" w:rsidRDefault="00B23DF3">
            <w:pPr>
              <w:spacing w:line="240" w:lineRule="auto"/>
              <w:ind w:firstLineChars="0" w:firstLine="0"/>
              <w:jc w:val="left"/>
            </w:pPr>
            <w:r>
              <w:sym w:font="Wingdings 2" w:char="0052"/>
            </w:r>
            <w:r>
              <w:t>首次申报项目</w:t>
            </w:r>
          </w:p>
          <w:p w14:paraId="6F4059AA" w14:textId="77777777" w:rsidR="00576537" w:rsidRDefault="00B23DF3">
            <w:pPr>
              <w:spacing w:line="240" w:lineRule="auto"/>
              <w:ind w:firstLineChars="0" w:firstLine="0"/>
              <w:jc w:val="left"/>
            </w:pPr>
            <w:r>
              <w:sym w:font="Wingdings 2" w:char="00A3"/>
            </w:r>
            <w:r>
              <w:t>不予批准后再次申报项目</w:t>
            </w:r>
          </w:p>
          <w:p w14:paraId="12BCBDA8" w14:textId="77777777" w:rsidR="00576537" w:rsidRDefault="00B23DF3">
            <w:pPr>
              <w:spacing w:line="240" w:lineRule="auto"/>
              <w:ind w:firstLineChars="0" w:firstLine="0"/>
              <w:jc w:val="left"/>
            </w:pPr>
            <w:r>
              <w:sym w:font="Wingdings 2" w:char="00A3"/>
            </w:r>
            <w:r>
              <w:t>超五年重新审核项目</w:t>
            </w:r>
          </w:p>
          <w:p w14:paraId="6DC482E9" w14:textId="77777777" w:rsidR="00576537" w:rsidRDefault="00B23DF3">
            <w:pPr>
              <w:spacing w:line="240" w:lineRule="auto"/>
              <w:ind w:firstLineChars="0" w:firstLine="0"/>
              <w:jc w:val="left"/>
            </w:pPr>
            <w:r>
              <w:sym w:font="Wingdings 2" w:char="00A3"/>
            </w:r>
            <w:r>
              <w:t>重大变动重新报批项目</w:t>
            </w:r>
          </w:p>
        </w:tc>
      </w:tr>
      <w:tr w:rsidR="00576537" w14:paraId="6D1A5126" w14:textId="77777777">
        <w:trPr>
          <w:trHeight w:val="500"/>
          <w:jc w:val="center"/>
        </w:trPr>
        <w:tc>
          <w:tcPr>
            <w:tcW w:w="1970" w:type="dxa"/>
            <w:gridSpan w:val="2"/>
            <w:tcMar>
              <w:top w:w="16" w:type="dxa"/>
              <w:left w:w="16" w:type="dxa"/>
              <w:right w:w="16" w:type="dxa"/>
            </w:tcMar>
            <w:vAlign w:val="center"/>
          </w:tcPr>
          <w:p w14:paraId="587317B7" w14:textId="77777777" w:rsidR="00576537" w:rsidRDefault="00B23DF3">
            <w:pPr>
              <w:adjustRightInd w:val="0"/>
              <w:snapToGrid w:val="0"/>
              <w:spacing w:line="240" w:lineRule="auto"/>
              <w:ind w:firstLineChars="0" w:firstLine="0"/>
              <w:jc w:val="center"/>
            </w:pPr>
            <w:r>
              <w:t>项目审批（核准</w:t>
            </w:r>
            <w:r>
              <w:t>/</w:t>
            </w:r>
          </w:p>
          <w:p w14:paraId="5261A909" w14:textId="77777777" w:rsidR="00576537" w:rsidRDefault="00B23DF3">
            <w:pPr>
              <w:adjustRightInd w:val="0"/>
              <w:snapToGrid w:val="0"/>
              <w:spacing w:line="240" w:lineRule="auto"/>
              <w:ind w:firstLineChars="0" w:firstLine="0"/>
              <w:jc w:val="center"/>
            </w:pPr>
            <w:r>
              <w:t>备案）部门（选填）</w:t>
            </w:r>
          </w:p>
        </w:tc>
        <w:tc>
          <w:tcPr>
            <w:tcW w:w="2050" w:type="dxa"/>
            <w:vAlign w:val="center"/>
          </w:tcPr>
          <w:p w14:paraId="079EAB25" w14:textId="77777777" w:rsidR="00576537" w:rsidRDefault="00B23DF3">
            <w:pPr>
              <w:adjustRightInd w:val="0"/>
              <w:snapToGrid w:val="0"/>
              <w:spacing w:line="240" w:lineRule="auto"/>
              <w:ind w:firstLineChars="0" w:firstLine="0"/>
              <w:jc w:val="center"/>
            </w:pPr>
            <w:r>
              <w:t>淮南经济技术开发区管委会经济发展局</w:t>
            </w:r>
          </w:p>
        </w:tc>
        <w:tc>
          <w:tcPr>
            <w:tcW w:w="1934" w:type="dxa"/>
            <w:vAlign w:val="center"/>
          </w:tcPr>
          <w:p w14:paraId="6D185AFE" w14:textId="77777777" w:rsidR="00576537" w:rsidRDefault="00B23DF3">
            <w:pPr>
              <w:adjustRightInd w:val="0"/>
              <w:snapToGrid w:val="0"/>
              <w:spacing w:line="240" w:lineRule="auto"/>
              <w:ind w:firstLineChars="0" w:firstLine="0"/>
              <w:jc w:val="center"/>
            </w:pPr>
            <w:r>
              <w:t>项目审批（核准</w:t>
            </w:r>
            <w:r>
              <w:t>/</w:t>
            </w:r>
          </w:p>
          <w:p w14:paraId="5A67B716" w14:textId="77777777" w:rsidR="00576537" w:rsidRDefault="00B23DF3">
            <w:pPr>
              <w:adjustRightInd w:val="0"/>
              <w:snapToGrid w:val="0"/>
              <w:spacing w:line="240" w:lineRule="auto"/>
              <w:ind w:firstLineChars="0" w:firstLine="0"/>
              <w:jc w:val="center"/>
            </w:pPr>
            <w:r>
              <w:t>备案）文号（选填）</w:t>
            </w:r>
          </w:p>
        </w:tc>
        <w:tc>
          <w:tcPr>
            <w:tcW w:w="2917" w:type="dxa"/>
            <w:vAlign w:val="center"/>
          </w:tcPr>
          <w:p w14:paraId="57E7A7B9" w14:textId="77777777" w:rsidR="00576537" w:rsidRDefault="00B23DF3">
            <w:pPr>
              <w:adjustRightInd w:val="0"/>
              <w:snapToGrid w:val="0"/>
              <w:spacing w:line="240" w:lineRule="auto"/>
              <w:ind w:firstLineChars="0" w:firstLine="0"/>
              <w:jc w:val="center"/>
            </w:pPr>
            <w:r>
              <w:t>/</w:t>
            </w:r>
          </w:p>
        </w:tc>
      </w:tr>
      <w:tr w:rsidR="00576537" w14:paraId="7D892B88" w14:textId="77777777">
        <w:trPr>
          <w:trHeight w:val="500"/>
          <w:jc w:val="center"/>
        </w:trPr>
        <w:tc>
          <w:tcPr>
            <w:tcW w:w="1970" w:type="dxa"/>
            <w:gridSpan w:val="2"/>
            <w:tcMar>
              <w:top w:w="16" w:type="dxa"/>
              <w:left w:w="16" w:type="dxa"/>
              <w:right w:w="16" w:type="dxa"/>
            </w:tcMar>
            <w:vAlign w:val="center"/>
          </w:tcPr>
          <w:p w14:paraId="25A8230E" w14:textId="77777777" w:rsidR="00576537" w:rsidRDefault="00B23DF3">
            <w:pPr>
              <w:adjustRightInd w:val="0"/>
              <w:snapToGrid w:val="0"/>
              <w:spacing w:line="240" w:lineRule="auto"/>
              <w:ind w:firstLineChars="0" w:firstLine="0"/>
              <w:jc w:val="center"/>
            </w:pPr>
            <w:r>
              <w:t>总投资（万元）</w:t>
            </w:r>
          </w:p>
        </w:tc>
        <w:tc>
          <w:tcPr>
            <w:tcW w:w="2050" w:type="dxa"/>
            <w:vAlign w:val="center"/>
          </w:tcPr>
          <w:p w14:paraId="3E559A7D" w14:textId="243AC40D" w:rsidR="00576537" w:rsidRDefault="00C5481B">
            <w:pPr>
              <w:adjustRightInd w:val="0"/>
              <w:snapToGrid w:val="0"/>
              <w:spacing w:line="240" w:lineRule="auto"/>
              <w:ind w:firstLineChars="0" w:firstLine="0"/>
              <w:jc w:val="center"/>
            </w:pPr>
            <w:r>
              <w:t>1500</w:t>
            </w:r>
          </w:p>
        </w:tc>
        <w:tc>
          <w:tcPr>
            <w:tcW w:w="1934" w:type="dxa"/>
            <w:tcMar>
              <w:top w:w="16" w:type="dxa"/>
              <w:left w:w="16" w:type="dxa"/>
              <w:right w:w="16" w:type="dxa"/>
            </w:tcMar>
            <w:vAlign w:val="center"/>
          </w:tcPr>
          <w:p w14:paraId="75149568" w14:textId="77777777" w:rsidR="00576537" w:rsidRDefault="00B23DF3">
            <w:pPr>
              <w:adjustRightInd w:val="0"/>
              <w:snapToGrid w:val="0"/>
              <w:spacing w:line="240" w:lineRule="auto"/>
              <w:ind w:firstLineChars="0" w:firstLine="0"/>
              <w:jc w:val="center"/>
            </w:pPr>
            <w:r>
              <w:t>环保投资（万元）</w:t>
            </w:r>
          </w:p>
        </w:tc>
        <w:tc>
          <w:tcPr>
            <w:tcW w:w="2917" w:type="dxa"/>
            <w:vAlign w:val="center"/>
          </w:tcPr>
          <w:p w14:paraId="31B4BB7B" w14:textId="77777777" w:rsidR="00576537" w:rsidRDefault="00B23DF3">
            <w:pPr>
              <w:adjustRightInd w:val="0"/>
              <w:snapToGrid w:val="0"/>
              <w:spacing w:line="240" w:lineRule="auto"/>
              <w:ind w:firstLineChars="0" w:firstLine="0"/>
              <w:jc w:val="center"/>
            </w:pPr>
            <w:r>
              <w:t>300</w:t>
            </w:r>
          </w:p>
        </w:tc>
      </w:tr>
      <w:tr w:rsidR="00576537" w14:paraId="63ED9382" w14:textId="77777777">
        <w:trPr>
          <w:trHeight w:val="500"/>
          <w:jc w:val="center"/>
        </w:trPr>
        <w:tc>
          <w:tcPr>
            <w:tcW w:w="1970" w:type="dxa"/>
            <w:gridSpan w:val="2"/>
            <w:tcMar>
              <w:top w:w="16" w:type="dxa"/>
              <w:left w:w="16" w:type="dxa"/>
              <w:right w:w="16" w:type="dxa"/>
            </w:tcMar>
            <w:vAlign w:val="center"/>
          </w:tcPr>
          <w:p w14:paraId="1257F60C" w14:textId="77777777" w:rsidR="00576537" w:rsidRDefault="00B23DF3">
            <w:pPr>
              <w:adjustRightInd w:val="0"/>
              <w:snapToGrid w:val="0"/>
              <w:spacing w:line="240" w:lineRule="auto"/>
              <w:ind w:firstLineChars="0" w:firstLine="0"/>
              <w:jc w:val="center"/>
            </w:pPr>
            <w:r>
              <w:t>环保投资占比（</w:t>
            </w:r>
            <w:r>
              <w:t>%</w:t>
            </w:r>
            <w:r>
              <w:t>）</w:t>
            </w:r>
          </w:p>
        </w:tc>
        <w:tc>
          <w:tcPr>
            <w:tcW w:w="2050" w:type="dxa"/>
            <w:vAlign w:val="center"/>
          </w:tcPr>
          <w:p w14:paraId="5386E4BA" w14:textId="2BD31F5C" w:rsidR="00576537" w:rsidRDefault="00C5481B">
            <w:pPr>
              <w:adjustRightInd w:val="0"/>
              <w:snapToGrid w:val="0"/>
              <w:spacing w:line="240" w:lineRule="auto"/>
              <w:ind w:firstLineChars="0" w:firstLine="0"/>
              <w:jc w:val="center"/>
            </w:pPr>
            <w:r>
              <w:t>20</w:t>
            </w:r>
          </w:p>
        </w:tc>
        <w:tc>
          <w:tcPr>
            <w:tcW w:w="1934" w:type="dxa"/>
            <w:tcMar>
              <w:top w:w="16" w:type="dxa"/>
              <w:left w:w="16" w:type="dxa"/>
              <w:right w:w="16" w:type="dxa"/>
            </w:tcMar>
            <w:vAlign w:val="center"/>
          </w:tcPr>
          <w:p w14:paraId="7901A083" w14:textId="77777777" w:rsidR="00576537" w:rsidRDefault="00B23DF3">
            <w:pPr>
              <w:adjustRightInd w:val="0"/>
              <w:snapToGrid w:val="0"/>
              <w:spacing w:line="240" w:lineRule="auto"/>
              <w:ind w:firstLineChars="0" w:firstLine="0"/>
              <w:jc w:val="center"/>
            </w:pPr>
            <w:r>
              <w:t>施工工期</w:t>
            </w:r>
          </w:p>
        </w:tc>
        <w:tc>
          <w:tcPr>
            <w:tcW w:w="2917" w:type="dxa"/>
            <w:vAlign w:val="center"/>
          </w:tcPr>
          <w:p w14:paraId="4E77C5D6" w14:textId="77777777" w:rsidR="00576537" w:rsidRDefault="00B23DF3">
            <w:pPr>
              <w:adjustRightInd w:val="0"/>
              <w:snapToGrid w:val="0"/>
              <w:spacing w:line="240" w:lineRule="auto"/>
              <w:ind w:firstLineChars="0" w:firstLine="0"/>
              <w:jc w:val="center"/>
            </w:pPr>
            <w:r>
              <w:t>6</w:t>
            </w:r>
            <w:r>
              <w:t>个月</w:t>
            </w:r>
          </w:p>
        </w:tc>
      </w:tr>
      <w:tr w:rsidR="00576537" w14:paraId="7776D1EE" w14:textId="77777777">
        <w:trPr>
          <w:trHeight w:val="500"/>
          <w:jc w:val="center"/>
        </w:trPr>
        <w:tc>
          <w:tcPr>
            <w:tcW w:w="1970" w:type="dxa"/>
            <w:gridSpan w:val="2"/>
            <w:tcMar>
              <w:top w:w="16" w:type="dxa"/>
              <w:left w:w="16" w:type="dxa"/>
              <w:right w:w="16" w:type="dxa"/>
            </w:tcMar>
            <w:vAlign w:val="center"/>
          </w:tcPr>
          <w:p w14:paraId="2C40CA3B" w14:textId="77777777" w:rsidR="00576537" w:rsidRDefault="00B23DF3">
            <w:pPr>
              <w:adjustRightInd w:val="0"/>
              <w:snapToGrid w:val="0"/>
              <w:spacing w:line="240" w:lineRule="auto"/>
              <w:ind w:firstLineChars="0" w:firstLine="0"/>
              <w:jc w:val="center"/>
            </w:pPr>
            <w:r>
              <w:t>是否开工建设</w:t>
            </w:r>
          </w:p>
        </w:tc>
        <w:tc>
          <w:tcPr>
            <w:tcW w:w="2050" w:type="dxa"/>
            <w:vAlign w:val="center"/>
          </w:tcPr>
          <w:p w14:paraId="4C9AF168" w14:textId="77777777" w:rsidR="00576537" w:rsidRDefault="00B23DF3">
            <w:pPr>
              <w:adjustRightInd w:val="0"/>
              <w:snapToGrid w:val="0"/>
              <w:spacing w:line="240" w:lineRule="auto"/>
              <w:ind w:firstLineChars="0" w:firstLine="0"/>
            </w:pPr>
            <w:r>
              <w:t>√</w:t>
            </w:r>
            <w:r>
              <w:t>否</w:t>
            </w:r>
          </w:p>
          <w:p w14:paraId="6F2BF08E" w14:textId="77777777" w:rsidR="00576537" w:rsidRDefault="00B23DF3">
            <w:pPr>
              <w:adjustRightInd w:val="0"/>
              <w:snapToGrid w:val="0"/>
              <w:spacing w:line="240" w:lineRule="auto"/>
              <w:ind w:firstLineChars="0" w:firstLine="0"/>
              <w:rPr>
                <w:u w:val="single"/>
              </w:rPr>
            </w:pPr>
            <w:r>
              <w:sym w:font="Wingdings 2" w:char="00A3"/>
            </w:r>
            <w:r>
              <w:t>是：</w:t>
            </w:r>
            <w:r>
              <w:rPr>
                <w:u w:val="single"/>
              </w:rPr>
              <w:t xml:space="preserve">     </w:t>
            </w:r>
          </w:p>
        </w:tc>
        <w:tc>
          <w:tcPr>
            <w:tcW w:w="1934" w:type="dxa"/>
            <w:tcMar>
              <w:top w:w="16" w:type="dxa"/>
              <w:left w:w="16" w:type="dxa"/>
              <w:right w:w="16" w:type="dxa"/>
            </w:tcMar>
            <w:vAlign w:val="center"/>
          </w:tcPr>
          <w:p w14:paraId="03B86642" w14:textId="77777777" w:rsidR="00576537" w:rsidRDefault="00B23DF3">
            <w:pPr>
              <w:adjustRightInd w:val="0"/>
              <w:snapToGrid w:val="0"/>
              <w:spacing w:line="240" w:lineRule="auto"/>
              <w:ind w:firstLineChars="0" w:firstLine="0"/>
              <w:jc w:val="center"/>
            </w:pPr>
            <w:r>
              <w:rPr>
                <w:spacing w:val="-6"/>
              </w:rPr>
              <w:t>用地面积（</w:t>
            </w:r>
            <w:r>
              <w:rPr>
                <w:spacing w:val="-6"/>
              </w:rPr>
              <w:t>m</w:t>
            </w:r>
            <w:r>
              <w:rPr>
                <w:spacing w:val="-6"/>
                <w:vertAlign w:val="superscript"/>
              </w:rPr>
              <w:t>2</w:t>
            </w:r>
            <w:r>
              <w:rPr>
                <w:spacing w:val="-6"/>
              </w:rPr>
              <w:t>）</w:t>
            </w:r>
          </w:p>
        </w:tc>
        <w:tc>
          <w:tcPr>
            <w:tcW w:w="2917" w:type="dxa"/>
            <w:vAlign w:val="center"/>
          </w:tcPr>
          <w:p w14:paraId="5437B064" w14:textId="77777777" w:rsidR="00576537" w:rsidRDefault="00B23DF3">
            <w:pPr>
              <w:adjustRightInd w:val="0"/>
              <w:snapToGrid w:val="0"/>
              <w:spacing w:line="240" w:lineRule="auto"/>
              <w:ind w:firstLineChars="0" w:firstLine="0"/>
              <w:jc w:val="center"/>
            </w:pPr>
            <w:r>
              <w:t>93380</w:t>
            </w:r>
            <w:r>
              <w:t>（项目不新增用地）</w:t>
            </w:r>
          </w:p>
        </w:tc>
      </w:tr>
      <w:tr w:rsidR="00576537" w14:paraId="3DE3520A" w14:textId="77777777">
        <w:tblPrEx>
          <w:tblCellMar>
            <w:left w:w="108" w:type="dxa"/>
            <w:right w:w="108" w:type="dxa"/>
          </w:tblCellMar>
        </w:tblPrEx>
        <w:trPr>
          <w:trHeight w:val="500"/>
          <w:jc w:val="center"/>
        </w:trPr>
        <w:tc>
          <w:tcPr>
            <w:tcW w:w="898" w:type="dxa"/>
            <w:vAlign w:val="center"/>
          </w:tcPr>
          <w:p w14:paraId="24607CFE" w14:textId="77777777" w:rsidR="00576537" w:rsidRDefault="00B23DF3">
            <w:pPr>
              <w:autoSpaceDE w:val="0"/>
              <w:autoSpaceDN w:val="0"/>
              <w:adjustRightInd w:val="0"/>
              <w:snapToGrid w:val="0"/>
              <w:spacing w:line="240" w:lineRule="auto"/>
              <w:ind w:firstLineChars="0" w:firstLine="0"/>
              <w:jc w:val="center"/>
              <w:rPr>
                <w:kern w:val="0"/>
              </w:rPr>
            </w:pPr>
            <w:r>
              <w:rPr>
                <w:kern w:val="0"/>
              </w:rPr>
              <w:t>专项评价设置情况</w:t>
            </w:r>
          </w:p>
        </w:tc>
        <w:tc>
          <w:tcPr>
            <w:tcW w:w="7973" w:type="dxa"/>
            <w:gridSpan w:val="4"/>
            <w:vAlign w:val="center"/>
          </w:tcPr>
          <w:p w14:paraId="24A7D48C" w14:textId="77777777" w:rsidR="00576537" w:rsidRDefault="00B23DF3">
            <w:r>
              <w:rPr>
                <w:rFonts w:hint="eastAsia"/>
              </w:rPr>
              <w:t>根据《建设项目环境影响报告表编制技术指南（污染影响类）（试行）》表</w:t>
            </w:r>
            <w:r>
              <w:rPr>
                <w:rFonts w:hint="eastAsia"/>
              </w:rPr>
              <w:t>1</w:t>
            </w:r>
            <w:r>
              <w:rPr>
                <w:rFonts w:hint="eastAsia"/>
              </w:rPr>
              <w:t>，本项目无需设置专项评价，依据如下：</w:t>
            </w:r>
          </w:p>
          <w:p w14:paraId="5591C225" w14:textId="77777777" w:rsidR="00576537" w:rsidRDefault="00B23DF3">
            <w:pPr>
              <w:pStyle w:val="Af5"/>
              <w:spacing w:line="240" w:lineRule="auto"/>
              <w:rPr>
                <w:rFonts w:hint="default"/>
              </w:rPr>
            </w:pPr>
            <w:r>
              <w:t>表</w:t>
            </w:r>
            <w:r>
              <w:t xml:space="preserve">1-1  </w:t>
            </w:r>
            <w:r>
              <w:t>专项评价设置原则表</w:t>
            </w:r>
          </w:p>
          <w:tbl>
            <w:tblPr>
              <w:tblStyle w:val="af3"/>
              <w:tblW w:w="4997" w:type="pct"/>
              <w:tblLook w:val="04A0" w:firstRow="1" w:lastRow="0" w:firstColumn="1" w:lastColumn="0" w:noHBand="0" w:noVBand="1"/>
            </w:tblPr>
            <w:tblGrid>
              <w:gridCol w:w="1345"/>
              <w:gridCol w:w="3337"/>
              <w:gridCol w:w="3060"/>
            </w:tblGrid>
            <w:tr w:rsidR="00576537" w14:paraId="175903C5" w14:textId="77777777">
              <w:tc>
                <w:tcPr>
                  <w:tcW w:w="869" w:type="pct"/>
                  <w:vAlign w:val="center"/>
                </w:tcPr>
                <w:p w14:paraId="53D1E3A0" w14:textId="77777777" w:rsidR="00576537" w:rsidRDefault="00B23DF3">
                  <w:pPr>
                    <w:pStyle w:val="Af6"/>
                    <w:rPr>
                      <w:rFonts w:hint="default"/>
                      <w:b/>
                      <w:lang w:val="en-US"/>
                    </w:rPr>
                  </w:pPr>
                  <w:r>
                    <w:rPr>
                      <w:b/>
                      <w:lang w:val="en-US"/>
                    </w:rPr>
                    <w:t>专项评价的类别</w:t>
                  </w:r>
                </w:p>
              </w:tc>
              <w:tc>
                <w:tcPr>
                  <w:tcW w:w="2154" w:type="pct"/>
                  <w:vAlign w:val="center"/>
                </w:tcPr>
                <w:p w14:paraId="36165754" w14:textId="77777777" w:rsidR="00576537" w:rsidRDefault="00B23DF3">
                  <w:pPr>
                    <w:pStyle w:val="Af6"/>
                    <w:rPr>
                      <w:rFonts w:hint="default"/>
                      <w:b/>
                      <w:lang w:val="en-US"/>
                    </w:rPr>
                  </w:pPr>
                  <w:r>
                    <w:rPr>
                      <w:b/>
                      <w:lang w:val="en-US"/>
                    </w:rPr>
                    <w:t>设置原则</w:t>
                  </w:r>
                </w:p>
              </w:tc>
              <w:tc>
                <w:tcPr>
                  <w:tcW w:w="1975" w:type="pct"/>
                  <w:vAlign w:val="center"/>
                </w:tcPr>
                <w:p w14:paraId="12210211" w14:textId="77777777" w:rsidR="00576537" w:rsidRDefault="00B23DF3">
                  <w:pPr>
                    <w:pStyle w:val="Af6"/>
                    <w:rPr>
                      <w:rFonts w:hint="default"/>
                      <w:b/>
                      <w:lang w:val="en-US"/>
                    </w:rPr>
                  </w:pPr>
                  <w:r>
                    <w:rPr>
                      <w:b/>
                      <w:lang w:val="en-US"/>
                    </w:rPr>
                    <w:t>说明</w:t>
                  </w:r>
                </w:p>
              </w:tc>
            </w:tr>
            <w:tr w:rsidR="00576537" w14:paraId="2B9BE3DB" w14:textId="77777777">
              <w:trPr>
                <w:trHeight w:val="217"/>
              </w:trPr>
              <w:tc>
                <w:tcPr>
                  <w:tcW w:w="869" w:type="pct"/>
                  <w:vAlign w:val="center"/>
                </w:tcPr>
                <w:p w14:paraId="4CF25BE1" w14:textId="77777777" w:rsidR="00576537" w:rsidRDefault="00B23DF3">
                  <w:pPr>
                    <w:pStyle w:val="Af6"/>
                    <w:rPr>
                      <w:rFonts w:hint="default"/>
                      <w:lang w:val="en-US"/>
                    </w:rPr>
                  </w:pPr>
                  <w:r>
                    <w:rPr>
                      <w:lang w:val="en-US"/>
                    </w:rPr>
                    <w:t>大气</w:t>
                  </w:r>
                </w:p>
              </w:tc>
              <w:tc>
                <w:tcPr>
                  <w:tcW w:w="2154" w:type="pct"/>
                  <w:vAlign w:val="center"/>
                </w:tcPr>
                <w:p w14:paraId="08BBB33D" w14:textId="77777777" w:rsidR="00576537" w:rsidRDefault="00B23DF3">
                  <w:pPr>
                    <w:pStyle w:val="Af6"/>
                    <w:rPr>
                      <w:rFonts w:hint="default"/>
                    </w:rPr>
                  </w:pPr>
                  <w:r>
                    <w:t>排放废气含有毒有害污染物</w:t>
                  </w:r>
                  <w:r>
                    <w:rPr>
                      <w:vertAlign w:val="superscript"/>
                    </w:rPr>
                    <w:t>1</w:t>
                  </w:r>
                  <w:r>
                    <w:t>、二</w:t>
                  </w:r>
                  <w:r>
                    <w:lastRenderedPageBreak/>
                    <w:t>噁英、苯并</w:t>
                  </w:r>
                  <w:r>
                    <w:t>[a]</w:t>
                  </w:r>
                  <w:r>
                    <w:t>芘、氰化物、氯气且厂界外</w:t>
                  </w:r>
                  <w:r>
                    <w:t>500</w:t>
                  </w:r>
                  <w:r>
                    <w:t>米范围内有环境空气保护目标</w:t>
                  </w:r>
                  <w:r>
                    <w:rPr>
                      <w:vertAlign w:val="superscript"/>
                    </w:rPr>
                    <w:t>2</w:t>
                  </w:r>
                  <w:r>
                    <w:t>的建设项目</w:t>
                  </w:r>
                </w:p>
              </w:tc>
              <w:tc>
                <w:tcPr>
                  <w:tcW w:w="1975" w:type="pct"/>
                  <w:vAlign w:val="center"/>
                </w:tcPr>
                <w:p w14:paraId="23D7DF3D" w14:textId="77777777" w:rsidR="00576537" w:rsidRDefault="00B23DF3">
                  <w:pPr>
                    <w:pStyle w:val="Af6"/>
                    <w:rPr>
                      <w:rFonts w:hint="default"/>
                      <w:lang w:val="en-US"/>
                    </w:rPr>
                  </w:pPr>
                  <w:r>
                    <w:rPr>
                      <w:lang w:val="en-US"/>
                    </w:rPr>
                    <w:lastRenderedPageBreak/>
                    <w:t>项目厂界外</w:t>
                  </w:r>
                  <w:r>
                    <w:rPr>
                      <w:lang w:val="en-US"/>
                    </w:rPr>
                    <w:t>500</w:t>
                  </w:r>
                  <w:r>
                    <w:rPr>
                      <w:lang w:val="en-US"/>
                    </w:rPr>
                    <w:t>米范围内无环</w:t>
                  </w:r>
                  <w:r>
                    <w:rPr>
                      <w:lang w:val="en-US"/>
                    </w:rPr>
                    <w:lastRenderedPageBreak/>
                    <w:t>境空气保护目标，且项目排放废气不涉及以上有毒有害污染物、二噁英</w:t>
                  </w:r>
                  <w:r>
                    <w:t>、苯并</w:t>
                  </w:r>
                  <w:r>
                    <w:t>[a]</w:t>
                  </w:r>
                  <w:r>
                    <w:t>芘、氰化物、氯气。</w:t>
                  </w:r>
                </w:p>
              </w:tc>
            </w:tr>
            <w:tr w:rsidR="00576537" w14:paraId="0CB0DD3D" w14:textId="77777777">
              <w:tc>
                <w:tcPr>
                  <w:tcW w:w="869" w:type="pct"/>
                  <w:vAlign w:val="center"/>
                </w:tcPr>
                <w:p w14:paraId="168100FC" w14:textId="77777777" w:rsidR="00576537" w:rsidRDefault="00B23DF3">
                  <w:pPr>
                    <w:pStyle w:val="Af6"/>
                    <w:rPr>
                      <w:rFonts w:hint="default"/>
                      <w:lang w:val="en-US"/>
                    </w:rPr>
                  </w:pPr>
                  <w:r>
                    <w:rPr>
                      <w:lang w:val="en-US"/>
                    </w:rPr>
                    <w:lastRenderedPageBreak/>
                    <w:t>地表水</w:t>
                  </w:r>
                </w:p>
              </w:tc>
              <w:tc>
                <w:tcPr>
                  <w:tcW w:w="2154" w:type="pct"/>
                  <w:vAlign w:val="center"/>
                </w:tcPr>
                <w:p w14:paraId="6E0F6E67" w14:textId="77777777" w:rsidR="00576537" w:rsidRDefault="00B23DF3">
                  <w:pPr>
                    <w:pStyle w:val="Af6"/>
                    <w:rPr>
                      <w:rFonts w:hint="default"/>
                    </w:rPr>
                  </w:pPr>
                  <w:r>
                    <w:t>新增工业废水直排建设项目（槽罐车外送污水处理厂的除外）；新增废水直排的污水集中处理厂</w:t>
                  </w:r>
                </w:p>
              </w:tc>
              <w:tc>
                <w:tcPr>
                  <w:tcW w:w="1975" w:type="pct"/>
                  <w:vAlign w:val="center"/>
                </w:tcPr>
                <w:p w14:paraId="610B61B9" w14:textId="77777777" w:rsidR="00576537" w:rsidRDefault="00B23DF3">
                  <w:pPr>
                    <w:pStyle w:val="Af6"/>
                    <w:rPr>
                      <w:rFonts w:hint="default"/>
                      <w:lang w:val="en-US"/>
                    </w:rPr>
                  </w:pPr>
                  <w:r>
                    <w:rPr>
                      <w:lang w:val="en-US"/>
                    </w:rPr>
                    <w:t>本项目不涉及</w:t>
                  </w:r>
                </w:p>
              </w:tc>
            </w:tr>
            <w:tr w:rsidR="00576537" w14:paraId="5679ED4F" w14:textId="77777777">
              <w:tc>
                <w:tcPr>
                  <w:tcW w:w="869" w:type="pct"/>
                  <w:vAlign w:val="center"/>
                </w:tcPr>
                <w:p w14:paraId="78241744" w14:textId="77777777" w:rsidR="00576537" w:rsidRDefault="00B23DF3">
                  <w:pPr>
                    <w:pStyle w:val="Af6"/>
                    <w:rPr>
                      <w:rFonts w:hint="default"/>
                      <w:lang w:val="en-US"/>
                    </w:rPr>
                  </w:pPr>
                  <w:r>
                    <w:rPr>
                      <w:lang w:val="en-US"/>
                    </w:rPr>
                    <w:t>环境风险</w:t>
                  </w:r>
                </w:p>
              </w:tc>
              <w:tc>
                <w:tcPr>
                  <w:tcW w:w="2154" w:type="pct"/>
                  <w:vAlign w:val="center"/>
                </w:tcPr>
                <w:p w14:paraId="1B9D8F0E" w14:textId="77777777" w:rsidR="00576537" w:rsidRDefault="00B23DF3">
                  <w:pPr>
                    <w:pStyle w:val="Af6"/>
                    <w:rPr>
                      <w:rFonts w:hint="default"/>
                    </w:rPr>
                  </w:pPr>
                  <w:r>
                    <w:t>有毒有害和易燃易爆危险物质存储量超过临界量</w:t>
                  </w:r>
                  <w:r>
                    <w:rPr>
                      <w:vertAlign w:val="superscript"/>
                    </w:rPr>
                    <w:t>3</w:t>
                  </w:r>
                  <w:r>
                    <w:t>的建设项目</w:t>
                  </w:r>
                </w:p>
              </w:tc>
              <w:tc>
                <w:tcPr>
                  <w:tcW w:w="1975" w:type="pct"/>
                  <w:vAlign w:val="center"/>
                </w:tcPr>
                <w:p w14:paraId="0685CF9A" w14:textId="77777777" w:rsidR="00576537" w:rsidRDefault="00B23DF3">
                  <w:pPr>
                    <w:pStyle w:val="Af6"/>
                    <w:rPr>
                      <w:rFonts w:hint="default"/>
                      <w:lang w:val="en-US"/>
                    </w:rPr>
                  </w:pPr>
                  <w:r>
                    <w:rPr>
                      <w:lang w:val="en-US"/>
                    </w:rPr>
                    <w:t>项目有毒有害和易燃易爆危险物质存储量不超过临界量</w:t>
                  </w:r>
                </w:p>
              </w:tc>
            </w:tr>
            <w:tr w:rsidR="00576537" w14:paraId="6937FB4B" w14:textId="77777777">
              <w:tc>
                <w:tcPr>
                  <w:tcW w:w="869" w:type="pct"/>
                  <w:vAlign w:val="center"/>
                </w:tcPr>
                <w:p w14:paraId="1E91C98A" w14:textId="77777777" w:rsidR="00576537" w:rsidRDefault="00B23DF3">
                  <w:pPr>
                    <w:pStyle w:val="Af6"/>
                    <w:rPr>
                      <w:rFonts w:hint="default"/>
                      <w:lang w:val="en-US"/>
                    </w:rPr>
                  </w:pPr>
                  <w:r>
                    <w:rPr>
                      <w:lang w:val="en-US"/>
                    </w:rPr>
                    <w:t>生态</w:t>
                  </w:r>
                </w:p>
              </w:tc>
              <w:tc>
                <w:tcPr>
                  <w:tcW w:w="2154" w:type="pct"/>
                  <w:vAlign w:val="center"/>
                </w:tcPr>
                <w:p w14:paraId="59ED84CE" w14:textId="77777777" w:rsidR="00576537" w:rsidRDefault="00B23DF3">
                  <w:pPr>
                    <w:pStyle w:val="Af6"/>
                    <w:rPr>
                      <w:rFonts w:hint="default"/>
                    </w:rPr>
                  </w:pPr>
                  <w:r>
                    <w:t>取水口下游</w:t>
                  </w:r>
                  <w:r>
                    <w:t>500</w:t>
                  </w:r>
                  <w:r>
                    <w:t>米范围内有重要水生生物的自然产卵场、索饵场、越冬场和洄游通道的新增河道取水的污染类建设项目</w:t>
                  </w:r>
                </w:p>
              </w:tc>
              <w:tc>
                <w:tcPr>
                  <w:tcW w:w="1975" w:type="pct"/>
                  <w:vAlign w:val="center"/>
                </w:tcPr>
                <w:p w14:paraId="080CAC3B" w14:textId="77777777" w:rsidR="00576537" w:rsidRDefault="00B23DF3">
                  <w:pPr>
                    <w:pStyle w:val="Af6"/>
                    <w:rPr>
                      <w:rFonts w:hint="default"/>
                      <w:lang w:val="en-US"/>
                    </w:rPr>
                  </w:pPr>
                  <w:r>
                    <w:rPr>
                      <w:lang w:val="en-US"/>
                    </w:rPr>
                    <w:t>本项目不涉及</w:t>
                  </w:r>
                </w:p>
              </w:tc>
            </w:tr>
            <w:tr w:rsidR="00576537" w14:paraId="38174BBA" w14:textId="77777777">
              <w:tc>
                <w:tcPr>
                  <w:tcW w:w="869" w:type="pct"/>
                  <w:vAlign w:val="center"/>
                </w:tcPr>
                <w:p w14:paraId="23B05E5D" w14:textId="77777777" w:rsidR="00576537" w:rsidRDefault="00B23DF3">
                  <w:pPr>
                    <w:pStyle w:val="Af6"/>
                    <w:rPr>
                      <w:rFonts w:hint="default"/>
                      <w:lang w:val="en-US"/>
                    </w:rPr>
                  </w:pPr>
                  <w:r>
                    <w:rPr>
                      <w:lang w:val="en-US"/>
                    </w:rPr>
                    <w:t>海洋</w:t>
                  </w:r>
                </w:p>
              </w:tc>
              <w:tc>
                <w:tcPr>
                  <w:tcW w:w="2154" w:type="pct"/>
                  <w:vAlign w:val="center"/>
                </w:tcPr>
                <w:p w14:paraId="4020E1C3" w14:textId="77777777" w:rsidR="00576537" w:rsidRDefault="00B23DF3">
                  <w:pPr>
                    <w:pStyle w:val="Af6"/>
                    <w:rPr>
                      <w:rFonts w:hint="default"/>
                    </w:rPr>
                  </w:pPr>
                  <w:r>
                    <w:t>直接向海排放污染物的海洋工程建设项目</w:t>
                  </w:r>
                </w:p>
              </w:tc>
              <w:tc>
                <w:tcPr>
                  <w:tcW w:w="1975" w:type="pct"/>
                  <w:vAlign w:val="center"/>
                </w:tcPr>
                <w:p w14:paraId="4881D6B9" w14:textId="77777777" w:rsidR="00576537" w:rsidRDefault="00B23DF3">
                  <w:pPr>
                    <w:pStyle w:val="Af6"/>
                    <w:rPr>
                      <w:rFonts w:hint="default"/>
                      <w:lang w:val="en-US"/>
                    </w:rPr>
                  </w:pPr>
                  <w:r>
                    <w:rPr>
                      <w:lang w:val="en-US"/>
                    </w:rPr>
                    <w:t>本项目不涉及</w:t>
                  </w:r>
                </w:p>
              </w:tc>
            </w:tr>
          </w:tbl>
          <w:p w14:paraId="70C0F436" w14:textId="77777777" w:rsidR="00576537" w:rsidRDefault="00B23DF3">
            <w:pPr>
              <w:pStyle w:val="Af6"/>
              <w:jc w:val="both"/>
              <w:rPr>
                <w:rFonts w:hint="default"/>
              </w:rPr>
            </w:pPr>
            <w:r>
              <w:t>注：</w:t>
            </w:r>
            <w:r>
              <w:t>1.</w:t>
            </w:r>
            <w:r>
              <w:t>废气中有毒有害污染物指纳入《有毒有害大气污染物名录》的污染物（不包括无排放标准的污染物）。</w:t>
            </w:r>
          </w:p>
          <w:p w14:paraId="3565AD0F" w14:textId="77777777" w:rsidR="00576537" w:rsidRDefault="00B23DF3">
            <w:pPr>
              <w:pStyle w:val="Af6"/>
              <w:jc w:val="both"/>
              <w:rPr>
                <w:rFonts w:hint="default"/>
              </w:rPr>
            </w:pPr>
            <w:r>
              <w:t>2.</w:t>
            </w:r>
            <w:r>
              <w:t>环境空气保护目标指自然保护区、风景名胜区、居住区、文化区和农村地区中人群较集中的区域。</w:t>
            </w:r>
          </w:p>
          <w:p w14:paraId="18ACF297" w14:textId="77777777" w:rsidR="00576537" w:rsidRDefault="00B23DF3">
            <w:pPr>
              <w:pStyle w:val="Af6"/>
              <w:jc w:val="both"/>
              <w:rPr>
                <w:rFonts w:hint="default"/>
              </w:rPr>
            </w:pPr>
            <w:r>
              <w:t>3.</w:t>
            </w:r>
            <w:r>
              <w:t>临界量及其计算方法可参考《建设项目环境风险评价技术导则》（</w:t>
            </w:r>
            <w:r>
              <w:t>HJ169</w:t>
            </w:r>
            <w:r>
              <w:t>）附录</w:t>
            </w:r>
            <w:r>
              <w:t>B</w:t>
            </w:r>
            <w:r>
              <w:t>、附录</w:t>
            </w:r>
            <w:r>
              <w:t>C</w:t>
            </w:r>
            <w:r>
              <w:t>。</w:t>
            </w:r>
          </w:p>
        </w:tc>
      </w:tr>
      <w:tr w:rsidR="00665452" w14:paraId="1454F2DD" w14:textId="77777777">
        <w:tblPrEx>
          <w:tblCellMar>
            <w:left w:w="108" w:type="dxa"/>
            <w:right w:w="108" w:type="dxa"/>
          </w:tblCellMar>
        </w:tblPrEx>
        <w:trPr>
          <w:trHeight w:val="500"/>
          <w:jc w:val="center"/>
        </w:trPr>
        <w:tc>
          <w:tcPr>
            <w:tcW w:w="898" w:type="dxa"/>
            <w:vAlign w:val="center"/>
          </w:tcPr>
          <w:p w14:paraId="54CF1289" w14:textId="77777777" w:rsidR="00665452" w:rsidRDefault="00665452" w:rsidP="00665452">
            <w:pPr>
              <w:autoSpaceDE w:val="0"/>
              <w:autoSpaceDN w:val="0"/>
              <w:adjustRightInd w:val="0"/>
              <w:snapToGrid w:val="0"/>
              <w:spacing w:line="240" w:lineRule="auto"/>
              <w:ind w:firstLineChars="0" w:firstLine="0"/>
              <w:jc w:val="center"/>
              <w:rPr>
                <w:kern w:val="0"/>
              </w:rPr>
            </w:pPr>
            <w:r>
              <w:rPr>
                <w:kern w:val="0"/>
              </w:rPr>
              <w:lastRenderedPageBreak/>
              <w:t>规划情况</w:t>
            </w:r>
          </w:p>
        </w:tc>
        <w:tc>
          <w:tcPr>
            <w:tcW w:w="7973" w:type="dxa"/>
            <w:gridSpan w:val="4"/>
            <w:vAlign w:val="center"/>
          </w:tcPr>
          <w:p w14:paraId="270707DC" w14:textId="77777777" w:rsidR="00665452" w:rsidRPr="004267FD" w:rsidRDefault="00665452" w:rsidP="00665452">
            <w:pPr>
              <w:ind w:firstLineChars="0" w:firstLine="0"/>
              <w:jc w:val="left"/>
              <w:rPr>
                <w:color w:val="000000" w:themeColor="text1"/>
              </w:rPr>
            </w:pPr>
            <w:r w:rsidRPr="004267FD">
              <w:rPr>
                <w:rFonts w:hint="eastAsia"/>
                <w:color w:val="000000" w:themeColor="text1"/>
              </w:rPr>
              <w:t>1</w:t>
            </w:r>
            <w:r w:rsidRPr="004267FD">
              <w:rPr>
                <w:rFonts w:hint="eastAsia"/>
                <w:color w:val="000000" w:themeColor="text1"/>
              </w:rPr>
              <w:t>、规划名称：《淮南经济技术开发区总体发展规划》</w:t>
            </w:r>
          </w:p>
          <w:p w14:paraId="53C54096" w14:textId="77777777" w:rsidR="00665452" w:rsidRPr="004267FD" w:rsidRDefault="00665452" w:rsidP="00665452">
            <w:pPr>
              <w:ind w:firstLineChars="0" w:firstLine="0"/>
              <w:jc w:val="left"/>
              <w:rPr>
                <w:color w:val="000000" w:themeColor="text1"/>
              </w:rPr>
            </w:pPr>
            <w:r w:rsidRPr="004267FD">
              <w:rPr>
                <w:rFonts w:hint="eastAsia"/>
                <w:color w:val="000000" w:themeColor="text1"/>
              </w:rPr>
              <w:t>审批机关：安徽省人民政府</w:t>
            </w:r>
          </w:p>
          <w:p w14:paraId="514BA723" w14:textId="77777777" w:rsidR="00665452" w:rsidRPr="004267FD" w:rsidRDefault="00665452" w:rsidP="00665452">
            <w:pPr>
              <w:ind w:firstLineChars="0" w:firstLine="0"/>
              <w:jc w:val="left"/>
              <w:rPr>
                <w:color w:val="000000" w:themeColor="text1"/>
              </w:rPr>
            </w:pPr>
            <w:r w:rsidRPr="004267FD">
              <w:rPr>
                <w:rFonts w:hint="eastAsia"/>
                <w:color w:val="000000" w:themeColor="text1"/>
              </w:rPr>
              <w:t>审批文件：《关于淮南经济开发区总体规划的批复》</w:t>
            </w:r>
          </w:p>
          <w:p w14:paraId="5E57D217" w14:textId="77777777" w:rsidR="00665452" w:rsidRPr="004267FD" w:rsidRDefault="00665452" w:rsidP="00665452">
            <w:pPr>
              <w:ind w:firstLineChars="0" w:firstLine="0"/>
              <w:jc w:val="left"/>
              <w:rPr>
                <w:color w:val="000000" w:themeColor="text1"/>
              </w:rPr>
            </w:pPr>
            <w:r w:rsidRPr="004267FD">
              <w:rPr>
                <w:rFonts w:hint="eastAsia"/>
                <w:color w:val="000000" w:themeColor="text1"/>
              </w:rPr>
              <w:t>审批文号：皖政秘〔</w:t>
            </w:r>
            <w:r w:rsidRPr="004267FD">
              <w:rPr>
                <w:rFonts w:hint="eastAsia"/>
                <w:color w:val="000000" w:themeColor="text1"/>
              </w:rPr>
              <w:t>1995</w:t>
            </w:r>
            <w:r w:rsidRPr="004267FD">
              <w:rPr>
                <w:rFonts w:hint="eastAsia"/>
                <w:color w:val="000000" w:themeColor="text1"/>
              </w:rPr>
              <w:t>〕</w:t>
            </w:r>
            <w:r w:rsidRPr="004267FD">
              <w:rPr>
                <w:rFonts w:hint="eastAsia"/>
                <w:color w:val="000000" w:themeColor="text1"/>
              </w:rPr>
              <w:t>88</w:t>
            </w:r>
            <w:r w:rsidRPr="004267FD">
              <w:rPr>
                <w:rFonts w:hint="eastAsia"/>
                <w:color w:val="000000" w:themeColor="text1"/>
              </w:rPr>
              <w:t>号</w:t>
            </w:r>
          </w:p>
          <w:p w14:paraId="6A23972B" w14:textId="77777777" w:rsidR="00665452" w:rsidRPr="004267FD" w:rsidRDefault="00665452" w:rsidP="00665452">
            <w:pPr>
              <w:ind w:firstLineChars="0" w:firstLine="0"/>
              <w:jc w:val="left"/>
              <w:rPr>
                <w:color w:val="000000" w:themeColor="text1"/>
              </w:rPr>
            </w:pPr>
            <w:r w:rsidRPr="004267FD">
              <w:rPr>
                <w:rFonts w:hint="eastAsia"/>
                <w:color w:val="000000" w:themeColor="text1"/>
              </w:rPr>
              <w:t>2</w:t>
            </w:r>
            <w:r w:rsidRPr="004267FD">
              <w:rPr>
                <w:rFonts w:hint="eastAsia"/>
                <w:color w:val="000000" w:themeColor="text1"/>
              </w:rPr>
              <w:t>、规划名称：《淮南市东部工业区总体规划（</w:t>
            </w:r>
            <w:r w:rsidRPr="004267FD">
              <w:rPr>
                <w:rFonts w:hint="eastAsia"/>
                <w:color w:val="000000" w:themeColor="text1"/>
              </w:rPr>
              <w:t>2008-2020</w:t>
            </w:r>
            <w:r w:rsidRPr="004267FD">
              <w:rPr>
                <w:rFonts w:hint="eastAsia"/>
                <w:color w:val="000000" w:themeColor="text1"/>
              </w:rPr>
              <w:t>）》</w:t>
            </w:r>
          </w:p>
          <w:p w14:paraId="726B2C27" w14:textId="77777777" w:rsidR="00665452" w:rsidRPr="004267FD" w:rsidRDefault="00665452" w:rsidP="00665452">
            <w:pPr>
              <w:ind w:firstLineChars="0" w:firstLine="0"/>
              <w:jc w:val="left"/>
              <w:rPr>
                <w:color w:val="000000" w:themeColor="text1"/>
              </w:rPr>
            </w:pPr>
            <w:r w:rsidRPr="004267FD">
              <w:rPr>
                <w:rFonts w:hint="eastAsia"/>
                <w:color w:val="000000" w:themeColor="text1"/>
              </w:rPr>
              <w:t>审批机关：淮南市人民政府</w:t>
            </w:r>
          </w:p>
          <w:p w14:paraId="1489C4B7" w14:textId="77777777" w:rsidR="00665452" w:rsidRPr="004267FD" w:rsidRDefault="00665452" w:rsidP="00665452">
            <w:pPr>
              <w:ind w:firstLineChars="0" w:firstLine="0"/>
              <w:jc w:val="left"/>
              <w:rPr>
                <w:color w:val="000000" w:themeColor="text1"/>
              </w:rPr>
            </w:pPr>
            <w:r w:rsidRPr="004267FD">
              <w:rPr>
                <w:rFonts w:hint="eastAsia"/>
                <w:color w:val="000000" w:themeColor="text1"/>
              </w:rPr>
              <w:t>审批文件：《关于淮南东部工业区总体规划的批复》</w:t>
            </w:r>
          </w:p>
          <w:p w14:paraId="044C4D5E" w14:textId="77777777" w:rsidR="00665452" w:rsidRPr="004267FD" w:rsidRDefault="00665452" w:rsidP="00665452">
            <w:pPr>
              <w:ind w:firstLineChars="0" w:firstLine="0"/>
              <w:jc w:val="left"/>
              <w:rPr>
                <w:color w:val="000000" w:themeColor="text1"/>
              </w:rPr>
            </w:pPr>
            <w:r w:rsidRPr="004267FD">
              <w:rPr>
                <w:rFonts w:hint="eastAsia"/>
                <w:color w:val="000000" w:themeColor="text1"/>
              </w:rPr>
              <w:t>审批文号：淮府秘〔</w:t>
            </w:r>
            <w:r w:rsidRPr="004267FD">
              <w:rPr>
                <w:rFonts w:hint="eastAsia"/>
                <w:color w:val="000000" w:themeColor="text1"/>
              </w:rPr>
              <w:t>2009</w:t>
            </w:r>
            <w:r w:rsidRPr="004267FD">
              <w:rPr>
                <w:rFonts w:hint="eastAsia"/>
                <w:color w:val="000000" w:themeColor="text1"/>
              </w:rPr>
              <w:t>〕</w:t>
            </w:r>
            <w:r w:rsidRPr="004267FD">
              <w:rPr>
                <w:rFonts w:hint="eastAsia"/>
                <w:color w:val="000000" w:themeColor="text1"/>
              </w:rPr>
              <w:t>118</w:t>
            </w:r>
            <w:r w:rsidRPr="004267FD">
              <w:rPr>
                <w:rFonts w:hint="eastAsia"/>
                <w:color w:val="000000" w:themeColor="text1"/>
              </w:rPr>
              <w:t>号</w:t>
            </w:r>
          </w:p>
          <w:p w14:paraId="7E40BB0E" w14:textId="77777777" w:rsidR="00665452" w:rsidRPr="004267FD" w:rsidRDefault="00665452" w:rsidP="00665452">
            <w:pPr>
              <w:rPr>
                <w:color w:val="000000" w:themeColor="text1"/>
              </w:rPr>
            </w:pPr>
            <w:r w:rsidRPr="004267FD">
              <w:rPr>
                <w:rFonts w:hint="eastAsia"/>
                <w:color w:val="000000" w:themeColor="text1"/>
              </w:rPr>
              <w:t>根据原淮南市环保局出具的《淮南市东部工业区总体规划环境影响报告书》审查意见（淮环函〔</w:t>
            </w:r>
            <w:r w:rsidRPr="004267FD">
              <w:rPr>
                <w:rFonts w:hint="eastAsia"/>
                <w:color w:val="000000" w:themeColor="text1"/>
              </w:rPr>
              <w:t>2010</w:t>
            </w:r>
            <w:r w:rsidRPr="004267FD">
              <w:rPr>
                <w:rFonts w:hint="eastAsia"/>
                <w:color w:val="000000" w:themeColor="text1"/>
              </w:rPr>
              <w:t>〕</w:t>
            </w:r>
            <w:r w:rsidRPr="004267FD">
              <w:rPr>
                <w:rFonts w:hint="eastAsia"/>
                <w:color w:val="000000" w:themeColor="text1"/>
              </w:rPr>
              <w:t>130</w:t>
            </w:r>
            <w:r w:rsidRPr="004267FD">
              <w:rPr>
                <w:rFonts w:hint="eastAsia"/>
                <w:color w:val="000000" w:themeColor="text1"/>
              </w:rPr>
              <w:t>号文），淮南东部工业区与安徽淮南经济开发区规划用地范围完全一致，淮南东部工业区即安徽淮南经济技术开发区。四至范围为南至合徐高速公路淮南连接线、西至田大路、东至洛九路、北至电厂路，总面积为</w:t>
            </w:r>
            <w:r w:rsidRPr="004267FD">
              <w:rPr>
                <w:rFonts w:hint="eastAsia"/>
                <w:color w:val="000000" w:themeColor="text1"/>
              </w:rPr>
              <w:t>20</w:t>
            </w:r>
            <w:r w:rsidRPr="004267FD">
              <w:rPr>
                <w:rFonts w:hint="eastAsia"/>
                <w:color w:val="000000" w:themeColor="text1"/>
              </w:rPr>
              <w:t>平方公里。</w:t>
            </w:r>
          </w:p>
        </w:tc>
      </w:tr>
      <w:tr w:rsidR="00576537" w14:paraId="6772882F" w14:textId="77777777">
        <w:tblPrEx>
          <w:tblCellMar>
            <w:left w:w="108" w:type="dxa"/>
            <w:right w:w="108" w:type="dxa"/>
          </w:tblCellMar>
        </w:tblPrEx>
        <w:trPr>
          <w:trHeight w:val="500"/>
          <w:jc w:val="center"/>
        </w:trPr>
        <w:tc>
          <w:tcPr>
            <w:tcW w:w="898" w:type="dxa"/>
            <w:vAlign w:val="center"/>
          </w:tcPr>
          <w:p w14:paraId="19F5B59F" w14:textId="77777777" w:rsidR="00576537" w:rsidRDefault="00B23DF3">
            <w:pPr>
              <w:adjustRightInd w:val="0"/>
              <w:snapToGrid w:val="0"/>
              <w:ind w:firstLineChars="0" w:firstLine="0"/>
              <w:jc w:val="center"/>
            </w:pPr>
            <w:r>
              <w:t>规划环境影响</w:t>
            </w:r>
            <w:r>
              <w:lastRenderedPageBreak/>
              <w:t>评价情况</w:t>
            </w:r>
          </w:p>
        </w:tc>
        <w:tc>
          <w:tcPr>
            <w:tcW w:w="7973" w:type="dxa"/>
            <w:gridSpan w:val="4"/>
            <w:vAlign w:val="center"/>
          </w:tcPr>
          <w:p w14:paraId="0245441F" w14:textId="77777777" w:rsidR="00576537" w:rsidRDefault="00665452">
            <w:pPr>
              <w:widowControl/>
              <w:snapToGrid w:val="0"/>
              <w:ind w:firstLineChars="0" w:firstLine="0"/>
              <w:jc w:val="left"/>
              <w:rPr>
                <w:kern w:val="0"/>
              </w:rPr>
            </w:pPr>
            <w:r>
              <w:rPr>
                <w:rFonts w:hint="eastAsia"/>
                <w:kern w:val="0"/>
              </w:rPr>
              <w:lastRenderedPageBreak/>
              <w:t>1</w:t>
            </w:r>
            <w:r>
              <w:rPr>
                <w:rFonts w:hint="eastAsia"/>
                <w:kern w:val="0"/>
              </w:rPr>
              <w:t>、</w:t>
            </w:r>
            <w:r w:rsidR="00B23DF3">
              <w:rPr>
                <w:kern w:val="0"/>
              </w:rPr>
              <w:t>规划环评名称：</w:t>
            </w:r>
            <w:r w:rsidR="00B23DF3">
              <w:rPr>
                <w:shd w:val="clear" w:color="auto" w:fill="FFFFFF"/>
              </w:rPr>
              <w:t>《淮南市东部工业区总体规划环境影响报告书》</w:t>
            </w:r>
          </w:p>
          <w:p w14:paraId="365304F2" w14:textId="77777777" w:rsidR="00576537" w:rsidRDefault="00B23DF3">
            <w:pPr>
              <w:autoSpaceDE w:val="0"/>
              <w:autoSpaceDN w:val="0"/>
              <w:snapToGrid w:val="0"/>
              <w:ind w:firstLineChars="0" w:firstLine="0"/>
              <w:rPr>
                <w:kern w:val="0"/>
              </w:rPr>
            </w:pPr>
            <w:r>
              <w:rPr>
                <w:kern w:val="0"/>
              </w:rPr>
              <w:t>审批机关：原淮南市环境保护局</w:t>
            </w:r>
          </w:p>
          <w:p w14:paraId="29F18DC9" w14:textId="77777777" w:rsidR="00576537" w:rsidRDefault="00B23DF3">
            <w:pPr>
              <w:autoSpaceDE w:val="0"/>
              <w:autoSpaceDN w:val="0"/>
              <w:snapToGrid w:val="0"/>
              <w:ind w:firstLineChars="0" w:firstLine="0"/>
              <w:rPr>
                <w:shd w:val="clear" w:color="auto" w:fill="FFFFFF"/>
              </w:rPr>
            </w:pPr>
            <w:r>
              <w:rPr>
                <w:kern w:val="0"/>
              </w:rPr>
              <w:t>审批文件：</w:t>
            </w:r>
            <w:r>
              <w:rPr>
                <w:shd w:val="clear" w:color="auto" w:fill="FFFFFF"/>
              </w:rPr>
              <w:t>《关于淮南市东部工业园区总体规划环境影响报告书的审查意</w:t>
            </w:r>
            <w:r>
              <w:rPr>
                <w:shd w:val="clear" w:color="auto" w:fill="FFFFFF"/>
              </w:rPr>
              <w:lastRenderedPageBreak/>
              <w:t>见函》</w:t>
            </w:r>
          </w:p>
          <w:p w14:paraId="32D928A5" w14:textId="77777777" w:rsidR="00576537" w:rsidRDefault="00B23DF3">
            <w:pPr>
              <w:autoSpaceDE w:val="0"/>
              <w:autoSpaceDN w:val="0"/>
              <w:snapToGrid w:val="0"/>
              <w:ind w:firstLineChars="0" w:firstLine="0"/>
              <w:rPr>
                <w:shd w:val="clear" w:color="auto" w:fill="FFFFFF"/>
              </w:rPr>
            </w:pPr>
            <w:r>
              <w:rPr>
                <w:shd w:val="clear" w:color="auto" w:fill="FFFFFF"/>
              </w:rPr>
              <w:t>审批文号：淮环函</w:t>
            </w:r>
            <w:r>
              <w:rPr>
                <w:shd w:val="clear" w:color="auto" w:fill="FFFFFF"/>
              </w:rPr>
              <w:t>[2010]130</w:t>
            </w:r>
            <w:r>
              <w:rPr>
                <w:shd w:val="clear" w:color="auto" w:fill="FFFFFF"/>
              </w:rPr>
              <w:t>号</w:t>
            </w:r>
          </w:p>
          <w:p w14:paraId="4FF90680" w14:textId="77777777" w:rsidR="00576537" w:rsidRDefault="00665452">
            <w:pPr>
              <w:widowControl/>
              <w:snapToGrid w:val="0"/>
              <w:ind w:firstLineChars="0" w:firstLine="0"/>
              <w:jc w:val="left"/>
              <w:rPr>
                <w:shd w:val="clear" w:color="auto" w:fill="FFFFFF"/>
              </w:rPr>
            </w:pPr>
            <w:r>
              <w:rPr>
                <w:rFonts w:hint="eastAsia"/>
                <w:kern w:val="0"/>
              </w:rPr>
              <w:t>2</w:t>
            </w:r>
            <w:r>
              <w:rPr>
                <w:rFonts w:hint="eastAsia"/>
                <w:kern w:val="0"/>
              </w:rPr>
              <w:t>、</w:t>
            </w:r>
            <w:r w:rsidR="00B23DF3">
              <w:rPr>
                <w:kern w:val="0"/>
              </w:rPr>
              <w:t>规划跟踪评价名称：</w:t>
            </w:r>
            <w:r w:rsidR="00B23DF3">
              <w:rPr>
                <w:shd w:val="clear" w:color="auto" w:fill="FFFFFF"/>
              </w:rPr>
              <w:t>《淮南经济技术开发区总体发展规划环境影响跟踪评价报告书》</w:t>
            </w:r>
          </w:p>
          <w:p w14:paraId="1F7B3E0F" w14:textId="77777777" w:rsidR="00576537" w:rsidRDefault="00B23DF3">
            <w:pPr>
              <w:widowControl/>
              <w:snapToGrid w:val="0"/>
              <w:ind w:firstLineChars="0" w:firstLine="0"/>
              <w:jc w:val="left"/>
              <w:rPr>
                <w:kern w:val="0"/>
              </w:rPr>
            </w:pPr>
            <w:r>
              <w:rPr>
                <w:kern w:val="0"/>
              </w:rPr>
              <w:t>审批机关：</w:t>
            </w:r>
            <w:r>
              <w:rPr>
                <w:shd w:val="clear" w:color="auto" w:fill="FFFFFF"/>
              </w:rPr>
              <w:t>安徽省生态环境厅</w:t>
            </w:r>
          </w:p>
          <w:p w14:paraId="56088BF5" w14:textId="77777777" w:rsidR="00576537" w:rsidRDefault="00B23DF3">
            <w:pPr>
              <w:autoSpaceDE w:val="0"/>
              <w:autoSpaceDN w:val="0"/>
              <w:snapToGrid w:val="0"/>
              <w:ind w:firstLineChars="0" w:firstLine="0"/>
              <w:rPr>
                <w:shd w:val="clear" w:color="auto" w:fill="FFFFFF"/>
              </w:rPr>
            </w:pPr>
            <w:r>
              <w:rPr>
                <w:kern w:val="0"/>
              </w:rPr>
              <w:t>审批文件：</w:t>
            </w:r>
            <w:r>
              <w:rPr>
                <w:shd w:val="clear" w:color="auto" w:fill="FFFFFF"/>
              </w:rPr>
              <w:t>关于印发《淮南经济技术开发区总体发展规划环境影响跟踪评价报告书审核意见》的函</w:t>
            </w:r>
          </w:p>
          <w:p w14:paraId="20EE0CEC" w14:textId="77777777" w:rsidR="00576537" w:rsidRDefault="00B23DF3">
            <w:pPr>
              <w:autoSpaceDE w:val="0"/>
              <w:autoSpaceDN w:val="0"/>
              <w:snapToGrid w:val="0"/>
              <w:ind w:firstLineChars="0" w:firstLine="0"/>
              <w:rPr>
                <w:kern w:val="0"/>
              </w:rPr>
            </w:pPr>
            <w:r>
              <w:rPr>
                <w:shd w:val="clear" w:color="auto" w:fill="FFFFFF"/>
              </w:rPr>
              <w:t>审批文号：皖环函</w:t>
            </w:r>
            <w:r>
              <w:rPr>
                <w:shd w:val="clear" w:color="auto" w:fill="FFFFFF"/>
              </w:rPr>
              <w:t>[2020]411</w:t>
            </w:r>
            <w:r>
              <w:rPr>
                <w:shd w:val="clear" w:color="auto" w:fill="FFFFFF"/>
              </w:rPr>
              <w:t>号</w:t>
            </w:r>
          </w:p>
        </w:tc>
      </w:tr>
      <w:tr w:rsidR="00576537" w14:paraId="0115F10B" w14:textId="77777777">
        <w:tblPrEx>
          <w:tblCellMar>
            <w:left w:w="108" w:type="dxa"/>
            <w:right w:w="108" w:type="dxa"/>
          </w:tblCellMar>
        </w:tblPrEx>
        <w:trPr>
          <w:trHeight w:val="700"/>
          <w:jc w:val="center"/>
        </w:trPr>
        <w:tc>
          <w:tcPr>
            <w:tcW w:w="898" w:type="dxa"/>
            <w:vAlign w:val="center"/>
          </w:tcPr>
          <w:p w14:paraId="2FDF53BC" w14:textId="77777777" w:rsidR="00576537" w:rsidRDefault="00B23DF3">
            <w:pPr>
              <w:adjustRightInd w:val="0"/>
              <w:snapToGrid w:val="0"/>
              <w:ind w:firstLineChars="0" w:firstLine="0"/>
              <w:jc w:val="center"/>
            </w:pPr>
            <w:r>
              <w:lastRenderedPageBreak/>
              <w:t>规划及规划环境影响评价符合性分析</w:t>
            </w:r>
          </w:p>
        </w:tc>
        <w:tc>
          <w:tcPr>
            <w:tcW w:w="7973" w:type="dxa"/>
            <w:gridSpan w:val="4"/>
            <w:vAlign w:val="center"/>
          </w:tcPr>
          <w:p w14:paraId="259C12EA" w14:textId="77777777" w:rsidR="00576537" w:rsidRDefault="00B23DF3">
            <w:pPr>
              <w:ind w:firstLine="482"/>
              <w:rPr>
                <w:b/>
                <w:kern w:val="0"/>
              </w:rPr>
            </w:pPr>
            <w:r>
              <w:rPr>
                <w:b/>
                <w:kern w:val="0"/>
              </w:rPr>
              <w:t>（一）与园区规划符合性分析</w:t>
            </w:r>
          </w:p>
          <w:p w14:paraId="6F8E56A6" w14:textId="77777777" w:rsidR="00576537" w:rsidRDefault="00B23DF3">
            <w:pPr>
              <w:spacing w:line="336" w:lineRule="auto"/>
            </w:pPr>
            <w:r>
              <w:t>1995</w:t>
            </w:r>
            <w:r>
              <w:t>年</w:t>
            </w:r>
            <w:r>
              <w:t>5</w:t>
            </w:r>
            <w:r>
              <w:t>月</w:t>
            </w:r>
            <w:r>
              <w:t>5</w:t>
            </w:r>
            <w:r>
              <w:t>日，安徽省人民政府批复（皖政秘〔</w:t>
            </w:r>
            <w:r>
              <w:t>1995</w:t>
            </w:r>
            <w:r>
              <w:t>〕</w:t>
            </w:r>
            <w:r>
              <w:t>88</w:t>
            </w:r>
            <w:r>
              <w:t>号）了淮南经济技术开发区总体规划，批准规划面积为</w:t>
            </w:r>
            <w:r>
              <w:t>4.29km</w:t>
            </w:r>
            <w:r>
              <w:rPr>
                <w:vertAlign w:val="superscript"/>
              </w:rPr>
              <w:t>2</w:t>
            </w:r>
            <w:r>
              <w:t>，其中第一期开发建设面积为</w:t>
            </w:r>
            <w:r>
              <w:t>2km</w:t>
            </w:r>
            <w:r>
              <w:rPr>
                <w:vertAlign w:val="superscript"/>
              </w:rPr>
              <w:t>2</w:t>
            </w:r>
            <w:r>
              <w:t>。四至范围为：东至中兴路，南至合阜铁路，西至建兴路</w:t>
            </w:r>
            <w:r>
              <w:t>-</w:t>
            </w:r>
            <w:r>
              <w:t>国庆东路</w:t>
            </w:r>
            <w:r>
              <w:t>-</w:t>
            </w:r>
            <w:r>
              <w:t>建设路，北至电厂路。主导产业为</w:t>
            </w:r>
            <w:r>
              <w:t>“</w:t>
            </w:r>
            <w:r>
              <w:t>专用设备、医药</w:t>
            </w:r>
            <w:r>
              <w:t>”</w:t>
            </w:r>
            <w:r>
              <w:t>。</w:t>
            </w:r>
          </w:p>
          <w:p w14:paraId="429F0E9F" w14:textId="77777777" w:rsidR="00576537" w:rsidRDefault="00B23DF3">
            <w:pPr>
              <w:spacing w:line="336" w:lineRule="auto"/>
            </w:pPr>
            <w:r>
              <w:t>2008</w:t>
            </w:r>
            <w:r>
              <w:t>年，淮南市人民政府委托编制完成《淮南市东部工业区总体规划（</w:t>
            </w:r>
            <w:r>
              <w:t>2008-2020</w:t>
            </w:r>
            <w:r>
              <w:t>）》，规划范围为：南至合徐高速公路淮南连接线、西至田大路、东至洛九路、北至电厂路，规划面积</w:t>
            </w:r>
            <w:r>
              <w:t>20km</w:t>
            </w:r>
            <w:r>
              <w:rPr>
                <w:vertAlign w:val="superscript"/>
              </w:rPr>
              <w:t>2</w:t>
            </w:r>
            <w:r>
              <w:t>，规划主导产业为</w:t>
            </w:r>
            <w:r>
              <w:t>“</w:t>
            </w:r>
            <w:r>
              <w:t>生物医药、纺织服装、化学工业、机械电子与新型材料、食品加工、商贸流通</w:t>
            </w:r>
            <w:r>
              <w:t>”</w:t>
            </w:r>
            <w:r>
              <w:t>。</w:t>
            </w:r>
          </w:p>
          <w:p w14:paraId="6B00CE63" w14:textId="77777777" w:rsidR="00576537" w:rsidRDefault="00B23DF3">
            <w:pPr>
              <w:spacing w:line="336" w:lineRule="auto"/>
            </w:pPr>
            <w:r>
              <w:t>2011</w:t>
            </w:r>
            <w:r>
              <w:t>年</w:t>
            </w:r>
            <w:r>
              <w:t>7</w:t>
            </w:r>
            <w:r>
              <w:t>月</w:t>
            </w:r>
            <w:r>
              <w:t>24</w:t>
            </w:r>
            <w:r>
              <w:t>日，安徽省人民政府批准《关于同意安徽淮南经济开发区扩区的批复》（皖政秘﹝</w:t>
            </w:r>
            <w:r>
              <w:t>2011</w:t>
            </w:r>
            <w:r>
              <w:t>﹞</w:t>
            </w:r>
            <w:r>
              <w:t>252</w:t>
            </w:r>
            <w:r>
              <w:t>号），扩区后淮南经济开发区总体规划面积为</w:t>
            </w:r>
            <w:r>
              <w:t>20</w:t>
            </w:r>
            <w:r>
              <w:t>平方公里，规划范围为：东至</w:t>
            </w:r>
            <w:r>
              <w:t>206</w:t>
            </w:r>
            <w:r>
              <w:t>国道（洛九路），南至合徐高速淮南连接线公路，西至田大路，北至电厂路。扩区后淮南经济开发区与淮南东部工业区规划用地范围完全一致，</w:t>
            </w:r>
            <w:r>
              <w:rPr>
                <w:b/>
              </w:rPr>
              <w:t>淮南东部工业区即安徽淮南经济开发区</w:t>
            </w:r>
            <w:r>
              <w:t>。</w:t>
            </w:r>
          </w:p>
          <w:p w14:paraId="18FAA9FF" w14:textId="77777777" w:rsidR="00576537" w:rsidRDefault="00B23DF3">
            <w:pPr>
              <w:spacing w:line="336" w:lineRule="auto"/>
            </w:pPr>
            <w:r>
              <w:t>淮南东部工业区与安徽淮南经济开发区规划用地范围完全一致，淮南东部工业区即安徽淮南经济技术开发区。四至范围为：南至合徐高速公路淮南连接线、西至田大路、东至洛九路、北至电厂路，总面积为</w:t>
            </w:r>
            <w:r>
              <w:t>20</w:t>
            </w:r>
            <w:r>
              <w:t>平方公里。</w:t>
            </w:r>
          </w:p>
          <w:p w14:paraId="63586331" w14:textId="77777777" w:rsidR="00576537" w:rsidRDefault="00B23DF3">
            <w:pPr>
              <w:widowControl/>
              <w:jc w:val="left"/>
            </w:pPr>
            <w:r>
              <w:t>因此淮南经济技术开发区的六大主导产业为：生物医药、纺织服装、机械电子、新型材料、食品加工、商贸流通。</w:t>
            </w:r>
          </w:p>
          <w:p w14:paraId="50E23A8C" w14:textId="77777777" w:rsidR="00576537" w:rsidRDefault="00B23DF3">
            <w:pPr>
              <w:widowControl/>
              <w:jc w:val="left"/>
              <w:rPr>
                <w:kern w:val="0"/>
              </w:rPr>
            </w:pPr>
            <w:r>
              <w:rPr>
                <w:kern w:val="0"/>
              </w:rPr>
              <w:lastRenderedPageBreak/>
              <w:t>淮南北新建材有限公司现有项目主要生产石膏面板、轻钢龙骨，且已履行环评手续，通过淮南经济技术开发区生态环境分局审批。现有项目属于新型材料行业，与《淮南市东部工业区总体规划（</w:t>
            </w:r>
            <w:r>
              <w:rPr>
                <w:kern w:val="0"/>
              </w:rPr>
              <w:t>2008-2020</w:t>
            </w:r>
            <w:r>
              <w:rPr>
                <w:kern w:val="0"/>
              </w:rPr>
              <w:t>）》相符。</w:t>
            </w:r>
          </w:p>
          <w:p w14:paraId="11ECEE58" w14:textId="77777777" w:rsidR="00576537" w:rsidRDefault="00B23DF3">
            <w:pPr>
              <w:widowControl/>
              <w:jc w:val="left"/>
              <w:rPr>
                <w:kern w:val="0"/>
              </w:rPr>
            </w:pPr>
            <w:r>
              <w:rPr>
                <w:kern w:val="0"/>
              </w:rPr>
              <w:t>项目现有</w:t>
            </w:r>
            <w:r>
              <w:rPr>
                <w:kern w:val="0"/>
              </w:rPr>
              <w:t>4</w:t>
            </w:r>
            <w:r>
              <w:rPr>
                <w:kern w:val="0"/>
              </w:rPr>
              <w:t>座天然气燃烧器，</w:t>
            </w:r>
            <w:r>
              <w:t>由于</w:t>
            </w:r>
            <w:r>
              <w:rPr>
                <w:rFonts w:hint="eastAsia"/>
              </w:rPr>
              <w:t>项目</w:t>
            </w:r>
            <w:r>
              <w:t>所在地</w:t>
            </w:r>
            <w:r>
              <w:rPr>
                <w:rFonts w:hint="eastAsia"/>
              </w:rPr>
              <w:t>供气不足，特别是</w:t>
            </w:r>
            <w:r>
              <w:t>冬季</w:t>
            </w:r>
            <w:r>
              <w:rPr>
                <w:kern w:val="0"/>
              </w:rPr>
              <w:t>供气不足，无法满足生产所需供热。本项目在现有天然气燃烧器不变的情况下，在原料煅烧工段</w:t>
            </w:r>
            <w:r w:rsidR="00665452">
              <w:rPr>
                <w:rFonts w:hint="eastAsia"/>
                <w:kern w:val="0"/>
              </w:rPr>
              <w:t>和烘干工段各</w:t>
            </w:r>
            <w:r>
              <w:rPr>
                <w:kern w:val="0"/>
              </w:rPr>
              <w:t>增加</w:t>
            </w:r>
            <w:r>
              <w:rPr>
                <w:kern w:val="0"/>
              </w:rPr>
              <w:t>1</w:t>
            </w:r>
            <w:r>
              <w:rPr>
                <w:kern w:val="0"/>
              </w:rPr>
              <w:t>台生物质炉窑，并联对接到原有的供热系统中，以保证生产所需。</w:t>
            </w:r>
          </w:p>
          <w:p w14:paraId="49806582" w14:textId="77777777" w:rsidR="00576537" w:rsidRDefault="00B23DF3">
            <w:pPr>
              <w:widowControl/>
              <w:ind w:firstLine="482"/>
              <w:jc w:val="left"/>
              <w:rPr>
                <w:b/>
                <w:bCs/>
                <w:kern w:val="0"/>
              </w:rPr>
            </w:pPr>
            <w:r>
              <w:rPr>
                <w:b/>
                <w:bCs/>
                <w:kern w:val="0"/>
              </w:rPr>
              <w:t>（二）与园区规划环评及规划环评审查意见符合性分析</w:t>
            </w:r>
          </w:p>
          <w:p w14:paraId="5DC30743" w14:textId="77777777" w:rsidR="00576537" w:rsidRDefault="00B23DF3">
            <w:pPr>
              <w:widowControl/>
              <w:jc w:val="left"/>
              <w:rPr>
                <w:kern w:val="0"/>
              </w:rPr>
            </w:pPr>
            <w:r>
              <w:rPr>
                <w:kern w:val="0"/>
              </w:rPr>
              <w:t>对比《淮南市东部工业区总体规划环境影响报告书》及《关于淮南市东部工业园区总体规划环境影响报告书的审查意见函》（淮环函〔</w:t>
            </w:r>
            <w:r>
              <w:rPr>
                <w:kern w:val="0"/>
              </w:rPr>
              <w:t>2010</w:t>
            </w:r>
            <w:r>
              <w:rPr>
                <w:kern w:val="0"/>
              </w:rPr>
              <w:t>〕</w:t>
            </w:r>
            <w:r>
              <w:rPr>
                <w:kern w:val="0"/>
              </w:rPr>
              <w:t>130</w:t>
            </w:r>
            <w:r>
              <w:rPr>
                <w:kern w:val="0"/>
              </w:rPr>
              <w:t>号），本项目与园区规划环评及规划环评审查意见相符性分析见下表所示。</w:t>
            </w:r>
          </w:p>
          <w:p w14:paraId="1DFA89C8" w14:textId="77777777" w:rsidR="00576537" w:rsidRDefault="00B23DF3">
            <w:pPr>
              <w:pStyle w:val="Af5"/>
              <w:spacing w:line="240" w:lineRule="auto"/>
              <w:rPr>
                <w:rFonts w:hint="default"/>
              </w:rPr>
            </w:pPr>
            <w:r>
              <w:rPr>
                <w:rFonts w:hint="default"/>
              </w:rPr>
              <w:t>表</w:t>
            </w:r>
            <w:r>
              <w:rPr>
                <w:rFonts w:hint="default"/>
              </w:rPr>
              <w:t>1-</w:t>
            </w:r>
            <w:r>
              <w:t>2</w:t>
            </w:r>
            <w:r>
              <w:rPr>
                <w:rFonts w:hint="default"/>
              </w:rPr>
              <w:t xml:space="preserve">  </w:t>
            </w:r>
            <w:r>
              <w:rPr>
                <w:rFonts w:hint="default"/>
              </w:rPr>
              <w:t>与规划环评及审查意见符合性分析一览表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3768"/>
              <w:gridCol w:w="3125"/>
              <w:gridCol w:w="427"/>
            </w:tblGrid>
            <w:tr w:rsidR="00576537" w14:paraId="2CED7287" w14:textId="77777777">
              <w:tc>
                <w:tcPr>
                  <w:tcW w:w="343" w:type="dxa"/>
                  <w:vAlign w:val="center"/>
                </w:tcPr>
                <w:p w14:paraId="2F847B79" w14:textId="77777777" w:rsidR="00576537" w:rsidRDefault="00B23DF3">
                  <w:pPr>
                    <w:pStyle w:val="Af6"/>
                    <w:rPr>
                      <w:rFonts w:hint="default"/>
                      <w:b/>
                    </w:rPr>
                  </w:pPr>
                  <w:r>
                    <w:rPr>
                      <w:rFonts w:hint="default"/>
                      <w:b/>
                    </w:rPr>
                    <w:t>序号</w:t>
                  </w:r>
                </w:p>
              </w:tc>
              <w:tc>
                <w:tcPr>
                  <w:tcW w:w="3855" w:type="dxa"/>
                  <w:vAlign w:val="center"/>
                </w:tcPr>
                <w:p w14:paraId="0881A52E" w14:textId="77777777" w:rsidR="00576537" w:rsidRDefault="00B23DF3">
                  <w:pPr>
                    <w:pStyle w:val="Af6"/>
                    <w:rPr>
                      <w:rFonts w:hint="default"/>
                      <w:b/>
                    </w:rPr>
                  </w:pPr>
                  <w:r>
                    <w:rPr>
                      <w:rFonts w:hint="default"/>
                      <w:b/>
                    </w:rPr>
                    <w:t>规划环境影报告书及其审查意见要求</w:t>
                  </w:r>
                </w:p>
              </w:tc>
              <w:tc>
                <w:tcPr>
                  <w:tcW w:w="3195" w:type="dxa"/>
                  <w:vAlign w:val="center"/>
                </w:tcPr>
                <w:p w14:paraId="70AA8F7A" w14:textId="77777777" w:rsidR="00576537" w:rsidRDefault="00B23DF3">
                  <w:pPr>
                    <w:pStyle w:val="Af6"/>
                    <w:rPr>
                      <w:rFonts w:hint="default"/>
                      <w:b/>
                    </w:rPr>
                  </w:pPr>
                  <w:r>
                    <w:rPr>
                      <w:rFonts w:hint="default"/>
                      <w:b/>
                    </w:rPr>
                    <w:t>本项目情况分析</w:t>
                  </w:r>
                </w:p>
              </w:tc>
              <w:tc>
                <w:tcPr>
                  <w:tcW w:w="354" w:type="dxa"/>
                  <w:vAlign w:val="center"/>
                </w:tcPr>
                <w:p w14:paraId="5A4F3D3F" w14:textId="77777777" w:rsidR="00576537" w:rsidRDefault="00B23DF3">
                  <w:pPr>
                    <w:pStyle w:val="Af6"/>
                    <w:rPr>
                      <w:rFonts w:hint="default"/>
                      <w:b/>
                      <w:lang w:val="en-US"/>
                    </w:rPr>
                  </w:pPr>
                  <w:r>
                    <w:rPr>
                      <w:rFonts w:hint="default"/>
                      <w:b/>
                      <w:lang w:val="en-US"/>
                    </w:rPr>
                    <w:t>符合性</w:t>
                  </w:r>
                </w:p>
              </w:tc>
            </w:tr>
            <w:tr w:rsidR="00576537" w14:paraId="32348F56" w14:textId="77777777">
              <w:tc>
                <w:tcPr>
                  <w:tcW w:w="343" w:type="dxa"/>
                  <w:vAlign w:val="center"/>
                </w:tcPr>
                <w:p w14:paraId="2C4F7A50" w14:textId="77777777" w:rsidR="00576537" w:rsidRDefault="00B23DF3">
                  <w:pPr>
                    <w:pStyle w:val="Af6"/>
                    <w:rPr>
                      <w:rFonts w:hint="default"/>
                      <w:lang w:val="en-US"/>
                    </w:rPr>
                  </w:pPr>
                  <w:r>
                    <w:rPr>
                      <w:rFonts w:hint="default"/>
                      <w:lang w:val="en-US"/>
                    </w:rPr>
                    <w:t>1</w:t>
                  </w:r>
                </w:p>
              </w:tc>
              <w:tc>
                <w:tcPr>
                  <w:tcW w:w="3855" w:type="dxa"/>
                  <w:vAlign w:val="center"/>
                </w:tcPr>
                <w:p w14:paraId="00141DAB" w14:textId="77777777" w:rsidR="00576537" w:rsidRDefault="00B23DF3">
                  <w:pPr>
                    <w:pStyle w:val="Af6"/>
                    <w:rPr>
                      <w:rFonts w:hint="default"/>
                    </w:rPr>
                  </w:pPr>
                  <w:r>
                    <w:rPr>
                      <w:rFonts w:hint="default"/>
                    </w:rPr>
                    <w:t>按照《报告书》提出的布局调整意见，进一步完善东部工业区规划，优化用地布局，节约用地，提高土地利用率</w:t>
                  </w:r>
                </w:p>
              </w:tc>
              <w:tc>
                <w:tcPr>
                  <w:tcW w:w="3195" w:type="dxa"/>
                  <w:vAlign w:val="center"/>
                </w:tcPr>
                <w:p w14:paraId="1EC2CAFE" w14:textId="77777777" w:rsidR="00576537" w:rsidRDefault="00B23DF3">
                  <w:pPr>
                    <w:pStyle w:val="Af6"/>
                    <w:rPr>
                      <w:rFonts w:hint="default"/>
                    </w:rPr>
                  </w:pPr>
                  <w:r>
                    <w:rPr>
                      <w:rFonts w:hint="default"/>
                    </w:rPr>
                    <w:t>本项目</w:t>
                  </w:r>
                  <w:r>
                    <w:rPr>
                      <w:rFonts w:hint="default"/>
                      <w:lang w:val="en-US"/>
                    </w:rPr>
                    <w:t>不新增用地，在现有项目上进行技术改造</w:t>
                  </w:r>
                </w:p>
              </w:tc>
              <w:tc>
                <w:tcPr>
                  <w:tcW w:w="354" w:type="dxa"/>
                  <w:vAlign w:val="center"/>
                </w:tcPr>
                <w:p w14:paraId="31F229A6" w14:textId="77777777" w:rsidR="00576537" w:rsidRDefault="00B23DF3">
                  <w:pPr>
                    <w:pStyle w:val="Af6"/>
                    <w:rPr>
                      <w:rFonts w:hint="default"/>
                    </w:rPr>
                  </w:pPr>
                  <w:r>
                    <w:rPr>
                      <w:rFonts w:hint="default"/>
                    </w:rPr>
                    <w:t>符合</w:t>
                  </w:r>
                </w:p>
              </w:tc>
            </w:tr>
            <w:tr w:rsidR="00576537" w14:paraId="60CF50FF" w14:textId="77777777">
              <w:tc>
                <w:tcPr>
                  <w:tcW w:w="343" w:type="dxa"/>
                  <w:vAlign w:val="center"/>
                </w:tcPr>
                <w:p w14:paraId="256B9B67" w14:textId="77777777" w:rsidR="00576537" w:rsidRDefault="00B23DF3">
                  <w:pPr>
                    <w:pStyle w:val="Af6"/>
                    <w:rPr>
                      <w:rFonts w:hint="default"/>
                      <w:lang w:val="en-US"/>
                    </w:rPr>
                  </w:pPr>
                  <w:r>
                    <w:rPr>
                      <w:rFonts w:hint="default"/>
                      <w:lang w:val="en-US"/>
                    </w:rPr>
                    <w:t>2</w:t>
                  </w:r>
                </w:p>
              </w:tc>
              <w:tc>
                <w:tcPr>
                  <w:tcW w:w="3855" w:type="dxa"/>
                  <w:vAlign w:val="center"/>
                </w:tcPr>
                <w:p w14:paraId="2C358AFF" w14:textId="77777777" w:rsidR="00576537" w:rsidRDefault="00B23DF3">
                  <w:pPr>
                    <w:pStyle w:val="Af6"/>
                    <w:rPr>
                      <w:rFonts w:hint="default"/>
                    </w:rPr>
                  </w:pPr>
                  <w:r>
                    <w:rPr>
                      <w:rFonts w:hint="default"/>
                    </w:rPr>
                    <w:t>优化集聚区产业结构，提高入区项目技术含量，采用新型清洁生产工艺和设备。严格控制污染严重和有重大环境风险隐患的企业入区，不符合国家产业政策、环保政策及产业要求的项目不得入区</w:t>
                  </w:r>
                </w:p>
              </w:tc>
              <w:tc>
                <w:tcPr>
                  <w:tcW w:w="3195" w:type="dxa"/>
                  <w:vAlign w:val="center"/>
                </w:tcPr>
                <w:p w14:paraId="1D22248B" w14:textId="77777777" w:rsidR="00576537" w:rsidRDefault="00B23DF3" w:rsidP="00665452">
                  <w:pPr>
                    <w:pStyle w:val="Af6"/>
                    <w:rPr>
                      <w:rFonts w:hint="default"/>
                    </w:rPr>
                  </w:pPr>
                  <w:r>
                    <w:rPr>
                      <w:rFonts w:hint="default"/>
                    </w:rPr>
                    <w:t>本项目</w:t>
                  </w:r>
                  <w:r>
                    <w:rPr>
                      <w:rFonts w:hint="default"/>
                      <w:lang w:val="en-US"/>
                    </w:rPr>
                    <w:t>生产石膏面板、轻钢龙骨，为园区主导产业</w:t>
                  </w:r>
                  <w:r>
                    <w:rPr>
                      <w:rFonts w:hint="default"/>
                    </w:rPr>
                    <w:t>。</w:t>
                  </w:r>
                  <w:r>
                    <w:rPr>
                      <w:rFonts w:hint="default"/>
                      <w:lang w:val="en-US"/>
                    </w:rPr>
                    <w:t>本次技改为新增</w:t>
                  </w:r>
                  <w:r w:rsidR="00665452">
                    <w:rPr>
                      <w:rFonts w:hint="default"/>
                      <w:lang w:val="en-US"/>
                    </w:rPr>
                    <w:t>2</w:t>
                  </w:r>
                  <w:r>
                    <w:rPr>
                      <w:rFonts w:hint="default"/>
                      <w:lang w:val="en-US"/>
                    </w:rPr>
                    <w:t>台生物质炉窑用于</w:t>
                  </w:r>
                  <w:r>
                    <w:rPr>
                      <w:lang w:val="en-US"/>
                    </w:rPr>
                    <w:t>供气不足，</w:t>
                  </w:r>
                  <w:r w:rsidR="00665452">
                    <w:rPr>
                      <w:lang w:val="en-US"/>
                    </w:rPr>
                    <w:t>在</w:t>
                  </w:r>
                  <w:r>
                    <w:rPr>
                      <w:lang w:val="en-US"/>
                    </w:rPr>
                    <w:t>冬季</w:t>
                  </w:r>
                  <w:r w:rsidR="00665452">
                    <w:rPr>
                      <w:lang w:val="en-US"/>
                    </w:rPr>
                    <w:t>（</w:t>
                  </w:r>
                  <w:r w:rsidR="00665452">
                    <w:rPr>
                      <w:rFonts w:hint="default"/>
                      <w:lang w:val="en-US"/>
                    </w:rPr>
                    <w:t>9</w:t>
                  </w:r>
                  <w:r w:rsidR="00665452">
                    <w:rPr>
                      <w:lang w:val="en-US"/>
                    </w:rPr>
                    <w:t>月至次年</w:t>
                  </w:r>
                  <w:r w:rsidR="00665452">
                    <w:rPr>
                      <w:lang w:val="en-US"/>
                    </w:rPr>
                    <w:t>4</w:t>
                  </w:r>
                  <w:r w:rsidR="00665452">
                    <w:rPr>
                      <w:lang w:val="en-US"/>
                    </w:rPr>
                    <w:t>月）</w:t>
                  </w:r>
                  <w:r>
                    <w:rPr>
                      <w:lang w:val="en-US"/>
                    </w:rPr>
                    <w:t>供热</w:t>
                  </w:r>
                  <w:r>
                    <w:rPr>
                      <w:rFonts w:hint="default"/>
                      <w:lang w:val="en-US"/>
                    </w:rPr>
                    <w:t>不足时代替天然气燃烧器供热，</w:t>
                  </w:r>
                  <w:r w:rsidR="00665452">
                    <w:rPr>
                      <w:lang w:val="en-US"/>
                    </w:rPr>
                    <w:t>在其余月份作为备用，</w:t>
                  </w:r>
                  <w:r>
                    <w:rPr>
                      <w:rFonts w:hint="default"/>
                    </w:rPr>
                    <w:t>项目符合国家产业政策、政策及产业要求</w:t>
                  </w:r>
                </w:p>
              </w:tc>
              <w:tc>
                <w:tcPr>
                  <w:tcW w:w="354" w:type="dxa"/>
                  <w:vAlign w:val="center"/>
                </w:tcPr>
                <w:p w14:paraId="41E09C0C" w14:textId="77777777" w:rsidR="00576537" w:rsidRDefault="00B23DF3">
                  <w:pPr>
                    <w:pStyle w:val="Af6"/>
                    <w:rPr>
                      <w:rFonts w:hint="default"/>
                    </w:rPr>
                  </w:pPr>
                  <w:r>
                    <w:rPr>
                      <w:rFonts w:hint="default"/>
                    </w:rPr>
                    <w:t>符合</w:t>
                  </w:r>
                </w:p>
              </w:tc>
            </w:tr>
            <w:tr w:rsidR="00576537" w14:paraId="08EE53B8" w14:textId="77777777">
              <w:tc>
                <w:tcPr>
                  <w:tcW w:w="343" w:type="dxa"/>
                  <w:vAlign w:val="center"/>
                </w:tcPr>
                <w:p w14:paraId="0C634246" w14:textId="77777777" w:rsidR="00576537" w:rsidRDefault="00B23DF3">
                  <w:pPr>
                    <w:pStyle w:val="Af6"/>
                    <w:rPr>
                      <w:rFonts w:hint="default"/>
                      <w:lang w:val="en-US"/>
                    </w:rPr>
                  </w:pPr>
                  <w:r>
                    <w:rPr>
                      <w:rFonts w:hint="default"/>
                      <w:lang w:val="en-US"/>
                    </w:rPr>
                    <w:t>3</w:t>
                  </w:r>
                </w:p>
              </w:tc>
              <w:tc>
                <w:tcPr>
                  <w:tcW w:w="3855" w:type="dxa"/>
                  <w:vAlign w:val="center"/>
                </w:tcPr>
                <w:p w14:paraId="56F21FAA" w14:textId="77777777" w:rsidR="00576537" w:rsidRDefault="00B23DF3">
                  <w:pPr>
                    <w:pStyle w:val="Af6"/>
                    <w:rPr>
                      <w:rFonts w:hint="default"/>
                    </w:rPr>
                  </w:pPr>
                  <w:r>
                    <w:rPr>
                      <w:rFonts w:hint="default"/>
                    </w:rPr>
                    <w:t>排水采取雨污分流制。远期实现工业废水和生活污水分系统排放。生活污水纳入城市污水管网，进入淮南市第一污水处理厂。工业区污水处理厂和污水管网建成后，区内各企业污废水自行处理达到接管标准后进入区内污水处理厂，区内污水处理厂和污水管网未建成，各企业废水必须处理后达到《污水综合排放标准》（</w:t>
                  </w:r>
                  <w:r>
                    <w:rPr>
                      <w:rFonts w:hint="default"/>
                    </w:rPr>
                    <w:t>GB8978—1996</w:t>
                  </w:r>
                  <w:r>
                    <w:rPr>
                      <w:rFonts w:hint="default"/>
                    </w:rPr>
                    <w:t>）一级标准的要求</w:t>
                  </w:r>
                </w:p>
              </w:tc>
              <w:tc>
                <w:tcPr>
                  <w:tcW w:w="3195" w:type="dxa"/>
                  <w:vAlign w:val="center"/>
                </w:tcPr>
                <w:p w14:paraId="21B5AB5B" w14:textId="77777777" w:rsidR="00576537" w:rsidRDefault="00B23DF3">
                  <w:pPr>
                    <w:pStyle w:val="Af6"/>
                    <w:rPr>
                      <w:rFonts w:hint="default"/>
                    </w:rPr>
                  </w:pPr>
                  <w:r>
                    <w:rPr>
                      <w:rFonts w:hint="default"/>
                    </w:rPr>
                    <w:t>本项目采取雨污分流制，</w:t>
                  </w:r>
                  <w:r>
                    <w:rPr>
                      <w:rFonts w:hint="default"/>
                      <w:lang w:val="en-US"/>
                    </w:rPr>
                    <w:t>项目</w:t>
                  </w:r>
                  <w:r>
                    <w:rPr>
                      <w:rFonts w:hint="default"/>
                    </w:rPr>
                    <w:t>位于淮南经济技术开发区工业污水处理厂服务范围</w:t>
                  </w:r>
                  <w:r>
                    <w:rPr>
                      <w:rFonts w:hint="default"/>
                      <w:lang w:val="en-US"/>
                    </w:rPr>
                    <w:t>内</w:t>
                  </w:r>
                  <w:r>
                    <w:rPr>
                      <w:rFonts w:hint="default"/>
                    </w:rPr>
                    <w:t>。项目废水经预处理后达到淮南经济技术开发区工业污水处理厂接管标准后，接管入淮南经济技术开发区工业污水处理厂</w:t>
                  </w:r>
                </w:p>
              </w:tc>
              <w:tc>
                <w:tcPr>
                  <w:tcW w:w="354" w:type="dxa"/>
                  <w:vAlign w:val="center"/>
                </w:tcPr>
                <w:p w14:paraId="517B796E" w14:textId="77777777" w:rsidR="00576537" w:rsidRDefault="00B23DF3">
                  <w:pPr>
                    <w:pStyle w:val="Af6"/>
                    <w:rPr>
                      <w:rFonts w:hint="default"/>
                    </w:rPr>
                  </w:pPr>
                  <w:r>
                    <w:rPr>
                      <w:rFonts w:hint="default"/>
                    </w:rPr>
                    <w:t>符合</w:t>
                  </w:r>
                </w:p>
              </w:tc>
            </w:tr>
            <w:tr w:rsidR="00576537" w14:paraId="2CC4DACF" w14:textId="77777777">
              <w:tc>
                <w:tcPr>
                  <w:tcW w:w="343" w:type="dxa"/>
                  <w:vAlign w:val="center"/>
                </w:tcPr>
                <w:p w14:paraId="3A0E7CC1" w14:textId="77777777" w:rsidR="00576537" w:rsidRDefault="00B23DF3">
                  <w:pPr>
                    <w:pStyle w:val="Af6"/>
                    <w:rPr>
                      <w:rFonts w:hint="default"/>
                      <w:lang w:val="en-US"/>
                    </w:rPr>
                  </w:pPr>
                  <w:r>
                    <w:rPr>
                      <w:rFonts w:hint="default"/>
                      <w:lang w:val="en-US"/>
                    </w:rPr>
                    <w:lastRenderedPageBreak/>
                    <w:t>4</w:t>
                  </w:r>
                </w:p>
              </w:tc>
              <w:tc>
                <w:tcPr>
                  <w:tcW w:w="3855" w:type="dxa"/>
                  <w:vAlign w:val="center"/>
                </w:tcPr>
                <w:p w14:paraId="58D4D9D2" w14:textId="77777777" w:rsidR="00576537" w:rsidRDefault="00B23DF3">
                  <w:pPr>
                    <w:pStyle w:val="Af6"/>
                    <w:rPr>
                      <w:rFonts w:hint="default"/>
                    </w:rPr>
                  </w:pPr>
                  <w:r>
                    <w:rPr>
                      <w:rFonts w:hint="default"/>
                    </w:rPr>
                    <w:t>按照循环经济的要求，提高工业区固废的综合利用率，严禁企业随意弃置。生活垃圾由环卫部门统一清运。企业产生的危险固废的收集、贮存应满足《危险废物贮存污染控制标准》</w:t>
                  </w:r>
                  <w:r>
                    <w:rPr>
                      <w:rFonts w:hint="default"/>
                    </w:rPr>
                    <w:t>(GB18597—2001</w:t>
                  </w:r>
                  <w:r>
                    <w:rPr>
                      <w:rFonts w:hint="default"/>
                    </w:rPr>
                    <w:t>）的要求，并送有资质的危险废物处置单位处置，危险废物的转运应执行《危险废物转移联单管理办法》的有关规定</w:t>
                  </w:r>
                </w:p>
              </w:tc>
              <w:tc>
                <w:tcPr>
                  <w:tcW w:w="3195" w:type="dxa"/>
                  <w:vAlign w:val="center"/>
                </w:tcPr>
                <w:p w14:paraId="78B521BB" w14:textId="590BB043" w:rsidR="00576537" w:rsidRDefault="00B23DF3">
                  <w:pPr>
                    <w:pStyle w:val="Af6"/>
                    <w:rPr>
                      <w:rFonts w:hint="default"/>
                    </w:rPr>
                  </w:pPr>
                  <w:r>
                    <w:rPr>
                      <w:rFonts w:hint="default"/>
                    </w:rPr>
                    <w:t>本项目生活垃圾、由环卫部门统一清运，一般固废综合利用或委托处置，企业产生的危险固废的收集、贮存满足《危险废物贮存污染控制标准》</w:t>
                  </w:r>
                  <w:r>
                    <w:rPr>
                      <w:rFonts w:hint="default"/>
                    </w:rPr>
                    <w:t>(GB18597-20</w:t>
                  </w:r>
                  <w:r>
                    <w:rPr>
                      <w:rFonts w:hint="default"/>
                      <w:lang w:val="en-US"/>
                    </w:rPr>
                    <w:t>23</w:t>
                  </w:r>
                  <w:r>
                    <w:rPr>
                      <w:rFonts w:hint="default"/>
                    </w:rPr>
                    <w:t>)</w:t>
                  </w:r>
                  <w:r w:rsidR="002A0322">
                    <w:rPr>
                      <w:rFonts w:hint="default"/>
                    </w:rPr>
                    <w:t>的要求，</w:t>
                  </w:r>
                  <w:r w:rsidR="002A0322">
                    <w:t>定期交由淮南力聚塔环保服务</w:t>
                  </w:r>
                  <w:r>
                    <w:rPr>
                      <w:rFonts w:hint="default"/>
                    </w:rPr>
                    <w:t>有限公司处置，危险废物的转运执行《危险废物转移联单管理办法》的有关规定</w:t>
                  </w:r>
                </w:p>
              </w:tc>
              <w:tc>
                <w:tcPr>
                  <w:tcW w:w="354" w:type="dxa"/>
                  <w:vAlign w:val="center"/>
                </w:tcPr>
                <w:p w14:paraId="57DBF7F8" w14:textId="77777777" w:rsidR="00576537" w:rsidRDefault="00B23DF3">
                  <w:pPr>
                    <w:pStyle w:val="Af6"/>
                    <w:rPr>
                      <w:rFonts w:hint="default"/>
                      <w:lang w:val="en-US"/>
                    </w:rPr>
                  </w:pPr>
                  <w:r>
                    <w:rPr>
                      <w:rFonts w:hint="default"/>
                      <w:lang w:val="en-US"/>
                    </w:rPr>
                    <w:t>符合</w:t>
                  </w:r>
                </w:p>
              </w:tc>
            </w:tr>
            <w:tr w:rsidR="00576537" w14:paraId="75C37576" w14:textId="77777777">
              <w:tc>
                <w:tcPr>
                  <w:tcW w:w="343" w:type="dxa"/>
                  <w:vAlign w:val="center"/>
                </w:tcPr>
                <w:p w14:paraId="170AF864" w14:textId="77777777" w:rsidR="00576537" w:rsidRDefault="00B23DF3">
                  <w:pPr>
                    <w:pStyle w:val="Af6"/>
                    <w:rPr>
                      <w:rFonts w:hint="default"/>
                      <w:lang w:val="en-US"/>
                    </w:rPr>
                  </w:pPr>
                  <w:r>
                    <w:rPr>
                      <w:rFonts w:hint="default"/>
                      <w:lang w:val="en-US"/>
                    </w:rPr>
                    <w:t>5</w:t>
                  </w:r>
                </w:p>
              </w:tc>
              <w:tc>
                <w:tcPr>
                  <w:tcW w:w="3855" w:type="dxa"/>
                  <w:vAlign w:val="center"/>
                </w:tcPr>
                <w:p w14:paraId="1AE7C8DB" w14:textId="77777777" w:rsidR="00576537" w:rsidRDefault="00B23DF3">
                  <w:pPr>
                    <w:pStyle w:val="Af6"/>
                    <w:rPr>
                      <w:rFonts w:hint="default"/>
                    </w:rPr>
                  </w:pPr>
                  <w:r>
                    <w:rPr>
                      <w:rFonts w:hint="default"/>
                    </w:rPr>
                    <w:t>工业区内采用清洁能源，禁止使用燃煤锅炉</w:t>
                  </w:r>
                </w:p>
              </w:tc>
              <w:tc>
                <w:tcPr>
                  <w:tcW w:w="3195" w:type="dxa"/>
                  <w:vAlign w:val="center"/>
                </w:tcPr>
                <w:p w14:paraId="491139B2" w14:textId="77777777" w:rsidR="00576537" w:rsidRDefault="00B23DF3" w:rsidP="009F6710">
                  <w:pPr>
                    <w:pStyle w:val="Af6"/>
                    <w:rPr>
                      <w:rFonts w:hint="default"/>
                    </w:rPr>
                  </w:pPr>
                  <w:r>
                    <w:rPr>
                      <w:rFonts w:hint="default"/>
                    </w:rPr>
                    <w:t>项目</w:t>
                  </w:r>
                  <w:r>
                    <w:rPr>
                      <w:rFonts w:hint="default"/>
                      <w:lang w:val="en-US"/>
                    </w:rPr>
                    <w:t>现有</w:t>
                  </w:r>
                  <w:r>
                    <w:rPr>
                      <w:rFonts w:hint="default"/>
                      <w:lang w:val="en-US"/>
                    </w:rPr>
                    <w:t>4</w:t>
                  </w:r>
                  <w:r>
                    <w:rPr>
                      <w:rFonts w:hint="default"/>
                      <w:lang w:val="en-US"/>
                    </w:rPr>
                    <w:t>台天然气燃烧器，本项目新增</w:t>
                  </w:r>
                  <w:r w:rsidR="009F6710">
                    <w:rPr>
                      <w:rFonts w:hint="default"/>
                      <w:lang w:val="en-US"/>
                    </w:rPr>
                    <w:t>2</w:t>
                  </w:r>
                  <w:r>
                    <w:rPr>
                      <w:rFonts w:hint="default"/>
                      <w:lang w:val="en-US"/>
                    </w:rPr>
                    <w:t>台生物质炉窑，不使用燃煤锅炉</w:t>
                  </w:r>
                </w:p>
              </w:tc>
              <w:tc>
                <w:tcPr>
                  <w:tcW w:w="354" w:type="dxa"/>
                  <w:vAlign w:val="center"/>
                </w:tcPr>
                <w:p w14:paraId="34DF4E16" w14:textId="77777777" w:rsidR="00576537" w:rsidRDefault="00B23DF3">
                  <w:pPr>
                    <w:pStyle w:val="Af6"/>
                    <w:rPr>
                      <w:rFonts w:hint="default"/>
                      <w:lang w:val="en-US"/>
                    </w:rPr>
                  </w:pPr>
                  <w:r>
                    <w:rPr>
                      <w:rFonts w:hint="default"/>
                      <w:lang w:val="en-US"/>
                    </w:rPr>
                    <w:t>符合</w:t>
                  </w:r>
                </w:p>
              </w:tc>
            </w:tr>
          </w:tbl>
          <w:p w14:paraId="667E170B" w14:textId="77777777" w:rsidR="00576537" w:rsidRDefault="00B23DF3">
            <w:pPr>
              <w:autoSpaceDE w:val="0"/>
              <w:autoSpaceDN w:val="0"/>
              <w:adjustRightInd w:val="0"/>
              <w:ind w:firstLine="482"/>
              <w:jc w:val="left"/>
              <w:rPr>
                <w:b/>
                <w:bCs/>
                <w:kern w:val="0"/>
              </w:rPr>
            </w:pPr>
            <w:r>
              <w:rPr>
                <w:b/>
                <w:bCs/>
                <w:kern w:val="0"/>
              </w:rPr>
              <w:t>（三）园区规划环评跟踪评价及跟踪评价审查意见符合性分析</w:t>
            </w:r>
          </w:p>
          <w:p w14:paraId="0E46DF7C" w14:textId="77777777" w:rsidR="00576537" w:rsidRDefault="00B23DF3">
            <w:pPr>
              <w:autoSpaceDE w:val="0"/>
              <w:autoSpaceDN w:val="0"/>
              <w:adjustRightInd w:val="0"/>
              <w:jc w:val="left"/>
              <w:rPr>
                <w:kern w:val="0"/>
              </w:rPr>
            </w:pPr>
            <w:r>
              <w:rPr>
                <w:kern w:val="0"/>
              </w:rPr>
              <w:t>对比《淮南经济技术开发区规划环境影响跟踪评价报告书》及其审查意见，本项目与园区规划环评跟踪评价及跟踪评价审查意见相符性分析见下表。</w:t>
            </w:r>
          </w:p>
          <w:p w14:paraId="4FF84D65" w14:textId="77777777" w:rsidR="00576537" w:rsidRDefault="00B23DF3">
            <w:pPr>
              <w:pStyle w:val="Af5"/>
              <w:spacing w:line="240" w:lineRule="auto"/>
              <w:rPr>
                <w:rFonts w:hint="default"/>
              </w:rPr>
            </w:pPr>
            <w:r>
              <w:rPr>
                <w:rFonts w:hint="default"/>
              </w:rPr>
              <w:t>表</w:t>
            </w:r>
            <w:r>
              <w:rPr>
                <w:rFonts w:hint="default"/>
              </w:rPr>
              <w:t>1-</w:t>
            </w:r>
            <w:r>
              <w:t>3</w:t>
            </w:r>
            <w:r>
              <w:rPr>
                <w:rFonts w:hint="default"/>
              </w:rPr>
              <w:t xml:space="preserve">  </w:t>
            </w:r>
            <w:r>
              <w:rPr>
                <w:rFonts w:hint="default"/>
              </w:rPr>
              <w:t>与</w:t>
            </w:r>
            <w:r>
              <w:rPr>
                <w:rFonts w:hint="default"/>
                <w:bCs/>
              </w:rPr>
              <w:t>跟踪评价及跟踪评价审查意见符合性分析一览表</w:t>
            </w:r>
          </w:p>
          <w:tbl>
            <w:tblPr>
              <w:tblStyle w:val="af3"/>
              <w:tblW w:w="0" w:type="auto"/>
              <w:tblLook w:val="04A0" w:firstRow="1" w:lastRow="0" w:firstColumn="1" w:lastColumn="0" w:noHBand="0" w:noVBand="1"/>
            </w:tblPr>
            <w:tblGrid>
              <w:gridCol w:w="753"/>
              <w:gridCol w:w="3255"/>
              <w:gridCol w:w="2824"/>
              <w:gridCol w:w="915"/>
            </w:tblGrid>
            <w:tr w:rsidR="00576537" w14:paraId="2AC0D0B9" w14:textId="77777777">
              <w:tc>
                <w:tcPr>
                  <w:tcW w:w="764" w:type="dxa"/>
                  <w:vAlign w:val="center"/>
                </w:tcPr>
                <w:p w14:paraId="03BE021F" w14:textId="77777777" w:rsidR="00576537" w:rsidRDefault="00B23DF3">
                  <w:pPr>
                    <w:pStyle w:val="Af6"/>
                    <w:rPr>
                      <w:rFonts w:hint="default"/>
                      <w:b/>
                      <w:lang w:val="en-US"/>
                    </w:rPr>
                  </w:pPr>
                  <w:r>
                    <w:rPr>
                      <w:rFonts w:hint="default"/>
                      <w:b/>
                    </w:rPr>
                    <w:t>序号</w:t>
                  </w:r>
                </w:p>
              </w:tc>
              <w:tc>
                <w:tcPr>
                  <w:tcW w:w="3338" w:type="dxa"/>
                  <w:vAlign w:val="center"/>
                </w:tcPr>
                <w:p w14:paraId="2B641E5A" w14:textId="77777777" w:rsidR="00576537" w:rsidRDefault="00B23DF3">
                  <w:pPr>
                    <w:pStyle w:val="Af6"/>
                    <w:rPr>
                      <w:rFonts w:hint="default"/>
                      <w:b/>
                      <w:lang w:val="en-US"/>
                    </w:rPr>
                  </w:pPr>
                  <w:r>
                    <w:rPr>
                      <w:rFonts w:hint="default"/>
                      <w:b/>
                    </w:rPr>
                    <w:t>跟踪评价及规划环评审查意见</w:t>
                  </w:r>
                </w:p>
              </w:tc>
              <w:tc>
                <w:tcPr>
                  <w:tcW w:w="2880" w:type="dxa"/>
                  <w:vAlign w:val="center"/>
                </w:tcPr>
                <w:p w14:paraId="3AED3A4A" w14:textId="77777777" w:rsidR="00576537" w:rsidRDefault="00B23DF3">
                  <w:pPr>
                    <w:pStyle w:val="Af6"/>
                    <w:rPr>
                      <w:rFonts w:hint="default"/>
                      <w:b/>
                      <w:lang w:val="en-US"/>
                    </w:rPr>
                  </w:pPr>
                  <w:r>
                    <w:rPr>
                      <w:rFonts w:hint="default"/>
                      <w:b/>
                    </w:rPr>
                    <w:t>本项目情况</w:t>
                  </w:r>
                </w:p>
              </w:tc>
              <w:tc>
                <w:tcPr>
                  <w:tcW w:w="930" w:type="dxa"/>
                  <w:vAlign w:val="center"/>
                </w:tcPr>
                <w:p w14:paraId="39E1E952" w14:textId="77777777" w:rsidR="00576537" w:rsidRDefault="00B23DF3">
                  <w:pPr>
                    <w:pStyle w:val="Af6"/>
                    <w:rPr>
                      <w:rFonts w:hint="default"/>
                      <w:b/>
                      <w:lang w:val="en-US"/>
                    </w:rPr>
                  </w:pPr>
                  <w:r>
                    <w:rPr>
                      <w:rFonts w:hint="default"/>
                      <w:b/>
                      <w:lang w:val="en-US"/>
                    </w:rPr>
                    <w:t>符合性</w:t>
                  </w:r>
                </w:p>
              </w:tc>
            </w:tr>
            <w:tr w:rsidR="00576537" w14:paraId="4EBE27F3" w14:textId="77777777">
              <w:tc>
                <w:tcPr>
                  <w:tcW w:w="764" w:type="dxa"/>
                  <w:vAlign w:val="center"/>
                </w:tcPr>
                <w:p w14:paraId="42140C31" w14:textId="77777777" w:rsidR="00576537" w:rsidRDefault="00B23DF3">
                  <w:pPr>
                    <w:pStyle w:val="Af6"/>
                    <w:rPr>
                      <w:rFonts w:hint="default"/>
                      <w:lang w:val="en-US"/>
                    </w:rPr>
                  </w:pPr>
                  <w:r>
                    <w:rPr>
                      <w:rFonts w:hint="default"/>
                      <w:lang w:val="en-US"/>
                    </w:rPr>
                    <w:t>1</w:t>
                  </w:r>
                </w:p>
              </w:tc>
              <w:tc>
                <w:tcPr>
                  <w:tcW w:w="3338" w:type="dxa"/>
                  <w:vAlign w:val="center"/>
                </w:tcPr>
                <w:p w14:paraId="16249C7A" w14:textId="77777777" w:rsidR="00576537" w:rsidRDefault="00B23DF3">
                  <w:pPr>
                    <w:pStyle w:val="Af6"/>
                    <w:rPr>
                      <w:rFonts w:hint="default"/>
                      <w:lang w:val="en-US"/>
                    </w:rPr>
                  </w:pPr>
                  <w:r>
                    <w:rPr>
                      <w:rFonts w:hint="default"/>
                    </w:rPr>
                    <w:t>完善环境基础设施建设。加快中水回用规划实施，做好管网等配套措施建设，提高中水回用率，完善雨污管网分流改造；现有燃煤工业炉窑不得扩大规模，并实施安徽省大气特别排放限值达标改造</w:t>
                  </w:r>
                </w:p>
              </w:tc>
              <w:tc>
                <w:tcPr>
                  <w:tcW w:w="2880" w:type="dxa"/>
                  <w:vAlign w:val="center"/>
                </w:tcPr>
                <w:p w14:paraId="1593C4A5" w14:textId="77777777" w:rsidR="00576537" w:rsidRDefault="00B23DF3" w:rsidP="009F6710">
                  <w:pPr>
                    <w:pStyle w:val="Af6"/>
                    <w:rPr>
                      <w:rFonts w:hint="default"/>
                      <w:lang w:val="en-US"/>
                    </w:rPr>
                  </w:pPr>
                  <w:r>
                    <w:rPr>
                      <w:rFonts w:hint="default"/>
                    </w:rPr>
                    <w:t>项目</w:t>
                  </w:r>
                  <w:r>
                    <w:rPr>
                      <w:rFonts w:hint="default"/>
                      <w:lang w:val="en-US"/>
                    </w:rPr>
                    <w:t>已</w:t>
                  </w:r>
                  <w:r>
                    <w:rPr>
                      <w:rFonts w:hint="default"/>
                    </w:rPr>
                    <w:t>实施雨污分流；项目</w:t>
                  </w:r>
                  <w:r>
                    <w:rPr>
                      <w:rFonts w:hint="default"/>
                      <w:lang w:val="en-US"/>
                    </w:rPr>
                    <w:t>使</w:t>
                  </w:r>
                  <w:r>
                    <w:rPr>
                      <w:rFonts w:hint="default"/>
                    </w:rPr>
                    <w:t>用天然气燃烧机供热，</w:t>
                  </w:r>
                  <w:r>
                    <w:rPr>
                      <w:rFonts w:hint="default"/>
                      <w:lang w:val="en-US"/>
                    </w:rPr>
                    <w:t>本次新增</w:t>
                  </w:r>
                  <w:r w:rsidR="009F6710">
                    <w:rPr>
                      <w:rFonts w:hint="default"/>
                      <w:lang w:val="en-US"/>
                    </w:rPr>
                    <w:t>2</w:t>
                  </w:r>
                  <w:r>
                    <w:rPr>
                      <w:rFonts w:hint="default"/>
                      <w:lang w:val="en-US"/>
                    </w:rPr>
                    <w:t>台生物质炉窑保证生产所需供热</w:t>
                  </w:r>
                  <w:r>
                    <w:rPr>
                      <w:rFonts w:hint="default"/>
                    </w:rPr>
                    <w:t>；污染物排放执行《工业炉窑大气污染综合治理方案》（环大气〔</w:t>
                  </w:r>
                  <w:r>
                    <w:rPr>
                      <w:rFonts w:hint="default"/>
                    </w:rPr>
                    <w:t>2019</w:t>
                  </w:r>
                  <w:r>
                    <w:rPr>
                      <w:rFonts w:hint="default"/>
                    </w:rPr>
                    <w:t>〕</w:t>
                  </w:r>
                  <w:r>
                    <w:rPr>
                      <w:rFonts w:hint="default"/>
                    </w:rPr>
                    <w:t>56</w:t>
                  </w:r>
                  <w:r>
                    <w:rPr>
                      <w:rFonts w:hint="default"/>
                    </w:rPr>
                    <w:t>号）中要求</w:t>
                  </w:r>
                  <w:r>
                    <w:rPr>
                      <w:rFonts w:hint="default"/>
                      <w:lang w:val="en-US"/>
                    </w:rPr>
                    <w:t>，</w:t>
                  </w:r>
                  <w:r>
                    <w:rPr>
                      <w:rFonts w:hint="default"/>
                    </w:rPr>
                    <w:t>符合园区要求</w:t>
                  </w:r>
                </w:p>
              </w:tc>
              <w:tc>
                <w:tcPr>
                  <w:tcW w:w="930" w:type="dxa"/>
                  <w:vAlign w:val="center"/>
                </w:tcPr>
                <w:p w14:paraId="60EBBCFD" w14:textId="77777777" w:rsidR="00576537" w:rsidRDefault="00B23DF3">
                  <w:pPr>
                    <w:pStyle w:val="Af6"/>
                    <w:rPr>
                      <w:rFonts w:hint="default"/>
                      <w:lang w:val="en-US"/>
                    </w:rPr>
                  </w:pPr>
                  <w:r>
                    <w:rPr>
                      <w:rFonts w:hint="default"/>
                      <w:lang w:val="en-US"/>
                    </w:rPr>
                    <w:t>符合</w:t>
                  </w:r>
                </w:p>
              </w:tc>
            </w:tr>
            <w:tr w:rsidR="00576537" w14:paraId="2467F48A" w14:textId="77777777">
              <w:tc>
                <w:tcPr>
                  <w:tcW w:w="764" w:type="dxa"/>
                  <w:vAlign w:val="center"/>
                </w:tcPr>
                <w:p w14:paraId="700F80A6" w14:textId="77777777" w:rsidR="00576537" w:rsidRDefault="00B23DF3">
                  <w:pPr>
                    <w:pStyle w:val="Af6"/>
                    <w:rPr>
                      <w:rFonts w:hint="default"/>
                      <w:lang w:val="en-US"/>
                    </w:rPr>
                  </w:pPr>
                  <w:r>
                    <w:rPr>
                      <w:lang w:val="en-US"/>
                    </w:rPr>
                    <w:t>2</w:t>
                  </w:r>
                </w:p>
              </w:tc>
              <w:tc>
                <w:tcPr>
                  <w:tcW w:w="3338" w:type="dxa"/>
                  <w:vAlign w:val="center"/>
                </w:tcPr>
                <w:p w14:paraId="1DC7454F" w14:textId="77777777" w:rsidR="00576537" w:rsidRDefault="00B23DF3">
                  <w:pPr>
                    <w:pStyle w:val="Af6"/>
                    <w:rPr>
                      <w:rFonts w:hint="default"/>
                      <w:lang w:val="en-US"/>
                    </w:rPr>
                  </w:pPr>
                  <w:r>
                    <w:t>强化区域环境质量改善。以改善区域环境质量为核心，细化开发区“三线一单”并落实。进一步削减现有项目大气污染物排放，提高尾水回用率、降低生产废水排放量，加大地下水和土壤防护力度</w:t>
                  </w:r>
                </w:p>
              </w:tc>
              <w:tc>
                <w:tcPr>
                  <w:tcW w:w="2880" w:type="dxa"/>
                  <w:vAlign w:val="center"/>
                </w:tcPr>
                <w:p w14:paraId="00BABBD9" w14:textId="77777777" w:rsidR="00576537" w:rsidRDefault="00B23DF3" w:rsidP="009F6710">
                  <w:pPr>
                    <w:pStyle w:val="Af6"/>
                    <w:rPr>
                      <w:rFonts w:hint="default"/>
                      <w:lang w:val="en-US"/>
                    </w:rPr>
                  </w:pPr>
                  <w:r>
                    <w:rPr>
                      <w:lang w:val="en-US"/>
                    </w:rPr>
                    <w:t>本</w:t>
                  </w:r>
                  <w:r>
                    <w:t>项目</w:t>
                  </w:r>
                  <w:r>
                    <w:rPr>
                      <w:lang w:val="en-US"/>
                    </w:rPr>
                    <w:t>新增</w:t>
                  </w:r>
                  <w:r w:rsidR="009F6710">
                    <w:rPr>
                      <w:rFonts w:hint="default"/>
                      <w:lang w:val="en-US"/>
                    </w:rPr>
                    <w:t>2</w:t>
                  </w:r>
                  <w:r>
                    <w:rPr>
                      <w:lang w:val="en-US"/>
                    </w:rPr>
                    <w:t>台生物质炉窑对接到原有天然气供热系统保证生产所需供热，相较燃煤沸腾炉供热，本项目</w:t>
                  </w:r>
                  <w:r>
                    <w:t>实施后大大消减了二氧化硫、氮氧化物和烟尘排放量。</w:t>
                  </w:r>
                  <w:r>
                    <w:rPr>
                      <w:lang w:val="en-US"/>
                    </w:rPr>
                    <w:t>项目生产废水循环利用，废水不外排</w:t>
                  </w:r>
                </w:p>
              </w:tc>
              <w:tc>
                <w:tcPr>
                  <w:tcW w:w="930" w:type="dxa"/>
                  <w:vAlign w:val="center"/>
                </w:tcPr>
                <w:p w14:paraId="16C526A3" w14:textId="77777777" w:rsidR="00576537" w:rsidRDefault="00B23DF3">
                  <w:pPr>
                    <w:pStyle w:val="Af6"/>
                    <w:rPr>
                      <w:rFonts w:hint="default"/>
                      <w:lang w:val="en-US"/>
                    </w:rPr>
                  </w:pPr>
                  <w:r>
                    <w:rPr>
                      <w:lang w:val="en-US"/>
                    </w:rPr>
                    <w:t>符合</w:t>
                  </w:r>
                </w:p>
              </w:tc>
            </w:tr>
            <w:tr w:rsidR="00576537" w14:paraId="51E8A5A8" w14:textId="77777777">
              <w:tc>
                <w:tcPr>
                  <w:tcW w:w="764" w:type="dxa"/>
                  <w:vAlign w:val="center"/>
                </w:tcPr>
                <w:p w14:paraId="431D0F63" w14:textId="77777777" w:rsidR="00576537" w:rsidRDefault="00B23DF3">
                  <w:pPr>
                    <w:pStyle w:val="Af6"/>
                    <w:rPr>
                      <w:rFonts w:hint="default"/>
                      <w:lang w:val="en-US"/>
                    </w:rPr>
                  </w:pPr>
                  <w:r>
                    <w:rPr>
                      <w:lang w:val="en-US"/>
                    </w:rPr>
                    <w:t>3</w:t>
                  </w:r>
                </w:p>
              </w:tc>
              <w:tc>
                <w:tcPr>
                  <w:tcW w:w="3338" w:type="dxa"/>
                  <w:vAlign w:val="center"/>
                </w:tcPr>
                <w:p w14:paraId="4CE42277" w14:textId="77777777" w:rsidR="00576537" w:rsidRDefault="00B23DF3">
                  <w:pPr>
                    <w:pStyle w:val="Af6"/>
                    <w:rPr>
                      <w:rFonts w:hint="default"/>
                      <w:lang w:val="en-US"/>
                    </w:rPr>
                  </w:pPr>
                  <w:r>
                    <w:rPr>
                      <w:rFonts w:hint="default"/>
                    </w:rPr>
                    <w:t>强化开发区环境管理。督促相关企业完成整改要求。组织区内企业开展环境风险自查，排查环境风险隐患，落实应急预案。结合区域评估相关要求，制订并落实区域环境质量跟踪监测计划</w:t>
                  </w:r>
                </w:p>
              </w:tc>
              <w:tc>
                <w:tcPr>
                  <w:tcW w:w="2880" w:type="dxa"/>
                  <w:vAlign w:val="center"/>
                </w:tcPr>
                <w:p w14:paraId="670B1B20" w14:textId="77777777" w:rsidR="00576537" w:rsidRDefault="00B23DF3">
                  <w:pPr>
                    <w:pStyle w:val="Af6"/>
                    <w:rPr>
                      <w:rFonts w:hint="default"/>
                      <w:lang w:val="en-US"/>
                    </w:rPr>
                  </w:pPr>
                  <w:r>
                    <w:rPr>
                      <w:rFonts w:hint="default"/>
                    </w:rPr>
                    <w:t>本项目不构成重大危险源，且不生产或使用剧毒化学品项目。落实了应急预案，制定环境质量跟踪监测计划</w:t>
                  </w:r>
                </w:p>
              </w:tc>
              <w:tc>
                <w:tcPr>
                  <w:tcW w:w="930" w:type="dxa"/>
                  <w:vAlign w:val="center"/>
                </w:tcPr>
                <w:p w14:paraId="301C8A0B" w14:textId="77777777" w:rsidR="00576537" w:rsidRDefault="00B23DF3">
                  <w:pPr>
                    <w:pStyle w:val="Af6"/>
                    <w:rPr>
                      <w:rFonts w:hint="default"/>
                      <w:lang w:val="en-US"/>
                    </w:rPr>
                  </w:pPr>
                  <w:r>
                    <w:rPr>
                      <w:rFonts w:hint="default"/>
                      <w:lang w:val="en-US"/>
                    </w:rPr>
                    <w:t>符合</w:t>
                  </w:r>
                </w:p>
              </w:tc>
            </w:tr>
            <w:tr w:rsidR="00576537" w14:paraId="4A66445A" w14:textId="77777777">
              <w:tc>
                <w:tcPr>
                  <w:tcW w:w="764" w:type="dxa"/>
                  <w:vAlign w:val="center"/>
                </w:tcPr>
                <w:p w14:paraId="6527F9D1" w14:textId="77777777" w:rsidR="00576537" w:rsidRDefault="00B23DF3">
                  <w:pPr>
                    <w:pStyle w:val="Af6"/>
                    <w:rPr>
                      <w:rFonts w:hint="default"/>
                      <w:lang w:val="en-US"/>
                    </w:rPr>
                  </w:pPr>
                  <w:r>
                    <w:rPr>
                      <w:lang w:val="en-US"/>
                    </w:rPr>
                    <w:t>4</w:t>
                  </w:r>
                </w:p>
              </w:tc>
              <w:tc>
                <w:tcPr>
                  <w:tcW w:w="3338" w:type="dxa"/>
                  <w:vAlign w:val="center"/>
                </w:tcPr>
                <w:p w14:paraId="49A7B452" w14:textId="77777777" w:rsidR="00576537" w:rsidRDefault="00B23DF3">
                  <w:pPr>
                    <w:pStyle w:val="Af6"/>
                    <w:rPr>
                      <w:rFonts w:hint="default"/>
                      <w:lang w:val="en-US"/>
                    </w:rPr>
                  </w:pPr>
                  <w:r>
                    <w:rPr>
                      <w:rFonts w:hint="default"/>
                    </w:rPr>
                    <w:t>完善环境基础设施建设。加快中水回用规划实施，做好管网等配套措施建设，提高中水回用率，完善雨污管网分流改造；现有燃煤工业炉窑不得扩大规模，并实</w:t>
                  </w:r>
                  <w:r>
                    <w:rPr>
                      <w:rFonts w:hint="default"/>
                    </w:rPr>
                    <w:lastRenderedPageBreak/>
                    <w:t>施安徽省大气特别排放限值达标改造</w:t>
                  </w:r>
                </w:p>
              </w:tc>
              <w:tc>
                <w:tcPr>
                  <w:tcW w:w="2880" w:type="dxa"/>
                  <w:vAlign w:val="center"/>
                </w:tcPr>
                <w:p w14:paraId="41BD8F1F" w14:textId="77777777" w:rsidR="00576537" w:rsidRDefault="00B23DF3" w:rsidP="009F6710">
                  <w:pPr>
                    <w:pStyle w:val="Af6"/>
                    <w:rPr>
                      <w:rFonts w:hint="default"/>
                      <w:lang w:val="en-US"/>
                    </w:rPr>
                  </w:pPr>
                  <w:r>
                    <w:rPr>
                      <w:rFonts w:hint="default"/>
                    </w:rPr>
                    <w:lastRenderedPageBreak/>
                    <w:t>项目</w:t>
                  </w:r>
                  <w:r>
                    <w:rPr>
                      <w:rFonts w:hint="default"/>
                      <w:lang w:val="en-US"/>
                    </w:rPr>
                    <w:t>已</w:t>
                  </w:r>
                  <w:r>
                    <w:rPr>
                      <w:rFonts w:hint="default"/>
                    </w:rPr>
                    <w:t>实施雨污分流；项目</w:t>
                  </w:r>
                  <w:r>
                    <w:rPr>
                      <w:rFonts w:hint="default"/>
                      <w:lang w:val="en-US"/>
                    </w:rPr>
                    <w:t>使</w:t>
                  </w:r>
                  <w:r>
                    <w:rPr>
                      <w:rFonts w:hint="default"/>
                    </w:rPr>
                    <w:t>用天然气燃烧机供热，</w:t>
                  </w:r>
                  <w:r>
                    <w:rPr>
                      <w:rFonts w:hint="default"/>
                      <w:lang w:val="en-US"/>
                    </w:rPr>
                    <w:t>本次新增</w:t>
                  </w:r>
                  <w:r w:rsidR="009F6710">
                    <w:rPr>
                      <w:rFonts w:hint="default"/>
                      <w:lang w:val="en-US"/>
                    </w:rPr>
                    <w:t>2</w:t>
                  </w:r>
                  <w:r>
                    <w:rPr>
                      <w:rFonts w:hint="default"/>
                      <w:lang w:val="en-US"/>
                    </w:rPr>
                    <w:t>台生物质炉窑保证生产所需供热</w:t>
                  </w:r>
                  <w:r>
                    <w:rPr>
                      <w:rFonts w:hint="default"/>
                    </w:rPr>
                    <w:t>；污染物排放执行《工业炉窑大气污染综</w:t>
                  </w:r>
                  <w:r>
                    <w:rPr>
                      <w:rFonts w:hint="default"/>
                    </w:rPr>
                    <w:lastRenderedPageBreak/>
                    <w:t>合治理方案》（环大气〔</w:t>
                  </w:r>
                  <w:r>
                    <w:rPr>
                      <w:rFonts w:hint="default"/>
                    </w:rPr>
                    <w:t>2019</w:t>
                  </w:r>
                  <w:r>
                    <w:rPr>
                      <w:rFonts w:hint="default"/>
                    </w:rPr>
                    <w:t>〕</w:t>
                  </w:r>
                  <w:r>
                    <w:rPr>
                      <w:rFonts w:hint="default"/>
                    </w:rPr>
                    <w:t>56</w:t>
                  </w:r>
                  <w:r>
                    <w:rPr>
                      <w:rFonts w:hint="default"/>
                    </w:rPr>
                    <w:t>号）中要求</w:t>
                  </w:r>
                  <w:r>
                    <w:rPr>
                      <w:rFonts w:hint="default"/>
                      <w:lang w:val="en-US"/>
                    </w:rPr>
                    <w:t>，</w:t>
                  </w:r>
                  <w:r>
                    <w:rPr>
                      <w:rFonts w:hint="default"/>
                    </w:rPr>
                    <w:t>符合园区要求</w:t>
                  </w:r>
                </w:p>
              </w:tc>
              <w:tc>
                <w:tcPr>
                  <w:tcW w:w="930" w:type="dxa"/>
                  <w:vAlign w:val="center"/>
                </w:tcPr>
                <w:p w14:paraId="2028703B" w14:textId="77777777" w:rsidR="00576537" w:rsidRDefault="00B23DF3">
                  <w:pPr>
                    <w:pStyle w:val="Af6"/>
                    <w:rPr>
                      <w:rFonts w:hint="default"/>
                      <w:lang w:val="en-US"/>
                    </w:rPr>
                  </w:pPr>
                  <w:r>
                    <w:rPr>
                      <w:rFonts w:hint="default"/>
                      <w:lang w:val="en-US"/>
                    </w:rPr>
                    <w:lastRenderedPageBreak/>
                    <w:t>符合</w:t>
                  </w:r>
                </w:p>
              </w:tc>
            </w:tr>
          </w:tbl>
          <w:p w14:paraId="5058FE05" w14:textId="77777777" w:rsidR="00576537" w:rsidRDefault="00576537">
            <w:pPr>
              <w:pStyle w:val="Af5"/>
              <w:rPr>
                <w:rFonts w:hint="default"/>
              </w:rPr>
            </w:pPr>
          </w:p>
        </w:tc>
      </w:tr>
      <w:tr w:rsidR="00576537" w14:paraId="02622B81" w14:textId="77777777">
        <w:tblPrEx>
          <w:tblCellMar>
            <w:left w:w="108" w:type="dxa"/>
            <w:right w:w="108" w:type="dxa"/>
          </w:tblCellMar>
        </w:tblPrEx>
        <w:trPr>
          <w:trHeight w:val="700"/>
          <w:jc w:val="center"/>
        </w:trPr>
        <w:tc>
          <w:tcPr>
            <w:tcW w:w="898" w:type="dxa"/>
            <w:vAlign w:val="center"/>
          </w:tcPr>
          <w:p w14:paraId="41CCE3B3" w14:textId="77777777" w:rsidR="00576537" w:rsidRDefault="00B23DF3">
            <w:pPr>
              <w:adjustRightInd w:val="0"/>
              <w:snapToGrid w:val="0"/>
              <w:ind w:firstLineChars="0" w:firstLine="0"/>
              <w:jc w:val="center"/>
            </w:pPr>
            <w:r>
              <w:rPr>
                <w:kern w:val="0"/>
              </w:rPr>
              <w:lastRenderedPageBreak/>
              <w:t>其他符合性分析</w:t>
            </w:r>
          </w:p>
        </w:tc>
        <w:tc>
          <w:tcPr>
            <w:tcW w:w="7973" w:type="dxa"/>
            <w:gridSpan w:val="4"/>
            <w:vAlign w:val="center"/>
          </w:tcPr>
          <w:p w14:paraId="6C48266A" w14:textId="77777777" w:rsidR="00576537" w:rsidRDefault="00B23DF3">
            <w:pPr>
              <w:autoSpaceDE w:val="0"/>
              <w:autoSpaceDN w:val="0"/>
              <w:adjustRightInd w:val="0"/>
              <w:snapToGrid w:val="0"/>
              <w:ind w:firstLine="482"/>
              <w:rPr>
                <w:b/>
                <w:kern w:val="0"/>
              </w:rPr>
            </w:pPr>
            <w:r>
              <w:rPr>
                <w:b/>
                <w:kern w:val="0"/>
              </w:rPr>
              <w:t>（一）产业政策符合性分析</w:t>
            </w:r>
          </w:p>
          <w:p w14:paraId="26F69464" w14:textId="2F9A3FCD" w:rsidR="00576537" w:rsidRDefault="00B23DF3">
            <w:pPr>
              <w:autoSpaceDE w:val="0"/>
              <w:autoSpaceDN w:val="0"/>
              <w:adjustRightInd w:val="0"/>
              <w:snapToGrid w:val="0"/>
            </w:pPr>
            <w:r>
              <w:t>根据《国民经济行业分类》（</w:t>
            </w:r>
            <w:r>
              <w:t>GB/T4754-2017</w:t>
            </w:r>
            <w:r>
              <w:t>），项目属于</w:t>
            </w:r>
            <w:r>
              <w:rPr>
                <w:bCs/>
              </w:rPr>
              <w:t>D4430</w:t>
            </w:r>
            <w:r>
              <w:rPr>
                <w:bCs/>
              </w:rPr>
              <w:t>热力生产和供应</w:t>
            </w:r>
            <w:r>
              <w:t>，</w:t>
            </w:r>
            <w:r w:rsidR="00D0707F">
              <w:rPr>
                <w:rFonts w:hint="eastAsia"/>
              </w:rPr>
              <w:t>且使用的</w:t>
            </w:r>
            <w:r w:rsidR="00D0707F">
              <w:rPr>
                <w:rFonts w:hint="eastAsia"/>
              </w:rPr>
              <w:t>1</w:t>
            </w:r>
            <w:r w:rsidR="00D0707F">
              <w:t>800</w:t>
            </w:r>
            <w:r w:rsidR="00D0707F">
              <w:rPr>
                <w:rFonts w:hint="eastAsia"/>
              </w:rPr>
              <w:t>万大卡生物质炉窑为</w:t>
            </w:r>
            <w:r w:rsidR="00D0707F" w:rsidRPr="00D0707F">
              <w:rPr>
                <w:rFonts w:hint="eastAsia"/>
              </w:rPr>
              <w:t>生物质半气化炉</w:t>
            </w:r>
            <w:r w:rsidR="00D0707F">
              <w:rPr>
                <w:rFonts w:hint="eastAsia"/>
              </w:rPr>
              <w:t>，不属于固定炉排式生物质锅炉，故</w:t>
            </w:r>
            <w:r>
              <w:t>不属于《产业结构调整指导目录（</w:t>
            </w:r>
            <w:r w:rsidR="009F4404">
              <w:t>2024</w:t>
            </w:r>
            <w:r>
              <w:t>年本）》和《安徽省工业产业结构调整指导目录（</w:t>
            </w:r>
            <w:r>
              <w:t>2007</w:t>
            </w:r>
            <w:r>
              <w:t>年本）》中的鼓励类和限制类项目</w:t>
            </w:r>
            <w:r>
              <w:rPr>
                <w:kern w:val="0"/>
                <w:szCs w:val="21"/>
              </w:rPr>
              <w:t>，</w:t>
            </w:r>
            <w:r>
              <w:t>为允许类项目。另外项目已于</w:t>
            </w:r>
            <w:r w:rsidRPr="00BB1026">
              <w:rPr>
                <w:color w:val="000000" w:themeColor="text1"/>
              </w:rPr>
              <w:t>2025</w:t>
            </w:r>
            <w:r w:rsidRPr="00BB1026">
              <w:rPr>
                <w:color w:val="000000" w:themeColor="text1"/>
              </w:rPr>
              <w:t>年</w:t>
            </w:r>
            <w:r w:rsidRPr="00BB1026">
              <w:rPr>
                <w:rFonts w:hint="eastAsia"/>
                <w:color w:val="000000" w:themeColor="text1"/>
              </w:rPr>
              <w:t>1</w:t>
            </w:r>
            <w:r w:rsidR="00BB1026" w:rsidRPr="00BB1026">
              <w:rPr>
                <w:color w:val="000000" w:themeColor="text1"/>
              </w:rPr>
              <w:t>2</w:t>
            </w:r>
            <w:r w:rsidRPr="00BB1026">
              <w:rPr>
                <w:color w:val="000000" w:themeColor="text1"/>
              </w:rPr>
              <w:t>月</w:t>
            </w:r>
            <w:r w:rsidR="00BB1026" w:rsidRPr="00BB1026">
              <w:rPr>
                <w:color w:val="000000" w:themeColor="text1"/>
              </w:rPr>
              <w:t>5</w:t>
            </w:r>
            <w:r w:rsidRPr="00BB1026">
              <w:rPr>
                <w:color w:val="000000" w:themeColor="text1"/>
              </w:rPr>
              <w:t>日取得淮南经济技术开发区管委会经济发展局备案，项目代码：</w:t>
            </w:r>
            <w:r w:rsidR="00BB1026" w:rsidRPr="00BB1026">
              <w:rPr>
                <w:color w:val="000000" w:themeColor="text1"/>
              </w:rPr>
              <w:t>2512-340461-04-02-151371</w:t>
            </w:r>
            <w:r>
              <w:t>。</w:t>
            </w:r>
          </w:p>
          <w:p w14:paraId="5CA778BF" w14:textId="77777777" w:rsidR="00576537" w:rsidRDefault="00B23DF3">
            <w:pPr>
              <w:autoSpaceDE w:val="0"/>
              <w:autoSpaceDN w:val="0"/>
              <w:adjustRightInd w:val="0"/>
              <w:snapToGrid w:val="0"/>
              <w:rPr>
                <w:b/>
                <w:kern w:val="0"/>
              </w:rPr>
            </w:pPr>
            <w:r>
              <w:t>因此本项目建设符合国家及地方产业政策。</w:t>
            </w:r>
          </w:p>
          <w:p w14:paraId="1FD02EF9" w14:textId="77777777" w:rsidR="00576537" w:rsidRDefault="00B23DF3">
            <w:pPr>
              <w:autoSpaceDE w:val="0"/>
              <w:autoSpaceDN w:val="0"/>
              <w:adjustRightInd w:val="0"/>
              <w:snapToGrid w:val="0"/>
              <w:ind w:firstLine="482"/>
              <w:rPr>
                <w:b/>
                <w:kern w:val="0"/>
              </w:rPr>
            </w:pPr>
            <w:r>
              <w:rPr>
                <w:b/>
                <w:kern w:val="0"/>
              </w:rPr>
              <w:t>（二）</w:t>
            </w:r>
            <w:r>
              <w:rPr>
                <w:b/>
                <w:kern w:val="0"/>
              </w:rPr>
              <w:t>“</w:t>
            </w:r>
            <w:r>
              <w:rPr>
                <w:b/>
                <w:kern w:val="0"/>
              </w:rPr>
              <w:t>三线一单</w:t>
            </w:r>
            <w:r>
              <w:rPr>
                <w:b/>
                <w:kern w:val="0"/>
              </w:rPr>
              <w:t>”</w:t>
            </w:r>
            <w:r>
              <w:rPr>
                <w:b/>
                <w:kern w:val="0"/>
              </w:rPr>
              <w:t>符合性分析</w:t>
            </w:r>
          </w:p>
          <w:p w14:paraId="10A6DC67" w14:textId="77777777" w:rsidR="00576537" w:rsidRDefault="00B23DF3">
            <w:pPr>
              <w:autoSpaceDE w:val="0"/>
              <w:autoSpaceDN w:val="0"/>
              <w:adjustRightInd w:val="0"/>
              <w:snapToGrid w:val="0"/>
              <w:rPr>
                <w:kern w:val="0"/>
              </w:rPr>
            </w:pPr>
            <w:r>
              <w:rPr>
                <w:kern w:val="0"/>
              </w:rPr>
              <w:t>1.</w:t>
            </w:r>
            <w:r>
              <w:rPr>
                <w:kern w:val="0"/>
              </w:rPr>
              <w:t>生态保护红线</w:t>
            </w:r>
          </w:p>
          <w:p w14:paraId="6C621C01" w14:textId="77777777" w:rsidR="00576537" w:rsidRDefault="00B23DF3">
            <w:pPr>
              <w:autoSpaceDE w:val="0"/>
              <w:autoSpaceDN w:val="0"/>
              <w:adjustRightInd w:val="0"/>
              <w:snapToGrid w:val="0"/>
              <w:rPr>
                <w:kern w:val="0"/>
              </w:rPr>
            </w:pPr>
            <w:r>
              <w:rPr>
                <w:kern w:val="0"/>
              </w:rPr>
              <w:t>本项目位于淮南经济技术开发区</w:t>
            </w:r>
            <w:r w:rsidR="003A7FF2">
              <w:t>朝阳东路</w:t>
            </w:r>
            <w:r>
              <w:rPr>
                <w:kern w:val="0"/>
              </w:rPr>
              <w:t>，用地性质为工业用地，不在生态红线范围内。本项目用地范围内无自然保护区、风景名胜区、森林公园、地质公园、重要湿地等特殊生态敏感区以及重要生态敏感区，符合生态保护红线管控要求和一般生态空间管控要求。</w:t>
            </w:r>
          </w:p>
          <w:p w14:paraId="0AD9423C" w14:textId="77777777" w:rsidR="00576537" w:rsidRDefault="00B23DF3">
            <w:pPr>
              <w:autoSpaceDE w:val="0"/>
              <w:autoSpaceDN w:val="0"/>
              <w:adjustRightInd w:val="0"/>
              <w:snapToGrid w:val="0"/>
              <w:rPr>
                <w:kern w:val="0"/>
              </w:rPr>
            </w:pPr>
            <w:r>
              <w:rPr>
                <w:kern w:val="0"/>
              </w:rPr>
              <w:t>2.</w:t>
            </w:r>
            <w:r>
              <w:rPr>
                <w:kern w:val="0"/>
              </w:rPr>
              <w:t>环境质量底线</w:t>
            </w:r>
          </w:p>
          <w:p w14:paraId="4BCEB29D" w14:textId="77777777" w:rsidR="00576537" w:rsidRDefault="00B23DF3">
            <w:pPr>
              <w:autoSpaceDE w:val="0"/>
              <w:autoSpaceDN w:val="0"/>
              <w:adjustRightInd w:val="0"/>
              <w:snapToGrid w:val="0"/>
              <w:rPr>
                <w:kern w:val="0"/>
              </w:rPr>
            </w:pPr>
            <w:r>
              <w:rPr>
                <w:kern w:val="0"/>
              </w:rPr>
              <w:t>（</w:t>
            </w:r>
            <w:r>
              <w:rPr>
                <w:kern w:val="0"/>
              </w:rPr>
              <w:t>1</w:t>
            </w:r>
            <w:r>
              <w:rPr>
                <w:kern w:val="0"/>
              </w:rPr>
              <w:t>）大气环境</w:t>
            </w:r>
          </w:p>
          <w:p w14:paraId="53A7216D" w14:textId="77777777" w:rsidR="003A7FF2" w:rsidRPr="004267FD" w:rsidRDefault="003A7FF2" w:rsidP="003A7FF2">
            <w:pPr>
              <w:wordWrap w:val="0"/>
              <w:topLinePunct/>
              <w:contextualSpacing/>
              <w:rPr>
                <w:color w:val="000000" w:themeColor="text1"/>
              </w:rPr>
            </w:pPr>
            <w:r>
              <w:rPr>
                <w:kern w:val="0"/>
              </w:rPr>
              <w:t>根据淮南市生态环境局</w:t>
            </w:r>
            <w:r w:rsidR="00B23DF3">
              <w:rPr>
                <w:kern w:val="0"/>
              </w:rPr>
              <w:t>发布</w:t>
            </w:r>
            <w:r>
              <w:rPr>
                <w:rFonts w:hint="eastAsia"/>
                <w:kern w:val="0"/>
              </w:rPr>
              <w:t>的</w:t>
            </w:r>
            <w:r w:rsidR="00B23DF3">
              <w:rPr>
                <w:kern w:val="0"/>
              </w:rPr>
              <w:t>《</w:t>
            </w:r>
            <w:r w:rsidR="00B23DF3">
              <w:rPr>
                <w:szCs w:val="32"/>
              </w:rPr>
              <w:t>202</w:t>
            </w:r>
            <w:r>
              <w:rPr>
                <w:szCs w:val="32"/>
              </w:rPr>
              <w:t>4</w:t>
            </w:r>
            <w:r w:rsidR="00B23DF3">
              <w:rPr>
                <w:szCs w:val="32"/>
              </w:rPr>
              <w:t>年淮南市生态环境状况公报</w:t>
            </w:r>
            <w:r w:rsidR="00B23DF3">
              <w:rPr>
                <w:kern w:val="0"/>
              </w:rPr>
              <w:t>》，淮南市环境空气</w:t>
            </w:r>
            <w:r w:rsidRPr="004267FD">
              <w:rPr>
                <w:rFonts w:hAnsi="宋体" w:hint="eastAsia"/>
                <w:color w:val="000000" w:themeColor="text1"/>
              </w:rPr>
              <w:t>二氧化硫（</w:t>
            </w:r>
            <w:r w:rsidRPr="004267FD">
              <w:rPr>
                <w:color w:val="000000" w:themeColor="text1"/>
              </w:rPr>
              <w:t>SO</w:t>
            </w:r>
            <w:r w:rsidRPr="004267FD">
              <w:rPr>
                <w:color w:val="000000" w:themeColor="text1"/>
                <w:vertAlign w:val="subscript"/>
              </w:rPr>
              <w:t>2</w:t>
            </w:r>
            <w:r w:rsidRPr="004267FD">
              <w:rPr>
                <w:rFonts w:hAnsi="宋体" w:hint="eastAsia"/>
                <w:color w:val="000000" w:themeColor="text1"/>
              </w:rPr>
              <w:t>）、二氧化氮（</w:t>
            </w:r>
            <w:r w:rsidRPr="004267FD">
              <w:rPr>
                <w:color w:val="000000" w:themeColor="text1"/>
              </w:rPr>
              <w:t>NO</w:t>
            </w:r>
            <w:r w:rsidRPr="004267FD">
              <w:rPr>
                <w:color w:val="000000" w:themeColor="text1"/>
                <w:vertAlign w:val="subscript"/>
              </w:rPr>
              <w:t>2</w:t>
            </w:r>
            <w:r w:rsidRPr="004267FD">
              <w:rPr>
                <w:rFonts w:hAnsi="宋体" w:hint="eastAsia"/>
                <w:color w:val="000000" w:themeColor="text1"/>
              </w:rPr>
              <w:t>）、一氧化碳（</w:t>
            </w:r>
            <w:r w:rsidRPr="004267FD">
              <w:rPr>
                <w:color w:val="000000" w:themeColor="text1"/>
              </w:rPr>
              <w:t>CO</w:t>
            </w:r>
            <w:r w:rsidRPr="004267FD">
              <w:rPr>
                <w:rFonts w:hAnsi="宋体" w:hint="eastAsia"/>
                <w:color w:val="000000" w:themeColor="text1"/>
              </w:rPr>
              <w:t>）、可吸入颗粒物（</w:t>
            </w:r>
            <w:r w:rsidRPr="004267FD">
              <w:rPr>
                <w:color w:val="000000" w:themeColor="text1"/>
              </w:rPr>
              <w:t>PM</w:t>
            </w:r>
            <w:r w:rsidRPr="004267FD">
              <w:rPr>
                <w:color w:val="000000" w:themeColor="text1"/>
                <w:vertAlign w:val="subscript"/>
              </w:rPr>
              <w:t>10</w:t>
            </w:r>
            <w:r w:rsidRPr="004267FD">
              <w:rPr>
                <w:rFonts w:hAnsi="宋体" w:hint="eastAsia"/>
                <w:color w:val="000000" w:themeColor="text1"/>
              </w:rPr>
              <w:t>）、臭氧（</w:t>
            </w:r>
            <w:r w:rsidRPr="004267FD">
              <w:rPr>
                <w:color w:val="000000" w:themeColor="text1"/>
              </w:rPr>
              <w:t>O</w:t>
            </w:r>
            <w:r w:rsidRPr="004267FD">
              <w:rPr>
                <w:color w:val="000000" w:themeColor="text1"/>
                <w:vertAlign w:val="subscript"/>
              </w:rPr>
              <w:t>3</w:t>
            </w:r>
            <w:r w:rsidRPr="004267FD">
              <w:rPr>
                <w:rFonts w:hAnsi="宋体" w:hint="eastAsia"/>
                <w:color w:val="000000" w:themeColor="text1"/>
              </w:rPr>
              <w:t>）均符合《环境空气质量标准》（</w:t>
            </w:r>
            <w:r w:rsidRPr="004267FD">
              <w:rPr>
                <w:color w:val="000000" w:themeColor="text1"/>
              </w:rPr>
              <w:t>GB3095-2012</w:t>
            </w:r>
            <w:r w:rsidRPr="004267FD">
              <w:rPr>
                <w:rFonts w:hAnsi="宋体" w:hint="eastAsia"/>
                <w:color w:val="000000" w:themeColor="text1"/>
              </w:rPr>
              <w:t>）</w:t>
            </w:r>
            <w:r w:rsidRPr="004267FD">
              <w:rPr>
                <w:rFonts w:hint="eastAsia"/>
                <w:color w:val="000000" w:themeColor="text1"/>
                <w:szCs w:val="21"/>
              </w:rPr>
              <w:t>及</w:t>
            </w:r>
            <w:r w:rsidRPr="004267FD">
              <w:rPr>
                <w:color w:val="000000" w:themeColor="text1"/>
                <w:szCs w:val="21"/>
              </w:rPr>
              <w:t>2018</w:t>
            </w:r>
            <w:r w:rsidRPr="004267FD">
              <w:rPr>
                <w:rFonts w:hint="eastAsia"/>
                <w:color w:val="000000" w:themeColor="text1"/>
                <w:szCs w:val="21"/>
              </w:rPr>
              <w:t>年修改单中</w:t>
            </w:r>
            <w:r w:rsidRPr="004267FD">
              <w:rPr>
                <w:rFonts w:hAnsi="宋体" w:hint="eastAsia"/>
                <w:color w:val="000000" w:themeColor="text1"/>
              </w:rPr>
              <w:t>二级标准，细颗粒物（</w:t>
            </w:r>
            <w:r w:rsidRPr="004267FD">
              <w:rPr>
                <w:color w:val="000000" w:themeColor="text1"/>
              </w:rPr>
              <w:t>PM</w:t>
            </w:r>
            <w:r w:rsidRPr="004267FD">
              <w:rPr>
                <w:color w:val="000000" w:themeColor="text1"/>
                <w:vertAlign w:val="subscript"/>
              </w:rPr>
              <w:t>2.5</w:t>
            </w:r>
            <w:r w:rsidRPr="004267FD">
              <w:rPr>
                <w:rFonts w:hAnsi="宋体" w:hint="eastAsia"/>
                <w:color w:val="000000" w:themeColor="text1"/>
              </w:rPr>
              <w:t>）年均浓度超过《环境空气质量标准》（</w:t>
            </w:r>
            <w:r w:rsidRPr="004267FD">
              <w:rPr>
                <w:color w:val="000000" w:themeColor="text1"/>
              </w:rPr>
              <w:t>GB3095-2012</w:t>
            </w:r>
            <w:r w:rsidRPr="004267FD">
              <w:rPr>
                <w:rFonts w:hAnsi="宋体" w:hint="eastAsia"/>
                <w:color w:val="000000" w:themeColor="text1"/>
              </w:rPr>
              <w:t>）</w:t>
            </w:r>
            <w:r w:rsidRPr="004267FD">
              <w:rPr>
                <w:rFonts w:hint="eastAsia"/>
                <w:color w:val="000000" w:themeColor="text1"/>
                <w:szCs w:val="21"/>
              </w:rPr>
              <w:t>及</w:t>
            </w:r>
            <w:r w:rsidRPr="004267FD">
              <w:rPr>
                <w:color w:val="000000" w:themeColor="text1"/>
                <w:szCs w:val="21"/>
              </w:rPr>
              <w:t>2018</w:t>
            </w:r>
            <w:r w:rsidRPr="004267FD">
              <w:rPr>
                <w:rFonts w:hint="eastAsia"/>
                <w:color w:val="000000" w:themeColor="text1"/>
                <w:szCs w:val="21"/>
              </w:rPr>
              <w:t>年修改单中</w:t>
            </w:r>
            <w:r w:rsidRPr="004267FD">
              <w:rPr>
                <w:rFonts w:hAnsi="宋体" w:hint="eastAsia"/>
                <w:color w:val="000000" w:themeColor="text1"/>
              </w:rPr>
              <w:t>二级标准限值要求</w:t>
            </w:r>
            <w:r w:rsidRPr="004267FD">
              <w:rPr>
                <w:rFonts w:hint="eastAsia"/>
                <w:color w:val="000000" w:themeColor="text1"/>
              </w:rPr>
              <w:t>。</w:t>
            </w:r>
            <w:r w:rsidRPr="004267FD">
              <w:rPr>
                <w:rFonts w:hAnsi="宋体" w:hint="eastAsia"/>
                <w:color w:val="000000" w:themeColor="text1"/>
              </w:rPr>
              <w:t>环境空气质量</w:t>
            </w:r>
            <w:r w:rsidRPr="004267FD">
              <w:rPr>
                <w:rFonts w:hint="eastAsia"/>
                <w:color w:val="000000" w:themeColor="text1"/>
              </w:rPr>
              <w:t>的</w:t>
            </w:r>
            <w:r w:rsidRPr="004267FD">
              <w:rPr>
                <w:rFonts w:hAnsi="宋体"/>
                <w:color w:val="000000" w:themeColor="text1"/>
              </w:rPr>
              <w:t>TSP</w:t>
            </w:r>
            <w:r w:rsidRPr="004267FD">
              <w:rPr>
                <w:rFonts w:hAnsi="宋体" w:hint="eastAsia"/>
                <w:color w:val="000000" w:themeColor="text1"/>
              </w:rPr>
              <w:t>日均值满足《环境空气质量标准》（</w:t>
            </w:r>
            <w:r w:rsidRPr="004267FD">
              <w:rPr>
                <w:rFonts w:hAnsi="宋体"/>
                <w:color w:val="000000" w:themeColor="text1"/>
              </w:rPr>
              <w:t>GB3095-2012</w:t>
            </w:r>
            <w:r w:rsidRPr="004267FD">
              <w:rPr>
                <w:rFonts w:hAnsi="宋体" w:hint="eastAsia"/>
                <w:color w:val="000000" w:themeColor="text1"/>
              </w:rPr>
              <w:t>）中的二级标准及</w:t>
            </w:r>
            <w:r w:rsidRPr="004267FD">
              <w:rPr>
                <w:rFonts w:hAnsi="宋体"/>
                <w:color w:val="000000" w:themeColor="text1"/>
              </w:rPr>
              <w:t>2018</w:t>
            </w:r>
            <w:r w:rsidRPr="004267FD">
              <w:rPr>
                <w:rFonts w:hAnsi="宋体" w:hint="eastAsia"/>
                <w:color w:val="000000" w:themeColor="text1"/>
              </w:rPr>
              <w:t>年修改单中相关标准</w:t>
            </w:r>
            <w:r>
              <w:rPr>
                <w:rFonts w:hAnsi="宋体" w:hint="eastAsia"/>
                <w:color w:val="000000" w:themeColor="text1"/>
              </w:rPr>
              <w:t>。</w:t>
            </w:r>
            <w:r w:rsidRPr="004267FD">
              <w:rPr>
                <w:rFonts w:hint="eastAsia"/>
                <w:color w:val="000000" w:themeColor="text1"/>
              </w:rPr>
              <w:t>因此，项目所在评价区域为不达标区。</w:t>
            </w:r>
          </w:p>
          <w:p w14:paraId="4DBA3E1F" w14:textId="77777777" w:rsidR="00576537" w:rsidRDefault="003A7FF2" w:rsidP="003A7FF2">
            <w:pPr>
              <w:autoSpaceDE w:val="0"/>
              <w:autoSpaceDN w:val="0"/>
              <w:adjustRightInd w:val="0"/>
              <w:snapToGrid w:val="0"/>
              <w:rPr>
                <w:kern w:val="0"/>
              </w:rPr>
            </w:pPr>
            <w:r w:rsidRPr="004267FD">
              <w:rPr>
                <w:rFonts w:hint="eastAsia"/>
                <w:color w:val="000000" w:themeColor="text1"/>
              </w:rPr>
              <w:t>淮南市生态环境局就空气质量不达标提出一系列举措，为确保淮南市大气污染防治工作有效推进，</w:t>
            </w:r>
            <w:r w:rsidRPr="004267FD">
              <w:rPr>
                <w:rFonts w:hint="eastAsia"/>
                <w:color w:val="000000" w:themeColor="text1"/>
                <w:szCs w:val="21"/>
              </w:rPr>
              <w:t>目前，淮南市已制订《淮南市“十四五”大气</w:t>
            </w:r>
            <w:r w:rsidRPr="004267FD">
              <w:rPr>
                <w:rFonts w:hint="eastAsia"/>
                <w:color w:val="000000" w:themeColor="text1"/>
                <w:szCs w:val="21"/>
              </w:rPr>
              <w:lastRenderedPageBreak/>
              <w:t>污染防治规划（</w:t>
            </w:r>
            <w:r w:rsidRPr="004267FD">
              <w:rPr>
                <w:color w:val="000000" w:themeColor="text1"/>
                <w:szCs w:val="21"/>
              </w:rPr>
              <w:t>2021-2025</w:t>
            </w:r>
            <w:r w:rsidRPr="004267FD">
              <w:rPr>
                <w:rFonts w:hint="eastAsia"/>
                <w:color w:val="000000" w:themeColor="text1"/>
                <w:szCs w:val="21"/>
              </w:rPr>
              <w:t>年）》，围绕工业大气污染治理、扬（烟）尘污染防治等开展专项治理活动，进一步削减大气污染物排放</w:t>
            </w:r>
            <w:r w:rsidR="00B23DF3">
              <w:rPr>
                <w:kern w:val="0"/>
              </w:rPr>
              <w:t>。</w:t>
            </w:r>
          </w:p>
          <w:p w14:paraId="7CEDF7D6" w14:textId="77777777" w:rsidR="00576537" w:rsidRDefault="00B23DF3">
            <w:pPr>
              <w:autoSpaceDE w:val="0"/>
              <w:autoSpaceDN w:val="0"/>
              <w:adjustRightInd w:val="0"/>
              <w:snapToGrid w:val="0"/>
              <w:rPr>
                <w:kern w:val="0"/>
              </w:rPr>
            </w:pPr>
            <w:r>
              <w:rPr>
                <w:kern w:val="0"/>
              </w:rPr>
              <w:t>（</w:t>
            </w:r>
            <w:r>
              <w:rPr>
                <w:kern w:val="0"/>
              </w:rPr>
              <w:t>2</w:t>
            </w:r>
            <w:r>
              <w:rPr>
                <w:kern w:val="0"/>
              </w:rPr>
              <w:t>）地表水环境</w:t>
            </w:r>
          </w:p>
          <w:p w14:paraId="5049BF02" w14:textId="77777777" w:rsidR="00576537" w:rsidRDefault="00B23DF3">
            <w:pPr>
              <w:autoSpaceDE w:val="0"/>
              <w:autoSpaceDN w:val="0"/>
              <w:adjustRightInd w:val="0"/>
              <w:snapToGrid w:val="0"/>
              <w:rPr>
                <w:kern w:val="0"/>
              </w:rPr>
            </w:pPr>
            <w:r>
              <w:rPr>
                <w:kern w:val="0"/>
              </w:rPr>
              <w:t>本项目纳污水体为淮河。</w:t>
            </w:r>
            <w:r w:rsidR="003A7FF2" w:rsidRPr="004267FD">
              <w:rPr>
                <w:rFonts w:hint="eastAsia"/>
                <w:color w:val="000000" w:themeColor="text1"/>
              </w:rPr>
              <w:t>根据淮南市生态环境局发布的《</w:t>
            </w:r>
            <w:r w:rsidR="003A7FF2" w:rsidRPr="004267FD">
              <w:rPr>
                <w:rFonts w:hint="eastAsia"/>
                <w:color w:val="000000" w:themeColor="text1"/>
              </w:rPr>
              <w:t>2024</w:t>
            </w:r>
            <w:r w:rsidR="003A7FF2" w:rsidRPr="004267FD">
              <w:rPr>
                <w:rFonts w:hint="eastAsia"/>
                <w:color w:val="000000" w:themeColor="text1"/>
              </w:rPr>
              <w:t>年淮南市环境质量状况公报》，</w:t>
            </w:r>
            <w:r w:rsidR="003A7FF2" w:rsidRPr="004267FD">
              <w:rPr>
                <w:color w:val="000000" w:themeColor="text1"/>
              </w:rPr>
              <w:t>2024</w:t>
            </w:r>
            <w:r w:rsidR="003A7FF2" w:rsidRPr="004267FD">
              <w:rPr>
                <w:color w:val="000000" w:themeColor="text1"/>
              </w:rPr>
              <w:t>年，全市地表水</w:t>
            </w:r>
            <w:r w:rsidR="003A7FF2" w:rsidRPr="004267FD">
              <w:rPr>
                <w:color w:val="000000" w:themeColor="text1"/>
              </w:rPr>
              <w:t>24</w:t>
            </w:r>
            <w:r w:rsidR="003A7FF2" w:rsidRPr="004267FD">
              <w:rPr>
                <w:color w:val="000000" w:themeColor="text1"/>
              </w:rPr>
              <w:t>个监测断面中优良水质比例为</w:t>
            </w:r>
            <w:r w:rsidR="003A7FF2" w:rsidRPr="004267FD">
              <w:rPr>
                <w:color w:val="000000" w:themeColor="text1"/>
              </w:rPr>
              <w:t>91.7%</w:t>
            </w:r>
            <w:r w:rsidR="003A7FF2" w:rsidRPr="004267FD">
              <w:rPr>
                <w:color w:val="000000" w:themeColor="text1"/>
              </w:rPr>
              <w:t>，比上年下降了</w:t>
            </w:r>
            <w:r w:rsidR="003A7FF2" w:rsidRPr="004267FD">
              <w:rPr>
                <w:color w:val="000000" w:themeColor="text1"/>
              </w:rPr>
              <w:t>4.1</w:t>
            </w:r>
            <w:r w:rsidR="003A7FF2" w:rsidRPr="004267FD">
              <w:rPr>
                <w:color w:val="000000" w:themeColor="text1"/>
              </w:rPr>
              <w:t>个百分点，</w:t>
            </w:r>
            <w:r w:rsidR="003A7FF2" w:rsidRPr="004267FD">
              <w:rPr>
                <w:rFonts w:eastAsia="微软雅黑"/>
                <w:color w:val="000000" w:themeColor="text1"/>
              </w:rPr>
              <w:t>Ⅳ</w:t>
            </w:r>
            <w:r w:rsidR="003A7FF2" w:rsidRPr="004267FD">
              <w:rPr>
                <w:color w:val="000000" w:themeColor="text1"/>
              </w:rPr>
              <w:t>类水质比例</w:t>
            </w:r>
            <w:r w:rsidR="003A7FF2" w:rsidRPr="004267FD">
              <w:rPr>
                <w:color w:val="000000" w:themeColor="text1"/>
              </w:rPr>
              <w:t>8.3%</w:t>
            </w:r>
            <w:r w:rsidR="003A7FF2" w:rsidRPr="004267FD">
              <w:rPr>
                <w:color w:val="000000" w:themeColor="text1"/>
              </w:rPr>
              <w:t>，总体水质状况优。</w:t>
            </w:r>
            <w:r w:rsidR="003A7FF2" w:rsidRPr="004267FD">
              <w:rPr>
                <w:color w:val="000000" w:themeColor="text1"/>
              </w:rPr>
              <w:t>8</w:t>
            </w:r>
            <w:r w:rsidR="003A7FF2" w:rsidRPr="004267FD">
              <w:rPr>
                <w:color w:val="000000" w:themeColor="text1"/>
              </w:rPr>
              <w:t>个国控断面中优良水质比例为</w:t>
            </w:r>
            <w:r w:rsidR="003A7FF2" w:rsidRPr="004267FD">
              <w:rPr>
                <w:color w:val="000000" w:themeColor="text1"/>
              </w:rPr>
              <w:t>87.5%</w:t>
            </w:r>
            <w:r w:rsidR="003A7FF2" w:rsidRPr="004267FD">
              <w:rPr>
                <w:color w:val="000000" w:themeColor="text1"/>
              </w:rPr>
              <w:t>，</w:t>
            </w:r>
            <w:r w:rsidR="003A7FF2" w:rsidRPr="004267FD">
              <w:rPr>
                <w:rFonts w:eastAsia="微软雅黑"/>
                <w:color w:val="000000" w:themeColor="text1"/>
              </w:rPr>
              <w:t>Ⅳ</w:t>
            </w:r>
            <w:r w:rsidR="003A7FF2" w:rsidRPr="004267FD">
              <w:rPr>
                <w:color w:val="000000" w:themeColor="text1"/>
              </w:rPr>
              <w:t>类水质比例</w:t>
            </w:r>
            <w:r w:rsidR="003A7FF2" w:rsidRPr="004267FD">
              <w:rPr>
                <w:color w:val="000000" w:themeColor="text1"/>
              </w:rPr>
              <w:t>12.5%</w:t>
            </w:r>
            <w:r w:rsidR="003A7FF2" w:rsidRPr="004267FD">
              <w:rPr>
                <w:color w:val="000000" w:themeColor="text1"/>
              </w:rPr>
              <w:t>，水质总体状况良好；</w:t>
            </w:r>
            <w:r w:rsidR="003A7FF2" w:rsidRPr="004267FD">
              <w:rPr>
                <w:color w:val="000000" w:themeColor="text1"/>
              </w:rPr>
              <w:t>11</w:t>
            </w:r>
            <w:r w:rsidR="003A7FF2" w:rsidRPr="004267FD">
              <w:rPr>
                <w:color w:val="000000" w:themeColor="text1"/>
              </w:rPr>
              <w:t>个省控断面中优良水质比例为</w:t>
            </w:r>
            <w:r w:rsidR="003A7FF2" w:rsidRPr="004267FD">
              <w:rPr>
                <w:color w:val="000000" w:themeColor="text1"/>
              </w:rPr>
              <w:t>90.9%</w:t>
            </w:r>
            <w:r w:rsidR="003A7FF2" w:rsidRPr="004267FD">
              <w:rPr>
                <w:color w:val="000000" w:themeColor="text1"/>
              </w:rPr>
              <w:t>，水质总体状况优</w:t>
            </w:r>
            <w:r>
              <w:rPr>
                <w:kern w:val="0"/>
              </w:rPr>
              <w:t>。</w:t>
            </w:r>
            <w:r w:rsidR="003A7FF2" w:rsidRPr="004267FD">
              <w:rPr>
                <w:rFonts w:hint="eastAsia"/>
                <w:bCs/>
                <w:color w:val="000000" w:themeColor="text1"/>
              </w:rPr>
              <w:t>项目周边水体淮河的</w:t>
            </w:r>
            <w:r w:rsidR="003A7FF2" w:rsidRPr="004267FD">
              <w:rPr>
                <w:bCs/>
                <w:color w:val="000000" w:themeColor="text1"/>
              </w:rPr>
              <w:t>水环境质量现状</w:t>
            </w:r>
            <w:r w:rsidR="003A7FF2" w:rsidRPr="004267FD">
              <w:rPr>
                <w:bCs/>
                <w:color w:val="000000" w:themeColor="text1"/>
                <w:szCs w:val="28"/>
              </w:rPr>
              <w:t>满足《地表水环境质量标准》（</w:t>
            </w:r>
            <w:r w:rsidR="003A7FF2" w:rsidRPr="004267FD">
              <w:rPr>
                <w:bCs/>
                <w:color w:val="000000" w:themeColor="text1"/>
                <w:szCs w:val="28"/>
              </w:rPr>
              <w:t>GB3838-2002</w:t>
            </w:r>
            <w:r w:rsidR="003A7FF2" w:rsidRPr="004267FD">
              <w:rPr>
                <w:bCs/>
                <w:color w:val="000000" w:themeColor="text1"/>
                <w:szCs w:val="28"/>
              </w:rPr>
              <w:t>）中</w:t>
            </w:r>
            <w:r w:rsidR="003A7FF2" w:rsidRPr="004267FD">
              <w:rPr>
                <w:bCs/>
                <w:color w:val="000000" w:themeColor="text1"/>
              </w:rPr>
              <w:t>Ⅲ</w:t>
            </w:r>
            <w:r w:rsidR="003A7FF2" w:rsidRPr="004267FD">
              <w:rPr>
                <w:bCs/>
                <w:color w:val="000000" w:themeColor="text1"/>
                <w:szCs w:val="28"/>
              </w:rPr>
              <w:t>类水质标准</w:t>
            </w:r>
            <w:r w:rsidR="003A7FF2">
              <w:rPr>
                <w:rFonts w:hint="eastAsia"/>
                <w:bCs/>
                <w:color w:val="000000" w:themeColor="text1"/>
                <w:szCs w:val="28"/>
              </w:rPr>
              <w:t>。</w:t>
            </w:r>
          </w:p>
          <w:p w14:paraId="383189B7" w14:textId="77777777" w:rsidR="00576537" w:rsidRDefault="00B23DF3">
            <w:pPr>
              <w:autoSpaceDE w:val="0"/>
              <w:autoSpaceDN w:val="0"/>
              <w:adjustRightInd w:val="0"/>
              <w:snapToGrid w:val="0"/>
              <w:rPr>
                <w:kern w:val="0"/>
              </w:rPr>
            </w:pPr>
            <w:r>
              <w:rPr>
                <w:kern w:val="0"/>
              </w:rPr>
              <w:t>（</w:t>
            </w:r>
            <w:r>
              <w:rPr>
                <w:kern w:val="0"/>
              </w:rPr>
              <w:t>3</w:t>
            </w:r>
            <w:r>
              <w:rPr>
                <w:kern w:val="0"/>
              </w:rPr>
              <w:t>）声环境</w:t>
            </w:r>
          </w:p>
          <w:p w14:paraId="5F7D1116" w14:textId="77777777" w:rsidR="00576537" w:rsidRDefault="00B23DF3">
            <w:pPr>
              <w:autoSpaceDE w:val="0"/>
              <w:autoSpaceDN w:val="0"/>
              <w:adjustRightInd w:val="0"/>
              <w:snapToGrid w:val="0"/>
              <w:rPr>
                <w:kern w:val="0"/>
              </w:rPr>
            </w:pPr>
            <w:r>
              <w:rPr>
                <w:kern w:val="0"/>
              </w:rPr>
              <w:t>项目所在地声环境质量现状良好。本项目建成运营后，厂内产生的噪声对周边声环境影响较小。因此，项目的建设不会突破区域环境质量底线。</w:t>
            </w:r>
          </w:p>
          <w:p w14:paraId="5C057080" w14:textId="77777777" w:rsidR="00576537" w:rsidRDefault="00B23DF3">
            <w:pPr>
              <w:autoSpaceDE w:val="0"/>
              <w:autoSpaceDN w:val="0"/>
              <w:adjustRightInd w:val="0"/>
              <w:snapToGrid w:val="0"/>
              <w:rPr>
                <w:kern w:val="0"/>
              </w:rPr>
            </w:pPr>
            <w:r>
              <w:rPr>
                <w:kern w:val="0"/>
              </w:rPr>
              <w:t>3.</w:t>
            </w:r>
            <w:r>
              <w:rPr>
                <w:kern w:val="0"/>
              </w:rPr>
              <w:t>资源利用上线</w:t>
            </w:r>
          </w:p>
          <w:p w14:paraId="57B9D3D6" w14:textId="77777777" w:rsidR="00576537" w:rsidRDefault="00B23DF3">
            <w:pPr>
              <w:autoSpaceDE w:val="0"/>
              <w:autoSpaceDN w:val="0"/>
              <w:adjustRightInd w:val="0"/>
              <w:snapToGrid w:val="0"/>
              <w:rPr>
                <w:kern w:val="0"/>
              </w:rPr>
            </w:pPr>
            <w:r>
              <w:rPr>
                <w:kern w:val="0"/>
              </w:rPr>
              <w:t>项目采用的能源为水、电、天然气，本次技改不新增用地。项目所在地不属于资源、能源紧缺区域，本项目不使用高污染燃料。项目运营期间能源消耗主要为电力、新鲜水、天然气，用水用电供气均由淮南经济技术开发区统一提供，不突破能源、水资源利用上线。</w:t>
            </w:r>
          </w:p>
          <w:p w14:paraId="0F00A3D1" w14:textId="77777777" w:rsidR="00576537" w:rsidRDefault="00B23DF3">
            <w:pPr>
              <w:autoSpaceDE w:val="0"/>
              <w:autoSpaceDN w:val="0"/>
              <w:adjustRightInd w:val="0"/>
              <w:snapToGrid w:val="0"/>
              <w:rPr>
                <w:kern w:val="0"/>
              </w:rPr>
            </w:pPr>
            <w:r>
              <w:rPr>
                <w:kern w:val="0"/>
              </w:rPr>
              <w:t>4.</w:t>
            </w:r>
            <w:r>
              <w:rPr>
                <w:kern w:val="0"/>
              </w:rPr>
              <w:t>生态环境准入清单</w:t>
            </w:r>
          </w:p>
          <w:p w14:paraId="2699520F" w14:textId="77777777" w:rsidR="00576537" w:rsidRDefault="00B23DF3">
            <w:pPr>
              <w:autoSpaceDE w:val="0"/>
              <w:autoSpaceDN w:val="0"/>
              <w:adjustRightInd w:val="0"/>
              <w:snapToGrid w:val="0"/>
              <w:rPr>
                <w:kern w:val="0"/>
              </w:rPr>
            </w:pPr>
            <w:r>
              <w:rPr>
                <w:kern w:val="0"/>
              </w:rPr>
              <w:t>项目位于淮南经济技术开发区，根据《产业结构调整指导目录（</w:t>
            </w:r>
            <w:r w:rsidR="009F4404">
              <w:rPr>
                <w:kern w:val="0"/>
              </w:rPr>
              <w:t>2024</w:t>
            </w:r>
            <w:r>
              <w:rPr>
                <w:kern w:val="0"/>
              </w:rPr>
              <w:t>年本）》和《安徽省工业产业结构调整指导目录（</w:t>
            </w:r>
            <w:r>
              <w:rPr>
                <w:kern w:val="0"/>
              </w:rPr>
              <w:t>2007</w:t>
            </w:r>
            <w:r>
              <w:rPr>
                <w:kern w:val="0"/>
              </w:rPr>
              <w:t>年本）》，本项目可视为允许类项目。</w:t>
            </w:r>
          </w:p>
          <w:p w14:paraId="62EDC7B6" w14:textId="77777777" w:rsidR="00576537" w:rsidRDefault="00B23DF3">
            <w:pPr>
              <w:autoSpaceDE w:val="0"/>
              <w:autoSpaceDN w:val="0"/>
              <w:adjustRightInd w:val="0"/>
              <w:snapToGrid w:val="0"/>
              <w:rPr>
                <w:kern w:val="0"/>
              </w:rPr>
            </w:pPr>
            <w:r>
              <w:rPr>
                <w:kern w:val="0"/>
              </w:rPr>
              <w:t>对照《市场准入负面清单（</w:t>
            </w:r>
            <w:r>
              <w:rPr>
                <w:kern w:val="0"/>
              </w:rPr>
              <w:t>202</w:t>
            </w:r>
            <w:r w:rsidR="009F4404">
              <w:rPr>
                <w:kern w:val="0"/>
              </w:rPr>
              <w:t>5</w:t>
            </w:r>
            <w:r>
              <w:rPr>
                <w:kern w:val="0"/>
              </w:rPr>
              <w:t>年版）》（国家发展改革委商务部，发改体改规〔</w:t>
            </w:r>
            <w:r>
              <w:rPr>
                <w:kern w:val="0"/>
              </w:rPr>
              <w:t>202</w:t>
            </w:r>
            <w:r w:rsidR="009F4404">
              <w:rPr>
                <w:kern w:val="0"/>
              </w:rPr>
              <w:t>5</w:t>
            </w:r>
            <w:r>
              <w:rPr>
                <w:kern w:val="0"/>
              </w:rPr>
              <w:t>〕</w:t>
            </w:r>
            <w:r w:rsidR="009F4404">
              <w:rPr>
                <w:kern w:val="0"/>
              </w:rPr>
              <w:t>466</w:t>
            </w:r>
            <w:r>
              <w:rPr>
                <w:kern w:val="0"/>
              </w:rPr>
              <w:t>号）等相关文件，本项目不属于负面清单之列。</w:t>
            </w:r>
          </w:p>
          <w:p w14:paraId="57138F25" w14:textId="77777777" w:rsidR="00576537" w:rsidRDefault="00B23DF3">
            <w:pPr>
              <w:pStyle w:val="Af5"/>
              <w:spacing w:line="240" w:lineRule="auto"/>
              <w:rPr>
                <w:rFonts w:hint="default"/>
              </w:rPr>
            </w:pPr>
            <w:r>
              <w:t>表</w:t>
            </w:r>
            <w:r>
              <w:t xml:space="preserve">1-4  </w:t>
            </w:r>
            <w:r>
              <w:t>本项目与淮南经济技术开发区环境准入负面清单符合性分析</w:t>
            </w:r>
          </w:p>
          <w:tbl>
            <w:tblPr>
              <w:tblStyle w:val="af3"/>
              <w:tblW w:w="4998" w:type="pct"/>
              <w:tblLook w:val="04A0" w:firstRow="1" w:lastRow="0" w:firstColumn="1" w:lastColumn="0" w:noHBand="0" w:noVBand="1"/>
            </w:tblPr>
            <w:tblGrid>
              <w:gridCol w:w="922"/>
              <w:gridCol w:w="4414"/>
              <w:gridCol w:w="2408"/>
            </w:tblGrid>
            <w:tr w:rsidR="00576537" w14:paraId="59CD8AF1" w14:textId="77777777">
              <w:tc>
                <w:tcPr>
                  <w:tcW w:w="595" w:type="pct"/>
                  <w:vAlign w:val="center"/>
                </w:tcPr>
                <w:p w14:paraId="24676C37" w14:textId="77777777" w:rsidR="00576537" w:rsidRDefault="00B23DF3">
                  <w:pPr>
                    <w:pStyle w:val="Af6"/>
                    <w:rPr>
                      <w:rFonts w:hint="default"/>
                      <w:b/>
                      <w:lang w:val="en-US"/>
                    </w:rPr>
                  </w:pPr>
                  <w:r>
                    <w:rPr>
                      <w:b/>
                      <w:lang w:val="en-US"/>
                    </w:rPr>
                    <w:t>序号</w:t>
                  </w:r>
                </w:p>
              </w:tc>
              <w:tc>
                <w:tcPr>
                  <w:tcW w:w="2849" w:type="pct"/>
                  <w:vAlign w:val="center"/>
                </w:tcPr>
                <w:p w14:paraId="2EAF316E" w14:textId="77777777" w:rsidR="00576537" w:rsidRDefault="00B23DF3">
                  <w:pPr>
                    <w:pStyle w:val="Af6"/>
                    <w:rPr>
                      <w:rFonts w:hint="default"/>
                      <w:b/>
                      <w:lang w:val="en-US"/>
                    </w:rPr>
                  </w:pPr>
                  <w:r>
                    <w:rPr>
                      <w:b/>
                      <w:lang w:val="en-US"/>
                    </w:rPr>
                    <w:t>相关要求</w:t>
                  </w:r>
                </w:p>
              </w:tc>
              <w:tc>
                <w:tcPr>
                  <w:tcW w:w="1554" w:type="pct"/>
                  <w:vAlign w:val="center"/>
                </w:tcPr>
                <w:p w14:paraId="12080C53" w14:textId="77777777" w:rsidR="00576537" w:rsidRDefault="00B23DF3">
                  <w:pPr>
                    <w:pStyle w:val="Af6"/>
                    <w:rPr>
                      <w:rFonts w:hint="default"/>
                      <w:b/>
                      <w:lang w:val="en-US"/>
                    </w:rPr>
                  </w:pPr>
                  <w:r>
                    <w:rPr>
                      <w:b/>
                      <w:lang w:val="en-US"/>
                    </w:rPr>
                    <w:t>符合性</w:t>
                  </w:r>
                </w:p>
              </w:tc>
            </w:tr>
            <w:tr w:rsidR="00576537" w14:paraId="0AC0102F" w14:textId="77777777">
              <w:tc>
                <w:tcPr>
                  <w:tcW w:w="595" w:type="pct"/>
                  <w:vAlign w:val="center"/>
                </w:tcPr>
                <w:p w14:paraId="3D5821A2" w14:textId="77777777" w:rsidR="00576537" w:rsidRDefault="00B23DF3">
                  <w:pPr>
                    <w:pStyle w:val="Af6"/>
                    <w:rPr>
                      <w:rFonts w:hint="default"/>
                      <w:lang w:val="en-US"/>
                    </w:rPr>
                  </w:pPr>
                  <w:r>
                    <w:rPr>
                      <w:lang w:val="en-US"/>
                    </w:rPr>
                    <w:t>1</w:t>
                  </w:r>
                </w:p>
              </w:tc>
              <w:tc>
                <w:tcPr>
                  <w:tcW w:w="2849" w:type="pct"/>
                  <w:vAlign w:val="center"/>
                </w:tcPr>
                <w:p w14:paraId="790F14C5" w14:textId="77777777" w:rsidR="00576537" w:rsidRDefault="00B23DF3">
                  <w:pPr>
                    <w:pStyle w:val="Af6"/>
                    <w:rPr>
                      <w:rFonts w:hint="default"/>
                      <w:lang w:val="en-US"/>
                    </w:rPr>
                  </w:pPr>
                  <w:r>
                    <w:rPr>
                      <w:lang w:val="en-US"/>
                    </w:rPr>
                    <w:t>产业定位</w:t>
                  </w:r>
                </w:p>
                <w:p w14:paraId="529CD05D" w14:textId="77777777" w:rsidR="00576537" w:rsidRDefault="00B23DF3">
                  <w:pPr>
                    <w:pStyle w:val="Af6"/>
                    <w:rPr>
                      <w:rFonts w:hint="default"/>
                    </w:rPr>
                  </w:pPr>
                  <w:r>
                    <w:rPr>
                      <w:rFonts w:hint="default"/>
                    </w:rPr>
                    <w:t>功能定位：以六大产业为主体，综合配套居住、服务、休闲设施，形成功能完善的工业新区</w:t>
                  </w:r>
                </w:p>
                <w:p w14:paraId="64F250EE" w14:textId="77777777" w:rsidR="00576537" w:rsidRDefault="00B23DF3">
                  <w:pPr>
                    <w:pStyle w:val="Af6"/>
                    <w:rPr>
                      <w:rFonts w:hint="default"/>
                    </w:rPr>
                  </w:pPr>
                  <w:r>
                    <w:rPr>
                      <w:rFonts w:hint="default"/>
                    </w:rPr>
                    <w:t>主导产业：生物医药、纺织服装、化学工</w:t>
                  </w:r>
                  <w:r>
                    <w:rPr>
                      <w:rFonts w:hint="default"/>
                    </w:rPr>
                    <w:lastRenderedPageBreak/>
                    <w:t>业、机械电子与新型材料、食品加工、商贸流通</w:t>
                  </w:r>
                </w:p>
              </w:tc>
              <w:tc>
                <w:tcPr>
                  <w:tcW w:w="1554" w:type="pct"/>
                  <w:vAlign w:val="center"/>
                </w:tcPr>
                <w:p w14:paraId="3F17AFCD" w14:textId="77777777" w:rsidR="00576537" w:rsidRDefault="003A7FF2">
                  <w:pPr>
                    <w:pStyle w:val="Af6"/>
                    <w:rPr>
                      <w:rFonts w:hint="default"/>
                      <w:lang w:val="en-US"/>
                    </w:rPr>
                  </w:pPr>
                  <w:r>
                    <w:rPr>
                      <w:rFonts w:hint="default"/>
                      <w:lang w:val="en-US"/>
                    </w:rPr>
                    <w:lastRenderedPageBreak/>
                    <w:t>本次技改</w:t>
                  </w:r>
                  <w:r>
                    <w:rPr>
                      <w:rFonts w:hint="default"/>
                    </w:rPr>
                    <w:t>项目</w:t>
                  </w:r>
                  <w:r>
                    <w:rPr>
                      <w:rFonts w:hint="default"/>
                      <w:lang w:val="en-US"/>
                    </w:rPr>
                    <w:t>为</w:t>
                  </w:r>
                  <w:r>
                    <w:rPr>
                      <w:rFonts w:hint="default"/>
                      <w:lang w:val="en-US"/>
                    </w:rPr>
                    <w:t>D4430</w:t>
                  </w:r>
                  <w:r>
                    <w:rPr>
                      <w:rFonts w:hint="default"/>
                      <w:lang w:val="en-US"/>
                    </w:rPr>
                    <w:t>热力生产和供应</w:t>
                  </w:r>
                  <w:r>
                    <w:rPr>
                      <w:lang w:val="en-US"/>
                    </w:rPr>
                    <w:t>，企业主行业</w:t>
                  </w:r>
                  <w:r w:rsidR="00B23DF3">
                    <w:rPr>
                      <w:lang w:val="en-US"/>
                    </w:rPr>
                    <w:t>石膏板生产制造，为园区主导产业</w:t>
                  </w:r>
                </w:p>
              </w:tc>
            </w:tr>
            <w:tr w:rsidR="00576537" w14:paraId="4FF270A7" w14:textId="77777777">
              <w:tc>
                <w:tcPr>
                  <w:tcW w:w="595" w:type="pct"/>
                  <w:vAlign w:val="center"/>
                </w:tcPr>
                <w:p w14:paraId="0539A435" w14:textId="77777777" w:rsidR="00576537" w:rsidRDefault="00B23DF3">
                  <w:pPr>
                    <w:pStyle w:val="Af6"/>
                    <w:rPr>
                      <w:rFonts w:hint="default"/>
                      <w:lang w:val="en-US"/>
                    </w:rPr>
                  </w:pPr>
                  <w:r>
                    <w:rPr>
                      <w:lang w:val="en-US"/>
                    </w:rPr>
                    <w:lastRenderedPageBreak/>
                    <w:t>2</w:t>
                  </w:r>
                </w:p>
              </w:tc>
              <w:tc>
                <w:tcPr>
                  <w:tcW w:w="2849" w:type="pct"/>
                  <w:vAlign w:val="center"/>
                </w:tcPr>
                <w:p w14:paraId="0F5D4386" w14:textId="77777777" w:rsidR="00576537" w:rsidRDefault="00B23DF3">
                  <w:pPr>
                    <w:pStyle w:val="Af6"/>
                    <w:rPr>
                      <w:rFonts w:hint="default"/>
                      <w:lang w:val="en-US"/>
                    </w:rPr>
                  </w:pPr>
                  <w:r>
                    <w:rPr>
                      <w:lang w:val="en-US"/>
                    </w:rPr>
                    <w:t>产业准入要求</w:t>
                  </w:r>
                </w:p>
                <w:p w14:paraId="07F41CFC" w14:textId="77777777" w:rsidR="00576537" w:rsidRDefault="00B23DF3">
                  <w:pPr>
                    <w:pStyle w:val="Af6"/>
                    <w:rPr>
                      <w:rFonts w:hint="default"/>
                    </w:rPr>
                  </w:pPr>
                  <w:r>
                    <w:rPr>
                      <w:b/>
                      <w:bCs w:val="0"/>
                    </w:rPr>
                    <w:t>鼓励类：</w:t>
                  </w:r>
                  <w:r>
                    <w:rPr>
                      <w:lang w:val="en-US"/>
                    </w:rPr>
                    <w:t>与相关批复确定的园区主导产业结构相符合的工业项目；与开发区产业链相配套的企业（开发区基础设施建设项目；其它规模效益好、能源资源消耗少、排污小的企业）</w:t>
                  </w:r>
                </w:p>
                <w:p w14:paraId="3B08B6F4" w14:textId="77777777" w:rsidR="00576537" w:rsidRDefault="00B23DF3">
                  <w:pPr>
                    <w:pStyle w:val="Af6"/>
                    <w:rPr>
                      <w:rFonts w:hint="default"/>
                    </w:rPr>
                  </w:pPr>
                  <w:r>
                    <w:rPr>
                      <w:b/>
                      <w:bCs w:val="0"/>
                    </w:rPr>
                    <w:t>限制类：</w:t>
                  </w:r>
                  <w:r>
                    <w:rPr>
                      <w:lang w:val="en-US"/>
                    </w:rPr>
                    <w:t>严格控制化学药品原药制造等污染较重的项目、严格控制非主导产业高污染、高能耗类项目</w:t>
                  </w:r>
                </w:p>
                <w:p w14:paraId="585F8C73" w14:textId="77777777" w:rsidR="00576537" w:rsidRDefault="00B23DF3" w:rsidP="009F4404">
                  <w:pPr>
                    <w:pStyle w:val="Af6"/>
                    <w:rPr>
                      <w:rFonts w:hint="default"/>
                      <w:lang w:val="en-US"/>
                    </w:rPr>
                  </w:pPr>
                  <w:r>
                    <w:rPr>
                      <w:b/>
                      <w:bCs w:val="0"/>
                    </w:rPr>
                    <w:t>禁止类：</w:t>
                  </w:r>
                  <w:r>
                    <w:rPr>
                      <w:lang w:val="en-US"/>
                    </w:rPr>
                    <w:t>禁止引入国家明令禁止建设或投资的、列入《产业结构调整指导目录》、《外商投资产业指导目录</w:t>
                  </w:r>
                  <w:r w:rsidR="009F4404">
                    <w:rPr>
                      <w:lang w:val="en-US"/>
                    </w:rPr>
                    <w:t>》、《市场准入负面清单</w:t>
                  </w:r>
                  <w:r>
                    <w:rPr>
                      <w:lang w:val="en-US"/>
                    </w:rPr>
                    <w:t>》等相关产业政策中禁止或淘汰类的项目；禁止引进国家、安徽省明确规定不得审批的建设项目；禁止引进钢铁、焦化、电解铝、铸造、水泥和平板玻璃等产能类项目；禁止新引入农药制造等污染较重的化工类项目；禁止引进化学制浆造纸企业和印染、制革、化工、电镀、酿造等污染严重的小型企业；禁止引进炼油、产生致癌、致畸、致突变物质的项目；禁止引入尚需自行建设燃煤锅炉的企业入区，引进项目必须使用清洁能源或实施集中供热；禁止引入清洁生产低于国内先进水平的项目</w:t>
                  </w:r>
                </w:p>
              </w:tc>
              <w:tc>
                <w:tcPr>
                  <w:tcW w:w="1554" w:type="pct"/>
                  <w:vAlign w:val="center"/>
                </w:tcPr>
                <w:p w14:paraId="649C0180" w14:textId="77777777" w:rsidR="00576537" w:rsidRDefault="00B23DF3">
                  <w:pPr>
                    <w:pStyle w:val="Af6"/>
                    <w:rPr>
                      <w:rFonts w:hint="default"/>
                      <w:lang w:val="en-US"/>
                    </w:rPr>
                  </w:pPr>
                  <w:r>
                    <w:rPr>
                      <w:lang w:val="en-US"/>
                    </w:rPr>
                    <w:t>本项目不属于淮南经济技术开发区限制类、禁止类项目</w:t>
                  </w:r>
                </w:p>
              </w:tc>
            </w:tr>
          </w:tbl>
          <w:p w14:paraId="22D898C0" w14:textId="77777777" w:rsidR="00576537" w:rsidRDefault="00B23DF3">
            <w:pPr>
              <w:rPr>
                <w:kern w:val="0"/>
              </w:rPr>
            </w:pPr>
            <w:r>
              <w:rPr>
                <w:kern w:val="0"/>
              </w:rPr>
              <w:t>综上，本项目建设不涉及生态红线，不会降低区域环境质量，满足自然资源利用上线，不属于生态环境准入清单之内项目，因此本项目的建设符合</w:t>
            </w:r>
            <w:r>
              <w:rPr>
                <w:kern w:val="0"/>
              </w:rPr>
              <w:t>“</w:t>
            </w:r>
            <w:r>
              <w:rPr>
                <w:kern w:val="0"/>
              </w:rPr>
              <w:t>三线一单</w:t>
            </w:r>
            <w:r>
              <w:rPr>
                <w:kern w:val="0"/>
              </w:rPr>
              <w:t>”</w:t>
            </w:r>
            <w:r>
              <w:rPr>
                <w:kern w:val="0"/>
              </w:rPr>
              <w:t>的要求。</w:t>
            </w:r>
          </w:p>
          <w:p w14:paraId="6A68CEAC" w14:textId="77777777" w:rsidR="00576537" w:rsidRDefault="00B23DF3">
            <w:pPr>
              <w:snapToGrid w:val="0"/>
              <w:ind w:firstLine="482"/>
              <w:rPr>
                <w:b/>
              </w:rPr>
            </w:pPr>
            <w:r>
              <w:rPr>
                <w:b/>
                <w:bCs/>
                <w:kern w:val="0"/>
              </w:rPr>
              <w:t>（三）</w:t>
            </w:r>
            <w:r>
              <w:rPr>
                <w:b/>
              </w:rPr>
              <w:t>与淮南市</w:t>
            </w:r>
            <w:r>
              <w:rPr>
                <w:b/>
              </w:rPr>
              <w:t>“</w:t>
            </w:r>
            <w:r>
              <w:rPr>
                <w:b/>
              </w:rPr>
              <w:t>三线一单</w:t>
            </w:r>
            <w:r>
              <w:rPr>
                <w:b/>
              </w:rPr>
              <w:t>”</w:t>
            </w:r>
            <w:r>
              <w:rPr>
                <w:b/>
              </w:rPr>
              <w:t>各管控单元符合性分析</w:t>
            </w:r>
          </w:p>
          <w:p w14:paraId="51CD7CEB" w14:textId="77777777" w:rsidR="00576537" w:rsidRDefault="00B23DF3">
            <w:pPr>
              <w:tabs>
                <w:tab w:val="left" w:pos="242"/>
              </w:tabs>
              <w:spacing w:before="2" w:line="387" w:lineRule="auto"/>
              <w:ind w:right="109" w:firstLine="448"/>
            </w:pPr>
            <w:r>
              <w:rPr>
                <w:spacing w:val="-8"/>
              </w:rPr>
              <w:t>对照《长江经</w:t>
            </w:r>
            <w:r>
              <w:rPr>
                <w:spacing w:val="-5"/>
              </w:rPr>
              <w:t>济</w:t>
            </w:r>
            <w:r>
              <w:rPr>
                <w:spacing w:val="-4"/>
              </w:rPr>
              <w:t>带战略环境评价安徽省淮南市</w:t>
            </w:r>
            <w:r>
              <w:rPr>
                <w:spacing w:val="-4"/>
              </w:rPr>
              <w:t>“</w:t>
            </w:r>
            <w:r>
              <w:rPr>
                <w:spacing w:val="-4"/>
              </w:rPr>
              <w:t>三线一单</w:t>
            </w:r>
            <w:r>
              <w:rPr>
                <w:spacing w:val="-4"/>
              </w:rPr>
              <w:t>”</w:t>
            </w:r>
            <w:r>
              <w:rPr>
                <w:spacing w:val="-4"/>
              </w:rPr>
              <w:t>编制文本》中的相关成果，</w:t>
            </w:r>
            <w:r>
              <w:t>本项目与淮南市</w:t>
            </w:r>
            <w:r>
              <w:t>“</w:t>
            </w:r>
            <w:r>
              <w:t>三线一单</w:t>
            </w:r>
            <w:r>
              <w:t>”</w:t>
            </w:r>
            <w:r>
              <w:t>各管控单元符合性分析见下表。</w:t>
            </w:r>
          </w:p>
          <w:p w14:paraId="533E1471" w14:textId="77777777" w:rsidR="00576537" w:rsidRDefault="00B23DF3">
            <w:pPr>
              <w:pStyle w:val="Af5"/>
              <w:spacing w:line="240" w:lineRule="auto"/>
              <w:rPr>
                <w:rFonts w:hint="default"/>
                <w:bCs/>
              </w:rPr>
            </w:pPr>
            <w:r>
              <w:rPr>
                <w:rFonts w:hint="default"/>
                <w:bCs/>
              </w:rPr>
              <w:t>表</w:t>
            </w:r>
            <w:r>
              <w:rPr>
                <w:rFonts w:hint="default"/>
                <w:bCs/>
              </w:rPr>
              <w:t>1-</w:t>
            </w:r>
            <w:r>
              <w:rPr>
                <w:bCs/>
              </w:rPr>
              <w:t xml:space="preserve">5 </w:t>
            </w:r>
            <w:r>
              <w:rPr>
                <w:rFonts w:hint="default"/>
                <w:bCs/>
              </w:rPr>
              <w:t xml:space="preserve"> </w:t>
            </w:r>
            <w:r>
              <w:rPr>
                <w:rFonts w:hint="default"/>
                <w:bCs/>
              </w:rPr>
              <w:t>本项目与淮南市</w:t>
            </w:r>
            <w:r>
              <w:rPr>
                <w:rFonts w:hint="default"/>
                <w:bCs/>
              </w:rPr>
              <w:t>“</w:t>
            </w:r>
            <w:r>
              <w:rPr>
                <w:rFonts w:hint="default"/>
                <w:bCs/>
              </w:rPr>
              <w:t>三线一单</w:t>
            </w:r>
            <w:r>
              <w:rPr>
                <w:rFonts w:hint="default"/>
                <w:bCs/>
              </w:rPr>
              <w:t>”</w:t>
            </w:r>
            <w:r>
              <w:rPr>
                <w:rFonts w:hint="default"/>
                <w:bCs/>
              </w:rPr>
              <w:t>各管控单元符合性分析一览表</w:t>
            </w:r>
          </w:p>
          <w:tbl>
            <w:tblPr>
              <w:tblStyle w:val="af3"/>
              <w:tblW w:w="4998" w:type="pct"/>
              <w:jc w:val="center"/>
              <w:tblCellMar>
                <w:left w:w="57" w:type="dxa"/>
                <w:right w:w="57" w:type="dxa"/>
              </w:tblCellMar>
              <w:tblLook w:val="04A0" w:firstRow="1" w:lastRow="0" w:firstColumn="1" w:lastColumn="0" w:noHBand="0" w:noVBand="1"/>
            </w:tblPr>
            <w:tblGrid>
              <w:gridCol w:w="889"/>
              <w:gridCol w:w="4177"/>
              <w:gridCol w:w="2029"/>
              <w:gridCol w:w="649"/>
            </w:tblGrid>
            <w:tr w:rsidR="00576537" w14:paraId="05482251" w14:textId="77777777">
              <w:trPr>
                <w:trHeight w:val="23"/>
                <w:jc w:val="center"/>
              </w:trPr>
              <w:tc>
                <w:tcPr>
                  <w:tcW w:w="574" w:type="pct"/>
                  <w:vAlign w:val="center"/>
                </w:tcPr>
                <w:p w14:paraId="0FA3216C" w14:textId="77777777" w:rsidR="00576537" w:rsidRDefault="00B23DF3">
                  <w:pPr>
                    <w:pStyle w:val="Af6"/>
                    <w:rPr>
                      <w:rFonts w:hint="default"/>
                      <w:b/>
                      <w:lang w:val="en-US"/>
                    </w:rPr>
                  </w:pPr>
                  <w:r>
                    <w:rPr>
                      <w:rFonts w:hint="default"/>
                      <w:b/>
                      <w:lang w:val="en-US"/>
                    </w:rPr>
                    <w:t>管控单位分类</w:t>
                  </w:r>
                </w:p>
              </w:tc>
              <w:tc>
                <w:tcPr>
                  <w:tcW w:w="2696" w:type="pct"/>
                  <w:vAlign w:val="center"/>
                </w:tcPr>
                <w:p w14:paraId="0045F512" w14:textId="77777777" w:rsidR="00576537" w:rsidRDefault="00B23DF3">
                  <w:pPr>
                    <w:pStyle w:val="Af6"/>
                    <w:rPr>
                      <w:rFonts w:hint="default"/>
                      <w:b/>
                      <w:lang w:val="en-US"/>
                    </w:rPr>
                  </w:pPr>
                  <w:r>
                    <w:rPr>
                      <w:rFonts w:hint="default"/>
                      <w:b/>
                      <w:lang w:val="en-US"/>
                    </w:rPr>
                    <w:t>环境管控要求</w:t>
                  </w:r>
                </w:p>
              </w:tc>
              <w:tc>
                <w:tcPr>
                  <w:tcW w:w="1309" w:type="pct"/>
                  <w:vAlign w:val="center"/>
                </w:tcPr>
                <w:p w14:paraId="16D755EF" w14:textId="77777777" w:rsidR="00576537" w:rsidRDefault="00B23DF3">
                  <w:pPr>
                    <w:pStyle w:val="Af6"/>
                    <w:rPr>
                      <w:rFonts w:hint="default"/>
                      <w:b/>
                      <w:lang w:val="en-US"/>
                    </w:rPr>
                  </w:pPr>
                  <w:r>
                    <w:rPr>
                      <w:rFonts w:hint="default"/>
                      <w:b/>
                      <w:lang w:val="en-US"/>
                    </w:rPr>
                    <w:t>协调性分析</w:t>
                  </w:r>
                </w:p>
              </w:tc>
              <w:tc>
                <w:tcPr>
                  <w:tcW w:w="419" w:type="pct"/>
                  <w:vAlign w:val="center"/>
                </w:tcPr>
                <w:p w14:paraId="5E08739C" w14:textId="77777777" w:rsidR="00576537" w:rsidRDefault="00B23DF3">
                  <w:pPr>
                    <w:pStyle w:val="Af6"/>
                    <w:rPr>
                      <w:rFonts w:hint="default"/>
                      <w:b/>
                      <w:lang w:val="en-US"/>
                    </w:rPr>
                  </w:pPr>
                  <w:r>
                    <w:rPr>
                      <w:rFonts w:hint="default"/>
                      <w:b/>
                      <w:lang w:val="en-US"/>
                    </w:rPr>
                    <w:t>符合性</w:t>
                  </w:r>
                </w:p>
              </w:tc>
            </w:tr>
            <w:tr w:rsidR="00576537" w14:paraId="3AB0AD6B" w14:textId="77777777">
              <w:trPr>
                <w:trHeight w:val="23"/>
                <w:jc w:val="center"/>
              </w:trPr>
              <w:tc>
                <w:tcPr>
                  <w:tcW w:w="574" w:type="pct"/>
                  <w:vAlign w:val="center"/>
                </w:tcPr>
                <w:p w14:paraId="3B591FAB" w14:textId="77777777" w:rsidR="00576537" w:rsidRDefault="00B23DF3">
                  <w:pPr>
                    <w:pStyle w:val="Af6"/>
                    <w:rPr>
                      <w:rFonts w:hint="default"/>
                      <w:lang w:val="en-US"/>
                    </w:rPr>
                  </w:pPr>
                  <w:r>
                    <w:rPr>
                      <w:rFonts w:hint="default"/>
                      <w:lang w:val="en-US"/>
                    </w:rPr>
                    <w:t>水环境重点管控区</w:t>
                  </w:r>
                </w:p>
              </w:tc>
              <w:tc>
                <w:tcPr>
                  <w:tcW w:w="2696" w:type="pct"/>
                  <w:vAlign w:val="center"/>
                </w:tcPr>
                <w:p w14:paraId="6520BD55" w14:textId="77777777" w:rsidR="00576537" w:rsidRDefault="00B23DF3">
                  <w:pPr>
                    <w:pStyle w:val="Af6"/>
                    <w:rPr>
                      <w:rFonts w:hint="default"/>
                      <w:lang w:val="en-US"/>
                    </w:rPr>
                  </w:pPr>
                  <w:r>
                    <w:rPr>
                      <w:rFonts w:hint="default"/>
                    </w:rPr>
                    <w:t>依据《中华人民共和国水污染防治法》《水污染防治行动计划》《安徽省水污染防治工作方案》及《淮南市水污染防治工作方案》对重点管控区实施管控；依据《安徽省淮河流域水污染防治条例》对淮河流域实施管控；依据开发区规划、规划环评及审查意见相关要求对开发区实施管控；落实《</w:t>
                  </w:r>
                  <w:r>
                    <w:rPr>
                      <w:rFonts w:hint="default"/>
                    </w:rPr>
                    <w:t>“</w:t>
                  </w:r>
                  <w:r>
                    <w:rPr>
                      <w:rFonts w:hint="default"/>
                    </w:rPr>
                    <w:t>十三五</w:t>
                  </w:r>
                  <w:r>
                    <w:rPr>
                      <w:rFonts w:hint="default"/>
                    </w:rPr>
                    <w:t>”</w:t>
                  </w:r>
                  <w:r>
                    <w:rPr>
                      <w:rFonts w:hint="default"/>
                    </w:rPr>
                    <w:t>生态环境保护规划》《安徽省</w:t>
                  </w:r>
                  <w:r>
                    <w:rPr>
                      <w:rFonts w:hint="default"/>
                    </w:rPr>
                    <w:t>“</w:t>
                  </w:r>
                  <w:r>
                    <w:rPr>
                      <w:rFonts w:hint="default"/>
                    </w:rPr>
                    <w:t>十三五</w:t>
                  </w:r>
                  <w:r>
                    <w:rPr>
                      <w:rFonts w:hint="default"/>
                    </w:rPr>
                    <w:t>”</w:t>
                  </w:r>
                  <w:r>
                    <w:rPr>
                      <w:rFonts w:hint="default"/>
                    </w:rPr>
                    <w:t>环境保护规划》《安徽省</w:t>
                  </w:r>
                  <w:r>
                    <w:rPr>
                      <w:rFonts w:hint="default"/>
                    </w:rPr>
                    <w:t>“</w:t>
                  </w:r>
                  <w:r>
                    <w:rPr>
                      <w:rFonts w:hint="default"/>
                    </w:rPr>
                    <w:t>十三五</w:t>
                  </w:r>
                  <w:r>
                    <w:rPr>
                      <w:rFonts w:hint="default"/>
                    </w:rPr>
                    <w:t>”</w:t>
                  </w:r>
                  <w:r>
                    <w:rPr>
                      <w:rFonts w:hint="default"/>
                    </w:rPr>
                    <w:t>节能减排实</w:t>
                  </w:r>
                  <w:r>
                    <w:rPr>
                      <w:rFonts w:hint="default"/>
                    </w:rPr>
                    <w:lastRenderedPageBreak/>
                    <w:t>施方案》等要求，新建、改建和扩建项目水污染物实施</w:t>
                  </w:r>
                  <w:r>
                    <w:rPr>
                      <w:rFonts w:hint="default"/>
                    </w:rPr>
                    <w:t>“</w:t>
                  </w:r>
                  <w:r>
                    <w:rPr>
                      <w:rFonts w:hint="default"/>
                    </w:rPr>
                    <w:t>等量替代</w:t>
                  </w:r>
                  <w:r>
                    <w:rPr>
                      <w:rFonts w:hint="default"/>
                    </w:rPr>
                    <w:t>”</w:t>
                  </w:r>
                </w:p>
              </w:tc>
              <w:tc>
                <w:tcPr>
                  <w:tcW w:w="1309" w:type="pct"/>
                  <w:vAlign w:val="center"/>
                </w:tcPr>
                <w:p w14:paraId="340C5A65" w14:textId="77777777" w:rsidR="00576537" w:rsidRDefault="00B23DF3">
                  <w:pPr>
                    <w:pStyle w:val="Af6"/>
                    <w:rPr>
                      <w:rFonts w:hint="default"/>
                      <w:lang w:val="en-US"/>
                    </w:rPr>
                  </w:pPr>
                  <w:r>
                    <w:rPr>
                      <w:rFonts w:hint="default"/>
                      <w:lang w:val="en-US"/>
                    </w:rPr>
                    <w:lastRenderedPageBreak/>
                    <w:t>本次技改</w:t>
                  </w:r>
                  <w:r w:rsidR="003A7FF2">
                    <w:rPr>
                      <w:rFonts w:hint="default"/>
                    </w:rPr>
                    <w:t>项目</w:t>
                  </w:r>
                  <w:r>
                    <w:rPr>
                      <w:rFonts w:hint="default"/>
                      <w:lang w:val="en-US"/>
                    </w:rPr>
                    <w:t>为</w:t>
                  </w:r>
                  <w:r>
                    <w:rPr>
                      <w:rFonts w:hint="default"/>
                      <w:lang w:val="en-US"/>
                    </w:rPr>
                    <w:t>D4430</w:t>
                  </w:r>
                  <w:r>
                    <w:rPr>
                      <w:rFonts w:hint="default"/>
                      <w:lang w:val="en-US"/>
                    </w:rPr>
                    <w:t>热力生产和供应</w:t>
                  </w:r>
                  <w:r>
                    <w:rPr>
                      <w:rFonts w:hint="default"/>
                    </w:rPr>
                    <w:t>，</w:t>
                  </w:r>
                  <w:r>
                    <w:rPr>
                      <w:rFonts w:hint="default"/>
                      <w:lang w:val="en-US"/>
                    </w:rPr>
                    <w:t>不新增废水排放</w:t>
                  </w:r>
                </w:p>
              </w:tc>
              <w:tc>
                <w:tcPr>
                  <w:tcW w:w="419" w:type="pct"/>
                  <w:vAlign w:val="center"/>
                </w:tcPr>
                <w:p w14:paraId="58F49979" w14:textId="77777777" w:rsidR="00576537" w:rsidRDefault="00B23DF3">
                  <w:pPr>
                    <w:pStyle w:val="Af6"/>
                    <w:rPr>
                      <w:rFonts w:hint="default"/>
                      <w:lang w:val="en-US"/>
                    </w:rPr>
                  </w:pPr>
                  <w:r>
                    <w:rPr>
                      <w:rFonts w:hint="default"/>
                      <w:lang w:val="en-US"/>
                    </w:rPr>
                    <w:t>符合</w:t>
                  </w:r>
                </w:p>
              </w:tc>
            </w:tr>
            <w:tr w:rsidR="00576537" w14:paraId="1C67A820" w14:textId="77777777">
              <w:trPr>
                <w:trHeight w:val="23"/>
                <w:jc w:val="center"/>
              </w:trPr>
              <w:tc>
                <w:tcPr>
                  <w:tcW w:w="574" w:type="pct"/>
                  <w:vAlign w:val="center"/>
                </w:tcPr>
                <w:p w14:paraId="26F9C261" w14:textId="77777777" w:rsidR="00576537" w:rsidRDefault="00B23DF3">
                  <w:pPr>
                    <w:pStyle w:val="Af6"/>
                    <w:rPr>
                      <w:rFonts w:hint="default"/>
                      <w:lang w:val="en-US"/>
                    </w:rPr>
                  </w:pPr>
                  <w:r>
                    <w:rPr>
                      <w:rFonts w:hint="default"/>
                      <w:lang w:val="en-US"/>
                    </w:rPr>
                    <w:lastRenderedPageBreak/>
                    <w:t>大气环境重点管控区</w:t>
                  </w:r>
                </w:p>
              </w:tc>
              <w:tc>
                <w:tcPr>
                  <w:tcW w:w="2696" w:type="pct"/>
                  <w:vAlign w:val="center"/>
                </w:tcPr>
                <w:p w14:paraId="56A2DB47" w14:textId="77777777" w:rsidR="00576537" w:rsidRDefault="00B23DF3">
                  <w:pPr>
                    <w:pStyle w:val="Af6"/>
                    <w:rPr>
                      <w:rFonts w:hint="default"/>
                      <w:lang w:val="en-US"/>
                    </w:rPr>
                  </w:pPr>
                  <w:r>
                    <w:rPr>
                      <w:rFonts w:hint="default"/>
                    </w:rPr>
                    <w:t>落实《安徽省大气污染防治条例》《</w:t>
                  </w:r>
                  <w:r>
                    <w:rPr>
                      <w:rFonts w:hint="default"/>
                    </w:rPr>
                    <w:t>“</w:t>
                  </w:r>
                  <w:r>
                    <w:rPr>
                      <w:rFonts w:hint="default"/>
                    </w:rPr>
                    <w:t>十三五</w:t>
                  </w:r>
                  <w:r>
                    <w:rPr>
                      <w:rFonts w:hint="default"/>
                    </w:rPr>
                    <w:t>”</w:t>
                  </w:r>
                  <w:r>
                    <w:rPr>
                      <w:rFonts w:hint="default"/>
                    </w:rPr>
                    <w:t>生态环境保护规划》《安徽省</w:t>
                  </w:r>
                  <w:r>
                    <w:rPr>
                      <w:rFonts w:hint="default"/>
                    </w:rPr>
                    <w:t>“</w:t>
                  </w:r>
                  <w:r>
                    <w:rPr>
                      <w:rFonts w:hint="default"/>
                    </w:rPr>
                    <w:t>十三五</w:t>
                  </w:r>
                  <w:r>
                    <w:rPr>
                      <w:rFonts w:hint="default"/>
                    </w:rPr>
                    <w:t>”</w:t>
                  </w:r>
                  <w:r>
                    <w:rPr>
                      <w:rFonts w:hint="default"/>
                    </w:rPr>
                    <w:t>环境保护规划》《打赢蓝天保卫战三年行动计划》《安徽省打赢蓝天保卫战三年行动计划实施方案》《淮南市大气污染防治条例》《重点行业挥发性有机物综合治理方案》等要求，严格目标实施计划，加强环境监管，促进生态环境质量好转。上年度</w:t>
                  </w:r>
                  <w:r>
                    <w:rPr>
                      <w:rFonts w:hint="default"/>
                    </w:rPr>
                    <w:t>PM2.5</w:t>
                  </w:r>
                  <w:r>
                    <w:rPr>
                      <w:rFonts w:hint="default"/>
                    </w:rPr>
                    <w:t>不达标城市新建、改建和扩建项目大气污染物实施</w:t>
                  </w:r>
                  <w:r>
                    <w:rPr>
                      <w:rFonts w:hint="default"/>
                    </w:rPr>
                    <w:t>“</w:t>
                  </w:r>
                  <w:r>
                    <w:rPr>
                      <w:rFonts w:hint="default"/>
                    </w:rPr>
                    <w:t>倍量替代</w:t>
                  </w:r>
                  <w:r>
                    <w:rPr>
                      <w:rFonts w:hint="default"/>
                    </w:rPr>
                    <w:t>”</w:t>
                  </w:r>
                  <w:r>
                    <w:rPr>
                      <w:rFonts w:hint="default"/>
                    </w:rPr>
                    <w:t>，执行特别排放标准的行业实施提标升级改造</w:t>
                  </w:r>
                </w:p>
              </w:tc>
              <w:tc>
                <w:tcPr>
                  <w:tcW w:w="1309" w:type="pct"/>
                  <w:vAlign w:val="center"/>
                </w:tcPr>
                <w:p w14:paraId="40C31D0B" w14:textId="77777777" w:rsidR="00576537" w:rsidRDefault="00B23DF3" w:rsidP="00C67AEA">
                  <w:pPr>
                    <w:pStyle w:val="Af6"/>
                    <w:rPr>
                      <w:rFonts w:hint="default"/>
                      <w:lang w:val="en-US"/>
                    </w:rPr>
                  </w:pPr>
                  <w:r>
                    <w:rPr>
                      <w:lang w:val="en-US"/>
                    </w:rPr>
                    <w:t>根据淮南市生态环境局发布的《</w:t>
                  </w:r>
                  <w:r>
                    <w:rPr>
                      <w:lang w:val="en-US"/>
                    </w:rPr>
                    <w:t>202</w:t>
                  </w:r>
                  <w:r w:rsidR="00C67AEA">
                    <w:rPr>
                      <w:rFonts w:hint="default"/>
                      <w:lang w:val="en-US"/>
                    </w:rPr>
                    <w:t>4</w:t>
                  </w:r>
                  <w:r>
                    <w:rPr>
                      <w:lang w:val="en-US"/>
                    </w:rPr>
                    <w:t>年淮南市生态环境状况公报》，淮南市为</w:t>
                  </w:r>
                  <w:r>
                    <w:rPr>
                      <w:lang w:val="en-US"/>
                    </w:rPr>
                    <w:t>PM</w:t>
                  </w:r>
                  <w:r>
                    <w:rPr>
                      <w:vertAlign w:val="subscript"/>
                      <w:lang w:val="en-US"/>
                    </w:rPr>
                    <w:t>2.5</w:t>
                  </w:r>
                  <w:r>
                    <w:rPr>
                      <w:lang w:val="en-US"/>
                    </w:rPr>
                    <w:t>不达标区，</w:t>
                  </w:r>
                  <w:r>
                    <w:rPr>
                      <w:rFonts w:hint="default"/>
                      <w:lang w:val="en-US"/>
                    </w:rPr>
                    <w:t>本项目</w:t>
                  </w:r>
                  <w:r>
                    <w:rPr>
                      <w:lang w:val="en-US"/>
                    </w:rPr>
                    <w:t>废气</w:t>
                  </w:r>
                  <w:r>
                    <w:rPr>
                      <w:rFonts w:hint="default"/>
                      <w:lang w:val="en-US"/>
                    </w:rPr>
                    <w:t>颗粒物</w:t>
                  </w:r>
                  <w:r>
                    <w:rPr>
                      <w:lang w:val="en-US"/>
                    </w:rPr>
                    <w:t>、</w:t>
                  </w:r>
                  <w:r>
                    <w:rPr>
                      <w:lang w:val="en-US"/>
                    </w:rPr>
                    <w:t>SO</w:t>
                  </w:r>
                  <w:r>
                    <w:rPr>
                      <w:vertAlign w:val="subscript"/>
                      <w:lang w:val="en-US"/>
                    </w:rPr>
                    <w:t>2</w:t>
                  </w:r>
                  <w:r>
                    <w:rPr>
                      <w:lang w:val="en-US"/>
                    </w:rPr>
                    <w:t>、</w:t>
                  </w:r>
                  <w:r>
                    <w:rPr>
                      <w:lang w:val="en-US"/>
                    </w:rPr>
                    <w:t>NOx</w:t>
                  </w:r>
                  <w:r>
                    <w:rPr>
                      <w:rFonts w:hint="default"/>
                      <w:lang w:val="en-US"/>
                    </w:rPr>
                    <w:t>污染物按照要求实施倍量替代</w:t>
                  </w:r>
                </w:p>
              </w:tc>
              <w:tc>
                <w:tcPr>
                  <w:tcW w:w="419" w:type="pct"/>
                  <w:vAlign w:val="center"/>
                </w:tcPr>
                <w:p w14:paraId="183DF834" w14:textId="77777777" w:rsidR="00576537" w:rsidRDefault="00B23DF3">
                  <w:pPr>
                    <w:pStyle w:val="Af6"/>
                    <w:rPr>
                      <w:rFonts w:hint="default"/>
                      <w:lang w:val="en-US"/>
                    </w:rPr>
                  </w:pPr>
                  <w:r>
                    <w:rPr>
                      <w:rFonts w:hint="default"/>
                      <w:lang w:val="en-US"/>
                    </w:rPr>
                    <w:t>符合</w:t>
                  </w:r>
                </w:p>
              </w:tc>
            </w:tr>
            <w:tr w:rsidR="00576537" w14:paraId="543F22DB" w14:textId="77777777">
              <w:trPr>
                <w:trHeight w:val="23"/>
                <w:jc w:val="center"/>
              </w:trPr>
              <w:tc>
                <w:tcPr>
                  <w:tcW w:w="574" w:type="pct"/>
                  <w:vAlign w:val="center"/>
                </w:tcPr>
                <w:p w14:paraId="4FA9A72B" w14:textId="77777777" w:rsidR="00576537" w:rsidRDefault="00B23DF3">
                  <w:pPr>
                    <w:pStyle w:val="Af6"/>
                    <w:rPr>
                      <w:rFonts w:hint="default"/>
                      <w:lang w:val="en-US"/>
                    </w:rPr>
                  </w:pPr>
                  <w:r>
                    <w:rPr>
                      <w:rFonts w:hint="default"/>
                      <w:lang w:val="en-US"/>
                    </w:rPr>
                    <w:t>土壤环境重点防控区</w:t>
                  </w:r>
                </w:p>
              </w:tc>
              <w:tc>
                <w:tcPr>
                  <w:tcW w:w="2696" w:type="pct"/>
                  <w:vAlign w:val="center"/>
                </w:tcPr>
                <w:p w14:paraId="3A7F0AC4" w14:textId="77777777" w:rsidR="00576537" w:rsidRDefault="00B23DF3">
                  <w:pPr>
                    <w:pStyle w:val="Af6"/>
                    <w:rPr>
                      <w:rFonts w:hint="default"/>
                      <w:lang w:val="en-US"/>
                    </w:rPr>
                  </w:pPr>
                  <w:r>
                    <w:rPr>
                      <w:rFonts w:hint="default"/>
                      <w:lang w:val="en-US"/>
                    </w:rPr>
                    <w:t>落实《安徽省</w:t>
                  </w:r>
                  <w:r>
                    <w:rPr>
                      <w:rFonts w:hint="default"/>
                      <w:lang w:val="en-US"/>
                    </w:rPr>
                    <w:t>“</w:t>
                  </w:r>
                  <w:r>
                    <w:rPr>
                      <w:rFonts w:hint="default"/>
                      <w:lang w:val="en-US"/>
                    </w:rPr>
                    <w:t>十三五</w:t>
                  </w:r>
                  <w:r>
                    <w:rPr>
                      <w:rFonts w:hint="default"/>
                      <w:lang w:val="en-US"/>
                    </w:rPr>
                    <w:t>”</w:t>
                  </w:r>
                  <w:r>
                    <w:rPr>
                      <w:rFonts w:hint="default"/>
                      <w:lang w:val="en-US"/>
                    </w:rPr>
                    <w:t>环境保护规划》《安徽省</w:t>
                  </w:r>
                  <w:r>
                    <w:rPr>
                      <w:rFonts w:hint="default"/>
                      <w:lang w:val="en-US"/>
                    </w:rPr>
                    <w:t>“</w:t>
                  </w:r>
                  <w:r>
                    <w:rPr>
                      <w:rFonts w:hint="default"/>
                      <w:lang w:val="en-US"/>
                    </w:rPr>
                    <w:t>十三五</w:t>
                  </w:r>
                  <w:r>
                    <w:rPr>
                      <w:rFonts w:hint="default"/>
                      <w:lang w:val="en-US"/>
                    </w:rPr>
                    <w:t>”</w:t>
                  </w:r>
                  <w:r>
                    <w:rPr>
                      <w:rFonts w:hint="default"/>
                      <w:lang w:val="en-US"/>
                    </w:rPr>
                    <w:t>重金属污染综合防治规划》《安徽省</w:t>
                  </w:r>
                  <w:r>
                    <w:rPr>
                      <w:rFonts w:hint="default"/>
                      <w:lang w:val="en-US"/>
                    </w:rPr>
                    <w:t>“</w:t>
                  </w:r>
                  <w:r>
                    <w:rPr>
                      <w:rFonts w:hint="default"/>
                      <w:lang w:val="en-US"/>
                    </w:rPr>
                    <w:t>十三五</w:t>
                  </w:r>
                  <w:r>
                    <w:rPr>
                      <w:rFonts w:hint="default"/>
                      <w:lang w:val="en-US"/>
                    </w:rPr>
                    <w:t>”</w:t>
                  </w:r>
                  <w:r>
                    <w:rPr>
                      <w:rFonts w:hint="default"/>
                      <w:lang w:val="en-US"/>
                    </w:rPr>
                    <w:t>危险废物污染防治规划》《安徽省土壤污染防治工作方案》等要求，防止土壤污染风险</w:t>
                  </w:r>
                </w:p>
              </w:tc>
              <w:tc>
                <w:tcPr>
                  <w:tcW w:w="1309" w:type="pct"/>
                  <w:vAlign w:val="center"/>
                </w:tcPr>
                <w:p w14:paraId="36CCDB7E" w14:textId="77777777" w:rsidR="00576537" w:rsidRDefault="00B23DF3">
                  <w:pPr>
                    <w:pStyle w:val="Af6"/>
                    <w:rPr>
                      <w:rFonts w:hint="default"/>
                      <w:lang w:val="en-US"/>
                    </w:rPr>
                  </w:pPr>
                  <w:r>
                    <w:rPr>
                      <w:rFonts w:hint="default"/>
                      <w:lang w:val="en-US"/>
                    </w:rPr>
                    <w:t>本项目厂区采取分区防渗处理，危废</w:t>
                  </w:r>
                  <w:r>
                    <w:rPr>
                      <w:lang w:val="en-US"/>
                    </w:rPr>
                    <w:t>暂存</w:t>
                  </w:r>
                  <w:r>
                    <w:rPr>
                      <w:rFonts w:hint="default"/>
                      <w:lang w:val="en-US"/>
                    </w:rPr>
                    <w:t>间</w:t>
                  </w:r>
                  <w:r>
                    <w:rPr>
                      <w:lang w:val="en-US"/>
                    </w:rPr>
                    <w:t>、氨水储罐区</w:t>
                  </w:r>
                  <w:r>
                    <w:rPr>
                      <w:rFonts w:hint="default"/>
                      <w:lang w:val="en-US"/>
                    </w:rPr>
                    <w:t>重点防渗，土壤污染风险较小</w:t>
                  </w:r>
                </w:p>
              </w:tc>
              <w:tc>
                <w:tcPr>
                  <w:tcW w:w="419" w:type="pct"/>
                  <w:vAlign w:val="center"/>
                </w:tcPr>
                <w:p w14:paraId="6C0D45E4" w14:textId="77777777" w:rsidR="00576537" w:rsidRDefault="00B23DF3">
                  <w:pPr>
                    <w:pStyle w:val="Af6"/>
                    <w:rPr>
                      <w:rFonts w:hint="default"/>
                      <w:lang w:val="en-US"/>
                    </w:rPr>
                  </w:pPr>
                  <w:r>
                    <w:rPr>
                      <w:rFonts w:hint="default"/>
                      <w:lang w:val="en-US"/>
                    </w:rPr>
                    <w:t>符合</w:t>
                  </w:r>
                </w:p>
              </w:tc>
            </w:tr>
            <w:tr w:rsidR="00576537" w14:paraId="21D56F38" w14:textId="77777777">
              <w:trPr>
                <w:trHeight w:val="23"/>
                <w:jc w:val="center"/>
              </w:trPr>
              <w:tc>
                <w:tcPr>
                  <w:tcW w:w="574" w:type="pct"/>
                  <w:vAlign w:val="center"/>
                </w:tcPr>
                <w:p w14:paraId="1528FC1C" w14:textId="77777777" w:rsidR="00576537" w:rsidRDefault="00B23DF3">
                  <w:pPr>
                    <w:pStyle w:val="Af6"/>
                    <w:rPr>
                      <w:rFonts w:hint="default"/>
                      <w:lang w:val="en-US"/>
                    </w:rPr>
                  </w:pPr>
                  <w:r>
                    <w:rPr>
                      <w:rFonts w:hint="default"/>
                      <w:lang w:val="en-US"/>
                    </w:rPr>
                    <w:t>煤炭资源利用重点管控区</w:t>
                  </w:r>
                </w:p>
              </w:tc>
              <w:tc>
                <w:tcPr>
                  <w:tcW w:w="2696" w:type="pct"/>
                  <w:vAlign w:val="center"/>
                </w:tcPr>
                <w:p w14:paraId="605C7BC3" w14:textId="77777777" w:rsidR="00576537" w:rsidRDefault="00B23DF3">
                  <w:pPr>
                    <w:pStyle w:val="Af6"/>
                    <w:rPr>
                      <w:rFonts w:hint="default"/>
                      <w:lang w:val="en-US"/>
                    </w:rPr>
                  </w:pPr>
                  <w:r>
                    <w:rPr>
                      <w:rFonts w:hint="default"/>
                      <w:lang w:val="en-US"/>
                    </w:rPr>
                    <w:t>高污染燃料禁燃区内，禁止销售、燃用高污染燃料；禁止新建、扩建燃用高污染燃料的设施（新建、改建集中供热和现有火电厂锅炉改造的除外，但煤炭消费量和污染物排放总量需满足相关规定要求），已建成的，应当改用天然气、液化石油气、电或者其他清洁能源</w:t>
                  </w:r>
                </w:p>
              </w:tc>
              <w:tc>
                <w:tcPr>
                  <w:tcW w:w="1309" w:type="pct"/>
                  <w:vAlign w:val="center"/>
                </w:tcPr>
                <w:p w14:paraId="5704CD84" w14:textId="77777777" w:rsidR="00576537" w:rsidRDefault="00B23DF3">
                  <w:pPr>
                    <w:pStyle w:val="Af6"/>
                    <w:rPr>
                      <w:rFonts w:hint="default"/>
                      <w:lang w:val="en-US"/>
                    </w:rPr>
                  </w:pPr>
                  <w:r>
                    <w:rPr>
                      <w:rFonts w:hint="default"/>
                      <w:lang w:val="en-US"/>
                    </w:rPr>
                    <w:t>本项目不在高污染燃料禁燃区内。</w:t>
                  </w:r>
                  <w:r>
                    <w:rPr>
                      <w:lang w:val="en-US"/>
                    </w:rPr>
                    <w:t>项目生产不</w:t>
                  </w:r>
                  <w:r>
                    <w:rPr>
                      <w:rFonts w:hint="default"/>
                      <w:lang w:val="en-US"/>
                    </w:rPr>
                    <w:t>使用煤炭，不属于高污染行业，使用水、电、天然气、生物质颗粒</w:t>
                  </w:r>
                </w:p>
              </w:tc>
              <w:tc>
                <w:tcPr>
                  <w:tcW w:w="419" w:type="pct"/>
                  <w:vAlign w:val="center"/>
                </w:tcPr>
                <w:p w14:paraId="6E4D2D72" w14:textId="77777777" w:rsidR="00576537" w:rsidRDefault="00B23DF3">
                  <w:pPr>
                    <w:pStyle w:val="Af6"/>
                    <w:rPr>
                      <w:rFonts w:hint="default"/>
                      <w:lang w:val="en-US"/>
                    </w:rPr>
                  </w:pPr>
                  <w:r>
                    <w:rPr>
                      <w:rFonts w:hint="default"/>
                      <w:lang w:val="en-US"/>
                    </w:rPr>
                    <w:t>符合</w:t>
                  </w:r>
                </w:p>
              </w:tc>
            </w:tr>
            <w:tr w:rsidR="00576537" w14:paraId="046653E7" w14:textId="77777777">
              <w:trPr>
                <w:trHeight w:val="23"/>
                <w:jc w:val="center"/>
              </w:trPr>
              <w:tc>
                <w:tcPr>
                  <w:tcW w:w="574" w:type="pct"/>
                  <w:vAlign w:val="center"/>
                </w:tcPr>
                <w:p w14:paraId="1418741D" w14:textId="77777777" w:rsidR="00576537" w:rsidRDefault="00B23DF3">
                  <w:pPr>
                    <w:pStyle w:val="Af6"/>
                    <w:rPr>
                      <w:rFonts w:hint="default"/>
                      <w:lang w:val="en-US"/>
                    </w:rPr>
                  </w:pPr>
                  <w:r>
                    <w:rPr>
                      <w:rFonts w:hint="default"/>
                      <w:lang w:val="en-US"/>
                    </w:rPr>
                    <w:t>水资源一般管控区</w:t>
                  </w:r>
                </w:p>
              </w:tc>
              <w:tc>
                <w:tcPr>
                  <w:tcW w:w="2696" w:type="pct"/>
                  <w:vAlign w:val="center"/>
                </w:tcPr>
                <w:p w14:paraId="092B3BEE" w14:textId="77777777" w:rsidR="00576537" w:rsidRDefault="00B23DF3">
                  <w:pPr>
                    <w:pStyle w:val="Af6"/>
                    <w:rPr>
                      <w:rFonts w:hint="default"/>
                      <w:lang w:val="en-US"/>
                    </w:rPr>
                  </w:pPr>
                  <w:r>
                    <w:rPr>
                      <w:rFonts w:hint="default"/>
                      <w:lang w:val="en-US"/>
                    </w:rPr>
                    <w:t>落实《国务院办公厅关于印发实行最严格水资源管理制度考核办法的通知》《</w:t>
                  </w:r>
                  <w:r>
                    <w:rPr>
                      <w:rFonts w:hint="default"/>
                      <w:lang w:val="en-US"/>
                    </w:rPr>
                    <w:t>“</w:t>
                  </w:r>
                  <w:r>
                    <w:rPr>
                      <w:rFonts w:hint="default"/>
                      <w:lang w:val="en-US"/>
                    </w:rPr>
                    <w:t>十三五</w:t>
                  </w:r>
                  <w:r>
                    <w:rPr>
                      <w:rFonts w:hint="default"/>
                      <w:lang w:val="en-US"/>
                    </w:rPr>
                    <w:t>”</w:t>
                  </w:r>
                  <w:r>
                    <w:rPr>
                      <w:rFonts w:hint="default"/>
                      <w:lang w:val="en-US"/>
                    </w:rPr>
                    <w:t>水资源消耗总量和强度双控行动方案》《安徽省</w:t>
                  </w:r>
                  <w:r>
                    <w:rPr>
                      <w:rFonts w:hint="default"/>
                      <w:lang w:val="en-US"/>
                    </w:rPr>
                    <w:t>“</w:t>
                  </w:r>
                  <w:r>
                    <w:rPr>
                      <w:rFonts w:hint="default"/>
                      <w:lang w:val="en-US"/>
                    </w:rPr>
                    <w:t>十三五</w:t>
                  </w:r>
                  <w:r>
                    <w:rPr>
                      <w:rFonts w:hint="default"/>
                      <w:lang w:val="en-US"/>
                    </w:rPr>
                    <w:t>”</w:t>
                  </w:r>
                  <w:r>
                    <w:rPr>
                      <w:rFonts w:hint="default"/>
                      <w:lang w:val="en-US"/>
                    </w:rPr>
                    <w:t>水资源消耗总量和强度双控工作方案》《淮南市</w:t>
                  </w:r>
                  <w:r>
                    <w:rPr>
                      <w:rFonts w:hint="default"/>
                      <w:lang w:val="en-US"/>
                    </w:rPr>
                    <w:t>“</w:t>
                  </w:r>
                  <w:r>
                    <w:rPr>
                      <w:rFonts w:hint="default"/>
                      <w:lang w:val="en-US"/>
                    </w:rPr>
                    <w:t>十三五</w:t>
                  </w:r>
                  <w:r>
                    <w:rPr>
                      <w:rFonts w:hint="default"/>
                      <w:lang w:val="en-US"/>
                    </w:rPr>
                    <w:t>”</w:t>
                  </w:r>
                  <w:r>
                    <w:rPr>
                      <w:rFonts w:hint="default"/>
                      <w:lang w:val="en-US"/>
                    </w:rPr>
                    <w:t>水资源消耗总量和强度双控工作方案》等要求</w:t>
                  </w:r>
                </w:p>
              </w:tc>
              <w:tc>
                <w:tcPr>
                  <w:tcW w:w="1309" w:type="pct"/>
                  <w:vAlign w:val="center"/>
                </w:tcPr>
                <w:p w14:paraId="5AA6C033" w14:textId="77777777" w:rsidR="00576537" w:rsidRDefault="00B23DF3">
                  <w:pPr>
                    <w:pStyle w:val="Af6"/>
                    <w:rPr>
                      <w:rFonts w:hint="default"/>
                      <w:lang w:val="en-US"/>
                    </w:rPr>
                  </w:pPr>
                  <w:r>
                    <w:rPr>
                      <w:rFonts w:hint="default"/>
                      <w:lang w:val="en-US"/>
                    </w:rPr>
                    <w:t>本项目</w:t>
                  </w:r>
                  <w:r>
                    <w:rPr>
                      <w:rFonts w:hint="default"/>
                    </w:rPr>
                    <w:t>供水来自于市政给水系统</w:t>
                  </w:r>
                </w:p>
              </w:tc>
              <w:tc>
                <w:tcPr>
                  <w:tcW w:w="419" w:type="pct"/>
                  <w:vAlign w:val="center"/>
                </w:tcPr>
                <w:p w14:paraId="4A283AD8" w14:textId="77777777" w:rsidR="00576537" w:rsidRDefault="00B23DF3">
                  <w:pPr>
                    <w:pStyle w:val="Af6"/>
                    <w:rPr>
                      <w:rFonts w:hint="default"/>
                      <w:lang w:val="en-US"/>
                    </w:rPr>
                  </w:pPr>
                  <w:r>
                    <w:rPr>
                      <w:rFonts w:hint="default"/>
                      <w:lang w:val="en-US"/>
                    </w:rPr>
                    <w:t>符合</w:t>
                  </w:r>
                </w:p>
              </w:tc>
            </w:tr>
            <w:tr w:rsidR="00576537" w14:paraId="5274383D" w14:textId="77777777">
              <w:trPr>
                <w:trHeight w:val="23"/>
                <w:jc w:val="center"/>
              </w:trPr>
              <w:tc>
                <w:tcPr>
                  <w:tcW w:w="574" w:type="pct"/>
                  <w:vAlign w:val="center"/>
                </w:tcPr>
                <w:p w14:paraId="64AD79D1" w14:textId="77777777" w:rsidR="00576537" w:rsidRDefault="00B23DF3">
                  <w:pPr>
                    <w:pStyle w:val="Af6"/>
                    <w:rPr>
                      <w:rFonts w:hint="default"/>
                      <w:lang w:val="en-US"/>
                    </w:rPr>
                  </w:pPr>
                  <w:r>
                    <w:rPr>
                      <w:rFonts w:hint="default"/>
                      <w:lang w:val="en-US"/>
                    </w:rPr>
                    <w:t>土地资源一般管控区</w:t>
                  </w:r>
                </w:p>
              </w:tc>
              <w:tc>
                <w:tcPr>
                  <w:tcW w:w="2696" w:type="pct"/>
                  <w:vAlign w:val="center"/>
                </w:tcPr>
                <w:p w14:paraId="6E2729E7" w14:textId="77777777" w:rsidR="00576537" w:rsidRDefault="00B23DF3">
                  <w:pPr>
                    <w:pStyle w:val="Af6"/>
                    <w:rPr>
                      <w:rFonts w:hint="default"/>
                      <w:lang w:val="en-US"/>
                    </w:rPr>
                  </w:pPr>
                  <w:r>
                    <w:rPr>
                      <w:rFonts w:hint="default"/>
                      <w:lang w:val="en-US"/>
                    </w:rPr>
                    <w:t>落实《淮南市土地利用总体规划（</w:t>
                  </w:r>
                  <w:r>
                    <w:rPr>
                      <w:rFonts w:hint="default"/>
                      <w:lang w:val="en-US"/>
                    </w:rPr>
                    <w:t>2006-2020</w:t>
                  </w:r>
                  <w:r>
                    <w:rPr>
                      <w:rFonts w:hint="default"/>
                      <w:lang w:val="en-US"/>
                    </w:rPr>
                    <w:t>年）调整方案》、《关于落实</w:t>
                  </w:r>
                  <w:r>
                    <w:rPr>
                      <w:rFonts w:hint="default"/>
                      <w:lang w:val="en-US"/>
                    </w:rPr>
                    <w:t>“</w:t>
                  </w:r>
                  <w:r>
                    <w:rPr>
                      <w:rFonts w:hint="default"/>
                      <w:lang w:val="en-US"/>
                    </w:rPr>
                    <w:t>十三五</w:t>
                  </w:r>
                  <w:r>
                    <w:rPr>
                      <w:rFonts w:hint="default"/>
                      <w:lang w:val="en-US"/>
                    </w:rPr>
                    <w:t>”</w:t>
                  </w:r>
                  <w:r>
                    <w:rPr>
                      <w:rFonts w:hint="default"/>
                      <w:lang w:val="en-US"/>
                    </w:rPr>
                    <w:t>单位国内生产总值建设用地使用面积下降目标的指导意见的通知》、《国土资源</w:t>
                  </w:r>
                  <w:r>
                    <w:rPr>
                      <w:rFonts w:hint="default"/>
                      <w:lang w:val="en-US"/>
                    </w:rPr>
                    <w:t>“</w:t>
                  </w:r>
                  <w:r>
                    <w:rPr>
                      <w:rFonts w:hint="default"/>
                      <w:lang w:val="en-US"/>
                    </w:rPr>
                    <w:t>十三五</w:t>
                  </w:r>
                  <w:r>
                    <w:rPr>
                      <w:rFonts w:hint="default"/>
                      <w:lang w:val="en-US"/>
                    </w:rPr>
                    <w:t>”</w:t>
                  </w:r>
                  <w:r>
                    <w:rPr>
                      <w:rFonts w:hint="default"/>
                      <w:lang w:val="en-US"/>
                    </w:rPr>
                    <w:t>规划纲要》《安徽省国土资源</w:t>
                  </w:r>
                  <w:r>
                    <w:rPr>
                      <w:rFonts w:hint="default"/>
                      <w:lang w:val="en-US"/>
                    </w:rPr>
                    <w:t>“</w:t>
                  </w:r>
                  <w:r>
                    <w:rPr>
                      <w:rFonts w:hint="default"/>
                      <w:lang w:val="en-US"/>
                    </w:rPr>
                    <w:t>十三五</w:t>
                  </w:r>
                  <w:r>
                    <w:rPr>
                      <w:rFonts w:hint="default"/>
                      <w:lang w:val="en-US"/>
                    </w:rPr>
                    <w:t>”</w:t>
                  </w:r>
                  <w:r>
                    <w:rPr>
                      <w:rFonts w:hint="default"/>
                      <w:lang w:val="en-US"/>
                    </w:rPr>
                    <w:t>规划》等要求</w:t>
                  </w:r>
                </w:p>
              </w:tc>
              <w:tc>
                <w:tcPr>
                  <w:tcW w:w="1309" w:type="pct"/>
                  <w:vAlign w:val="center"/>
                </w:tcPr>
                <w:p w14:paraId="6F7F8118" w14:textId="77777777" w:rsidR="00576537" w:rsidRDefault="00B23DF3">
                  <w:pPr>
                    <w:pStyle w:val="Af6"/>
                    <w:rPr>
                      <w:rFonts w:hint="default"/>
                      <w:lang w:val="en-US"/>
                    </w:rPr>
                  </w:pPr>
                  <w:r>
                    <w:rPr>
                      <w:rFonts w:hint="default"/>
                      <w:lang w:val="en-US"/>
                    </w:rPr>
                    <w:t>本项目用地为工业用地，符合</w:t>
                  </w:r>
                  <w:r>
                    <w:rPr>
                      <w:rFonts w:hint="default"/>
                    </w:rPr>
                    <w:t>《淮南市东部工业区总体规划》（</w:t>
                  </w:r>
                  <w:r>
                    <w:rPr>
                      <w:rFonts w:hint="default"/>
                    </w:rPr>
                    <w:t>2008-2020</w:t>
                  </w:r>
                  <w:r>
                    <w:rPr>
                      <w:rFonts w:hint="default"/>
                    </w:rPr>
                    <w:t>）</w:t>
                  </w:r>
                </w:p>
              </w:tc>
              <w:tc>
                <w:tcPr>
                  <w:tcW w:w="419" w:type="pct"/>
                  <w:vAlign w:val="center"/>
                </w:tcPr>
                <w:p w14:paraId="0988716E" w14:textId="77777777" w:rsidR="00576537" w:rsidRDefault="00B23DF3">
                  <w:pPr>
                    <w:pStyle w:val="Af6"/>
                    <w:rPr>
                      <w:rFonts w:hint="default"/>
                      <w:lang w:val="en-US"/>
                    </w:rPr>
                  </w:pPr>
                  <w:r>
                    <w:rPr>
                      <w:rFonts w:hint="default"/>
                      <w:lang w:val="en-US"/>
                    </w:rPr>
                    <w:t>符合</w:t>
                  </w:r>
                </w:p>
              </w:tc>
            </w:tr>
          </w:tbl>
          <w:p w14:paraId="4F9E6D9A" w14:textId="77777777" w:rsidR="00576537" w:rsidRDefault="00B23DF3">
            <w:pPr>
              <w:autoSpaceDE w:val="0"/>
              <w:autoSpaceDN w:val="0"/>
              <w:adjustRightInd w:val="0"/>
              <w:snapToGrid w:val="0"/>
              <w:rPr>
                <w:b/>
                <w:bCs/>
                <w:kern w:val="0"/>
              </w:rPr>
            </w:pPr>
            <w:r>
              <w:t>综上所述，本项目符合</w:t>
            </w:r>
            <w:r>
              <w:t>“</w:t>
            </w:r>
            <w:r>
              <w:t>三线一单</w:t>
            </w:r>
            <w:r>
              <w:t>”</w:t>
            </w:r>
            <w:r>
              <w:t>各管控单元的管理要求。</w:t>
            </w:r>
          </w:p>
          <w:p w14:paraId="0BDF86F0" w14:textId="77777777" w:rsidR="00576537" w:rsidRDefault="00B23DF3">
            <w:pPr>
              <w:autoSpaceDE w:val="0"/>
              <w:autoSpaceDN w:val="0"/>
              <w:adjustRightInd w:val="0"/>
              <w:snapToGrid w:val="0"/>
              <w:ind w:firstLine="482"/>
              <w:rPr>
                <w:b/>
                <w:bCs/>
                <w:kern w:val="0"/>
              </w:rPr>
            </w:pPr>
            <w:r>
              <w:rPr>
                <w:b/>
                <w:bCs/>
                <w:kern w:val="0"/>
              </w:rPr>
              <w:t>（四）环保政策符合性分析</w:t>
            </w:r>
          </w:p>
          <w:p w14:paraId="19485E6F" w14:textId="77777777" w:rsidR="00576537" w:rsidRDefault="00B23DF3">
            <w:pPr>
              <w:autoSpaceDE w:val="0"/>
              <w:autoSpaceDN w:val="0"/>
              <w:adjustRightInd w:val="0"/>
              <w:snapToGrid w:val="0"/>
              <w:rPr>
                <w:kern w:val="0"/>
              </w:rPr>
            </w:pPr>
            <w:r>
              <w:rPr>
                <w:kern w:val="0"/>
              </w:rPr>
              <w:t>本项目建设与相关环保政策符合性分析详见下表。</w:t>
            </w:r>
          </w:p>
          <w:p w14:paraId="085B997A" w14:textId="77777777" w:rsidR="00576537" w:rsidRDefault="00B23DF3">
            <w:pPr>
              <w:pStyle w:val="Af5"/>
              <w:spacing w:line="240" w:lineRule="auto"/>
              <w:rPr>
                <w:rFonts w:hint="default"/>
              </w:rPr>
            </w:pPr>
            <w:r>
              <w:rPr>
                <w:rFonts w:hint="default"/>
              </w:rPr>
              <w:t>表</w:t>
            </w:r>
            <w:r>
              <w:rPr>
                <w:rFonts w:hint="default"/>
              </w:rPr>
              <w:t>1-</w:t>
            </w:r>
            <w:r>
              <w:t>6</w:t>
            </w:r>
            <w:r>
              <w:rPr>
                <w:rFonts w:hint="default"/>
              </w:rPr>
              <w:t xml:space="preserve">  </w:t>
            </w:r>
            <w:r>
              <w:rPr>
                <w:rFonts w:hint="default"/>
              </w:rPr>
              <w:t>相关环保政策符合性分析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3"/>
              <w:gridCol w:w="3004"/>
              <w:gridCol w:w="2939"/>
              <w:gridCol w:w="451"/>
            </w:tblGrid>
            <w:tr w:rsidR="00576537" w14:paraId="797D9CBD" w14:textId="77777777">
              <w:tc>
                <w:tcPr>
                  <w:tcW w:w="1353" w:type="dxa"/>
                  <w:vAlign w:val="center"/>
                </w:tcPr>
                <w:p w14:paraId="3D1B85EF" w14:textId="77777777" w:rsidR="00576537" w:rsidRDefault="00B23DF3">
                  <w:pPr>
                    <w:pStyle w:val="Af6"/>
                    <w:rPr>
                      <w:rFonts w:hint="default"/>
                      <w:b/>
                      <w:lang w:val="en-US"/>
                    </w:rPr>
                  </w:pPr>
                  <w:r>
                    <w:rPr>
                      <w:rFonts w:hint="default"/>
                      <w:b/>
                      <w:lang w:val="en-US"/>
                    </w:rPr>
                    <w:t>文件名称</w:t>
                  </w:r>
                </w:p>
              </w:tc>
              <w:tc>
                <w:tcPr>
                  <w:tcW w:w="3004" w:type="dxa"/>
                  <w:vAlign w:val="center"/>
                </w:tcPr>
                <w:p w14:paraId="63EDE688" w14:textId="77777777" w:rsidR="00576537" w:rsidRDefault="00B23DF3">
                  <w:pPr>
                    <w:pStyle w:val="Af6"/>
                    <w:rPr>
                      <w:rFonts w:hint="default"/>
                      <w:b/>
                      <w:lang w:val="en-US"/>
                    </w:rPr>
                  </w:pPr>
                  <w:r>
                    <w:rPr>
                      <w:rFonts w:hint="default"/>
                      <w:b/>
                      <w:lang w:val="en-US"/>
                    </w:rPr>
                    <w:t>文件要求</w:t>
                  </w:r>
                </w:p>
              </w:tc>
              <w:tc>
                <w:tcPr>
                  <w:tcW w:w="2939" w:type="dxa"/>
                  <w:vAlign w:val="center"/>
                </w:tcPr>
                <w:p w14:paraId="38B1DEE6" w14:textId="77777777" w:rsidR="00576537" w:rsidRDefault="00B23DF3">
                  <w:pPr>
                    <w:pStyle w:val="Af6"/>
                    <w:rPr>
                      <w:rFonts w:hint="default"/>
                      <w:b/>
                      <w:lang w:val="en-US"/>
                    </w:rPr>
                  </w:pPr>
                  <w:r>
                    <w:rPr>
                      <w:rFonts w:hint="default"/>
                      <w:b/>
                      <w:lang w:val="en-US"/>
                    </w:rPr>
                    <w:t>本项目情况</w:t>
                  </w:r>
                </w:p>
              </w:tc>
              <w:tc>
                <w:tcPr>
                  <w:tcW w:w="451" w:type="dxa"/>
                  <w:vAlign w:val="center"/>
                </w:tcPr>
                <w:p w14:paraId="1AC10230" w14:textId="77777777" w:rsidR="00576537" w:rsidRDefault="00B23DF3">
                  <w:pPr>
                    <w:pStyle w:val="Af6"/>
                    <w:rPr>
                      <w:rFonts w:hint="default"/>
                      <w:b/>
                      <w:lang w:val="en-US"/>
                    </w:rPr>
                  </w:pPr>
                  <w:r>
                    <w:rPr>
                      <w:rFonts w:hint="default"/>
                      <w:b/>
                      <w:lang w:val="en-US"/>
                    </w:rPr>
                    <w:t>符合性</w:t>
                  </w:r>
                </w:p>
              </w:tc>
            </w:tr>
            <w:tr w:rsidR="00576537" w14:paraId="541EA7A1" w14:textId="77777777">
              <w:tc>
                <w:tcPr>
                  <w:tcW w:w="1353" w:type="dxa"/>
                  <w:vMerge w:val="restart"/>
                  <w:vAlign w:val="center"/>
                </w:tcPr>
                <w:p w14:paraId="62F2EC6E" w14:textId="77777777" w:rsidR="00576537" w:rsidRDefault="00B23DF3">
                  <w:pPr>
                    <w:pStyle w:val="Af6"/>
                    <w:rPr>
                      <w:rFonts w:hint="default"/>
                    </w:rPr>
                  </w:pPr>
                  <w:r>
                    <w:rPr>
                      <w:rFonts w:hint="default"/>
                    </w:rPr>
                    <w:t>《中共中央国务院关于</w:t>
                  </w:r>
                  <w:r>
                    <w:rPr>
                      <w:rFonts w:hint="default"/>
                    </w:rPr>
                    <w:lastRenderedPageBreak/>
                    <w:t>深入打好污染防治攻坚战的意见》</w:t>
                  </w:r>
                </w:p>
              </w:tc>
              <w:tc>
                <w:tcPr>
                  <w:tcW w:w="3004" w:type="dxa"/>
                  <w:vAlign w:val="center"/>
                </w:tcPr>
                <w:p w14:paraId="1C6515D9" w14:textId="77777777" w:rsidR="00576537" w:rsidRDefault="00B23DF3">
                  <w:pPr>
                    <w:pStyle w:val="Af6"/>
                    <w:rPr>
                      <w:rFonts w:hint="default"/>
                    </w:rPr>
                  </w:pPr>
                  <w:r>
                    <w:rPr>
                      <w:rFonts w:hint="default"/>
                    </w:rPr>
                    <w:lastRenderedPageBreak/>
                    <w:t>着力打好重污染天气消除攻坚战。聚焦秋冬季细颗粒物污</w:t>
                  </w:r>
                  <w:r>
                    <w:rPr>
                      <w:rFonts w:hint="default"/>
                    </w:rPr>
                    <w:lastRenderedPageBreak/>
                    <w:t>染，加大重点区域、重点行业结构调整和污染治理力度。京津冀及周边地区、汾渭平原持续开展秋冬季大气污染综合治理专项行动</w:t>
                  </w:r>
                </w:p>
              </w:tc>
              <w:tc>
                <w:tcPr>
                  <w:tcW w:w="2939" w:type="dxa"/>
                  <w:vMerge w:val="restart"/>
                  <w:vAlign w:val="center"/>
                </w:tcPr>
                <w:p w14:paraId="6D03F029" w14:textId="77777777" w:rsidR="00576537" w:rsidRDefault="00B23DF3">
                  <w:pPr>
                    <w:pStyle w:val="Af6"/>
                    <w:rPr>
                      <w:rFonts w:hint="default"/>
                    </w:rPr>
                  </w:pPr>
                  <w:r>
                    <w:rPr>
                      <w:rFonts w:hint="default"/>
                    </w:rPr>
                    <w:lastRenderedPageBreak/>
                    <w:t>项目位于安徽省，属于重点区域，项目产生的废气采取</w:t>
                  </w:r>
                  <w:r>
                    <w:rPr>
                      <w:rFonts w:hint="default"/>
                    </w:rPr>
                    <w:lastRenderedPageBreak/>
                    <w:t>有效防治措施，对周边大气环境影响较小，不会降低现有环境功能</w:t>
                  </w:r>
                </w:p>
              </w:tc>
              <w:tc>
                <w:tcPr>
                  <w:tcW w:w="451" w:type="dxa"/>
                  <w:vAlign w:val="center"/>
                </w:tcPr>
                <w:p w14:paraId="4B2135ED" w14:textId="77777777" w:rsidR="00576537" w:rsidRDefault="00B23DF3">
                  <w:pPr>
                    <w:pStyle w:val="Af6"/>
                    <w:rPr>
                      <w:rFonts w:hint="default"/>
                      <w:lang w:val="en-US"/>
                    </w:rPr>
                  </w:pPr>
                  <w:r>
                    <w:rPr>
                      <w:rFonts w:hint="default"/>
                      <w:lang w:val="en-US"/>
                    </w:rPr>
                    <w:lastRenderedPageBreak/>
                    <w:t>符合</w:t>
                  </w:r>
                </w:p>
              </w:tc>
            </w:tr>
            <w:tr w:rsidR="00576537" w14:paraId="7FE3AA56" w14:textId="77777777">
              <w:tc>
                <w:tcPr>
                  <w:tcW w:w="1353" w:type="dxa"/>
                  <w:vMerge/>
                  <w:vAlign w:val="center"/>
                </w:tcPr>
                <w:p w14:paraId="37119FDC" w14:textId="77777777" w:rsidR="00576537" w:rsidRDefault="00576537">
                  <w:pPr>
                    <w:pStyle w:val="Af6"/>
                    <w:rPr>
                      <w:rFonts w:hint="default"/>
                    </w:rPr>
                  </w:pPr>
                </w:p>
              </w:tc>
              <w:tc>
                <w:tcPr>
                  <w:tcW w:w="3004" w:type="dxa"/>
                  <w:vAlign w:val="center"/>
                </w:tcPr>
                <w:p w14:paraId="3A2E82A1" w14:textId="77777777" w:rsidR="00576537" w:rsidRDefault="00B23DF3">
                  <w:pPr>
                    <w:pStyle w:val="Af6"/>
                    <w:rPr>
                      <w:rFonts w:hint="default"/>
                    </w:rPr>
                  </w:pPr>
                  <w:r>
                    <w:rPr>
                      <w:rFonts w:hint="default"/>
                    </w:rPr>
                    <w:t>着力打好臭氧污染防治攻坚战。聚焦夏秋季臭氧污染，大力推进挥发性有机物和氮氧化物协同减排。以石化、化工、涂装、医药、包装印刷、油品储运销等行业领域为重点，安全高效推进挥发性有机物综合治理，实施原辅材料和产品源头替代工程。完善挥发性有机物产品标准体系，建立低挥发性有机物含量产品标识制度</w:t>
                  </w:r>
                </w:p>
              </w:tc>
              <w:tc>
                <w:tcPr>
                  <w:tcW w:w="2939" w:type="dxa"/>
                  <w:vMerge/>
                  <w:vAlign w:val="center"/>
                </w:tcPr>
                <w:p w14:paraId="25562DCF" w14:textId="77777777" w:rsidR="00576537" w:rsidRDefault="00576537">
                  <w:pPr>
                    <w:jc w:val="center"/>
                  </w:pPr>
                </w:p>
              </w:tc>
              <w:tc>
                <w:tcPr>
                  <w:tcW w:w="451" w:type="dxa"/>
                  <w:vAlign w:val="center"/>
                </w:tcPr>
                <w:p w14:paraId="76283770" w14:textId="77777777" w:rsidR="00576537" w:rsidRDefault="00B23DF3">
                  <w:pPr>
                    <w:pStyle w:val="Af6"/>
                    <w:rPr>
                      <w:rFonts w:hint="default"/>
                      <w:lang w:val="en-US"/>
                    </w:rPr>
                  </w:pPr>
                  <w:r>
                    <w:rPr>
                      <w:rFonts w:hint="default"/>
                      <w:lang w:val="en-US"/>
                    </w:rPr>
                    <w:t>符合</w:t>
                  </w:r>
                </w:p>
              </w:tc>
            </w:tr>
            <w:tr w:rsidR="00576537" w14:paraId="30629EEE" w14:textId="77777777">
              <w:trPr>
                <w:trHeight w:val="133"/>
              </w:trPr>
              <w:tc>
                <w:tcPr>
                  <w:tcW w:w="1353" w:type="dxa"/>
                  <w:vMerge w:val="restart"/>
                  <w:vAlign w:val="center"/>
                </w:tcPr>
                <w:p w14:paraId="5C0A9FC0" w14:textId="77777777" w:rsidR="00576537" w:rsidRDefault="00B23DF3">
                  <w:pPr>
                    <w:pStyle w:val="Af6"/>
                    <w:rPr>
                      <w:rFonts w:hint="default"/>
                    </w:rPr>
                  </w:pPr>
                  <w:r>
                    <w:rPr>
                      <w:rFonts w:hint="default"/>
                    </w:rPr>
                    <w:t>关于印发《工业炉窑大气污染综合治理方案》的通知（环大气</w:t>
                  </w:r>
                  <w:r>
                    <w:rPr>
                      <w:rFonts w:hint="default"/>
                    </w:rPr>
                    <w:t>[2019]56</w:t>
                  </w:r>
                  <w:r>
                    <w:rPr>
                      <w:rFonts w:hint="default"/>
                    </w:rPr>
                    <w:t>号）</w:t>
                  </w:r>
                </w:p>
              </w:tc>
              <w:tc>
                <w:tcPr>
                  <w:tcW w:w="3004" w:type="dxa"/>
                  <w:vAlign w:val="center"/>
                </w:tcPr>
                <w:p w14:paraId="1E9F61FE" w14:textId="77777777" w:rsidR="00576537" w:rsidRDefault="00B23DF3">
                  <w:pPr>
                    <w:pStyle w:val="Af6"/>
                    <w:rPr>
                      <w:rFonts w:hint="default"/>
                      <w:lang w:val="en-US"/>
                    </w:rPr>
                  </w:pPr>
                  <w:r>
                    <w:rPr>
                      <w:rFonts w:hint="default"/>
                    </w:rPr>
                    <w:t>严格建设项目环境准入。新建涉工业炉窑的建设项目，原则上要入园区，配套建设高效环保治理设施。重点区域严格控制涉工业炉窑建设项目，严禁新增钢铁、焦化、电解铝、铸造、水泥和平板玻璃等产能；严格执行钢铁、水泥、平板玻璃等行业产能置换实施办法；原则上禁止新建燃料类煤气发生炉（园区现有企业统一建设的清洁煤制气中心除外）</w:t>
                  </w:r>
                </w:p>
              </w:tc>
              <w:tc>
                <w:tcPr>
                  <w:tcW w:w="2939" w:type="dxa"/>
                  <w:vAlign w:val="center"/>
                </w:tcPr>
                <w:p w14:paraId="637F0D8F" w14:textId="77777777" w:rsidR="00576537" w:rsidRDefault="00B23DF3" w:rsidP="009F6710">
                  <w:pPr>
                    <w:pStyle w:val="Af6"/>
                    <w:rPr>
                      <w:rFonts w:hint="default"/>
                    </w:rPr>
                  </w:pPr>
                  <w:r>
                    <w:rPr>
                      <w:rFonts w:hint="default"/>
                    </w:rPr>
                    <w:t>本项目为现有厂区的技改项目，</w:t>
                  </w:r>
                  <w:r>
                    <w:rPr>
                      <w:lang w:val="en-US"/>
                    </w:rPr>
                    <w:t>为保证供气不足时生产所需供热</w:t>
                  </w:r>
                  <w:r>
                    <w:rPr>
                      <w:rFonts w:hint="default"/>
                      <w:lang w:val="en-US"/>
                    </w:rPr>
                    <w:t>新增</w:t>
                  </w:r>
                  <w:r w:rsidR="009F6710">
                    <w:rPr>
                      <w:rFonts w:hint="default"/>
                      <w:lang w:val="en-US"/>
                    </w:rPr>
                    <w:t>2</w:t>
                  </w:r>
                  <w:r>
                    <w:rPr>
                      <w:rFonts w:hint="default"/>
                      <w:lang w:val="en-US"/>
                    </w:rPr>
                    <w:t>台生物质炉窑，</w:t>
                  </w:r>
                  <w:r>
                    <w:rPr>
                      <w:lang w:val="en-US"/>
                    </w:rPr>
                    <w:t>项目位于</w:t>
                  </w:r>
                  <w:r>
                    <w:rPr>
                      <w:rFonts w:hint="default"/>
                    </w:rPr>
                    <w:t>淮南经济技术开发区</w:t>
                  </w:r>
                  <w:r>
                    <w:t>，</w:t>
                  </w:r>
                  <w:r>
                    <w:rPr>
                      <w:lang w:val="en-US"/>
                    </w:rPr>
                    <w:t>符合</w:t>
                  </w:r>
                  <w:r>
                    <w:rPr>
                      <w:rFonts w:hint="default"/>
                    </w:rPr>
                    <w:t>入区行业控制要求。</w:t>
                  </w:r>
                  <w:r>
                    <w:rPr>
                      <w:lang w:val="en-US"/>
                    </w:rPr>
                    <w:t>生物质炉窑燃烧废气采取</w:t>
                  </w:r>
                  <w:r>
                    <w:rPr>
                      <w:lang w:val="en-US"/>
                    </w:rPr>
                    <w:t>SNCR</w:t>
                  </w:r>
                  <w:r>
                    <w:rPr>
                      <w:lang w:val="en-US"/>
                    </w:rPr>
                    <w:t>炉内脱硝</w:t>
                  </w:r>
                  <w:r>
                    <w:rPr>
                      <w:lang w:val="en-US"/>
                    </w:rPr>
                    <w:t>+</w:t>
                  </w:r>
                  <w:r>
                    <w:rPr>
                      <w:lang w:val="en-US"/>
                    </w:rPr>
                    <w:t>布袋收尘</w:t>
                  </w:r>
                  <w:r>
                    <w:rPr>
                      <w:lang w:val="en-US"/>
                    </w:rPr>
                    <w:t>+</w:t>
                  </w:r>
                  <w:r>
                    <w:rPr>
                      <w:lang w:val="en-US"/>
                    </w:rPr>
                    <w:t>湿法脱硫</w:t>
                  </w:r>
                  <w:r>
                    <w:rPr>
                      <w:lang w:val="en-US"/>
                    </w:rPr>
                    <w:t>+</w:t>
                  </w:r>
                  <w:r>
                    <w:rPr>
                      <w:lang w:val="en-US"/>
                    </w:rPr>
                    <w:t>湿电除尘处理后，废气污染物达标排放。</w:t>
                  </w:r>
                  <w:r>
                    <w:rPr>
                      <w:rFonts w:hint="default"/>
                    </w:rPr>
                    <w:t>项目产品属于轻质建筑材料制造，不属于</w:t>
                  </w:r>
                  <w:r>
                    <w:rPr>
                      <w:rFonts w:hint="default"/>
                    </w:rPr>
                    <w:t>“</w:t>
                  </w:r>
                  <w:r>
                    <w:rPr>
                      <w:rFonts w:hint="default"/>
                    </w:rPr>
                    <w:t>方案</w:t>
                  </w:r>
                  <w:r>
                    <w:rPr>
                      <w:rFonts w:hint="default"/>
                    </w:rPr>
                    <w:t>”</w:t>
                  </w:r>
                  <w:r>
                    <w:rPr>
                      <w:rFonts w:hint="default"/>
                    </w:rPr>
                    <w:t>中严禁新增产能行业，且现有产品方案及产能不变</w:t>
                  </w:r>
                </w:p>
              </w:tc>
              <w:tc>
                <w:tcPr>
                  <w:tcW w:w="451" w:type="dxa"/>
                  <w:vAlign w:val="center"/>
                </w:tcPr>
                <w:p w14:paraId="1C38214F" w14:textId="77777777" w:rsidR="00576537" w:rsidRDefault="00B23DF3">
                  <w:pPr>
                    <w:pStyle w:val="Af6"/>
                    <w:rPr>
                      <w:rFonts w:hint="default"/>
                      <w:lang w:val="en-US"/>
                    </w:rPr>
                  </w:pPr>
                  <w:r>
                    <w:rPr>
                      <w:rFonts w:hint="default"/>
                      <w:lang w:val="en-US"/>
                    </w:rPr>
                    <w:t>符合</w:t>
                  </w:r>
                </w:p>
              </w:tc>
            </w:tr>
            <w:tr w:rsidR="00576537" w14:paraId="780EFF01" w14:textId="77777777">
              <w:trPr>
                <w:trHeight w:val="133"/>
              </w:trPr>
              <w:tc>
                <w:tcPr>
                  <w:tcW w:w="1353" w:type="dxa"/>
                  <w:vMerge/>
                  <w:vAlign w:val="center"/>
                </w:tcPr>
                <w:p w14:paraId="5277D206" w14:textId="77777777" w:rsidR="00576537" w:rsidRDefault="00576537">
                  <w:pPr>
                    <w:pStyle w:val="Af6"/>
                    <w:rPr>
                      <w:rFonts w:hint="default"/>
                    </w:rPr>
                  </w:pPr>
                </w:p>
              </w:tc>
              <w:tc>
                <w:tcPr>
                  <w:tcW w:w="3004" w:type="dxa"/>
                  <w:vAlign w:val="center"/>
                </w:tcPr>
                <w:p w14:paraId="59C1078B" w14:textId="77777777" w:rsidR="00576537" w:rsidRDefault="00B23DF3">
                  <w:pPr>
                    <w:pStyle w:val="Af6"/>
                    <w:rPr>
                      <w:rFonts w:hint="default"/>
                    </w:rPr>
                  </w:pPr>
                  <w:r>
                    <w:rPr>
                      <w:rFonts w:hint="default"/>
                    </w:rPr>
                    <w:t>重点区域禁止掺烧高硫石油焦（硫含量大于</w:t>
                  </w:r>
                  <w:r>
                    <w:rPr>
                      <w:rFonts w:hint="default"/>
                    </w:rPr>
                    <w:t>3%</w:t>
                  </w:r>
                  <w:r>
                    <w:rPr>
                      <w:rFonts w:hint="default"/>
                    </w:rPr>
                    <w:t>）。玻璃行业全面禁止掺烧高硫石油焦</w:t>
                  </w:r>
                </w:p>
              </w:tc>
              <w:tc>
                <w:tcPr>
                  <w:tcW w:w="2939" w:type="dxa"/>
                  <w:vAlign w:val="center"/>
                </w:tcPr>
                <w:p w14:paraId="5D4B57C1" w14:textId="77777777" w:rsidR="00576537" w:rsidRDefault="00B23DF3">
                  <w:pPr>
                    <w:pStyle w:val="Af6"/>
                    <w:rPr>
                      <w:rFonts w:hint="default"/>
                    </w:rPr>
                  </w:pPr>
                  <w:r>
                    <w:rPr>
                      <w:rFonts w:hint="default"/>
                    </w:rPr>
                    <w:t>本项目使用天然气、</w:t>
                  </w:r>
                  <w:r>
                    <w:rPr>
                      <w:rFonts w:hint="default"/>
                      <w:lang w:val="en-US"/>
                    </w:rPr>
                    <w:t>生物质颗粒</w:t>
                  </w:r>
                  <w:r>
                    <w:rPr>
                      <w:rFonts w:hint="default"/>
                    </w:rPr>
                    <w:t>，</w:t>
                  </w:r>
                  <w:r>
                    <w:rPr>
                      <w:rFonts w:hint="default"/>
                      <w:lang w:val="en-US"/>
                    </w:rPr>
                    <w:t>不使用高硫石油焦</w:t>
                  </w:r>
                </w:p>
              </w:tc>
              <w:tc>
                <w:tcPr>
                  <w:tcW w:w="451" w:type="dxa"/>
                  <w:vAlign w:val="center"/>
                </w:tcPr>
                <w:p w14:paraId="2E727569" w14:textId="77777777" w:rsidR="00576537" w:rsidRDefault="00B23DF3">
                  <w:pPr>
                    <w:pStyle w:val="Af6"/>
                    <w:rPr>
                      <w:rFonts w:hint="default"/>
                      <w:lang w:val="en-US"/>
                    </w:rPr>
                  </w:pPr>
                  <w:r>
                    <w:rPr>
                      <w:rFonts w:hint="default"/>
                      <w:lang w:val="en-US"/>
                    </w:rPr>
                    <w:t>符合</w:t>
                  </w:r>
                </w:p>
              </w:tc>
            </w:tr>
            <w:tr w:rsidR="00576537" w14:paraId="288B9469" w14:textId="77777777">
              <w:trPr>
                <w:trHeight w:val="133"/>
              </w:trPr>
              <w:tc>
                <w:tcPr>
                  <w:tcW w:w="1353" w:type="dxa"/>
                  <w:vMerge/>
                  <w:vAlign w:val="center"/>
                </w:tcPr>
                <w:p w14:paraId="7259BC9A" w14:textId="77777777" w:rsidR="00576537" w:rsidRDefault="00576537">
                  <w:pPr>
                    <w:pStyle w:val="Af6"/>
                    <w:rPr>
                      <w:rFonts w:hint="default"/>
                    </w:rPr>
                  </w:pPr>
                </w:p>
              </w:tc>
              <w:tc>
                <w:tcPr>
                  <w:tcW w:w="3004" w:type="dxa"/>
                  <w:vAlign w:val="center"/>
                </w:tcPr>
                <w:p w14:paraId="77A547DE" w14:textId="77777777" w:rsidR="00576537" w:rsidRDefault="00B23DF3">
                  <w:pPr>
                    <w:pStyle w:val="Af6"/>
                    <w:rPr>
                      <w:rFonts w:hint="default"/>
                    </w:rPr>
                  </w:pPr>
                  <w:r>
                    <w:rPr>
                      <w:rFonts w:hint="default"/>
                    </w:rPr>
                    <w:t>已有行业排放标准的工业炉窑（见附件</w:t>
                  </w:r>
                  <w:r>
                    <w:rPr>
                      <w:rFonts w:hint="default"/>
                    </w:rPr>
                    <w:t>3)</w:t>
                  </w:r>
                  <w:r>
                    <w:rPr>
                      <w:rFonts w:hint="default"/>
                    </w:rPr>
                    <w:t>，严格执行行业排放标准相关规定，配套建设高效脱硫脱硝除尘设施（见附件</w:t>
                  </w:r>
                  <w:r>
                    <w:rPr>
                      <w:rFonts w:hint="default"/>
                    </w:rPr>
                    <w:t>4)</w:t>
                  </w:r>
                  <w:r>
                    <w:rPr>
                      <w:rFonts w:hint="default"/>
                    </w:rPr>
                    <w:t>，确保稳定达标排放。已制定更严格地方排放标准的，按地方标准执行。</w:t>
                  </w:r>
                  <w:r>
                    <w:rPr>
                      <w:rFonts w:hint="default"/>
                    </w:rPr>
                    <w:t>.….</w:t>
                  </w:r>
                  <w:r>
                    <w:rPr>
                      <w:rFonts w:hint="default"/>
                    </w:rPr>
                    <w:t>重点区域原则上按照颗粒物、二氧化硫、氮氧化物排放限值分别不高于</w:t>
                  </w:r>
                  <w:r>
                    <w:rPr>
                      <w:rFonts w:hint="default"/>
                    </w:rPr>
                    <w:t>30</w:t>
                  </w:r>
                  <w:r>
                    <w:rPr>
                      <w:rFonts w:hint="default"/>
                    </w:rPr>
                    <w:t>、</w:t>
                  </w:r>
                  <w:r>
                    <w:rPr>
                      <w:rFonts w:hint="default"/>
                    </w:rPr>
                    <w:t>200</w:t>
                  </w:r>
                  <w:r>
                    <w:rPr>
                      <w:rFonts w:hint="default"/>
                    </w:rPr>
                    <w:t>、</w:t>
                  </w:r>
                  <w:r>
                    <w:rPr>
                      <w:rFonts w:hint="default"/>
                    </w:rPr>
                    <w:t>300</w:t>
                  </w:r>
                  <w:r>
                    <w:rPr>
                      <w:rFonts w:hint="default"/>
                    </w:rPr>
                    <w:t>毫克</w:t>
                  </w:r>
                  <w:r>
                    <w:rPr>
                      <w:rFonts w:hint="default"/>
                    </w:rPr>
                    <w:t>/</w:t>
                  </w:r>
                  <w:r>
                    <w:rPr>
                      <w:rFonts w:hint="default"/>
                    </w:rPr>
                    <w:t>立方米实施改造，其中，日用玻璃、玻璃棉氮氧化物排放限值不高于</w:t>
                  </w:r>
                  <w:r>
                    <w:rPr>
                      <w:rFonts w:hint="default"/>
                    </w:rPr>
                    <w:t>400</w:t>
                  </w:r>
                  <w:r>
                    <w:rPr>
                      <w:rFonts w:hint="default"/>
                    </w:rPr>
                    <w:t>毫克</w:t>
                  </w:r>
                  <w:r>
                    <w:rPr>
                      <w:rFonts w:hint="default"/>
                    </w:rPr>
                    <w:t>/</w:t>
                  </w:r>
                  <w:r>
                    <w:rPr>
                      <w:rFonts w:hint="default"/>
                    </w:rPr>
                    <w:t>立方米；已制定更严格地方排放标准的地区，执行地方排放标准</w:t>
                  </w:r>
                </w:p>
              </w:tc>
              <w:tc>
                <w:tcPr>
                  <w:tcW w:w="2939" w:type="dxa"/>
                  <w:vAlign w:val="center"/>
                </w:tcPr>
                <w:p w14:paraId="1AC30D75" w14:textId="77777777" w:rsidR="00576537" w:rsidRDefault="00B23DF3">
                  <w:pPr>
                    <w:pStyle w:val="Af6"/>
                    <w:rPr>
                      <w:rFonts w:hint="default"/>
                    </w:rPr>
                  </w:pPr>
                  <w:r>
                    <w:rPr>
                      <w:rFonts w:hint="default"/>
                    </w:rPr>
                    <w:t>本项目位于淮南经济技术开发区，属于重点区域，项目运行期</w:t>
                  </w:r>
                  <w:r>
                    <w:rPr>
                      <w:lang w:val="en-US"/>
                    </w:rPr>
                    <w:t>干燥工段天然气燃烧废气采用</w:t>
                  </w:r>
                  <w:r>
                    <w:rPr>
                      <w:rFonts w:hint="default"/>
                      <w:lang w:val="en-US"/>
                    </w:rPr>
                    <w:t>低氮燃烧</w:t>
                  </w:r>
                  <w:r>
                    <w:rPr>
                      <w:lang w:val="en-US"/>
                    </w:rPr>
                    <w:t>+</w:t>
                  </w:r>
                  <w:r>
                    <w:rPr>
                      <w:lang w:val="en-US"/>
                    </w:rPr>
                    <w:t>水喷淋除尘处理</w:t>
                  </w:r>
                  <w:r>
                    <w:rPr>
                      <w:rFonts w:hint="default"/>
                      <w:lang w:val="en-US"/>
                    </w:rPr>
                    <w:t>后通过</w:t>
                  </w:r>
                  <w:r>
                    <w:rPr>
                      <w:rFonts w:hint="default"/>
                      <w:lang w:val="en-US"/>
                    </w:rPr>
                    <w:t>1</w:t>
                  </w:r>
                  <w:r>
                    <w:rPr>
                      <w:rFonts w:hint="default"/>
                      <w:lang w:val="en-US"/>
                    </w:rPr>
                    <w:t>根</w:t>
                  </w:r>
                  <w:r>
                    <w:rPr>
                      <w:rFonts w:hint="default"/>
                      <w:lang w:val="en-US"/>
                    </w:rPr>
                    <w:t>15m</w:t>
                  </w:r>
                  <w:r>
                    <w:rPr>
                      <w:rFonts w:hint="default"/>
                      <w:lang w:val="en-US"/>
                    </w:rPr>
                    <w:t>排气筒（</w:t>
                  </w:r>
                  <w:r>
                    <w:rPr>
                      <w:rFonts w:hint="default"/>
                      <w:lang w:val="en-US"/>
                    </w:rPr>
                    <w:t>DA001</w:t>
                  </w:r>
                  <w:r>
                    <w:rPr>
                      <w:rFonts w:hint="default"/>
                      <w:lang w:val="en-US"/>
                    </w:rPr>
                    <w:t>）排放</w:t>
                  </w:r>
                  <w:r>
                    <w:t>；</w:t>
                  </w:r>
                  <w:r>
                    <w:rPr>
                      <w:rFonts w:hint="default"/>
                    </w:rPr>
                    <w:t>原料煅烧工段</w:t>
                  </w:r>
                  <w:r>
                    <w:rPr>
                      <w:rFonts w:hint="default"/>
                      <w:lang w:val="en-US"/>
                    </w:rPr>
                    <w:t>天然气燃烧</w:t>
                  </w:r>
                  <w:r>
                    <w:rPr>
                      <w:rFonts w:hint="default"/>
                    </w:rPr>
                    <w:t>废气采用低氮燃烧</w:t>
                  </w:r>
                  <w:r>
                    <w:rPr>
                      <w:rFonts w:hint="default"/>
                    </w:rPr>
                    <w:t>+</w:t>
                  </w:r>
                  <w:r>
                    <w:rPr>
                      <w:rFonts w:hint="default"/>
                    </w:rPr>
                    <w:t>高温布袋收尘</w:t>
                  </w:r>
                  <w:r>
                    <w:rPr>
                      <w:rFonts w:hint="default"/>
                      <w:lang w:val="en-US"/>
                    </w:rPr>
                    <w:t>+</w:t>
                  </w:r>
                  <w:r>
                    <w:rPr>
                      <w:rFonts w:hint="default"/>
                      <w:lang w:val="en-US"/>
                    </w:rPr>
                    <w:t>水喷淋</w:t>
                  </w:r>
                  <w:r>
                    <w:rPr>
                      <w:rFonts w:hint="default"/>
                    </w:rPr>
                    <w:t>+</w:t>
                  </w:r>
                  <w:r>
                    <w:rPr>
                      <w:rFonts w:hint="default"/>
                    </w:rPr>
                    <w:t>湿电除尘装置处理后通过</w:t>
                  </w:r>
                  <w:r>
                    <w:rPr>
                      <w:lang w:val="en-US"/>
                    </w:rPr>
                    <w:t>1</w:t>
                  </w:r>
                  <w:r>
                    <w:rPr>
                      <w:lang w:val="en-US"/>
                    </w:rPr>
                    <w:t>根</w:t>
                  </w:r>
                  <w:r>
                    <w:rPr>
                      <w:rFonts w:hint="default"/>
                    </w:rPr>
                    <w:t>35m</w:t>
                  </w:r>
                  <w:r>
                    <w:rPr>
                      <w:rFonts w:hint="default"/>
                    </w:rPr>
                    <w:t>高</w:t>
                  </w:r>
                  <w:r>
                    <w:rPr>
                      <w:lang w:val="en-US"/>
                    </w:rPr>
                    <w:t>排气筒</w:t>
                  </w:r>
                  <w:r>
                    <w:rPr>
                      <w:rFonts w:hint="default"/>
                    </w:rPr>
                    <w:t>（</w:t>
                  </w:r>
                  <w:r>
                    <w:rPr>
                      <w:rFonts w:hint="default"/>
                    </w:rPr>
                    <w:t>DA002</w:t>
                  </w:r>
                  <w:r>
                    <w:rPr>
                      <w:rFonts w:hint="default"/>
                    </w:rPr>
                    <w:t>）排放，</w:t>
                  </w:r>
                  <w:r w:rsidR="002A3A3F">
                    <w:t>煅烧、烘干工段的</w:t>
                  </w:r>
                  <w:r>
                    <w:rPr>
                      <w:rFonts w:hint="default"/>
                      <w:lang w:val="en-US"/>
                    </w:rPr>
                    <w:t>生物质燃烧废气采用</w:t>
                  </w:r>
                  <w:r>
                    <w:rPr>
                      <w:rFonts w:hint="default"/>
                      <w:lang w:val="en-US"/>
                    </w:rPr>
                    <w:t>SNCR</w:t>
                  </w:r>
                  <w:r>
                    <w:rPr>
                      <w:rFonts w:hint="default"/>
                      <w:lang w:val="en-US"/>
                    </w:rPr>
                    <w:t>炉内脱硝</w:t>
                  </w:r>
                  <w:r>
                    <w:rPr>
                      <w:rFonts w:hint="default"/>
                      <w:lang w:val="en-US"/>
                    </w:rPr>
                    <w:t>+</w:t>
                  </w:r>
                  <w:r>
                    <w:rPr>
                      <w:rFonts w:hint="default"/>
                      <w:lang w:val="en-US"/>
                    </w:rPr>
                    <w:t>布袋收尘</w:t>
                  </w:r>
                  <w:r>
                    <w:rPr>
                      <w:rFonts w:hint="default"/>
                      <w:lang w:val="en-US"/>
                    </w:rPr>
                    <w:t>+</w:t>
                  </w:r>
                  <w:r>
                    <w:rPr>
                      <w:rFonts w:hint="default"/>
                      <w:lang w:val="en-US"/>
                    </w:rPr>
                    <w:t>湿法脱硫</w:t>
                  </w:r>
                  <w:r>
                    <w:rPr>
                      <w:rFonts w:hint="default"/>
                      <w:lang w:val="en-US"/>
                    </w:rPr>
                    <w:t>+</w:t>
                  </w:r>
                  <w:r>
                    <w:rPr>
                      <w:rFonts w:hint="default"/>
                      <w:lang w:val="en-US"/>
                    </w:rPr>
                    <w:t>湿电除尘处理后</w:t>
                  </w:r>
                  <w:r>
                    <w:rPr>
                      <w:rFonts w:hint="default"/>
                    </w:rPr>
                    <w:t>，通过</w:t>
                  </w:r>
                  <w:r>
                    <w:rPr>
                      <w:lang w:val="en-US"/>
                    </w:rPr>
                    <w:t>1</w:t>
                  </w:r>
                  <w:r>
                    <w:rPr>
                      <w:lang w:val="en-US"/>
                    </w:rPr>
                    <w:t>根</w:t>
                  </w:r>
                  <w:r>
                    <w:rPr>
                      <w:rFonts w:hint="default"/>
                    </w:rPr>
                    <w:t>35m</w:t>
                  </w:r>
                  <w:r>
                    <w:rPr>
                      <w:rFonts w:hint="default"/>
                    </w:rPr>
                    <w:t>高</w:t>
                  </w:r>
                  <w:r>
                    <w:rPr>
                      <w:lang w:val="en-US"/>
                    </w:rPr>
                    <w:t>排气筒</w:t>
                  </w:r>
                  <w:r>
                    <w:rPr>
                      <w:rFonts w:hint="default"/>
                    </w:rPr>
                    <w:t>（</w:t>
                  </w:r>
                  <w:r>
                    <w:rPr>
                      <w:rFonts w:hint="default"/>
                    </w:rPr>
                    <w:t>DA002</w:t>
                  </w:r>
                  <w:r>
                    <w:rPr>
                      <w:rFonts w:hint="default"/>
                    </w:rPr>
                    <w:t>）排放。项目废气排</w:t>
                  </w:r>
                  <w:r>
                    <w:rPr>
                      <w:rFonts w:hint="default"/>
                    </w:rPr>
                    <w:lastRenderedPageBreak/>
                    <w:t>放满足重点区域</w:t>
                  </w:r>
                  <w:r>
                    <w:rPr>
                      <w:rFonts w:hint="default"/>
                    </w:rPr>
                    <w:t>“</w:t>
                  </w:r>
                  <w:r>
                    <w:rPr>
                      <w:rFonts w:hint="default"/>
                    </w:rPr>
                    <w:t>颗粒物、二氧化硫、氮氧化物排放限值分别不高于</w:t>
                  </w:r>
                  <w:r>
                    <w:rPr>
                      <w:rFonts w:hint="default"/>
                    </w:rPr>
                    <w:t>30</w:t>
                  </w:r>
                  <w:r>
                    <w:rPr>
                      <w:rFonts w:hint="default"/>
                    </w:rPr>
                    <w:t>、</w:t>
                  </w:r>
                  <w:r>
                    <w:rPr>
                      <w:rFonts w:hint="default"/>
                    </w:rPr>
                    <w:t>200</w:t>
                  </w:r>
                  <w:r>
                    <w:rPr>
                      <w:rFonts w:hint="default"/>
                    </w:rPr>
                    <w:t>、</w:t>
                  </w:r>
                  <w:r>
                    <w:rPr>
                      <w:rFonts w:hint="default"/>
                    </w:rPr>
                    <w:t>300</w:t>
                  </w:r>
                  <w:r>
                    <w:rPr>
                      <w:rFonts w:hint="default"/>
                    </w:rPr>
                    <w:t>毫克</w:t>
                  </w:r>
                  <w:r>
                    <w:rPr>
                      <w:rFonts w:hint="default"/>
                    </w:rPr>
                    <w:t>/</w:t>
                  </w:r>
                  <w:r>
                    <w:rPr>
                      <w:rFonts w:hint="default"/>
                    </w:rPr>
                    <w:t>立方米</w:t>
                  </w:r>
                  <w:r>
                    <w:rPr>
                      <w:rFonts w:hint="default"/>
                    </w:rPr>
                    <w:t>”</w:t>
                  </w:r>
                  <w:r>
                    <w:rPr>
                      <w:rFonts w:hint="default"/>
                    </w:rPr>
                    <w:t>的限值要求</w:t>
                  </w:r>
                </w:p>
              </w:tc>
              <w:tc>
                <w:tcPr>
                  <w:tcW w:w="451" w:type="dxa"/>
                  <w:vAlign w:val="center"/>
                </w:tcPr>
                <w:p w14:paraId="47E7F415" w14:textId="77777777" w:rsidR="00576537" w:rsidRDefault="00B23DF3">
                  <w:pPr>
                    <w:pStyle w:val="Af6"/>
                    <w:rPr>
                      <w:rFonts w:hint="default"/>
                      <w:lang w:val="en-US"/>
                    </w:rPr>
                  </w:pPr>
                  <w:r>
                    <w:rPr>
                      <w:rFonts w:hint="default"/>
                      <w:lang w:val="en-US"/>
                    </w:rPr>
                    <w:lastRenderedPageBreak/>
                    <w:t>符合</w:t>
                  </w:r>
                </w:p>
              </w:tc>
            </w:tr>
            <w:tr w:rsidR="00576537" w14:paraId="2DF6C2DA" w14:textId="77777777">
              <w:trPr>
                <w:trHeight w:val="133"/>
              </w:trPr>
              <w:tc>
                <w:tcPr>
                  <w:tcW w:w="1353" w:type="dxa"/>
                  <w:vMerge/>
                  <w:vAlign w:val="center"/>
                </w:tcPr>
                <w:p w14:paraId="0DC93E43" w14:textId="77777777" w:rsidR="00576537" w:rsidRDefault="00576537">
                  <w:pPr>
                    <w:pStyle w:val="Af6"/>
                    <w:rPr>
                      <w:rFonts w:hint="default"/>
                    </w:rPr>
                  </w:pPr>
                </w:p>
              </w:tc>
              <w:tc>
                <w:tcPr>
                  <w:tcW w:w="3004" w:type="dxa"/>
                  <w:vAlign w:val="center"/>
                </w:tcPr>
                <w:p w14:paraId="7C665A11" w14:textId="77777777" w:rsidR="00576537" w:rsidRDefault="00B23DF3">
                  <w:pPr>
                    <w:pStyle w:val="Af6"/>
                    <w:rPr>
                      <w:rFonts w:hint="default"/>
                    </w:rPr>
                  </w:pPr>
                  <w:r>
                    <w:rPr>
                      <w:rFonts w:hint="default"/>
                    </w:rPr>
                    <w:t>钢铁、焦化、水泥、平板玻璃、陶瓷、氮肥、有色金属冶炼、再生有色金属等行业，严格按照排污许可管理规定安装和运行自动监控设施。具备条件的企业，应通过分布式控制系统（</w:t>
                  </w:r>
                  <w:r>
                    <w:rPr>
                      <w:rFonts w:hint="default"/>
                    </w:rPr>
                    <w:t>DCS</w:t>
                  </w:r>
                  <w:r>
                    <w:rPr>
                      <w:rFonts w:hint="default"/>
                    </w:rPr>
                    <w:t>）等，自动连续记录工业炉窑环保措施运行及相关生产过程主要参数</w:t>
                  </w:r>
                </w:p>
              </w:tc>
              <w:tc>
                <w:tcPr>
                  <w:tcW w:w="2939" w:type="dxa"/>
                  <w:vAlign w:val="center"/>
                </w:tcPr>
                <w:p w14:paraId="7D9A342F" w14:textId="77777777" w:rsidR="00576537" w:rsidRDefault="00B23DF3">
                  <w:pPr>
                    <w:pStyle w:val="Af6"/>
                    <w:rPr>
                      <w:rFonts w:hint="default"/>
                    </w:rPr>
                  </w:pPr>
                  <w:r>
                    <w:rPr>
                      <w:rFonts w:hint="default"/>
                    </w:rPr>
                    <w:t>本项目严格按照排污许可管理规定安装和运行自动监控措施，并通过分布式控制系统（</w:t>
                  </w:r>
                  <w:r>
                    <w:rPr>
                      <w:rFonts w:hint="default"/>
                    </w:rPr>
                    <w:t>DCS</w:t>
                  </w:r>
                  <w:r>
                    <w:rPr>
                      <w:rFonts w:hint="default"/>
                    </w:rPr>
                    <w:t>）等，自动连续记录工业炉窑环保设施运行及相关生产过程主要参数</w:t>
                  </w:r>
                </w:p>
              </w:tc>
              <w:tc>
                <w:tcPr>
                  <w:tcW w:w="451" w:type="dxa"/>
                  <w:vAlign w:val="center"/>
                </w:tcPr>
                <w:p w14:paraId="1FD0F293" w14:textId="77777777" w:rsidR="00576537" w:rsidRDefault="00B23DF3">
                  <w:pPr>
                    <w:pStyle w:val="Af6"/>
                    <w:rPr>
                      <w:rFonts w:hint="default"/>
                      <w:lang w:val="en-US"/>
                    </w:rPr>
                  </w:pPr>
                  <w:r>
                    <w:rPr>
                      <w:rFonts w:hint="default"/>
                      <w:lang w:val="en-US"/>
                    </w:rPr>
                    <w:t>符合</w:t>
                  </w:r>
                </w:p>
              </w:tc>
            </w:tr>
            <w:tr w:rsidR="00576537" w14:paraId="577D8034" w14:textId="77777777">
              <w:trPr>
                <w:trHeight w:val="133"/>
              </w:trPr>
              <w:tc>
                <w:tcPr>
                  <w:tcW w:w="1353" w:type="dxa"/>
                  <w:vMerge/>
                  <w:vAlign w:val="center"/>
                </w:tcPr>
                <w:p w14:paraId="6E9DE9AD" w14:textId="77777777" w:rsidR="00576537" w:rsidRDefault="00576537">
                  <w:pPr>
                    <w:pStyle w:val="Af6"/>
                    <w:rPr>
                      <w:rFonts w:hint="default"/>
                    </w:rPr>
                  </w:pPr>
                </w:p>
              </w:tc>
              <w:tc>
                <w:tcPr>
                  <w:tcW w:w="3004" w:type="dxa"/>
                  <w:vAlign w:val="center"/>
                </w:tcPr>
                <w:p w14:paraId="3B1A92CD" w14:textId="77777777" w:rsidR="00576537" w:rsidRDefault="00B23DF3">
                  <w:pPr>
                    <w:pStyle w:val="Af6"/>
                    <w:rPr>
                      <w:rFonts w:hint="default"/>
                    </w:rPr>
                  </w:pPr>
                  <w:r>
                    <w:rPr>
                      <w:rFonts w:hint="default"/>
                    </w:rPr>
                    <w:t>严格建设项目环境准入。新建涉工业炉窑的建设项目，原则上要入园区，配套建设高效环保治理设施。重点区域严格控制涉工业炉窑建设项目，严禁新增钢铁、焦化、电解铝、铸造、水泥和平板玻璃等产能；严格执行钢铁、水泥、平板玻璃等行业产能置换实施办法；原则上禁止新建燃料类煤气发生炉（园区现有企业统一建设的清洁煤制气中心除外）</w:t>
                  </w:r>
                </w:p>
              </w:tc>
              <w:tc>
                <w:tcPr>
                  <w:tcW w:w="2939" w:type="dxa"/>
                  <w:vAlign w:val="center"/>
                </w:tcPr>
                <w:p w14:paraId="057E8D2E" w14:textId="77777777" w:rsidR="00576537" w:rsidRDefault="00B23DF3">
                  <w:pPr>
                    <w:pStyle w:val="Af6"/>
                    <w:rPr>
                      <w:rFonts w:hint="default"/>
                    </w:rPr>
                  </w:pPr>
                  <w:r>
                    <w:rPr>
                      <w:rFonts w:hint="default"/>
                    </w:rPr>
                    <w:t>本项目为现有厂区的技改项目，符合淮南经济技术开发区入区行业控制要求。</w:t>
                  </w:r>
                </w:p>
                <w:p w14:paraId="62FAD4DB" w14:textId="77777777" w:rsidR="00576537" w:rsidRDefault="00B23DF3">
                  <w:pPr>
                    <w:pStyle w:val="Af6"/>
                    <w:rPr>
                      <w:rFonts w:hint="default"/>
                    </w:rPr>
                  </w:pPr>
                  <w:r>
                    <w:rPr>
                      <w:rFonts w:hint="default"/>
                    </w:rPr>
                    <w:t>项目产品属于轻质建筑材料制造，不属于</w:t>
                  </w:r>
                  <w:r>
                    <w:rPr>
                      <w:rFonts w:hint="default"/>
                    </w:rPr>
                    <w:t>“</w:t>
                  </w:r>
                  <w:r>
                    <w:rPr>
                      <w:rFonts w:hint="default"/>
                    </w:rPr>
                    <w:t>方案</w:t>
                  </w:r>
                  <w:r>
                    <w:rPr>
                      <w:rFonts w:hint="default"/>
                    </w:rPr>
                    <w:t>”</w:t>
                  </w:r>
                  <w:r>
                    <w:rPr>
                      <w:rFonts w:hint="default"/>
                    </w:rPr>
                    <w:t>中严禁新增产能行业，且项目现有产品方案及产能不变</w:t>
                  </w:r>
                </w:p>
              </w:tc>
              <w:tc>
                <w:tcPr>
                  <w:tcW w:w="451" w:type="dxa"/>
                  <w:vAlign w:val="center"/>
                </w:tcPr>
                <w:p w14:paraId="4BC4C9C6" w14:textId="77777777" w:rsidR="00576537" w:rsidRDefault="00B23DF3">
                  <w:pPr>
                    <w:pStyle w:val="Af6"/>
                    <w:rPr>
                      <w:rFonts w:hint="default"/>
                      <w:lang w:val="en-US"/>
                    </w:rPr>
                  </w:pPr>
                  <w:r>
                    <w:rPr>
                      <w:rFonts w:hint="default"/>
                      <w:lang w:val="en-US"/>
                    </w:rPr>
                    <w:t>符合</w:t>
                  </w:r>
                </w:p>
              </w:tc>
            </w:tr>
            <w:tr w:rsidR="00576537" w14:paraId="05113FBB" w14:textId="77777777">
              <w:trPr>
                <w:trHeight w:val="133"/>
              </w:trPr>
              <w:tc>
                <w:tcPr>
                  <w:tcW w:w="1353" w:type="dxa"/>
                  <w:vMerge w:val="restart"/>
                  <w:vAlign w:val="center"/>
                </w:tcPr>
                <w:p w14:paraId="04AC2B7A" w14:textId="77777777" w:rsidR="00576537" w:rsidRDefault="00B23DF3">
                  <w:pPr>
                    <w:pStyle w:val="Af6"/>
                    <w:rPr>
                      <w:rFonts w:hint="default"/>
                    </w:rPr>
                  </w:pPr>
                  <w:r>
                    <w:rPr>
                      <w:rFonts w:hint="default"/>
                    </w:rPr>
                    <w:t>安徽省淮河流域水污染防治条例</w:t>
                  </w:r>
                </w:p>
              </w:tc>
              <w:tc>
                <w:tcPr>
                  <w:tcW w:w="3004" w:type="dxa"/>
                  <w:vAlign w:val="center"/>
                </w:tcPr>
                <w:p w14:paraId="5C0C9FF7" w14:textId="77777777" w:rsidR="00576537" w:rsidRDefault="00B23DF3">
                  <w:pPr>
                    <w:pStyle w:val="Af6"/>
                    <w:rPr>
                      <w:rFonts w:hint="default"/>
                    </w:rPr>
                  </w:pPr>
                  <w:r>
                    <w:rPr>
                      <w:rFonts w:hint="default"/>
                    </w:rPr>
                    <w:t>严格限制在淮河流域新建印染、制革、化工、电镀、酿造等大中型项目或者其他污染严重的项目；建设该类项目的，应当事前征得省人民政府生态环境行政主管部门的同意，并按照规定办理有关手续</w:t>
                  </w:r>
                </w:p>
              </w:tc>
              <w:tc>
                <w:tcPr>
                  <w:tcW w:w="2939" w:type="dxa"/>
                  <w:vAlign w:val="center"/>
                </w:tcPr>
                <w:p w14:paraId="6B61ACDB" w14:textId="77777777" w:rsidR="00576537" w:rsidRDefault="00B23DF3">
                  <w:pPr>
                    <w:pStyle w:val="Af6"/>
                    <w:rPr>
                      <w:rFonts w:hint="default"/>
                    </w:rPr>
                  </w:pPr>
                  <w:r>
                    <w:rPr>
                      <w:rFonts w:hint="default"/>
                    </w:rPr>
                    <w:t>本项目不属于印染、制革、化工、电镀、酿造等大中型项目或者其他污染严重项目</w:t>
                  </w:r>
                </w:p>
              </w:tc>
              <w:tc>
                <w:tcPr>
                  <w:tcW w:w="451" w:type="dxa"/>
                  <w:vAlign w:val="center"/>
                </w:tcPr>
                <w:p w14:paraId="1D313D81" w14:textId="77777777" w:rsidR="00576537" w:rsidRDefault="00B23DF3">
                  <w:pPr>
                    <w:pStyle w:val="Af6"/>
                    <w:rPr>
                      <w:rFonts w:hint="default"/>
                      <w:lang w:val="en-US"/>
                    </w:rPr>
                  </w:pPr>
                  <w:r>
                    <w:rPr>
                      <w:rFonts w:hint="default"/>
                      <w:lang w:val="en-US"/>
                    </w:rPr>
                    <w:t>符合</w:t>
                  </w:r>
                </w:p>
              </w:tc>
            </w:tr>
            <w:tr w:rsidR="00576537" w14:paraId="1EC92CE2" w14:textId="77777777">
              <w:trPr>
                <w:trHeight w:val="133"/>
              </w:trPr>
              <w:tc>
                <w:tcPr>
                  <w:tcW w:w="1353" w:type="dxa"/>
                  <w:vMerge/>
                  <w:vAlign w:val="center"/>
                </w:tcPr>
                <w:p w14:paraId="01C68F73" w14:textId="77777777" w:rsidR="00576537" w:rsidRDefault="00576537">
                  <w:pPr>
                    <w:pStyle w:val="Af6"/>
                    <w:rPr>
                      <w:rFonts w:hint="default"/>
                    </w:rPr>
                  </w:pPr>
                </w:p>
              </w:tc>
              <w:tc>
                <w:tcPr>
                  <w:tcW w:w="3004" w:type="dxa"/>
                  <w:vAlign w:val="center"/>
                </w:tcPr>
                <w:p w14:paraId="3979F031" w14:textId="77777777" w:rsidR="00576537" w:rsidRDefault="00B23DF3">
                  <w:pPr>
                    <w:pStyle w:val="Af6"/>
                    <w:rPr>
                      <w:rFonts w:hint="default"/>
                    </w:rPr>
                  </w:pPr>
                  <w:r>
                    <w:rPr>
                      <w:rFonts w:hint="default"/>
                    </w:rPr>
                    <w:t>新建、改建、扩建直接或者间接向水体排放污染物的建设项目和其他水上设施，应当依法进行环境影响评价。建设项目的水污染防治设施，应当符合经批准或者备案的环境影响评价文件的要求，并与主体工程同时设计、同时施工、同时投入使用</w:t>
                  </w:r>
                </w:p>
              </w:tc>
              <w:tc>
                <w:tcPr>
                  <w:tcW w:w="2939" w:type="dxa"/>
                  <w:vAlign w:val="center"/>
                </w:tcPr>
                <w:p w14:paraId="1600513C" w14:textId="77777777" w:rsidR="00576537" w:rsidRDefault="00B23DF3">
                  <w:pPr>
                    <w:pStyle w:val="Af6"/>
                    <w:rPr>
                      <w:rFonts w:hint="default"/>
                    </w:rPr>
                  </w:pPr>
                  <w:r>
                    <w:rPr>
                      <w:rFonts w:hint="default"/>
                    </w:rPr>
                    <w:t>企业产生的废水进入经济技术开发区工业污水处理厂集中处理</w:t>
                  </w:r>
                </w:p>
              </w:tc>
              <w:tc>
                <w:tcPr>
                  <w:tcW w:w="451" w:type="dxa"/>
                  <w:vAlign w:val="center"/>
                </w:tcPr>
                <w:p w14:paraId="25393594" w14:textId="77777777" w:rsidR="00576537" w:rsidRDefault="00B23DF3">
                  <w:pPr>
                    <w:pStyle w:val="Af6"/>
                    <w:rPr>
                      <w:rFonts w:hint="default"/>
                      <w:lang w:val="en-US"/>
                    </w:rPr>
                  </w:pPr>
                  <w:r>
                    <w:rPr>
                      <w:rFonts w:hint="default"/>
                      <w:lang w:val="en-US"/>
                    </w:rPr>
                    <w:t>符合</w:t>
                  </w:r>
                </w:p>
              </w:tc>
            </w:tr>
            <w:tr w:rsidR="00576537" w14:paraId="0C8ACE46" w14:textId="77777777">
              <w:trPr>
                <w:trHeight w:val="133"/>
              </w:trPr>
              <w:tc>
                <w:tcPr>
                  <w:tcW w:w="1353" w:type="dxa"/>
                  <w:vMerge/>
                  <w:vAlign w:val="center"/>
                </w:tcPr>
                <w:p w14:paraId="26CBA3D5" w14:textId="77777777" w:rsidR="00576537" w:rsidRDefault="00576537">
                  <w:pPr>
                    <w:pStyle w:val="Af6"/>
                    <w:rPr>
                      <w:rFonts w:hint="default"/>
                    </w:rPr>
                  </w:pPr>
                </w:p>
              </w:tc>
              <w:tc>
                <w:tcPr>
                  <w:tcW w:w="3004" w:type="dxa"/>
                  <w:vAlign w:val="center"/>
                </w:tcPr>
                <w:p w14:paraId="6D58F206" w14:textId="77777777" w:rsidR="00576537" w:rsidRDefault="00B23DF3">
                  <w:pPr>
                    <w:pStyle w:val="Af6"/>
                    <w:rPr>
                      <w:rFonts w:hint="default"/>
                    </w:rPr>
                  </w:pPr>
                  <w:r>
                    <w:rPr>
                      <w:rFonts w:hint="default"/>
                    </w:rPr>
                    <w:t>新建、扩建、改建项目，除执行前款规定外，还应当遵守下列规定：</w:t>
                  </w:r>
                </w:p>
                <w:p w14:paraId="0849D39C" w14:textId="77777777" w:rsidR="00576537" w:rsidRDefault="00B23DF3">
                  <w:pPr>
                    <w:pStyle w:val="Af6"/>
                    <w:rPr>
                      <w:rFonts w:hint="default"/>
                    </w:rPr>
                  </w:pPr>
                  <w:r>
                    <w:rPr>
                      <w:rFonts w:hint="default"/>
                    </w:rPr>
                    <w:t>（一）新建项目的选址应符合城市总体规划，避开饮用水水源地和对环境有特殊要求的功能区；</w:t>
                  </w:r>
                </w:p>
                <w:p w14:paraId="1347ABDE" w14:textId="77777777" w:rsidR="00576537" w:rsidRDefault="00B23DF3">
                  <w:pPr>
                    <w:pStyle w:val="Af6"/>
                    <w:rPr>
                      <w:rFonts w:hint="default"/>
                    </w:rPr>
                  </w:pPr>
                  <w:r>
                    <w:rPr>
                      <w:rFonts w:hint="default"/>
                    </w:rPr>
                    <w:lastRenderedPageBreak/>
                    <w:t>（二）采用资源利用率高、污染物排放量少的先进设备和先进工艺；</w:t>
                  </w:r>
                </w:p>
                <w:p w14:paraId="3F990CDC" w14:textId="77777777" w:rsidR="00576537" w:rsidRDefault="00B23DF3">
                  <w:pPr>
                    <w:pStyle w:val="Af6"/>
                    <w:rPr>
                      <w:rFonts w:hint="default"/>
                    </w:rPr>
                  </w:pPr>
                  <w:r>
                    <w:rPr>
                      <w:rFonts w:hint="default"/>
                    </w:rPr>
                    <w:t>（三）改建、扩建项目和技改项目应当把水污染治理纳入项目内容。</w:t>
                  </w:r>
                </w:p>
                <w:p w14:paraId="6D8F2A03" w14:textId="77777777" w:rsidR="00576537" w:rsidRDefault="00B23DF3">
                  <w:pPr>
                    <w:pStyle w:val="Af6"/>
                    <w:rPr>
                      <w:rFonts w:hint="default"/>
                    </w:rPr>
                  </w:pPr>
                  <w:r>
                    <w:rPr>
                      <w:rFonts w:hint="default"/>
                    </w:rPr>
                    <w:t>工程配套建设的水污染防治设施竣工后，建设单位应当按照国务院生态环境行政主管部门规定的标准和程序进行验收。验收合格后，方可投入使用；未经验收或者验收不合格的，不得投入生产或者使用</w:t>
                  </w:r>
                </w:p>
              </w:tc>
              <w:tc>
                <w:tcPr>
                  <w:tcW w:w="2939" w:type="dxa"/>
                  <w:vAlign w:val="center"/>
                </w:tcPr>
                <w:p w14:paraId="284BA9FB" w14:textId="77777777" w:rsidR="00576537" w:rsidRDefault="00B23DF3">
                  <w:pPr>
                    <w:pStyle w:val="Af6"/>
                    <w:rPr>
                      <w:rFonts w:hint="default"/>
                    </w:rPr>
                  </w:pPr>
                  <w:r>
                    <w:rPr>
                      <w:rFonts w:hint="default"/>
                    </w:rPr>
                    <w:lastRenderedPageBreak/>
                    <w:t>本项目选址位于淮南经济技术开发区，符合用地和产业规划，评价范围内不涉及饮用水水源地和对环境有特殊要求的功能区。要求企业采用资源利用率高，污染物排放量少的先进设备和先进工</w:t>
                  </w:r>
                  <w:r>
                    <w:rPr>
                      <w:rFonts w:hint="default"/>
                    </w:rPr>
                    <w:lastRenderedPageBreak/>
                    <w:t>艺。建设单位应当按照国务院生态环境行政主管部门规定的标准和程序进行验收。验收合格后，方可投入使用；未经验收或者验收不合格的，不得投入生产或者使用</w:t>
                  </w:r>
                </w:p>
              </w:tc>
              <w:tc>
                <w:tcPr>
                  <w:tcW w:w="451" w:type="dxa"/>
                  <w:vAlign w:val="center"/>
                </w:tcPr>
                <w:p w14:paraId="79C4C371" w14:textId="77777777" w:rsidR="00576537" w:rsidRDefault="00B23DF3">
                  <w:pPr>
                    <w:pStyle w:val="Af6"/>
                    <w:rPr>
                      <w:rFonts w:hint="default"/>
                      <w:lang w:val="en-US"/>
                    </w:rPr>
                  </w:pPr>
                  <w:r>
                    <w:rPr>
                      <w:rFonts w:hint="default"/>
                      <w:lang w:val="en-US"/>
                    </w:rPr>
                    <w:lastRenderedPageBreak/>
                    <w:t>符合</w:t>
                  </w:r>
                </w:p>
              </w:tc>
            </w:tr>
            <w:tr w:rsidR="00576537" w14:paraId="749AE0E8" w14:textId="77777777">
              <w:trPr>
                <w:trHeight w:val="133"/>
              </w:trPr>
              <w:tc>
                <w:tcPr>
                  <w:tcW w:w="1353" w:type="dxa"/>
                  <w:vMerge/>
                  <w:vAlign w:val="center"/>
                </w:tcPr>
                <w:p w14:paraId="44180F99" w14:textId="77777777" w:rsidR="00576537" w:rsidRDefault="00576537">
                  <w:pPr>
                    <w:pStyle w:val="Af6"/>
                    <w:rPr>
                      <w:rFonts w:hint="default"/>
                    </w:rPr>
                  </w:pPr>
                </w:p>
              </w:tc>
              <w:tc>
                <w:tcPr>
                  <w:tcW w:w="3004" w:type="dxa"/>
                  <w:vAlign w:val="center"/>
                </w:tcPr>
                <w:p w14:paraId="6A1B34F3" w14:textId="77777777" w:rsidR="00576537" w:rsidRDefault="00B23DF3">
                  <w:pPr>
                    <w:pStyle w:val="Af6"/>
                    <w:rPr>
                      <w:rFonts w:hint="default"/>
                    </w:rPr>
                  </w:pPr>
                  <w:r>
                    <w:rPr>
                      <w:rFonts w:hint="default"/>
                    </w:rPr>
                    <w:t>所有排污单位的污水治理设施，应当确保正常运转，达标排放</w:t>
                  </w:r>
                </w:p>
              </w:tc>
              <w:tc>
                <w:tcPr>
                  <w:tcW w:w="2939" w:type="dxa"/>
                  <w:vAlign w:val="center"/>
                </w:tcPr>
                <w:p w14:paraId="30CB3C59" w14:textId="77777777" w:rsidR="00576537" w:rsidRDefault="00B23DF3">
                  <w:pPr>
                    <w:pStyle w:val="Af6"/>
                    <w:rPr>
                      <w:rFonts w:hint="default"/>
                    </w:rPr>
                  </w:pPr>
                  <w:r>
                    <w:rPr>
                      <w:rFonts w:hint="default"/>
                    </w:rPr>
                    <w:t>本项目不新增废水排放</w:t>
                  </w:r>
                </w:p>
              </w:tc>
              <w:tc>
                <w:tcPr>
                  <w:tcW w:w="451" w:type="dxa"/>
                  <w:vAlign w:val="center"/>
                </w:tcPr>
                <w:p w14:paraId="7FD6F5A6" w14:textId="77777777" w:rsidR="00576537" w:rsidRDefault="00B23DF3">
                  <w:pPr>
                    <w:pStyle w:val="Af6"/>
                    <w:rPr>
                      <w:rFonts w:hint="default"/>
                      <w:lang w:val="en-US"/>
                    </w:rPr>
                  </w:pPr>
                  <w:r>
                    <w:rPr>
                      <w:rFonts w:hint="default"/>
                      <w:lang w:val="en-US"/>
                    </w:rPr>
                    <w:t>符合</w:t>
                  </w:r>
                </w:p>
              </w:tc>
            </w:tr>
            <w:tr w:rsidR="00576537" w14:paraId="20641730" w14:textId="77777777">
              <w:trPr>
                <w:trHeight w:val="133"/>
              </w:trPr>
              <w:tc>
                <w:tcPr>
                  <w:tcW w:w="1353" w:type="dxa"/>
                  <w:vMerge/>
                  <w:vAlign w:val="center"/>
                </w:tcPr>
                <w:p w14:paraId="74B30B01" w14:textId="77777777" w:rsidR="00576537" w:rsidRDefault="00576537">
                  <w:pPr>
                    <w:pStyle w:val="Af6"/>
                    <w:rPr>
                      <w:rFonts w:hint="default"/>
                    </w:rPr>
                  </w:pPr>
                </w:p>
              </w:tc>
              <w:tc>
                <w:tcPr>
                  <w:tcW w:w="3004" w:type="dxa"/>
                  <w:vAlign w:val="center"/>
                </w:tcPr>
                <w:p w14:paraId="13BA26C4" w14:textId="77777777" w:rsidR="00576537" w:rsidRDefault="00B23DF3">
                  <w:pPr>
                    <w:pStyle w:val="Af6"/>
                    <w:rPr>
                      <w:rFonts w:hint="default"/>
                    </w:rPr>
                  </w:pPr>
                  <w:r>
                    <w:rPr>
                      <w:rFonts w:hint="default"/>
                    </w:rPr>
                    <w:t>在饮用水水源保护区内，禁止设置排污口。</w:t>
                  </w:r>
                </w:p>
                <w:p w14:paraId="676DFB5A" w14:textId="77777777" w:rsidR="00576537" w:rsidRDefault="00B23DF3">
                  <w:pPr>
                    <w:pStyle w:val="Af6"/>
                    <w:rPr>
                      <w:rFonts w:hint="default"/>
                    </w:rPr>
                  </w:pPr>
                  <w:r>
                    <w:rPr>
                      <w:rFonts w:hint="default"/>
                    </w:rPr>
                    <w:t>在风景名胜区水体、重要渔业水体和其他具有特殊经济文化价值的水体的保护区内，不得新建排污口。在保护区附近新建排污口，应当保证保护区水体不受污染</w:t>
                  </w:r>
                </w:p>
              </w:tc>
              <w:tc>
                <w:tcPr>
                  <w:tcW w:w="2939" w:type="dxa"/>
                  <w:vAlign w:val="center"/>
                </w:tcPr>
                <w:p w14:paraId="015096D9" w14:textId="77777777" w:rsidR="00576537" w:rsidRDefault="00B23DF3">
                  <w:pPr>
                    <w:pStyle w:val="Af6"/>
                    <w:rPr>
                      <w:rFonts w:hint="default"/>
                    </w:rPr>
                  </w:pPr>
                  <w:r>
                    <w:rPr>
                      <w:rFonts w:hint="default"/>
                    </w:rPr>
                    <w:t>本项目不新建排污口</w:t>
                  </w:r>
                </w:p>
              </w:tc>
              <w:tc>
                <w:tcPr>
                  <w:tcW w:w="451" w:type="dxa"/>
                  <w:vAlign w:val="center"/>
                </w:tcPr>
                <w:p w14:paraId="0BB7AC92" w14:textId="77777777" w:rsidR="00576537" w:rsidRDefault="00B23DF3">
                  <w:pPr>
                    <w:pStyle w:val="Af6"/>
                    <w:rPr>
                      <w:rFonts w:hint="default"/>
                      <w:lang w:val="en-US"/>
                    </w:rPr>
                  </w:pPr>
                  <w:r>
                    <w:rPr>
                      <w:rFonts w:hint="default"/>
                      <w:lang w:val="en-US"/>
                    </w:rPr>
                    <w:t>符合</w:t>
                  </w:r>
                </w:p>
              </w:tc>
            </w:tr>
            <w:tr w:rsidR="00576537" w14:paraId="2B522E6B" w14:textId="77777777">
              <w:trPr>
                <w:trHeight w:val="133"/>
              </w:trPr>
              <w:tc>
                <w:tcPr>
                  <w:tcW w:w="1353" w:type="dxa"/>
                  <w:vMerge/>
                  <w:vAlign w:val="center"/>
                </w:tcPr>
                <w:p w14:paraId="3ADA499E" w14:textId="77777777" w:rsidR="00576537" w:rsidRDefault="00576537">
                  <w:pPr>
                    <w:pStyle w:val="Af6"/>
                    <w:rPr>
                      <w:rFonts w:hint="default"/>
                    </w:rPr>
                  </w:pPr>
                </w:p>
              </w:tc>
              <w:tc>
                <w:tcPr>
                  <w:tcW w:w="3004" w:type="dxa"/>
                  <w:vAlign w:val="center"/>
                </w:tcPr>
                <w:p w14:paraId="634704EE" w14:textId="77777777" w:rsidR="00576537" w:rsidRDefault="00B23DF3">
                  <w:pPr>
                    <w:pStyle w:val="Af6"/>
                    <w:rPr>
                      <w:rFonts w:hint="default"/>
                    </w:rPr>
                  </w:pPr>
                  <w:r>
                    <w:rPr>
                      <w:rFonts w:hint="default"/>
                    </w:rPr>
                    <w:t>禁止下列行为：</w:t>
                  </w:r>
                </w:p>
                <w:p w14:paraId="36950E68" w14:textId="77777777" w:rsidR="00576537" w:rsidRDefault="00B23DF3">
                  <w:pPr>
                    <w:pStyle w:val="Af6"/>
                    <w:rPr>
                      <w:rFonts w:hint="default"/>
                    </w:rPr>
                  </w:pPr>
                  <w:r>
                    <w:rPr>
                      <w:rFonts w:hint="default"/>
                    </w:rPr>
                    <w:t>（一）向水体排放或者倾倒油类、酸液、碱液和其他有毒有害液体；（二）在水体中清洗装贮过有毒有害污染物的车辆、船舶和容器；（三）向水体排放、倾倒含有汞、镉、砷、铬、铅、氰化物、黄磷等可溶性剧毒废液或者将上述物质直接埋入地下；（四）向水体排放、倾倒工业废渣、城镇垃圾和其他废弃物；（五）向水体排放、倾倒放射性固体废弃物或者放射性废水；（六）利用渗井、渗坑、裂隙、溶洞、塌陷区和废弃矿坑排放、倾倒，或者利用无防渗措施的沟渠、坑塘输送或者存贮含毒污染物或者病原体的废水和其他废弃物；（七）在河流、湖泊、运河、渠道、水库最高水位线以下的滩地和岸坡堆放、贮存固体废弃物和其他污染物；（八）围湖和其他破坏水环境生态平衡的活动；</w:t>
                  </w:r>
                </w:p>
                <w:p w14:paraId="0F566D7F" w14:textId="77777777" w:rsidR="00576537" w:rsidRDefault="00B23DF3">
                  <w:pPr>
                    <w:pStyle w:val="Af6"/>
                    <w:rPr>
                      <w:rFonts w:hint="default"/>
                    </w:rPr>
                  </w:pPr>
                  <w:r>
                    <w:rPr>
                      <w:rFonts w:hint="default"/>
                    </w:rPr>
                    <w:lastRenderedPageBreak/>
                    <w:t>（九）引进不符合国家环境保护规定要求的技术和设备；（十）法律、法规禁止的其他行为</w:t>
                  </w:r>
                </w:p>
              </w:tc>
              <w:tc>
                <w:tcPr>
                  <w:tcW w:w="2939" w:type="dxa"/>
                  <w:vAlign w:val="center"/>
                </w:tcPr>
                <w:p w14:paraId="01B36015" w14:textId="77777777" w:rsidR="00576537" w:rsidRDefault="00B23DF3">
                  <w:pPr>
                    <w:pStyle w:val="Af6"/>
                    <w:rPr>
                      <w:rFonts w:hint="default"/>
                    </w:rPr>
                  </w:pPr>
                  <w:r>
                    <w:rPr>
                      <w:rFonts w:hint="default"/>
                    </w:rPr>
                    <w:lastRenderedPageBreak/>
                    <w:t>评价要求企业严格遵守《安徽省淮河流域水污染防治条例》，不得有明令禁止的违法行为</w:t>
                  </w:r>
                </w:p>
              </w:tc>
              <w:tc>
                <w:tcPr>
                  <w:tcW w:w="451" w:type="dxa"/>
                  <w:vAlign w:val="center"/>
                </w:tcPr>
                <w:p w14:paraId="5979A8EB" w14:textId="77777777" w:rsidR="00576537" w:rsidRDefault="00B23DF3">
                  <w:pPr>
                    <w:pStyle w:val="Af6"/>
                    <w:rPr>
                      <w:rFonts w:hint="default"/>
                      <w:lang w:val="en-US"/>
                    </w:rPr>
                  </w:pPr>
                  <w:r>
                    <w:rPr>
                      <w:rFonts w:hint="default"/>
                      <w:lang w:val="en-US"/>
                    </w:rPr>
                    <w:t>符合</w:t>
                  </w:r>
                </w:p>
              </w:tc>
            </w:tr>
            <w:tr w:rsidR="00576537" w14:paraId="1EF40683" w14:textId="77777777">
              <w:trPr>
                <w:trHeight w:val="133"/>
              </w:trPr>
              <w:tc>
                <w:tcPr>
                  <w:tcW w:w="1353" w:type="dxa"/>
                  <w:vMerge w:val="restart"/>
                  <w:vAlign w:val="center"/>
                </w:tcPr>
                <w:p w14:paraId="0ACB90B2" w14:textId="77777777" w:rsidR="00576537" w:rsidRDefault="00B23DF3">
                  <w:pPr>
                    <w:pStyle w:val="Af6"/>
                    <w:rPr>
                      <w:rFonts w:hint="default"/>
                    </w:rPr>
                  </w:pPr>
                  <w:r>
                    <w:rPr>
                      <w:rFonts w:hint="default"/>
                    </w:rPr>
                    <w:lastRenderedPageBreak/>
                    <w:t>淮南市人民政府关于划定高污染燃料禁燃区的通告</w:t>
                  </w:r>
                </w:p>
              </w:tc>
              <w:tc>
                <w:tcPr>
                  <w:tcW w:w="3004" w:type="dxa"/>
                  <w:vAlign w:val="center"/>
                </w:tcPr>
                <w:p w14:paraId="3E7ABDA1" w14:textId="77777777" w:rsidR="00576537" w:rsidRDefault="00B23DF3">
                  <w:pPr>
                    <w:pStyle w:val="Af6"/>
                    <w:rPr>
                      <w:rFonts w:hint="default"/>
                      <w:lang w:val="en-US"/>
                    </w:rPr>
                  </w:pPr>
                  <w:r>
                    <w:rPr>
                      <w:rFonts w:hint="default"/>
                      <w:lang w:val="en-US"/>
                    </w:rPr>
                    <w:t>一、禁燃区范围</w:t>
                  </w:r>
                </w:p>
                <w:p w14:paraId="05C98F7A" w14:textId="77777777" w:rsidR="00576537" w:rsidRDefault="00B23DF3">
                  <w:pPr>
                    <w:pStyle w:val="Af6"/>
                    <w:rPr>
                      <w:rFonts w:hint="default"/>
                    </w:rPr>
                  </w:pPr>
                  <w:r>
                    <w:rPr>
                      <w:rFonts w:hint="default"/>
                    </w:rPr>
                    <w:t>（</w:t>
                  </w:r>
                  <w:r>
                    <w:rPr>
                      <w:rFonts w:hint="default"/>
                      <w:lang w:val="en-US"/>
                    </w:rPr>
                    <w:t>九</w:t>
                  </w:r>
                  <w:r>
                    <w:rPr>
                      <w:rFonts w:hint="default"/>
                    </w:rPr>
                    <w:t>）淮南经济技术开发区：东至中兴路高压走廊</w:t>
                  </w:r>
                  <w:r>
                    <w:rPr>
                      <w:rFonts w:hint="default"/>
                    </w:rPr>
                    <w:t>-</w:t>
                  </w:r>
                  <w:r>
                    <w:rPr>
                      <w:rFonts w:hint="default"/>
                    </w:rPr>
                    <w:t>洛九路，西至田大路，南至洞山东路，北至淮河大坝。</w:t>
                  </w:r>
                </w:p>
              </w:tc>
              <w:tc>
                <w:tcPr>
                  <w:tcW w:w="2939" w:type="dxa"/>
                  <w:vAlign w:val="center"/>
                </w:tcPr>
                <w:p w14:paraId="2091E176" w14:textId="77777777" w:rsidR="00576537" w:rsidRDefault="00B23DF3">
                  <w:pPr>
                    <w:pStyle w:val="Af6"/>
                    <w:rPr>
                      <w:rFonts w:hint="default"/>
                      <w:lang w:val="en-US"/>
                    </w:rPr>
                  </w:pPr>
                  <w:r>
                    <w:rPr>
                      <w:rFonts w:hint="default"/>
                      <w:lang w:val="en-US"/>
                    </w:rPr>
                    <w:t>本项目位于朝阳东路</w:t>
                  </w:r>
                  <w:r>
                    <w:rPr>
                      <w:rFonts w:hint="default"/>
                      <w:lang w:val="en-US"/>
                    </w:rPr>
                    <w:t>15</w:t>
                  </w:r>
                  <w:r>
                    <w:rPr>
                      <w:rFonts w:hint="default"/>
                      <w:lang w:val="en-US"/>
                    </w:rPr>
                    <w:t>号，选址不在禁燃区内</w:t>
                  </w:r>
                </w:p>
              </w:tc>
              <w:tc>
                <w:tcPr>
                  <w:tcW w:w="451" w:type="dxa"/>
                  <w:vAlign w:val="center"/>
                </w:tcPr>
                <w:p w14:paraId="178330CE" w14:textId="77777777" w:rsidR="00576537" w:rsidRDefault="00B23DF3">
                  <w:pPr>
                    <w:pStyle w:val="Af6"/>
                    <w:rPr>
                      <w:rFonts w:hint="default"/>
                      <w:lang w:val="en-US"/>
                    </w:rPr>
                  </w:pPr>
                  <w:r>
                    <w:rPr>
                      <w:rFonts w:hint="default"/>
                      <w:lang w:val="en-US"/>
                    </w:rPr>
                    <w:t>符合</w:t>
                  </w:r>
                </w:p>
              </w:tc>
            </w:tr>
            <w:tr w:rsidR="00576537" w14:paraId="6FB37BE6" w14:textId="77777777">
              <w:trPr>
                <w:trHeight w:val="133"/>
              </w:trPr>
              <w:tc>
                <w:tcPr>
                  <w:tcW w:w="1353" w:type="dxa"/>
                  <w:vMerge/>
                  <w:vAlign w:val="center"/>
                </w:tcPr>
                <w:p w14:paraId="12AA817F" w14:textId="77777777" w:rsidR="00576537" w:rsidRDefault="00576537">
                  <w:pPr>
                    <w:pStyle w:val="Af6"/>
                    <w:rPr>
                      <w:rFonts w:hint="default"/>
                    </w:rPr>
                  </w:pPr>
                </w:p>
              </w:tc>
              <w:tc>
                <w:tcPr>
                  <w:tcW w:w="3004" w:type="dxa"/>
                  <w:vAlign w:val="center"/>
                </w:tcPr>
                <w:p w14:paraId="32369791" w14:textId="77777777" w:rsidR="00576537" w:rsidRDefault="00B23DF3">
                  <w:pPr>
                    <w:pStyle w:val="Af6"/>
                    <w:rPr>
                      <w:rFonts w:hint="default"/>
                    </w:rPr>
                  </w:pPr>
                  <w:r>
                    <w:rPr>
                      <w:rFonts w:hint="default"/>
                    </w:rPr>
                    <w:t>二、禁燃区内禁止燃用《高污染燃料目录》中的</w:t>
                  </w:r>
                  <w:r>
                    <w:rPr>
                      <w:rFonts w:hint="default"/>
                    </w:rPr>
                    <w:t>Ⅱ</w:t>
                  </w:r>
                  <w:r>
                    <w:rPr>
                      <w:rFonts w:hint="default"/>
                    </w:rPr>
                    <w:t>类燃料组合，即在禁燃区内，禁止使用除单台出力大于等于</w:t>
                  </w:r>
                  <w:r>
                    <w:rPr>
                      <w:rFonts w:hint="default"/>
                    </w:rPr>
                    <w:t>20</w:t>
                  </w:r>
                  <w:r>
                    <w:rPr>
                      <w:rFonts w:hint="default"/>
                    </w:rPr>
                    <w:t>蒸吨</w:t>
                  </w:r>
                  <w:r>
                    <w:rPr>
                      <w:rFonts w:hint="default"/>
                    </w:rPr>
                    <w:t>/</w:t>
                  </w:r>
                  <w:r>
                    <w:rPr>
                      <w:rFonts w:hint="default"/>
                    </w:rPr>
                    <w:t>小时的锅炉以外燃用的煤炭及其制品，及石油焦、油页岩、原油、重油、渣油、煤焦油。</w:t>
                  </w:r>
                </w:p>
              </w:tc>
              <w:tc>
                <w:tcPr>
                  <w:tcW w:w="2939" w:type="dxa"/>
                  <w:vAlign w:val="center"/>
                </w:tcPr>
                <w:p w14:paraId="73615284" w14:textId="77777777" w:rsidR="00576537" w:rsidRDefault="00B23DF3">
                  <w:pPr>
                    <w:pStyle w:val="Af6"/>
                    <w:rPr>
                      <w:rFonts w:hint="default"/>
                      <w:lang w:val="en-US"/>
                    </w:rPr>
                  </w:pPr>
                  <w:r>
                    <w:rPr>
                      <w:rFonts w:hint="default"/>
                      <w:lang w:val="en-US"/>
                    </w:rPr>
                    <w:t>项目使用的生物钟成型颗粒燃烧不属于</w:t>
                  </w:r>
                  <w:r>
                    <w:rPr>
                      <w:rFonts w:hint="default"/>
                    </w:rPr>
                    <w:t>《高污染燃料目录》中的</w:t>
                  </w:r>
                  <w:r>
                    <w:rPr>
                      <w:rFonts w:hint="default"/>
                    </w:rPr>
                    <w:t>Ⅱ</w:t>
                  </w:r>
                  <w:r>
                    <w:rPr>
                      <w:rFonts w:hint="default"/>
                    </w:rPr>
                    <w:t>类燃料组合</w:t>
                  </w:r>
                </w:p>
              </w:tc>
              <w:tc>
                <w:tcPr>
                  <w:tcW w:w="451" w:type="dxa"/>
                  <w:vAlign w:val="center"/>
                </w:tcPr>
                <w:p w14:paraId="77A77EAC" w14:textId="77777777" w:rsidR="00576537" w:rsidRDefault="00B23DF3">
                  <w:pPr>
                    <w:pStyle w:val="Af6"/>
                    <w:rPr>
                      <w:rFonts w:hint="default"/>
                      <w:lang w:val="en-US"/>
                    </w:rPr>
                  </w:pPr>
                  <w:r>
                    <w:rPr>
                      <w:rFonts w:hint="default"/>
                      <w:lang w:val="en-US"/>
                    </w:rPr>
                    <w:t>符合</w:t>
                  </w:r>
                </w:p>
              </w:tc>
            </w:tr>
          </w:tbl>
          <w:p w14:paraId="4733F945" w14:textId="77777777" w:rsidR="00576537" w:rsidRDefault="00576537">
            <w:pPr>
              <w:autoSpaceDE w:val="0"/>
              <w:autoSpaceDN w:val="0"/>
              <w:adjustRightInd w:val="0"/>
              <w:snapToGrid w:val="0"/>
              <w:rPr>
                <w:kern w:val="0"/>
              </w:rPr>
            </w:pPr>
          </w:p>
          <w:p w14:paraId="007B207D" w14:textId="77777777" w:rsidR="008416A6" w:rsidRDefault="008416A6" w:rsidP="008416A6">
            <w:pPr>
              <w:pStyle w:val="4"/>
              <w:ind w:firstLine="562"/>
            </w:pPr>
          </w:p>
          <w:p w14:paraId="6332ED13" w14:textId="008A1340" w:rsidR="008416A6" w:rsidRDefault="008416A6" w:rsidP="008416A6"/>
          <w:p w14:paraId="4C111DA5" w14:textId="2CA87825" w:rsidR="00094519" w:rsidRDefault="00094519" w:rsidP="00094519">
            <w:pPr>
              <w:pStyle w:val="4"/>
              <w:ind w:firstLine="562"/>
            </w:pPr>
          </w:p>
          <w:p w14:paraId="56160094" w14:textId="251A69F6" w:rsidR="00094519" w:rsidRDefault="00094519" w:rsidP="00094519"/>
          <w:p w14:paraId="015FC030" w14:textId="77777777" w:rsidR="00094519" w:rsidRPr="00094519" w:rsidRDefault="00094519" w:rsidP="00094519">
            <w:pPr>
              <w:pStyle w:val="4"/>
              <w:ind w:firstLine="562"/>
              <w:rPr>
                <w:rFonts w:hint="eastAsia"/>
              </w:rPr>
            </w:pPr>
            <w:bookmarkStart w:id="4" w:name="_GoBack"/>
            <w:bookmarkEnd w:id="4"/>
          </w:p>
          <w:p w14:paraId="00FB8CB9" w14:textId="77777777" w:rsidR="008416A6" w:rsidRDefault="008416A6" w:rsidP="008416A6">
            <w:pPr>
              <w:pStyle w:val="4"/>
              <w:ind w:firstLine="562"/>
            </w:pPr>
          </w:p>
          <w:p w14:paraId="26050DDC" w14:textId="77777777" w:rsidR="008416A6" w:rsidRDefault="008416A6" w:rsidP="008416A6"/>
          <w:p w14:paraId="777A75BF" w14:textId="77777777" w:rsidR="008416A6" w:rsidRDefault="008416A6" w:rsidP="008416A6">
            <w:pPr>
              <w:pStyle w:val="4"/>
              <w:ind w:firstLine="562"/>
            </w:pPr>
          </w:p>
          <w:p w14:paraId="53A52AA7" w14:textId="6AE53DA3" w:rsidR="008416A6" w:rsidRPr="008416A6" w:rsidRDefault="008416A6" w:rsidP="008416A6"/>
        </w:tc>
      </w:tr>
    </w:tbl>
    <w:p w14:paraId="0B2B9762" w14:textId="77777777" w:rsidR="00576537" w:rsidRDefault="00576537">
      <w:pPr>
        <w:ind w:firstLine="600"/>
        <w:rPr>
          <w:rFonts w:eastAsia="黑体"/>
          <w:sz w:val="30"/>
        </w:rPr>
        <w:sectPr w:rsidR="00576537">
          <w:footerReference w:type="default" r:id="rId13"/>
          <w:pgSz w:w="11906" w:h="16838"/>
          <w:pgMar w:top="1701" w:right="1531" w:bottom="1701" w:left="1531" w:header="851" w:footer="1077" w:gutter="0"/>
          <w:pgNumType w:start="1"/>
          <w:cols w:space="720"/>
          <w:docGrid w:linePitch="312"/>
        </w:sectPr>
      </w:pPr>
    </w:p>
    <w:p w14:paraId="225B41D4" w14:textId="77777777" w:rsidR="00576537" w:rsidRDefault="00B23DF3">
      <w:pPr>
        <w:spacing w:before="100" w:beforeAutospacing="1" w:after="100" w:afterAutospacing="1" w:line="240" w:lineRule="auto"/>
        <w:ind w:firstLine="600"/>
        <w:jc w:val="center"/>
        <w:outlineLvl w:val="0"/>
        <w:rPr>
          <w:rFonts w:eastAsia="黑体"/>
          <w:snapToGrid w:val="0"/>
          <w:sz w:val="30"/>
          <w:szCs w:val="30"/>
        </w:rPr>
      </w:pPr>
      <w:bookmarkStart w:id="5" w:name="_Toc29664"/>
      <w:r>
        <w:rPr>
          <w:rFonts w:eastAsia="黑体"/>
          <w:snapToGrid w:val="0"/>
          <w:sz w:val="30"/>
          <w:szCs w:val="30"/>
        </w:rPr>
        <w:lastRenderedPageBreak/>
        <w:t>二、建设项目工程分析</w:t>
      </w:r>
      <w:bookmarkEnd w:id="5"/>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52"/>
        <w:gridCol w:w="8372"/>
      </w:tblGrid>
      <w:tr w:rsidR="00576537" w14:paraId="5CAFCA32" w14:textId="77777777">
        <w:trPr>
          <w:trHeight w:val="23"/>
          <w:jc w:val="center"/>
        </w:trPr>
        <w:tc>
          <w:tcPr>
            <w:tcW w:w="251" w:type="pct"/>
            <w:vAlign w:val="center"/>
          </w:tcPr>
          <w:p w14:paraId="21F92778" w14:textId="77777777" w:rsidR="00576537" w:rsidRDefault="00B23DF3">
            <w:pPr>
              <w:adjustRightInd w:val="0"/>
              <w:snapToGrid w:val="0"/>
              <w:ind w:firstLineChars="0" w:firstLine="0"/>
              <w:jc w:val="center"/>
            </w:pPr>
            <w:r>
              <w:t>建设内容</w:t>
            </w:r>
          </w:p>
        </w:tc>
        <w:tc>
          <w:tcPr>
            <w:tcW w:w="4748" w:type="pct"/>
          </w:tcPr>
          <w:p w14:paraId="6E6BD96E" w14:textId="77777777" w:rsidR="00576537" w:rsidRDefault="00B23DF3">
            <w:pPr>
              <w:adjustRightInd w:val="0"/>
              <w:snapToGrid w:val="0"/>
              <w:ind w:firstLine="482"/>
              <w:rPr>
                <w:b/>
              </w:rPr>
            </w:pPr>
            <w:r>
              <w:rPr>
                <w:b/>
              </w:rPr>
              <w:t>（一）项目</w:t>
            </w:r>
            <w:r>
              <w:rPr>
                <w:rFonts w:hint="eastAsia"/>
                <w:b/>
              </w:rPr>
              <w:t>概况</w:t>
            </w:r>
          </w:p>
          <w:p w14:paraId="3A814750" w14:textId="77777777" w:rsidR="00576537" w:rsidRDefault="00B23DF3">
            <w:pPr>
              <w:adjustRightInd w:val="0"/>
              <w:snapToGrid w:val="0"/>
              <w:ind w:firstLine="482"/>
              <w:rPr>
                <w:b/>
                <w:bCs/>
              </w:rPr>
            </w:pPr>
            <w:r>
              <w:rPr>
                <w:rFonts w:hint="eastAsia"/>
                <w:b/>
                <w:bCs/>
              </w:rPr>
              <w:t>1.</w:t>
            </w:r>
            <w:r>
              <w:rPr>
                <w:rFonts w:hint="eastAsia"/>
                <w:b/>
                <w:bCs/>
              </w:rPr>
              <w:t>企业简介</w:t>
            </w:r>
          </w:p>
          <w:p w14:paraId="0C998AFA" w14:textId="77777777" w:rsidR="00576537" w:rsidRDefault="00B23DF3">
            <w:pPr>
              <w:adjustRightInd w:val="0"/>
              <w:snapToGrid w:val="0"/>
            </w:pPr>
            <w:r>
              <w:t>淮南北新建材有限公司</w:t>
            </w:r>
            <w:r>
              <w:rPr>
                <w:rFonts w:hint="eastAsia"/>
              </w:rPr>
              <w:t>（以下简称淮南北新）是由中国建材在安徽淮南独立投资设立的法人独资企业，</w:t>
            </w:r>
            <w:r>
              <w:t>成立于</w:t>
            </w:r>
            <w:r>
              <w:t>2010</w:t>
            </w:r>
            <w:r>
              <w:t>年</w:t>
            </w:r>
            <w:r>
              <w:t>12</w:t>
            </w:r>
            <w:r>
              <w:t>月</w:t>
            </w:r>
            <w:r>
              <w:t>22</w:t>
            </w:r>
            <w:r>
              <w:t>日，</w:t>
            </w:r>
            <w:r>
              <w:rPr>
                <w:rFonts w:hint="eastAsia"/>
              </w:rPr>
              <w:t>公司位于淮南经济技术开发区朝阳东路</w:t>
            </w:r>
            <w:r>
              <w:rPr>
                <w:rFonts w:hint="eastAsia"/>
              </w:rPr>
              <w:t>15</w:t>
            </w:r>
            <w:r>
              <w:rPr>
                <w:rFonts w:hint="eastAsia"/>
              </w:rPr>
              <w:t>号，主要产品为纸面石膏板及配套轻钢龙骨。石膏板生产线全部以电厂脱硫石膏为原料，采用先进的生产工艺和生产技术，大量消纳工业污染排放物，有效实现了资源循环利用，属于当前国家重点鼓励发展的节能、利废、环保型建材产品。</w:t>
            </w:r>
          </w:p>
          <w:p w14:paraId="79755429" w14:textId="77777777" w:rsidR="00576537" w:rsidRDefault="00B23DF3">
            <w:pPr>
              <w:adjustRightInd w:val="0"/>
              <w:snapToGrid w:val="0"/>
              <w:ind w:firstLine="482"/>
              <w:rPr>
                <w:b/>
                <w:bCs/>
              </w:rPr>
            </w:pPr>
            <w:r>
              <w:rPr>
                <w:rFonts w:hint="eastAsia"/>
                <w:b/>
                <w:bCs/>
              </w:rPr>
              <w:t>2.</w:t>
            </w:r>
            <w:r>
              <w:rPr>
                <w:rFonts w:hint="eastAsia"/>
                <w:b/>
                <w:bCs/>
              </w:rPr>
              <w:t>企业环评履行手续情况</w:t>
            </w:r>
          </w:p>
          <w:p w14:paraId="252AA3B4" w14:textId="77777777" w:rsidR="00576537" w:rsidRDefault="00B23DF3">
            <w:pPr>
              <w:adjustRightInd w:val="0"/>
              <w:snapToGrid w:val="0"/>
            </w:pPr>
            <w:r>
              <w:rPr>
                <w:rFonts w:hint="eastAsia"/>
              </w:rPr>
              <w:t>2011</w:t>
            </w:r>
            <w:r>
              <w:rPr>
                <w:rFonts w:hint="eastAsia"/>
              </w:rPr>
              <w:t>年</w:t>
            </w:r>
            <w:r>
              <w:rPr>
                <w:rFonts w:hint="eastAsia"/>
              </w:rPr>
              <w:t>1</w:t>
            </w:r>
            <w:r>
              <w:rPr>
                <w:rFonts w:hint="eastAsia"/>
              </w:rPr>
              <w:t>月淮南北新委托南京智方环保工程有限公司编制了《淮南北新建材有限公司新建年产</w:t>
            </w:r>
            <w:r>
              <w:rPr>
                <w:rFonts w:hint="eastAsia"/>
              </w:rPr>
              <w:t>5000</w:t>
            </w:r>
            <w:r>
              <w:rPr>
                <w:rFonts w:hint="eastAsia"/>
              </w:rPr>
              <w:t>万平方米纸面石膏板生产线及</w:t>
            </w:r>
            <w:r>
              <w:rPr>
                <w:rFonts w:hint="eastAsia"/>
              </w:rPr>
              <w:t>20000</w:t>
            </w:r>
            <w:r>
              <w:rPr>
                <w:rFonts w:hint="eastAsia"/>
              </w:rPr>
              <w:t>吨配套轻钢龙骨项目环评报告表》，</w:t>
            </w:r>
            <w:r>
              <w:rPr>
                <w:rFonts w:hint="eastAsia"/>
              </w:rPr>
              <w:t>2011</w:t>
            </w:r>
            <w:r>
              <w:rPr>
                <w:rFonts w:hint="eastAsia"/>
              </w:rPr>
              <w:t>年</w:t>
            </w:r>
            <w:r>
              <w:rPr>
                <w:rFonts w:hint="eastAsia"/>
              </w:rPr>
              <w:t>2</w:t>
            </w:r>
            <w:r>
              <w:rPr>
                <w:rFonts w:hint="eastAsia"/>
              </w:rPr>
              <w:t>月</w:t>
            </w:r>
            <w:r>
              <w:rPr>
                <w:rFonts w:hint="eastAsia"/>
              </w:rPr>
              <w:t>11</w:t>
            </w:r>
            <w:r>
              <w:rPr>
                <w:rFonts w:hint="eastAsia"/>
              </w:rPr>
              <w:t>日取得原淮南市环境保护局批复（淮环表批</w:t>
            </w:r>
            <w:r>
              <w:rPr>
                <w:rFonts w:hint="eastAsia"/>
              </w:rPr>
              <w:t>[2011]20</w:t>
            </w:r>
            <w:r>
              <w:rPr>
                <w:rFonts w:hint="eastAsia"/>
              </w:rPr>
              <w:t>号）。</w:t>
            </w:r>
            <w:r>
              <w:rPr>
                <w:rFonts w:hint="eastAsia"/>
              </w:rPr>
              <w:t>2013</w:t>
            </w:r>
            <w:r>
              <w:rPr>
                <w:rFonts w:hint="eastAsia"/>
              </w:rPr>
              <w:t>年</w:t>
            </w:r>
            <w:r>
              <w:rPr>
                <w:rFonts w:hint="eastAsia"/>
              </w:rPr>
              <w:t>12</w:t>
            </w:r>
            <w:r>
              <w:rPr>
                <w:rFonts w:hint="eastAsia"/>
              </w:rPr>
              <w:t>月</w:t>
            </w:r>
            <w:r>
              <w:rPr>
                <w:rFonts w:hint="eastAsia"/>
              </w:rPr>
              <w:t>30</w:t>
            </w:r>
            <w:r>
              <w:rPr>
                <w:rFonts w:hint="eastAsia"/>
              </w:rPr>
              <w:t>日通过了竣工环境保护验收（淮环验</w:t>
            </w:r>
            <w:r>
              <w:rPr>
                <w:rFonts w:hint="eastAsia"/>
              </w:rPr>
              <w:t>[2013]29</w:t>
            </w:r>
            <w:r>
              <w:rPr>
                <w:rFonts w:hint="eastAsia"/>
              </w:rPr>
              <w:t>号）。</w:t>
            </w:r>
          </w:p>
          <w:p w14:paraId="6FD6FF23" w14:textId="77777777" w:rsidR="00576537" w:rsidRDefault="00B23DF3">
            <w:pPr>
              <w:adjustRightInd w:val="0"/>
              <w:snapToGrid w:val="0"/>
            </w:pPr>
            <w:r>
              <w:rPr>
                <w:rFonts w:hint="eastAsia"/>
              </w:rPr>
              <w:t>为响应《国务院关于印发打赢蓝天保卫战三年行动计划的通知》（国发</w:t>
            </w:r>
            <w:r>
              <w:rPr>
                <w:rFonts w:hint="eastAsia"/>
              </w:rPr>
              <w:t>[2018]22</w:t>
            </w:r>
            <w:r>
              <w:rPr>
                <w:rFonts w:hint="eastAsia"/>
              </w:rPr>
              <w:t>号），提高项目清洁生产水平，淮南北新建材有限公司将沸腾炉由燃煤供热改造为使用管道天然气供热。</w:t>
            </w:r>
            <w:r>
              <w:rPr>
                <w:rFonts w:hint="eastAsia"/>
              </w:rPr>
              <w:t>2021</w:t>
            </w:r>
            <w:r>
              <w:rPr>
                <w:rFonts w:hint="eastAsia"/>
              </w:rPr>
              <w:t>年</w:t>
            </w:r>
            <w:r>
              <w:rPr>
                <w:rFonts w:hint="eastAsia"/>
              </w:rPr>
              <w:t>8</w:t>
            </w:r>
            <w:r>
              <w:rPr>
                <w:rFonts w:hint="eastAsia"/>
              </w:rPr>
              <w:t>月，淮南北新建材有限公司委托安徽国子科环保科技有限公司编制了《淮南北新建材有限公司石膏板生产线燃煤炉窑天然气改造项目环境影响报告表》，建设石膏板生产线燃煤炉窑天然气改造项目，</w:t>
            </w:r>
            <w:r>
              <w:rPr>
                <w:rFonts w:hint="eastAsia"/>
              </w:rPr>
              <w:t>2021</w:t>
            </w:r>
            <w:r>
              <w:rPr>
                <w:rFonts w:hint="eastAsia"/>
              </w:rPr>
              <w:t>年</w:t>
            </w:r>
            <w:r>
              <w:rPr>
                <w:rFonts w:hint="eastAsia"/>
              </w:rPr>
              <w:t>8</w:t>
            </w:r>
            <w:r>
              <w:rPr>
                <w:rFonts w:hint="eastAsia"/>
              </w:rPr>
              <w:t>月</w:t>
            </w:r>
            <w:r>
              <w:rPr>
                <w:rFonts w:hint="eastAsia"/>
              </w:rPr>
              <w:t>30</w:t>
            </w:r>
            <w:r>
              <w:rPr>
                <w:rFonts w:hint="eastAsia"/>
              </w:rPr>
              <w:t>日取得淮南经济技术开发区生态环境分局批复（开环复</w:t>
            </w:r>
            <w:r>
              <w:rPr>
                <w:rFonts w:hint="eastAsia"/>
              </w:rPr>
              <w:t>[2021]26</w:t>
            </w:r>
            <w:r>
              <w:rPr>
                <w:rFonts w:hint="eastAsia"/>
              </w:rPr>
              <w:t>号）。天然气改造项目于</w:t>
            </w:r>
            <w:r>
              <w:rPr>
                <w:rFonts w:hint="eastAsia"/>
              </w:rPr>
              <w:t>2022</w:t>
            </w:r>
            <w:r>
              <w:rPr>
                <w:rFonts w:hint="eastAsia"/>
              </w:rPr>
              <w:t>年</w:t>
            </w:r>
            <w:r>
              <w:rPr>
                <w:rFonts w:hint="eastAsia"/>
              </w:rPr>
              <w:t>3</w:t>
            </w:r>
            <w:r>
              <w:rPr>
                <w:rFonts w:hint="eastAsia"/>
              </w:rPr>
              <w:t>月顺利完工并开始试生产，</w:t>
            </w:r>
            <w:r>
              <w:rPr>
                <w:rFonts w:hint="eastAsia"/>
              </w:rPr>
              <w:t>2022</w:t>
            </w:r>
            <w:r>
              <w:rPr>
                <w:rFonts w:hint="eastAsia"/>
              </w:rPr>
              <w:t>年</w:t>
            </w:r>
            <w:r>
              <w:rPr>
                <w:rFonts w:hint="eastAsia"/>
              </w:rPr>
              <w:t>10</w:t>
            </w:r>
            <w:r>
              <w:rPr>
                <w:rFonts w:hint="eastAsia"/>
              </w:rPr>
              <w:t>月</w:t>
            </w:r>
            <w:r>
              <w:rPr>
                <w:rFonts w:hint="eastAsia"/>
              </w:rPr>
              <w:t>9</w:t>
            </w:r>
            <w:r>
              <w:rPr>
                <w:rFonts w:hint="eastAsia"/>
              </w:rPr>
              <w:t>日通过了竣工环境保护自主验收。</w:t>
            </w:r>
          </w:p>
          <w:p w14:paraId="2606DE3F" w14:textId="77777777" w:rsidR="00576537" w:rsidRDefault="00B23DF3">
            <w:pPr>
              <w:adjustRightInd w:val="0"/>
              <w:snapToGrid w:val="0"/>
              <w:ind w:firstLine="482"/>
              <w:rPr>
                <w:b/>
                <w:bCs/>
              </w:rPr>
            </w:pPr>
            <w:r>
              <w:rPr>
                <w:rFonts w:hint="eastAsia"/>
                <w:b/>
                <w:bCs/>
              </w:rPr>
              <w:t>3.</w:t>
            </w:r>
            <w:r>
              <w:rPr>
                <w:rFonts w:hint="eastAsia"/>
                <w:b/>
                <w:bCs/>
              </w:rPr>
              <w:t>项目由来</w:t>
            </w:r>
          </w:p>
          <w:p w14:paraId="7088EC87" w14:textId="29760C8B" w:rsidR="00576537" w:rsidRDefault="00B23DF3" w:rsidP="009F6710">
            <w:pPr>
              <w:adjustRightInd w:val="0"/>
              <w:snapToGrid w:val="0"/>
            </w:pPr>
            <w:r>
              <w:t>现有项目天然气改造完成后，由于</w:t>
            </w:r>
            <w:r>
              <w:rPr>
                <w:rFonts w:hint="eastAsia"/>
              </w:rPr>
              <w:t>项目</w:t>
            </w:r>
            <w:r>
              <w:t>所在地</w:t>
            </w:r>
            <w:r>
              <w:rPr>
                <w:rFonts w:hint="eastAsia"/>
              </w:rPr>
              <w:t>供气不足，特别是</w:t>
            </w:r>
            <w:r w:rsidR="003050E7">
              <w:rPr>
                <w:rFonts w:hint="eastAsia"/>
              </w:rPr>
              <w:t>秋</w:t>
            </w:r>
            <w:r>
              <w:t>冬季天然气供应不足，项目使用天然气无法满足本项目生产发展需要，淮南北新建材有限公司拟在原有天然气燃烧器不变的情况下，</w:t>
            </w:r>
            <w:r w:rsidR="009F6710">
              <w:rPr>
                <w:kern w:val="0"/>
              </w:rPr>
              <w:t>在原料煅烧工段</w:t>
            </w:r>
            <w:r w:rsidR="009F6710">
              <w:rPr>
                <w:rFonts w:hint="eastAsia"/>
                <w:kern w:val="0"/>
              </w:rPr>
              <w:t>和烘干工段各</w:t>
            </w:r>
            <w:r w:rsidR="009F6710">
              <w:rPr>
                <w:kern w:val="0"/>
              </w:rPr>
              <w:lastRenderedPageBreak/>
              <w:t>增加</w:t>
            </w:r>
            <w:r w:rsidR="009F6710">
              <w:rPr>
                <w:kern w:val="0"/>
              </w:rPr>
              <w:t>1</w:t>
            </w:r>
            <w:r w:rsidR="009F6710">
              <w:rPr>
                <w:kern w:val="0"/>
              </w:rPr>
              <w:t>台生物质炉窑</w:t>
            </w:r>
            <w:r w:rsidR="009F6710">
              <w:rPr>
                <w:rFonts w:hint="eastAsia"/>
                <w:kern w:val="0"/>
              </w:rPr>
              <w:t>，</w:t>
            </w:r>
            <w:r>
              <w:t>并联对接到原有的供热系统中，改造原有脱硫脱硝装置。</w:t>
            </w:r>
            <w:r w:rsidR="009F6710">
              <w:t>在</w:t>
            </w:r>
            <w:r w:rsidR="003050E7">
              <w:rPr>
                <w:rFonts w:hint="eastAsia"/>
              </w:rPr>
              <w:t>秋</w:t>
            </w:r>
            <w:r w:rsidR="009F6710">
              <w:t>冬季</w:t>
            </w:r>
            <w:r w:rsidR="003050E7">
              <w:rPr>
                <w:rFonts w:hint="eastAsia"/>
              </w:rPr>
              <w:t>8</w:t>
            </w:r>
            <w:r w:rsidR="003050E7">
              <w:rPr>
                <w:rFonts w:hint="eastAsia"/>
              </w:rPr>
              <w:t>个月</w:t>
            </w:r>
            <w:r w:rsidR="009F6710">
              <w:t>（</w:t>
            </w:r>
            <w:r w:rsidR="009F6710">
              <w:t>9</w:t>
            </w:r>
            <w:r w:rsidR="009F6710">
              <w:rPr>
                <w:rFonts w:hint="eastAsia"/>
              </w:rPr>
              <w:t>月至次年</w:t>
            </w:r>
            <w:r w:rsidR="009F6710">
              <w:t>4</w:t>
            </w:r>
            <w:r w:rsidR="009F6710">
              <w:t>月）供热不足时使用生物质炉窑代替天然气燃烧器供热，</w:t>
            </w:r>
            <w:r w:rsidR="009F6710">
              <w:rPr>
                <w:rFonts w:hint="eastAsia"/>
              </w:rPr>
              <w:t>在其余</w:t>
            </w:r>
            <w:r w:rsidR="003050E7">
              <w:rPr>
                <w:rFonts w:hint="eastAsia"/>
              </w:rPr>
              <w:t>4</w:t>
            </w:r>
            <w:r w:rsidR="003050E7">
              <w:rPr>
                <w:rFonts w:hint="eastAsia"/>
              </w:rPr>
              <w:t>个月</w:t>
            </w:r>
            <w:r w:rsidR="009F6710">
              <w:rPr>
                <w:rFonts w:hint="eastAsia"/>
              </w:rPr>
              <w:t>（</w:t>
            </w:r>
            <w:r w:rsidR="009F6710">
              <w:rPr>
                <w:rFonts w:hint="eastAsia"/>
              </w:rPr>
              <w:t>4</w:t>
            </w:r>
            <w:r w:rsidR="009F6710">
              <w:rPr>
                <w:rFonts w:hint="eastAsia"/>
              </w:rPr>
              <w:t>月至</w:t>
            </w:r>
            <w:r w:rsidR="009F6710">
              <w:rPr>
                <w:rFonts w:hint="eastAsia"/>
              </w:rPr>
              <w:t>9</w:t>
            </w:r>
            <w:r w:rsidR="009F6710">
              <w:rPr>
                <w:rFonts w:hint="eastAsia"/>
              </w:rPr>
              <w:t>月）作为备用</w:t>
            </w:r>
            <w:r>
              <w:t>。本次技改项目已于</w:t>
            </w:r>
            <w:r>
              <w:t>2025</w:t>
            </w:r>
            <w:r>
              <w:t>年</w:t>
            </w:r>
            <w:r>
              <w:t>1</w:t>
            </w:r>
            <w:r w:rsidR="00BB1026">
              <w:t>2</w:t>
            </w:r>
            <w:r w:rsidRPr="00BB1026">
              <w:rPr>
                <w:color w:val="000000" w:themeColor="text1"/>
              </w:rPr>
              <w:t>月</w:t>
            </w:r>
            <w:r w:rsidR="00BB1026" w:rsidRPr="00BB1026">
              <w:rPr>
                <w:color w:val="000000" w:themeColor="text1"/>
              </w:rPr>
              <w:t>5</w:t>
            </w:r>
            <w:r w:rsidRPr="00BB1026">
              <w:rPr>
                <w:color w:val="000000" w:themeColor="text1"/>
              </w:rPr>
              <w:t>日</w:t>
            </w:r>
            <w:r>
              <w:t>取得淮南经济技术开发区管委会经济发展局备案，项目代码：</w:t>
            </w:r>
            <w:r w:rsidR="00BB1026" w:rsidRPr="00BB1026">
              <w:rPr>
                <w:color w:val="000000" w:themeColor="text1"/>
              </w:rPr>
              <w:t>2512-340461-04-02-151371</w:t>
            </w:r>
            <w:r>
              <w:t>。</w:t>
            </w:r>
          </w:p>
          <w:p w14:paraId="4FE6E87C" w14:textId="77777777" w:rsidR="00576537" w:rsidRDefault="00B23DF3">
            <w:pPr>
              <w:adjustRightInd w:val="0"/>
              <w:snapToGrid w:val="0"/>
              <w:ind w:firstLine="482"/>
              <w:rPr>
                <w:b/>
                <w:bCs/>
              </w:rPr>
            </w:pPr>
            <w:r>
              <w:rPr>
                <w:rFonts w:hint="eastAsia"/>
                <w:b/>
                <w:bCs/>
              </w:rPr>
              <w:t>4.</w:t>
            </w:r>
            <w:r>
              <w:rPr>
                <w:rFonts w:hint="eastAsia"/>
                <w:b/>
                <w:bCs/>
              </w:rPr>
              <w:t>项目编制依据</w:t>
            </w:r>
          </w:p>
          <w:p w14:paraId="6871B72F" w14:textId="77777777" w:rsidR="00576537" w:rsidRDefault="00B23DF3">
            <w:pPr>
              <w:adjustRightInd w:val="0"/>
              <w:snapToGrid w:val="0"/>
            </w:pPr>
            <w:r>
              <w:t>根据《建设项目环境影响分类管理名录》（</w:t>
            </w:r>
            <w:r>
              <w:t>2021</w:t>
            </w:r>
            <w:r>
              <w:t>年），本项目属于</w:t>
            </w:r>
            <w:r>
              <w:t>“</w:t>
            </w:r>
            <w:r>
              <w:t>四十一、电力、热力生产和供应业</w:t>
            </w:r>
            <w:r>
              <w:t>”</w:t>
            </w:r>
            <w:r>
              <w:t>中的</w:t>
            </w:r>
            <w:r>
              <w:t>“91</w:t>
            </w:r>
            <w:r>
              <w:t>热力生产和供应工程（包括建设单位自建自用的供热工程）</w:t>
            </w:r>
            <w:r>
              <w:t>”</w:t>
            </w:r>
            <w:r>
              <w:t>中</w:t>
            </w:r>
            <w:r>
              <w:t>“</w:t>
            </w:r>
            <w:r>
              <w:t>燃煤、燃油锅炉总容量</w:t>
            </w:r>
            <w:r>
              <w:t>65</w:t>
            </w:r>
            <w:r>
              <w:t>吨</w:t>
            </w:r>
            <w:r>
              <w:t>/</w:t>
            </w:r>
            <w:r>
              <w:t>小时（</w:t>
            </w:r>
            <w:r>
              <w:t>45.5</w:t>
            </w:r>
            <w:r>
              <w:t>兆瓦）及以下的；天然气锅炉总容量</w:t>
            </w:r>
            <w:r>
              <w:t>1</w:t>
            </w:r>
            <w:r>
              <w:t>吨</w:t>
            </w:r>
            <w:r>
              <w:t>/</w:t>
            </w:r>
            <w:r>
              <w:t>小时（</w:t>
            </w:r>
            <w:r>
              <w:t>0.7</w:t>
            </w:r>
            <w:r>
              <w:t>兆瓦）以上的；使用其他高污染燃料的（高污染燃料指国环规大气</w:t>
            </w:r>
            <w:r>
              <w:t>[2017]2</w:t>
            </w:r>
            <w:r>
              <w:t>号《高污染燃料目录中规定的燃料》）</w:t>
            </w:r>
            <w:r>
              <w:t>”</w:t>
            </w:r>
            <w:r>
              <w:t>类别，应编制环境影响报告表。</w:t>
            </w:r>
          </w:p>
          <w:p w14:paraId="6D8D739E" w14:textId="77777777" w:rsidR="00576537" w:rsidRDefault="00B23DF3">
            <w:pPr>
              <w:adjustRightInd w:val="0"/>
              <w:snapToGrid w:val="0"/>
            </w:pPr>
            <w:r>
              <w:t>对照《固定污染源排污许可分类管理名录》（</w:t>
            </w:r>
            <w:r>
              <w:t>2019</w:t>
            </w:r>
            <w:r>
              <w:t>年版），本项目属于</w:t>
            </w:r>
            <w:r>
              <w:t>“</w:t>
            </w:r>
            <w:r>
              <w:t>二十五、非金属矿物制品业</w:t>
            </w:r>
            <w:r>
              <w:t>30-63</w:t>
            </w:r>
            <w:r>
              <w:t>水泥、石灰和石膏制造</w:t>
            </w:r>
            <w:r>
              <w:t>301</w:t>
            </w:r>
            <w:r>
              <w:t>，石膏、水泥制品及类似制品制造</w:t>
            </w:r>
            <w:r>
              <w:t>302-</w:t>
            </w:r>
            <w:r>
              <w:t>轻质建筑材料制造</w:t>
            </w:r>
            <w:r>
              <w:t>3024”</w:t>
            </w:r>
            <w:r>
              <w:t>、</w:t>
            </w:r>
            <w:r>
              <w:t>“</w:t>
            </w:r>
            <w:r>
              <w:t>五十一、通用工序中</w:t>
            </w:r>
            <w:r>
              <w:t>110</w:t>
            </w:r>
            <w:r>
              <w:t>除纳入重点排污单位名录的，除以天然气或者电为能源的加热炉、热处理炉、干燥炉（窑）以外的其他工业炉窑</w:t>
            </w:r>
            <w:r>
              <w:t>”</w:t>
            </w:r>
            <w:r>
              <w:t>。根据</w:t>
            </w:r>
            <w:r>
              <w:t>“</w:t>
            </w:r>
            <w:r>
              <w:t>第六条：属于本名录第</w:t>
            </w:r>
            <w:r>
              <w:t>1</w:t>
            </w:r>
            <w:r>
              <w:t>至</w:t>
            </w:r>
            <w:r>
              <w:t>107</w:t>
            </w:r>
            <w:r>
              <w:t>类行业的排污单位，按照本名录第</w:t>
            </w:r>
            <w:r>
              <w:t>109</w:t>
            </w:r>
            <w:r>
              <w:t>至</w:t>
            </w:r>
            <w:r>
              <w:t>112</w:t>
            </w:r>
            <w:r>
              <w:t>类规定的锅炉、工业炉窑、表面处理、水处理等通用工序实施重点管理或者简化管理的，只需对其涉及的通用工序申请取得排污许可证，不需要对其他生产设施和相应的排放口等申请取得排污许可证。</w:t>
            </w:r>
            <w:r>
              <w:t>”</w:t>
            </w:r>
            <w:r>
              <w:t>因此，项目排污许可证管理类别为简化管理。</w:t>
            </w:r>
          </w:p>
          <w:p w14:paraId="669963AA" w14:textId="77777777" w:rsidR="00576537" w:rsidRDefault="00B23DF3">
            <w:pPr>
              <w:adjustRightInd w:val="0"/>
              <w:snapToGrid w:val="0"/>
              <w:ind w:firstLine="482"/>
              <w:rPr>
                <w:b/>
                <w:bCs/>
              </w:rPr>
            </w:pPr>
            <w:r>
              <w:rPr>
                <w:rFonts w:hint="eastAsia"/>
                <w:b/>
                <w:bCs/>
              </w:rPr>
              <w:t>（二）新增生物质炉窑项目的可行性分析</w:t>
            </w:r>
          </w:p>
          <w:p w14:paraId="259166EC" w14:textId="77777777" w:rsidR="00576537" w:rsidRDefault="00B23DF3">
            <w:pPr>
              <w:adjustRightInd w:val="0"/>
              <w:snapToGrid w:val="0"/>
              <w:ind w:firstLine="482"/>
              <w:rPr>
                <w:b/>
                <w:bCs/>
              </w:rPr>
            </w:pPr>
            <w:r>
              <w:rPr>
                <w:rFonts w:hint="eastAsia"/>
                <w:b/>
                <w:bCs/>
              </w:rPr>
              <w:t>1.</w:t>
            </w:r>
            <w:r>
              <w:rPr>
                <w:rFonts w:hint="eastAsia"/>
                <w:b/>
                <w:bCs/>
              </w:rPr>
              <w:t>项目建设的重要性和必要性</w:t>
            </w:r>
          </w:p>
          <w:p w14:paraId="5626305E" w14:textId="77777777" w:rsidR="00576537" w:rsidRDefault="00B23DF3">
            <w:pPr>
              <w:adjustRightInd w:val="0"/>
              <w:snapToGrid w:val="0"/>
            </w:pPr>
            <w:r>
              <w:rPr>
                <w:rFonts w:hint="eastAsia"/>
              </w:rPr>
              <w:t>近两年，淮南北新克服新冠肺炎疫情的影响，积极复工复产，</w:t>
            </w:r>
            <w:r>
              <w:rPr>
                <w:rFonts w:hint="eastAsia"/>
              </w:rPr>
              <w:t>2020</w:t>
            </w:r>
            <w:r>
              <w:rPr>
                <w:rFonts w:hint="eastAsia"/>
              </w:rPr>
              <w:t>年实现产值</w:t>
            </w:r>
            <w:r>
              <w:rPr>
                <w:rFonts w:hint="eastAsia"/>
              </w:rPr>
              <w:t>3.21</w:t>
            </w:r>
            <w:r>
              <w:rPr>
                <w:rFonts w:hint="eastAsia"/>
              </w:rPr>
              <w:t>亿元，上交税收</w:t>
            </w:r>
            <w:r>
              <w:rPr>
                <w:rFonts w:hint="eastAsia"/>
              </w:rPr>
              <w:t>4035</w:t>
            </w:r>
            <w:r>
              <w:rPr>
                <w:rFonts w:hint="eastAsia"/>
              </w:rPr>
              <w:t>万元；</w:t>
            </w:r>
            <w:r>
              <w:rPr>
                <w:rFonts w:hint="eastAsia"/>
              </w:rPr>
              <w:t>2021</w:t>
            </w:r>
            <w:r>
              <w:rPr>
                <w:rFonts w:hint="eastAsia"/>
              </w:rPr>
              <w:t>年实现产值</w:t>
            </w:r>
            <w:r>
              <w:rPr>
                <w:rFonts w:hint="eastAsia"/>
              </w:rPr>
              <w:t>2.96</w:t>
            </w:r>
            <w:r>
              <w:rPr>
                <w:rFonts w:hint="eastAsia"/>
              </w:rPr>
              <w:t>亿元，上交税收</w:t>
            </w:r>
            <w:r>
              <w:rPr>
                <w:rFonts w:hint="eastAsia"/>
              </w:rPr>
              <w:t>2032</w:t>
            </w:r>
            <w:r>
              <w:rPr>
                <w:rFonts w:hint="eastAsia"/>
              </w:rPr>
              <w:t>万元，有效缓解当地用工压力的同时，也为当地经济做出了一定的贡献。</w:t>
            </w:r>
          </w:p>
          <w:p w14:paraId="121A6EAD" w14:textId="77777777" w:rsidR="00576537" w:rsidRDefault="00B23DF3">
            <w:pPr>
              <w:adjustRightInd w:val="0"/>
              <w:snapToGrid w:val="0"/>
            </w:pPr>
            <w:r>
              <w:rPr>
                <w:rFonts w:hint="eastAsia"/>
              </w:rPr>
              <w:t>淮南北</w:t>
            </w:r>
            <w:r>
              <w:t>新</w:t>
            </w:r>
            <w:r>
              <w:t>100</w:t>
            </w:r>
            <w:r>
              <w:rPr>
                <w:rFonts w:hint="eastAsia"/>
              </w:rPr>
              <w:t>%</w:t>
            </w:r>
            <w:r>
              <w:rPr>
                <w:rFonts w:hint="eastAsia"/>
              </w:rPr>
              <w:t>采用燃煤电厂烟气脱硫过程产生的工业废物——脱硫石膏作为生产原料，采用先进的生产工艺和生产技术，大量消纳工业污染排放物，</w:t>
            </w:r>
            <w:r>
              <w:rPr>
                <w:rFonts w:hint="eastAsia"/>
              </w:rPr>
              <w:lastRenderedPageBreak/>
              <w:t>有效实现了资源循环利用。</w:t>
            </w:r>
            <w:r>
              <w:rPr>
                <w:rFonts w:hint="eastAsia"/>
              </w:rPr>
              <w:t>2019</w:t>
            </w:r>
            <w:r>
              <w:rPr>
                <w:rFonts w:hint="eastAsia"/>
              </w:rPr>
              <w:t>年至</w:t>
            </w:r>
            <w:r>
              <w:rPr>
                <w:rFonts w:hint="eastAsia"/>
              </w:rPr>
              <w:t>2021</w:t>
            </w:r>
            <w:r>
              <w:rPr>
                <w:rFonts w:hint="eastAsia"/>
              </w:rPr>
              <w:t>年每年平均消化电厂工业固废脱硫石膏约</w:t>
            </w:r>
            <w:r>
              <w:rPr>
                <w:rFonts w:hint="eastAsia"/>
              </w:rPr>
              <w:t>22</w:t>
            </w:r>
            <w:r>
              <w:rPr>
                <w:rFonts w:hint="eastAsia"/>
              </w:rPr>
              <w:t>万吨，</w:t>
            </w:r>
            <w:r>
              <w:rPr>
                <w:rFonts w:hint="eastAsia"/>
              </w:rPr>
              <w:t>2022</w:t>
            </w:r>
            <w:r>
              <w:rPr>
                <w:rFonts w:hint="eastAsia"/>
              </w:rPr>
              <w:t>年由于天然气供应不足导致工厂长时间停产，全年消化脱硫石膏约</w:t>
            </w:r>
            <w:r>
              <w:rPr>
                <w:rFonts w:hint="eastAsia"/>
              </w:rPr>
              <w:t>6</w:t>
            </w:r>
            <w:r>
              <w:rPr>
                <w:rFonts w:hint="eastAsia"/>
              </w:rPr>
              <w:t>万吨，导致淮南当地各大电厂大量脱硫石膏无法消化，堆积存放困难，对当地人员就业和经济发展带来了一定的影响。</w:t>
            </w:r>
          </w:p>
          <w:p w14:paraId="1B14A53D" w14:textId="77777777" w:rsidR="00576537" w:rsidRDefault="00B23DF3">
            <w:pPr>
              <w:adjustRightInd w:val="0"/>
              <w:snapToGrid w:val="0"/>
              <w:ind w:firstLine="482"/>
              <w:rPr>
                <w:b/>
                <w:bCs/>
              </w:rPr>
            </w:pPr>
            <w:r>
              <w:rPr>
                <w:rFonts w:hint="eastAsia"/>
                <w:b/>
                <w:bCs/>
              </w:rPr>
              <w:t>2.</w:t>
            </w:r>
            <w:r>
              <w:rPr>
                <w:rFonts w:hint="eastAsia"/>
                <w:b/>
                <w:bCs/>
              </w:rPr>
              <w:t>集团内部企业新增生物质供热先例</w:t>
            </w:r>
          </w:p>
          <w:p w14:paraId="0213C618" w14:textId="77777777" w:rsidR="00576537" w:rsidRDefault="00B23DF3">
            <w:pPr>
              <w:adjustRightInd w:val="0"/>
              <w:snapToGrid w:val="0"/>
            </w:pPr>
            <w:r>
              <w:rPr>
                <w:rFonts w:hint="eastAsia"/>
              </w:rPr>
              <w:t>中国建材集团内湖北北新建材有限公司（武汉市新洲区）于</w:t>
            </w:r>
            <w:r>
              <w:rPr>
                <w:rFonts w:hint="eastAsia"/>
              </w:rPr>
              <w:t>2023</w:t>
            </w:r>
            <w:r>
              <w:rPr>
                <w:rFonts w:hint="eastAsia"/>
              </w:rPr>
              <w:t>年编制了《湖北北新建材有限公司湖北北新生物质部分替代项目环境影响报告表》，</w:t>
            </w:r>
            <w:r>
              <w:rPr>
                <w:rFonts w:hint="eastAsia"/>
              </w:rPr>
              <w:t>2023</w:t>
            </w:r>
            <w:r>
              <w:rPr>
                <w:rFonts w:hint="eastAsia"/>
              </w:rPr>
              <w:t>年</w:t>
            </w:r>
            <w:r>
              <w:rPr>
                <w:rFonts w:hint="eastAsia"/>
              </w:rPr>
              <w:t>9</w:t>
            </w:r>
            <w:r>
              <w:rPr>
                <w:rFonts w:hint="eastAsia"/>
              </w:rPr>
              <w:t>月</w:t>
            </w:r>
            <w:r>
              <w:rPr>
                <w:rFonts w:hint="eastAsia"/>
              </w:rPr>
              <w:t>4</w:t>
            </w:r>
            <w:r>
              <w:rPr>
                <w:rFonts w:hint="eastAsia"/>
              </w:rPr>
              <w:t>日取得武汉市生态环境局新洲区分局批复（武环新洲审【</w:t>
            </w:r>
            <w:r>
              <w:rPr>
                <w:rFonts w:hint="eastAsia"/>
              </w:rPr>
              <w:t>2023</w:t>
            </w:r>
            <w:r>
              <w:rPr>
                <w:rFonts w:hint="eastAsia"/>
              </w:rPr>
              <w:t>】</w:t>
            </w:r>
            <w:r>
              <w:rPr>
                <w:rFonts w:hint="eastAsia"/>
              </w:rPr>
              <w:t>36</w:t>
            </w:r>
            <w:r>
              <w:rPr>
                <w:rFonts w:hint="eastAsia"/>
              </w:rPr>
              <w:t>号），增加了生物质颗粒能源作为供热能源的补充，双能源保证了工厂供热的连续稳定。目前生物质颗粒作为供热能源补充技术及设备成熟，符合国家产业政策，具有较好的经济效益和社会效益。同时实现碳循环，减少了温室气体二氧化碳的排放。</w:t>
            </w:r>
          </w:p>
          <w:p w14:paraId="4BA32B49" w14:textId="77777777" w:rsidR="00576537" w:rsidRDefault="00B23DF3">
            <w:pPr>
              <w:adjustRightInd w:val="0"/>
              <w:snapToGrid w:val="0"/>
              <w:ind w:firstLine="482"/>
              <w:rPr>
                <w:b/>
                <w:bCs/>
              </w:rPr>
            </w:pPr>
            <w:r>
              <w:rPr>
                <w:rFonts w:hint="eastAsia"/>
                <w:b/>
                <w:bCs/>
              </w:rPr>
              <w:t>3.</w:t>
            </w:r>
            <w:r>
              <w:rPr>
                <w:rFonts w:hint="eastAsia"/>
                <w:b/>
                <w:bCs/>
              </w:rPr>
              <w:t>生产用电可行性分析</w:t>
            </w:r>
          </w:p>
          <w:p w14:paraId="4DC05B93" w14:textId="77777777" w:rsidR="00576537" w:rsidRDefault="00B23DF3">
            <w:pPr>
              <w:adjustRightInd w:val="0"/>
              <w:snapToGrid w:val="0"/>
            </w:pPr>
            <w:r>
              <w:rPr>
                <w:rFonts w:hint="eastAsia"/>
              </w:rPr>
              <w:t>北新建材目前拥有石膏板生产基地</w:t>
            </w:r>
            <w:r>
              <w:rPr>
                <w:rFonts w:hint="eastAsia"/>
              </w:rPr>
              <w:t>90</w:t>
            </w:r>
            <w:r>
              <w:rPr>
                <w:rFonts w:hint="eastAsia"/>
              </w:rPr>
              <w:t>余家，是全世界最大的石膏板生产企业，生产线设备是行业内最为智能先进，自动化程度最高的设备，同时设备在环保、节能上也处于世界石膏板行业领先水平。纸面石膏板在水化过程和淀粉迁移过程对不同时间段烘干工艺都有严格要求，目前行业内还没有成熟可行的电能烘干设备。</w:t>
            </w:r>
          </w:p>
          <w:p w14:paraId="6785EEE4" w14:textId="77777777" w:rsidR="00576537" w:rsidRDefault="00B23DF3">
            <w:pPr>
              <w:adjustRightInd w:val="0"/>
              <w:snapToGrid w:val="0"/>
              <w:ind w:firstLine="482"/>
              <w:rPr>
                <w:b/>
                <w:bCs/>
              </w:rPr>
            </w:pPr>
            <w:r>
              <w:rPr>
                <w:rFonts w:hint="eastAsia"/>
                <w:b/>
                <w:bCs/>
              </w:rPr>
              <w:t>4.</w:t>
            </w:r>
            <w:r>
              <w:rPr>
                <w:rFonts w:hint="eastAsia"/>
                <w:b/>
                <w:bCs/>
              </w:rPr>
              <w:t>天然气供应情况分析</w:t>
            </w:r>
          </w:p>
          <w:p w14:paraId="182A8E87" w14:textId="5CEBBB6D" w:rsidR="00576537" w:rsidRDefault="00B23DF3" w:rsidP="009F6710">
            <w:pPr>
              <w:adjustRightInd w:val="0"/>
              <w:snapToGrid w:val="0"/>
            </w:pPr>
            <w:r>
              <w:rPr>
                <w:rFonts w:hint="eastAsia"/>
              </w:rPr>
              <w:t>根据淮南中燃城市燃气发展有限公司停气通知、用气情况说明文件（见附件），项目</w:t>
            </w:r>
            <w:r>
              <w:t>所在地</w:t>
            </w:r>
            <w:r>
              <w:rPr>
                <w:rFonts w:hint="eastAsia"/>
              </w:rPr>
              <w:t>供气不足，特别是</w:t>
            </w:r>
            <w:r>
              <w:t>冬季天然气供应不足，项目使用天然气无法满足本项目生产发展需要</w:t>
            </w:r>
            <w:r>
              <w:rPr>
                <w:rFonts w:hint="eastAsia"/>
              </w:rPr>
              <w:t>。为保证供气不足时生产供热，淮南北新建材有限公司拟在原有天然气燃烧器不变的情况下，</w:t>
            </w:r>
            <w:r w:rsidR="009F6710">
              <w:rPr>
                <w:kern w:val="0"/>
              </w:rPr>
              <w:t>在原料煅烧工段</w:t>
            </w:r>
            <w:r w:rsidR="009F6710">
              <w:rPr>
                <w:rFonts w:hint="eastAsia"/>
                <w:kern w:val="0"/>
              </w:rPr>
              <w:t>和烘干工段各</w:t>
            </w:r>
            <w:r w:rsidR="009F6710">
              <w:rPr>
                <w:kern w:val="0"/>
              </w:rPr>
              <w:t>增加</w:t>
            </w:r>
            <w:r w:rsidR="009F6710">
              <w:rPr>
                <w:kern w:val="0"/>
              </w:rPr>
              <w:t>1</w:t>
            </w:r>
            <w:r w:rsidR="009F6710">
              <w:rPr>
                <w:kern w:val="0"/>
              </w:rPr>
              <w:t>台生物质炉窑</w:t>
            </w:r>
            <w:r w:rsidR="009F6710">
              <w:rPr>
                <w:rFonts w:hint="eastAsia"/>
                <w:kern w:val="0"/>
              </w:rPr>
              <w:t>，</w:t>
            </w:r>
            <w:r w:rsidR="009F6710">
              <w:t>并联对接到原有的供热系统中，改造原有脱硫脱硝装置。在</w:t>
            </w:r>
            <w:r w:rsidR="003050E7">
              <w:rPr>
                <w:rFonts w:hint="eastAsia"/>
              </w:rPr>
              <w:t>秋</w:t>
            </w:r>
            <w:r w:rsidR="009F6710">
              <w:t>冬季（</w:t>
            </w:r>
            <w:r w:rsidR="009F6710">
              <w:t>9</w:t>
            </w:r>
            <w:r w:rsidR="009F6710">
              <w:rPr>
                <w:rFonts w:hint="eastAsia"/>
              </w:rPr>
              <w:t>月至次年</w:t>
            </w:r>
            <w:r w:rsidR="009F6710">
              <w:t>4</w:t>
            </w:r>
            <w:r w:rsidR="009F6710">
              <w:t>月）供热不足时使用生物质炉窑代替天然气燃烧器供热，</w:t>
            </w:r>
            <w:r w:rsidR="009F6710">
              <w:rPr>
                <w:rFonts w:hint="eastAsia"/>
              </w:rPr>
              <w:t>在其余月份（</w:t>
            </w:r>
            <w:r w:rsidR="009F6710">
              <w:rPr>
                <w:rFonts w:hint="eastAsia"/>
              </w:rPr>
              <w:t>4</w:t>
            </w:r>
            <w:r w:rsidR="009F6710">
              <w:rPr>
                <w:rFonts w:hint="eastAsia"/>
              </w:rPr>
              <w:t>月至</w:t>
            </w:r>
            <w:r w:rsidR="009F6710">
              <w:rPr>
                <w:rFonts w:hint="eastAsia"/>
              </w:rPr>
              <w:t>9</w:t>
            </w:r>
            <w:r w:rsidR="009F6710">
              <w:rPr>
                <w:rFonts w:hint="eastAsia"/>
              </w:rPr>
              <w:t>月）作为备用。</w:t>
            </w:r>
          </w:p>
          <w:p w14:paraId="33AA8186" w14:textId="77777777" w:rsidR="00576537" w:rsidRDefault="00B23DF3">
            <w:pPr>
              <w:adjustRightInd w:val="0"/>
              <w:snapToGrid w:val="0"/>
              <w:ind w:firstLine="482"/>
              <w:rPr>
                <w:b/>
                <w:bCs/>
              </w:rPr>
            </w:pPr>
            <w:r>
              <w:rPr>
                <w:rFonts w:hint="eastAsia"/>
                <w:b/>
                <w:bCs/>
              </w:rPr>
              <w:t>5.</w:t>
            </w:r>
            <w:r>
              <w:rPr>
                <w:rFonts w:hint="eastAsia"/>
                <w:b/>
                <w:bCs/>
              </w:rPr>
              <w:t>政策符合性分析</w:t>
            </w:r>
          </w:p>
          <w:p w14:paraId="2F37B92A" w14:textId="1C8CA320" w:rsidR="00576537" w:rsidRDefault="00B23DF3">
            <w:pPr>
              <w:rPr>
                <w:szCs w:val="32"/>
              </w:rPr>
            </w:pPr>
            <w:r>
              <w:rPr>
                <w:rFonts w:hint="eastAsia"/>
                <w:szCs w:val="32"/>
              </w:rPr>
              <w:t>根据《生物质能源发展“十三五规划”》：生物质能是重要的可再生能源，</w:t>
            </w:r>
            <w:r>
              <w:rPr>
                <w:rFonts w:hint="eastAsia"/>
                <w:szCs w:val="32"/>
              </w:rPr>
              <w:lastRenderedPageBreak/>
              <w:t>具有绿色、低碳、清洁、可再生等特点。</w:t>
            </w:r>
            <w:r w:rsidR="00C5481B">
              <w:rPr>
                <w:rFonts w:hint="eastAsia"/>
                <w:szCs w:val="32"/>
              </w:rPr>
              <w:t>本项目使用生物质成型颗粒替代天然气作为能源，可有效降低企业碳排放量。同时，</w:t>
            </w:r>
            <w:r>
              <w:rPr>
                <w:rFonts w:hint="eastAsia"/>
                <w:szCs w:val="32"/>
              </w:rPr>
              <w:t>根据《关于发布</w:t>
            </w:r>
            <w:r>
              <w:rPr>
                <w:rFonts w:hint="eastAsia"/>
                <w:szCs w:val="32"/>
              </w:rPr>
              <w:t>&lt;</w:t>
            </w:r>
            <w:r>
              <w:rPr>
                <w:rFonts w:hint="eastAsia"/>
                <w:szCs w:val="32"/>
              </w:rPr>
              <w:t>高污染燃料目录</w:t>
            </w:r>
            <w:r>
              <w:rPr>
                <w:rFonts w:hint="eastAsia"/>
                <w:szCs w:val="32"/>
              </w:rPr>
              <w:t>&gt;</w:t>
            </w:r>
            <w:r>
              <w:rPr>
                <w:rFonts w:hint="eastAsia"/>
                <w:szCs w:val="32"/>
              </w:rPr>
              <w:t>的通知》（国环规大气〔</w:t>
            </w:r>
            <w:r>
              <w:rPr>
                <w:rFonts w:hint="eastAsia"/>
                <w:szCs w:val="32"/>
              </w:rPr>
              <w:t>2017</w:t>
            </w:r>
            <w:r>
              <w:rPr>
                <w:rFonts w:hint="eastAsia"/>
                <w:szCs w:val="32"/>
              </w:rPr>
              <w:t>〕</w:t>
            </w:r>
            <w:r>
              <w:rPr>
                <w:rFonts w:hint="eastAsia"/>
                <w:szCs w:val="32"/>
              </w:rPr>
              <w:t>2</w:t>
            </w:r>
            <w:r>
              <w:rPr>
                <w:rFonts w:hint="eastAsia"/>
                <w:szCs w:val="32"/>
              </w:rPr>
              <w:t>号）及环境保护部大气环境管理司负责人就《高污染燃料目录》答记者问中指出“生物质成型燃料属于可再生能源，在第Ⅲ类最严格的管控要求下，对生物质成型燃料的燃用方式进行了规范，即要求必须在配置袋式除尘器等高效除尘设施的生物质成型燃料专用锅炉中燃烧。对于生物质成型燃料，在规范的燃用方式下，鼓励其发展，目标就是要按照《生物质能发展“十三五”规划》要求，促进生物质成型燃料行业的健康有序发展。”</w:t>
            </w:r>
          </w:p>
          <w:p w14:paraId="07C73EAD" w14:textId="77777777" w:rsidR="00576537" w:rsidRDefault="00B23DF3">
            <w:pPr>
              <w:adjustRightInd w:val="0"/>
              <w:snapToGrid w:val="0"/>
            </w:pPr>
            <w:r>
              <w:rPr>
                <w:rFonts w:hint="eastAsia"/>
              </w:rPr>
              <w:t>根据</w:t>
            </w:r>
            <w:r>
              <w:t>《淮南市人民政府关于划定高污染燃料禁燃区的通告》（淮府秘</w:t>
            </w:r>
            <w:r>
              <w:t>[2017]206</w:t>
            </w:r>
            <w:r>
              <w:t>号），本项目位于朝阳东路</w:t>
            </w:r>
            <w:r>
              <w:t>15</w:t>
            </w:r>
            <w:r>
              <w:t>号，选址不在划定的禁燃区</w:t>
            </w:r>
            <w:r>
              <w:rPr>
                <w:rFonts w:hint="eastAsia"/>
                <w:szCs w:val="32"/>
              </w:rPr>
              <w:t>范围内。本项目使用燃料为生物质成型燃料，燃用设施为生物质半气化炉，采用低氮燃烧技术，并对生物质成型燃料废气采取“</w:t>
            </w:r>
            <w:r>
              <w:rPr>
                <w:rFonts w:hint="eastAsia"/>
                <w:szCs w:val="32"/>
              </w:rPr>
              <w:t>SNCR</w:t>
            </w:r>
            <w:r>
              <w:rPr>
                <w:rFonts w:hint="eastAsia"/>
                <w:szCs w:val="32"/>
              </w:rPr>
              <w:t>脱硝</w:t>
            </w:r>
            <w:r>
              <w:rPr>
                <w:rFonts w:hint="eastAsia"/>
                <w:szCs w:val="32"/>
              </w:rPr>
              <w:t>+</w:t>
            </w:r>
            <w:r>
              <w:rPr>
                <w:rFonts w:hint="eastAsia"/>
                <w:szCs w:val="32"/>
              </w:rPr>
              <w:t>布袋除尘</w:t>
            </w:r>
            <w:r>
              <w:rPr>
                <w:rFonts w:hint="eastAsia"/>
                <w:szCs w:val="32"/>
              </w:rPr>
              <w:t>+</w:t>
            </w:r>
            <w:r>
              <w:rPr>
                <w:rFonts w:hint="eastAsia"/>
                <w:szCs w:val="32"/>
              </w:rPr>
              <w:t>湿法脱硫</w:t>
            </w:r>
            <w:r>
              <w:rPr>
                <w:rFonts w:hint="eastAsia"/>
                <w:szCs w:val="32"/>
              </w:rPr>
              <w:t>+</w:t>
            </w:r>
            <w:r>
              <w:rPr>
                <w:rFonts w:hint="eastAsia"/>
                <w:szCs w:val="32"/>
              </w:rPr>
              <w:t>湿电除尘”处理设施进一步减少污染物排放，符合《高污染燃料目录》相关要求，因此，本项目建设满足当地环保政策等要求。</w:t>
            </w:r>
          </w:p>
          <w:p w14:paraId="01BC3217" w14:textId="77777777" w:rsidR="00576537" w:rsidRDefault="00B23DF3">
            <w:pPr>
              <w:adjustRightInd w:val="0"/>
              <w:snapToGrid w:val="0"/>
              <w:ind w:firstLine="482"/>
              <w:rPr>
                <w:b/>
              </w:rPr>
            </w:pPr>
            <w:r>
              <w:rPr>
                <w:b/>
              </w:rPr>
              <w:t>（</w:t>
            </w:r>
            <w:r>
              <w:rPr>
                <w:rFonts w:hint="eastAsia"/>
                <w:b/>
              </w:rPr>
              <w:t>三</w:t>
            </w:r>
            <w:r>
              <w:rPr>
                <w:b/>
              </w:rPr>
              <w:t>）建设内容</w:t>
            </w:r>
          </w:p>
          <w:p w14:paraId="2BDA5B86" w14:textId="77777777" w:rsidR="00576537" w:rsidRDefault="00B23DF3">
            <w:pPr>
              <w:adjustRightInd w:val="0"/>
              <w:snapToGrid w:val="0"/>
            </w:pPr>
            <w:r>
              <w:rPr>
                <w:rFonts w:hint="eastAsia"/>
              </w:rPr>
              <w:t>本次技改</w:t>
            </w:r>
            <w:r>
              <w:t>项目主要建设内容下表所示。</w:t>
            </w:r>
          </w:p>
          <w:p w14:paraId="72F5DBE0" w14:textId="77777777" w:rsidR="00576537" w:rsidRDefault="00B23DF3">
            <w:pPr>
              <w:pStyle w:val="Af5"/>
              <w:spacing w:line="240" w:lineRule="auto"/>
              <w:rPr>
                <w:rFonts w:hint="default"/>
              </w:rPr>
            </w:pPr>
            <w:r>
              <w:rPr>
                <w:rFonts w:hint="default"/>
              </w:rPr>
              <w:t>表</w:t>
            </w:r>
            <w:r>
              <w:rPr>
                <w:rFonts w:hint="default"/>
              </w:rPr>
              <w:t xml:space="preserve">2-1  </w:t>
            </w:r>
            <w:r>
              <w:rPr>
                <w:rFonts w:hint="default"/>
              </w:rPr>
              <w:t>项目建设内容一览表</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0" w:type="dxa"/>
                <w:right w:w="10" w:type="dxa"/>
              </w:tblCellMar>
              <w:tblLook w:val="04A0" w:firstRow="1" w:lastRow="0" w:firstColumn="1" w:lastColumn="0" w:noHBand="0" w:noVBand="1"/>
            </w:tblPr>
            <w:tblGrid>
              <w:gridCol w:w="283"/>
              <w:gridCol w:w="509"/>
              <w:gridCol w:w="2292"/>
              <w:gridCol w:w="3580"/>
              <w:gridCol w:w="1486"/>
            </w:tblGrid>
            <w:tr w:rsidR="00576537" w14:paraId="7E32426B" w14:textId="77777777">
              <w:trPr>
                <w:trHeight w:val="340"/>
                <w:jc w:val="center"/>
              </w:trPr>
              <w:tc>
                <w:tcPr>
                  <w:tcW w:w="0" w:type="auto"/>
                  <w:vMerge w:val="restart"/>
                  <w:vAlign w:val="center"/>
                </w:tcPr>
                <w:p w14:paraId="5D011A0F" w14:textId="77777777" w:rsidR="00576537" w:rsidRDefault="00B23DF3">
                  <w:pPr>
                    <w:pStyle w:val="Af6"/>
                    <w:rPr>
                      <w:rFonts w:hint="default"/>
                      <w:b/>
                    </w:rPr>
                  </w:pPr>
                  <w:r>
                    <w:rPr>
                      <w:rFonts w:hint="default"/>
                      <w:b/>
                    </w:rPr>
                    <w:t>类别</w:t>
                  </w:r>
                </w:p>
              </w:tc>
              <w:tc>
                <w:tcPr>
                  <w:tcW w:w="0" w:type="auto"/>
                  <w:vMerge w:val="restart"/>
                  <w:vAlign w:val="center"/>
                </w:tcPr>
                <w:p w14:paraId="0E518AB1" w14:textId="77777777" w:rsidR="00576537" w:rsidRDefault="00B23DF3">
                  <w:pPr>
                    <w:pStyle w:val="Af6"/>
                    <w:rPr>
                      <w:rFonts w:hint="default"/>
                      <w:b/>
                    </w:rPr>
                  </w:pPr>
                  <w:r>
                    <w:rPr>
                      <w:rFonts w:hint="default"/>
                      <w:b/>
                    </w:rPr>
                    <w:t>建设名称</w:t>
                  </w:r>
                </w:p>
              </w:tc>
              <w:tc>
                <w:tcPr>
                  <w:tcW w:w="0" w:type="auto"/>
                  <w:gridSpan w:val="2"/>
                  <w:vAlign w:val="center"/>
                </w:tcPr>
                <w:p w14:paraId="69426896" w14:textId="77777777" w:rsidR="00576537" w:rsidRDefault="00B23DF3">
                  <w:pPr>
                    <w:pStyle w:val="Af6"/>
                    <w:rPr>
                      <w:rFonts w:hint="default"/>
                      <w:b/>
                    </w:rPr>
                  </w:pPr>
                  <w:r>
                    <w:rPr>
                      <w:rFonts w:hint="default"/>
                      <w:b/>
                    </w:rPr>
                    <w:t>建设内容及规模</w:t>
                  </w:r>
                </w:p>
              </w:tc>
              <w:tc>
                <w:tcPr>
                  <w:tcW w:w="0" w:type="auto"/>
                  <w:vMerge w:val="restart"/>
                  <w:vAlign w:val="center"/>
                </w:tcPr>
                <w:p w14:paraId="33B33CDA" w14:textId="77777777" w:rsidR="00576537" w:rsidRDefault="00B23DF3">
                  <w:pPr>
                    <w:pStyle w:val="Af6"/>
                    <w:rPr>
                      <w:rFonts w:hint="default"/>
                      <w:b/>
                    </w:rPr>
                  </w:pPr>
                  <w:r>
                    <w:rPr>
                      <w:rFonts w:hint="default"/>
                      <w:b/>
                    </w:rPr>
                    <w:t>备注</w:t>
                  </w:r>
                </w:p>
              </w:tc>
            </w:tr>
            <w:tr w:rsidR="00576537" w14:paraId="6C13BB5F" w14:textId="77777777">
              <w:trPr>
                <w:trHeight w:val="340"/>
                <w:jc w:val="center"/>
              </w:trPr>
              <w:tc>
                <w:tcPr>
                  <w:tcW w:w="0" w:type="auto"/>
                  <w:vMerge/>
                  <w:vAlign w:val="center"/>
                </w:tcPr>
                <w:p w14:paraId="692B1128" w14:textId="77777777" w:rsidR="00576537" w:rsidRDefault="00576537">
                  <w:pPr>
                    <w:pStyle w:val="Af6"/>
                    <w:rPr>
                      <w:rFonts w:hint="default"/>
                      <w:b/>
                    </w:rPr>
                  </w:pPr>
                </w:p>
              </w:tc>
              <w:tc>
                <w:tcPr>
                  <w:tcW w:w="0" w:type="auto"/>
                  <w:vMerge/>
                  <w:vAlign w:val="center"/>
                </w:tcPr>
                <w:p w14:paraId="343E2956" w14:textId="77777777" w:rsidR="00576537" w:rsidRDefault="00576537">
                  <w:pPr>
                    <w:pStyle w:val="Af6"/>
                    <w:rPr>
                      <w:rFonts w:hint="default"/>
                      <w:b/>
                    </w:rPr>
                  </w:pPr>
                </w:p>
              </w:tc>
              <w:tc>
                <w:tcPr>
                  <w:tcW w:w="0" w:type="auto"/>
                  <w:vAlign w:val="center"/>
                </w:tcPr>
                <w:p w14:paraId="4FC4A11B" w14:textId="77777777" w:rsidR="00576537" w:rsidRDefault="00B23DF3">
                  <w:pPr>
                    <w:pStyle w:val="Af6"/>
                    <w:rPr>
                      <w:rFonts w:hint="default"/>
                      <w:b/>
                    </w:rPr>
                  </w:pPr>
                  <w:r>
                    <w:rPr>
                      <w:rFonts w:hint="default"/>
                      <w:b/>
                    </w:rPr>
                    <w:t>技改前</w:t>
                  </w:r>
                </w:p>
              </w:tc>
              <w:tc>
                <w:tcPr>
                  <w:tcW w:w="0" w:type="auto"/>
                  <w:vAlign w:val="center"/>
                </w:tcPr>
                <w:p w14:paraId="456572FB" w14:textId="77777777" w:rsidR="00576537" w:rsidRDefault="00B23DF3">
                  <w:pPr>
                    <w:pStyle w:val="Af6"/>
                    <w:rPr>
                      <w:rFonts w:hint="default"/>
                      <w:b/>
                    </w:rPr>
                  </w:pPr>
                  <w:r>
                    <w:rPr>
                      <w:rFonts w:hint="default"/>
                      <w:b/>
                    </w:rPr>
                    <w:t>技改后</w:t>
                  </w:r>
                </w:p>
              </w:tc>
              <w:tc>
                <w:tcPr>
                  <w:tcW w:w="0" w:type="auto"/>
                  <w:vMerge/>
                  <w:vAlign w:val="center"/>
                </w:tcPr>
                <w:p w14:paraId="5FF8EFC8" w14:textId="77777777" w:rsidR="00576537" w:rsidRDefault="00576537">
                  <w:pPr>
                    <w:pStyle w:val="Af6"/>
                    <w:rPr>
                      <w:rFonts w:hint="default"/>
                    </w:rPr>
                  </w:pPr>
                </w:p>
              </w:tc>
            </w:tr>
            <w:tr w:rsidR="009F6710" w14:paraId="2CAA1145" w14:textId="77777777">
              <w:trPr>
                <w:trHeight w:val="340"/>
                <w:jc w:val="center"/>
              </w:trPr>
              <w:tc>
                <w:tcPr>
                  <w:tcW w:w="0" w:type="auto"/>
                  <w:vMerge w:val="restart"/>
                  <w:vAlign w:val="center"/>
                </w:tcPr>
                <w:p w14:paraId="4C08250C" w14:textId="77777777" w:rsidR="009F6710" w:rsidRDefault="009F6710" w:rsidP="009F6710">
                  <w:pPr>
                    <w:pStyle w:val="Af6"/>
                    <w:rPr>
                      <w:rFonts w:hint="default"/>
                    </w:rPr>
                  </w:pPr>
                  <w:r>
                    <w:rPr>
                      <w:rFonts w:hint="default"/>
                    </w:rPr>
                    <w:t>主体工程</w:t>
                  </w:r>
                </w:p>
              </w:tc>
              <w:tc>
                <w:tcPr>
                  <w:tcW w:w="0" w:type="auto"/>
                  <w:vAlign w:val="center"/>
                </w:tcPr>
                <w:p w14:paraId="6F8208CF" w14:textId="77777777" w:rsidR="009F6710" w:rsidRDefault="009F6710" w:rsidP="009F6710">
                  <w:pPr>
                    <w:pStyle w:val="Af6"/>
                    <w:rPr>
                      <w:rFonts w:hint="default"/>
                    </w:rPr>
                  </w:pPr>
                  <w:r>
                    <w:rPr>
                      <w:rFonts w:hint="default"/>
                    </w:rPr>
                    <w:t>联合车间</w:t>
                  </w:r>
                </w:p>
              </w:tc>
              <w:tc>
                <w:tcPr>
                  <w:tcW w:w="0" w:type="auto"/>
                  <w:vAlign w:val="center"/>
                </w:tcPr>
                <w:p w14:paraId="6A98EA07" w14:textId="77777777" w:rsidR="009F6710" w:rsidRDefault="009F6710" w:rsidP="009F6710">
                  <w:pPr>
                    <w:pStyle w:val="Af6"/>
                    <w:rPr>
                      <w:rFonts w:hint="default"/>
                      <w:lang w:val="en-US"/>
                    </w:rPr>
                  </w:pPr>
                  <w:r>
                    <w:rPr>
                      <w:rFonts w:hint="default"/>
                      <w:lang w:val="en-US"/>
                    </w:rPr>
                    <w:t>1F</w:t>
                  </w:r>
                  <w:r>
                    <w:rPr>
                      <w:rFonts w:hint="default"/>
                      <w:lang w:val="en-US"/>
                    </w:rPr>
                    <w:t>，建筑面积</w:t>
                  </w:r>
                  <w:r>
                    <w:rPr>
                      <w:rFonts w:hint="default"/>
                      <w:lang w:val="en-US"/>
                    </w:rPr>
                    <w:t>27770m</w:t>
                  </w:r>
                  <w:r>
                    <w:rPr>
                      <w:rFonts w:hint="default"/>
                      <w:vertAlign w:val="superscript"/>
                      <w:lang w:val="en-US"/>
                    </w:rPr>
                    <w:t>2</w:t>
                  </w:r>
                  <w:r>
                    <w:rPr>
                      <w:rFonts w:hint="default"/>
                      <w:lang w:val="en-US"/>
                    </w:rPr>
                    <w:t>，内设</w:t>
                  </w:r>
                  <w:r>
                    <w:rPr>
                      <w:rFonts w:hint="default"/>
                      <w:lang w:val="en-US"/>
                    </w:rPr>
                    <w:t>1</w:t>
                  </w:r>
                  <w:r>
                    <w:rPr>
                      <w:rFonts w:hint="default"/>
                      <w:lang w:val="en-US"/>
                    </w:rPr>
                    <w:t>条纸面石膏面板生产线，配备</w:t>
                  </w:r>
                  <w:r>
                    <w:rPr>
                      <w:rFonts w:hint="default"/>
                      <w:lang w:val="en-US"/>
                    </w:rPr>
                    <w:t>3</w:t>
                  </w:r>
                  <w:r>
                    <w:rPr>
                      <w:rFonts w:hint="default"/>
                      <w:lang w:val="en-US"/>
                    </w:rPr>
                    <w:t>台天然气燃烧器用于干燥工段供热</w:t>
                  </w:r>
                  <w:r>
                    <w:rPr>
                      <w:rFonts w:hint="default"/>
                    </w:rPr>
                    <w:t>，</w:t>
                  </w:r>
                  <w:r>
                    <w:rPr>
                      <w:rFonts w:hint="default"/>
                      <w:lang w:val="en-US"/>
                    </w:rPr>
                    <w:t>可年产石膏面板</w:t>
                  </w:r>
                  <w:r>
                    <w:rPr>
                      <w:rFonts w:hint="default"/>
                      <w:lang w:val="en-US"/>
                    </w:rPr>
                    <w:t>5000</w:t>
                  </w:r>
                  <w:r>
                    <w:rPr>
                      <w:rFonts w:hint="default"/>
                      <w:lang w:val="en-US"/>
                    </w:rPr>
                    <w:t>万平方米</w:t>
                  </w:r>
                </w:p>
              </w:tc>
              <w:tc>
                <w:tcPr>
                  <w:tcW w:w="0" w:type="auto"/>
                  <w:vAlign w:val="center"/>
                </w:tcPr>
                <w:p w14:paraId="07570010" w14:textId="1BA2EC80" w:rsidR="009F6710" w:rsidRDefault="00147ED2" w:rsidP="009F6710">
                  <w:pPr>
                    <w:pStyle w:val="Af6"/>
                    <w:rPr>
                      <w:rFonts w:hint="default"/>
                      <w:lang w:val="en-US"/>
                    </w:rPr>
                  </w:pPr>
                  <w:r>
                    <w:rPr>
                      <w:rFonts w:hint="default"/>
                      <w:lang w:val="en-US"/>
                    </w:rPr>
                    <w:t>3</w:t>
                  </w:r>
                  <w:r w:rsidR="009F6710">
                    <w:rPr>
                      <w:rFonts w:hint="default"/>
                      <w:lang w:val="en-US"/>
                    </w:rPr>
                    <w:t>台天然气燃烧器、</w:t>
                  </w:r>
                  <w:r w:rsidR="009F6710">
                    <w:rPr>
                      <w:rFonts w:hint="default"/>
                      <w:lang w:val="en-US"/>
                    </w:rPr>
                    <w:t>1</w:t>
                  </w:r>
                  <w:r w:rsidR="009F6710">
                    <w:rPr>
                      <w:rFonts w:hint="default"/>
                      <w:lang w:val="en-US"/>
                    </w:rPr>
                    <w:t>台生物质炉窑用于干燥工段供热</w:t>
                  </w:r>
                </w:p>
              </w:tc>
              <w:tc>
                <w:tcPr>
                  <w:tcW w:w="0" w:type="auto"/>
                  <w:vAlign w:val="center"/>
                </w:tcPr>
                <w:p w14:paraId="2FAA2068" w14:textId="50BF4C3D" w:rsidR="009F6710" w:rsidRDefault="009F6710" w:rsidP="009F6710">
                  <w:pPr>
                    <w:pStyle w:val="Af6"/>
                    <w:rPr>
                      <w:rFonts w:hint="default"/>
                    </w:rPr>
                  </w:pPr>
                  <w:r>
                    <w:rPr>
                      <w:rFonts w:hint="default"/>
                    </w:rPr>
                    <w:t>项目</w:t>
                  </w:r>
                  <w:r w:rsidR="00147ED2">
                    <w:t>纸面</w:t>
                  </w:r>
                  <w:r w:rsidR="00147ED2">
                    <w:rPr>
                      <w:rFonts w:hint="default"/>
                    </w:rPr>
                    <w:t>石膏</w:t>
                  </w:r>
                  <w:r>
                    <w:rPr>
                      <w:rFonts w:hint="default"/>
                    </w:rPr>
                    <w:t>板生产线工艺及产能不变</w:t>
                  </w:r>
                  <w:r>
                    <w:t>，</w:t>
                  </w:r>
                  <w:r>
                    <w:rPr>
                      <w:rFonts w:hint="default"/>
                      <w:lang w:val="en-US"/>
                    </w:rPr>
                    <w:t>新增</w:t>
                  </w:r>
                  <w:r>
                    <w:rPr>
                      <w:rFonts w:hint="default"/>
                      <w:lang w:val="en-US"/>
                    </w:rPr>
                    <w:t>1</w:t>
                  </w:r>
                  <w:r>
                    <w:rPr>
                      <w:rFonts w:hint="default"/>
                      <w:lang w:val="en-US"/>
                    </w:rPr>
                    <w:t>台生物质炉窑，用于</w:t>
                  </w:r>
                  <w:r>
                    <w:rPr>
                      <w:lang w:val="en-US"/>
                    </w:rPr>
                    <w:t>干燥</w:t>
                  </w:r>
                  <w:r>
                    <w:rPr>
                      <w:rFonts w:hint="default"/>
                      <w:lang w:val="en-US"/>
                    </w:rPr>
                    <w:t>工段供热</w:t>
                  </w:r>
                </w:p>
              </w:tc>
            </w:tr>
            <w:tr w:rsidR="009F6710" w14:paraId="1A83422C" w14:textId="77777777">
              <w:trPr>
                <w:trHeight w:val="340"/>
                <w:jc w:val="center"/>
              </w:trPr>
              <w:tc>
                <w:tcPr>
                  <w:tcW w:w="0" w:type="auto"/>
                  <w:vMerge/>
                  <w:vAlign w:val="center"/>
                </w:tcPr>
                <w:p w14:paraId="13655597" w14:textId="77777777" w:rsidR="009F6710" w:rsidRDefault="009F6710" w:rsidP="009F6710">
                  <w:pPr>
                    <w:pStyle w:val="Af6"/>
                    <w:rPr>
                      <w:rFonts w:hint="default"/>
                    </w:rPr>
                  </w:pPr>
                </w:p>
              </w:tc>
              <w:tc>
                <w:tcPr>
                  <w:tcW w:w="0" w:type="auto"/>
                  <w:vAlign w:val="center"/>
                </w:tcPr>
                <w:p w14:paraId="31914D4F" w14:textId="77777777" w:rsidR="009F6710" w:rsidRDefault="009F6710" w:rsidP="009F6710">
                  <w:pPr>
                    <w:pStyle w:val="Af6"/>
                    <w:rPr>
                      <w:rFonts w:hint="default"/>
                    </w:rPr>
                  </w:pPr>
                  <w:r>
                    <w:rPr>
                      <w:rFonts w:hint="default"/>
                    </w:rPr>
                    <w:t>轻钢龙骨车间</w:t>
                  </w:r>
                </w:p>
              </w:tc>
              <w:tc>
                <w:tcPr>
                  <w:tcW w:w="0" w:type="auto"/>
                  <w:vAlign w:val="center"/>
                </w:tcPr>
                <w:p w14:paraId="2E4FA62B" w14:textId="77777777" w:rsidR="009F6710" w:rsidRDefault="009F6710" w:rsidP="009F6710">
                  <w:pPr>
                    <w:pStyle w:val="Af6"/>
                    <w:rPr>
                      <w:rFonts w:hint="default"/>
                      <w:lang w:val="en-US"/>
                    </w:rPr>
                  </w:pPr>
                  <w:r>
                    <w:rPr>
                      <w:rFonts w:hint="default"/>
                      <w:lang w:val="en-US"/>
                    </w:rPr>
                    <w:t>1F</w:t>
                  </w:r>
                  <w:r>
                    <w:rPr>
                      <w:rFonts w:hint="default"/>
                      <w:lang w:val="en-US"/>
                    </w:rPr>
                    <w:t>，建筑面积</w:t>
                  </w:r>
                  <w:r>
                    <w:rPr>
                      <w:rFonts w:hint="default"/>
                      <w:lang w:val="en-US"/>
                    </w:rPr>
                    <w:t>3810m</w:t>
                  </w:r>
                  <w:r>
                    <w:rPr>
                      <w:rFonts w:hint="default"/>
                      <w:vertAlign w:val="superscript"/>
                      <w:lang w:val="en-US"/>
                    </w:rPr>
                    <w:t>2</w:t>
                  </w:r>
                  <w:r>
                    <w:rPr>
                      <w:rFonts w:hint="default"/>
                      <w:lang w:val="en-US"/>
                    </w:rPr>
                    <w:t>，内设</w:t>
                  </w:r>
                  <w:r>
                    <w:rPr>
                      <w:rFonts w:hint="default"/>
                      <w:lang w:val="en-US"/>
                    </w:rPr>
                    <w:t>1</w:t>
                  </w:r>
                  <w:r>
                    <w:rPr>
                      <w:rFonts w:hint="default"/>
                      <w:lang w:val="en-US"/>
                    </w:rPr>
                    <w:t>条</w:t>
                  </w:r>
                  <w:r>
                    <w:rPr>
                      <w:rFonts w:hint="default"/>
                    </w:rPr>
                    <w:t>轻钢龙骨</w:t>
                  </w:r>
                  <w:r>
                    <w:rPr>
                      <w:rFonts w:hint="default"/>
                      <w:lang w:val="en-US"/>
                    </w:rPr>
                    <w:t>生产线，可年产</w:t>
                  </w:r>
                  <w:r>
                    <w:rPr>
                      <w:rFonts w:hint="default"/>
                    </w:rPr>
                    <w:t>轻钢龙骨</w:t>
                  </w:r>
                  <w:r>
                    <w:rPr>
                      <w:rFonts w:hint="default"/>
                      <w:lang w:val="en-US"/>
                    </w:rPr>
                    <w:t>20000</w:t>
                  </w:r>
                  <w:r>
                    <w:rPr>
                      <w:rFonts w:hint="default"/>
                      <w:lang w:val="en-US"/>
                    </w:rPr>
                    <w:t>吨</w:t>
                  </w:r>
                </w:p>
              </w:tc>
              <w:tc>
                <w:tcPr>
                  <w:tcW w:w="0" w:type="auto"/>
                  <w:vAlign w:val="center"/>
                </w:tcPr>
                <w:p w14:paraId="40A68AA0" w14:textId="77777777" w:rsidR="009F6710" w:rsidRDefault="009F6710" w:rsidP="009F6710">
                  <w:pPr>
                    <w:pStyle w:val="Af6"/>
                    <w:rPr>
                      <w:rFonts w:hint="default"/>
                    </w:rPr>
                  </w:pPr>
                  <w:r>
                    <w:rPr>
                      <w:rFonts w:hint="default"/>
                    </w:rPr>
                    <w:t>不变</w:t>
                  </w:r>
                </w:p>
              </w:tc>
              <w:tc>
                <w:tcPr>
                  <w:tcW w:w="0" w:type="auto"/>
                  <w:vAlign w:val="center"/>
                </w:tcPr>
                <w:p w14:paraId="5020EF25" w14:textId="77777777" w:rsidR="009F6710" w:rsidRDefault="009F6710" w:rsidP="009F6710">
                  <w:pPr>
                    <w:pStyle w:val="Af6"/>
                    <w:rPr>
                      <w:rFonts w:hint="default"/>
                    </w:rPr>
                  </w:pPr>
                  <w:r>
                    <w:rPr>
                      <w:rFonts w:hint="default"/>
                    </w:rPr>
                    <w:t>项目轻钢龙骨生产线工艺及产能不变</w:t>
                  </w:r>
                </w:p>
              </w:tc>
            </w:tr>
            <w:tr w:rsidR="009F6710" w14:paraId="74791BAA" w14:textId="77777777">
              <w:trPr>
                <w:trHeight w:val="340"/>
                <w:jc w:val="center"/>
              </w:trPr>
              <w:tc>
                <w:tcPr>
                  <w:tcW w:w="0" w:type="auto"/>
                  <w:vMerge/>
                  <w:vAlign w:val="center"/>
                </w:tcPr>
                <w:p w14:paraId="388E62C2" w14:textId="77777777" w:rsidR="009F6710" w:rsidRDefault="009F6710" w:rsidP="009F6710">
                  <w:pPr>
                    <w:pStyle w:val="Af6"/>
                    <w:rPr>
                      <w:rFonts w:hint="default"/>
                    </w:rPr>
                  </w:pPr>
                </w:p>
              </w:tc>
              <w:tc>
                <w:tcPr>
                  <w:tcW w:w="0" w:type="auto"/>
                  <w:vAlign w:val="center"/>
                </w:tcPr>
                <w:p w14:paraId="496F7EF9" w14:textId="77777777" w:rsidR="009F6710" w:rsidRDefault="009F6710" w:rsidP="009F6710">
                  <w:pPr>
                    <w:pStyle w:val="Af6"/>
                    <w:rPr>
                      <w:rFonts w:hint="default"/>
                    </w:rPr>
                  </w:pPr>
                  <w:r>
                    <w:rPr>
                      <w:rFonts w:hint="default"/>
                    </w:rPr>
                    <w:t>热力车间</w:t>
                  </w:r>
                </w:p>
              </w:tc>
              <w:tc>
                <w:tcPr>
                  <w:tcW w:w="0" w:type="auto"/>
                  <w:vAlign w:val="center"/>
                </w:tcPr>
                <w:p w14:paraId="5566EFC5" w14:textId="77777777" w:rsidR="009F6710" w:rsidRDefault="009F6710" w:rsidP="009F6710">
                  <w:pPr>
                    <w:pStyle w:val="Af6"/>
                    <w:rPr>
                      <w:rFonts w:hint="default"/>
                      <w:lang w:val="en-US"/>
                    </w:rPr>
                  </w:pPr>
                  <w:r>
                    <w:rPr>
                      <w:rFonts w:hint="default"/>
                      <w:lang w:val="en-US"/>
                    </w:rPr>
                    <w:t>即原料车间，</w:t>
                  </w:r>
                  <w:r>
                    <w:rPr>
                      <w:rFonts w:hint="default"/>
                      <w:lang w:val="en-US"/>
                    </w:rPr>
                    <w:t>1F</w:t>
                  </w:r>
                  <w:r>
                    <w:rPr>
                      <w:rFonts w:hint="default"/>
                      <w:lang w:val="en-US"/>
                    </w:rPr>
                    <w:t>，建筑面积</w:t>
                  </w:r>
                  <w:r>
                    <w:rPr>
                      <w:rFonts w:hint="default"/>
                      <w:lang w:val="en-US"/>
                    </w:rPr>
                    <w:t>1511m</w:t>
                  </w:r>
                  <w:r>
                    <w:rPr>
                      <w:rFonts w:hint="default"/>
                      <w:vertAlign w:val="superscript"/>
                      <w:lang w:val="en-US"/>
                    </w:rPr>
                    <w:t>2</w:t>
                  </w:r>
                  <w:r>
                    <w:rPr>
                      <w:rFonts w:hint="default"/>
                      <w:lang w:val="en-US"/>
                    </w:rPr>
                    <w:t>，内设</w:t>
                  </w:r>
                  <w:r>
                    <w:rPr>
                      <w:rFonts w:hint="default"/>
                      <w:lang w:val="en-US"/>
                    </w:rPr>
                    <w:t>1</w:t>
                  </w:r>
                  <w:r>
                    <w:rPr>
                      <w:rFonts w:hint="default"/>
                      <w:lang w:val="en-US"/>
                    </w:rPr>
                    <w:t>台天然气燃烧器，用于原料煅烧工段供热</w:t>
                  </w:r>
                </w:p>
              </w:tc>
              <w:tc>
                <w:tcPr>
                  <w:tcW w:w="0" w:type="auto"/>
                  <w:vAlign w:val="center"/>
                </w:tcPr>
                <w:p w14:paraId="6909462F" w14:textId="77777777" w:rsidR="009F6710" w:rsidRDefault="009F6710" w:rsidP="009F6710">
                  <w:pPr>
                    <w:pStyle w:val="Af6"/>
                    <w:rPr>
                      <w:rFonts w:hint="default"/>
                      <w:lang w:val="en-US"/>
                    </w:rPr>
                  </w:pPr>
                  <w:r>
                    <w:rPr>
                      <w:rFonts w:hint="default"/>
                      <w:lang w:val="en-US"/>
                    </w:rPr>
                    <w:t>1</w:t>
                  </w:r>
                  <w:r>
                    <w:rPr>
                      <w:rFonts w:hint="default"/>
                      <w:lang w:val="en-US"/>
                    </w:rPr>
                    <w:t>台天然气燃烧器、</w:t>
                  </w:r>
                  <w:r>
                    <w:rPr>
                      <w:rFonts w:hint="default"/>
                      <w:lang w:val="en-US"/>
                    </w:rPr>
                    <w:t>1</w:t>
                  </w:r>
                  <w:r>
                    <w:rPr>
                      <w:rFonts w:hint="default"/>
                      <w:lang w:val="en-US"/>
                    </w:rPr>
                    <w:t>台生物质炉窑用于煅烧工段供热</w:t>
                  </w:r>
                </w:p>
              </w:tc>
              <w:tc>
                <w:tcPr>
                  <w:tcW w:w="0" w:type="auto"/>
                  <w:vAlign w:val="center"/>
                </w:tcPr>
                <w:p w14:paraId="23D66F50" w14:textId="77777777" w:rsidR="009F6710" w:rsidRDefault="009F6710" w:rsidP="009F6710">
                  <w:pPr>
                    <w:pStyle w:val="Af6"/>
                    <w:rPr>
                      <w:rFonts w:hint="default"/>
                    </w:rPr>
                  </w:pPr>
                  <w:r>
                    <w:rPr>
                      <w:rFonts w:hint="default"/>
                      <w:lang w:val="en-US"/>
                    </w:rPr>
                    <w:t>新增</w:t>
                  </w:r>
                  <w:r>
                    <w:rPr>
                      <w:rFonts w:hint="default"/>
                      <w:lang w:val="en-US"/>
                    </w:rPr>
                    <w:t>1</w:t>
                  </w:r>
                  <w:r>
                    <w:rPr>
                      <w:rFonts w:hint="default"/>
                      <w:lang w:val="en-US"/>
                    </w:rPr>
                    <w:t>台生物质炉窑，用于煅烧工段供热</w:t>
                  </w:r>
                </w:p>
              </w:tc>
            </w:tr>
            <w:tr w:rsidR="009F6710" w14:paraId="7D503274" w14:textId="77777777">
              <w:trPr>
                <w:trHeight w:val="340"/>
                <w:jc w:val="center"/>
              </w:trPr>
              <w:tc>
                <w:tcPr>
                  <w:tcW w:w="0" w:type="auto"/>
                  <w:vMerge w:val="restart"/>
                  <w:vAlign w:val="center"/>
                </w:tcPr>
                <w:p w14:paraId="65272D29" w14:textId="77777777" w:rsidR="009F6710" w:rsidRDefault="009F6710" w:rsidP="009F6710">
                  <w:pPr>
                    <w:pStyle w:val="Af6"/>
                    <w:rPr>
                      <w:rFonts w:hint="default"/>
                    </w:rPr>
                  </w:pPr>
                  <w:r>
                    <w:rPr>
                      <w:rFonts w:hint="default"/>
                    </w:rPr>
                    <w:t>辅助工</w:t>
                  </w:r>
                  <w:r>
                    <w:rPr>
                      <w:rFonts w:hint="default"/>
                    </w:rPr>
                    <w:lastRenderedPageBreak/>
                    <w:t>程</w:t>
                  </w:r>
                </w:p>
              </w:tc>
              <w:tc>
                <w:tcPr>
                  <w:tcW w:w="0" w:type="auto"/>
                  <w:vAlign w:val="center"/>
                </w:tcPr>
                <w:p w14:paraId="2AFC6705" w14:textId="77777777" w:rsidR="009F6710" w:rsidRDefault="009F6710" w:rsidP="009F6710">
                  <w:pPr>
                    <w:pStyle w:val="Af6"/>
                    <w:rPr>
                      <w:rFonts w:hint="default"/>
                    </w:rPr>
                  </w:pPr>
                  <w:r>
                    <w:rPr>
                      <w:rFonts w:hint="default"/>
                    </w:rPr>
                    <w:lastRenderedPageBreak/>
                    <w:t>综合办公楼</w:t>
                  </w:r>
                </w:p>
              </w:tc>
              <w:tc>
                <w:tcPr>
                  <w:tcW w:w="0" w:type="auto"/>
                  <w:vAlign w:val="center"/>
                </w:tcPr>
                <w:p w14:paraId="3008FE96" w14:textId="77777777" w:rsidR="009F6710" w:rsidRDefault="009F6710" w:rsidP="009F6710">
                  <w:pPr>
                    <w:pStyle w:val="Af6"/>
                    <w:rPr>
                      <w:rFonts w:hint="default"/>
                      <w:lang w:val="en-US"/>
                    </w:rPr>
                  </w:pPr>
                  <w:r>
                    <w:rPr>
                      <w:rFonts w:hint="default"/>
                      <w:lang w:val="en-US"/>
                    </w:rPr>
                    <w:t>1</w:t>
                  </w:r>
                  <w:r>
                    <w:rPr>
                      <w:rFonts w:hint="default"/>
                      <w:lang w:val="en-US"/>
                    </w:rPr>
                    <w:t>栋，主体</w:t>
                  </w:r>
                  <w:r>
                    <w:rPr>
                      <w:rFonts w:hint="default"/>
                      <w:lang w:val="en-US"/>
                    </w:rPr>
                    <w:t>1F</w:t>
                  </w:r>
                  <w:r>
                    <w:rPr>
                      <w:rFonts w:hint="default"/>
                      <w:lang w:val="en-US"/>
                    </w:rPr>
                    <w:t>，局部</w:t>
                  </w:r>
                  <w:r>
                    <w:rPr>
                      <w:rFonts w:hint="default"/>
                      <w:lang w:val="en-US"/>
                    </w:rPr>
                    <w:t>4F</w:t>
                  </w:r>
                  <w:r>
                    <w:rPr>
                      <w:rFonts w:hint="default"/>
                      <w:lang w:val="en-US"/>
                    </w:rPr>
                    <w:t>，建筑面积</w:t>
                  </w:r>
                  <w:r>
                    <w:rPr>
                      <w:rFonts w:hint="default"/>
                      <w:lang w:val="en-US"/>
                    </w:rPr>
                    <w:t>1812.15m</w:t>
                  </w:r>
                  <w:r>
                    <w:rPr>
                      <w:rFonts w:hint="default"/>
                      <w:vertAlign w:val="superscript"/>
                      <w:lang w:val="en-US"/>
                    </w:rPr>
                    <w:t>2</w:t>
                  </w:r>
                </w:p>
              </w:tc>
              <w:tc>
                <w:tcPr>
                  <w:tcW w:w="0" w:type="auto"/>
                  <w:vAlign w:val="center"/>
                </w:tcPr>
                <w:p w14:paraId="641B9D2D" w14:textId="77777777" w:rsidR="009F6710" w:rsidRDefault="009F6710" w:rsidP="009F6710">
                  <w:pPr>
                    <w:pStyle w:val="Af6"/>
                    <w:rPr>
                      <w:rFonts w:hint="default"/>
                    </w:rPr>
                  </w:pPr>
                  <w:r>
                    <w:rPr>
                      <w:rFonts w:hint="default"/>
                    </w:rPr>
                    <w:t>不变</w:t>
                  </w:r>
                </w:p>
              </w:tc>
              <w:tc>
                <w:tcPr>
                  <w:tcW w:w="0" w:type="auto"/>
                  <w:vAlign w:val="center"/>
                </w:tcPr>
                <w:p w14:paraId="1269BBA4" w14:textId="77777777" w:rsidR="009F6710" w:rsidRDefault="009F6710" w:rsidP="009F6710">
                  <w:pPr>
                    <w:pStyle w:val="Af6"/>
                    <w:rPr>
                      <w:rFonts w:hint="default"/>
                    </w:rPr>
                  </w:pPr>
                  <w:r>
                    <w:rPr>
                      <w:rFonts w:hint="default"/>
                    </w:rPr>
                    <w:t>满足企业办公需求</w:t>
                  </w:r>
                </w:p>
              </w:tc>
            </w:tr>
            <w:tr w:rsidR="009F6710" w14:paraId="4B3756F0" w14:textId="77777777">
              <w:trPr>
                <w:trHeight w:val="340"/>
                <w:jc w:val="center"/>
              </w:trPr>
              <w:tc>
                <w:tcPr>
                  <w:tcW w:w="0" w:type="auto"/>
                  <w:vMerge/>
                  <w:vAlign w:val="center"/>
                </w:tcPr>
                <w:p w14:paraId="08AC8EF8" w14:textId="77777777" w:rsidR="009F6710" w:rsidRDefault="009F6710" w:rsidP="009F6710">
                  <w:pPr>
                    <w:pStyle w:val="Af6"/>
                    <w:rPr>
                      <w:rFonts w:hint="default"/>
                    </w:rPr>
                  </w:pPr>
                </w:p>
              </w:tc>
              <w:tc>
                <w:tcPr>
                  <w:tcW w:w="0" w:type="auto"/>
                  <w:vAlign w:val="center"/>
                </w:tcPr>
                <w:p w14:paraId="5EF57943" w14:textId="77777777" w:rsidR="009F6710" w:rsidRDefault="009F6710" w:rsidP="009F6710">
                  <w:pPr>
                    <w:pStyle w:val="Af6"/>
                    <w:rPr>
                      <w:rFonts w:hint="default"/>
                    </w:rPr>
                  </w:pPr>
                  <w:r>
                    <w:rPr>
                      <w:rFonts w:hint="default"/>
                    </w:rPr>
                    <w:t>宿舍楼</w:t>
                  </w:r>
                </w:p>
              </w:tc>
              <w:tc>
                <w:tcPr>
                  <w:tcW w:w="0" w:type="auto"/>
                  <w:vAlign w:val="center"/>
                </w:tcPr>
                <w:p w14:paraId="0A39EFE3" w14:textId="77777777" w:rsidR="009F6710" w:rsidRDefault="009F6710" w:rsidP="009F6710">
                  <w:pPr>
                    <w:pStyle w:val="Af6"/>
                    <w:rPr>
                      <w:rFonts w:hint="default"/>
                      <w:lang w:val="en-US"/>
                    </w:rPr>
                  </w:pPr>
                  <w:r>
                    <w:rPr>
                      <w:rFonts w:hint="default"/>
                      <w:lang w:val="en-US"/>
                    </w:rPr>
                    <w:t>2</w:t>
                  </w:r>
                  <w:r>
                    <w:rPr>
                      <w:rFonts w:hint="default"/>
                      <w:lang w:val="en-US"/>
                    </w:rPr>
                    <w:t>栋，</w:t>
                  </w:r>
                  <w:r>
                    <w:rPr>
                      <w:rFonts w:hint="default"/>
                      <w:lang w:val="en-US"/>
                    </w:rPr>
                    <w:t>6F</w:t>
                  </w:r>
                  <w:r>
                    <w:rPr>
                      <w:rFonts w:hint="default"/>
                      <w:lang w:val="en-US"/>
                    </w:rPr>
                    <w:t>，建筑面积</w:t>
                  </w:r>
                  <w:r>
                    <w:rPr>
                      <w:rFonts w:hint="default"/>
                      <w:lang w:val="en-US"/>
                    </w:rPr>
                    <w:t>7343.75m</w:t>
                  </w:r>
                  <w:r>
                    <w:rPr>
                      <w:rFonts w:hint="default"/>
                      <w:vertAlign w:val="superscript"/>
                      <w:lang w:val="en-US"/>
                    </w:rPr>
                    <w:t>2</w:t>
                  </w:r>
                </w:p>
              </w:tc>
              <w:tc>
                <w:tcPr>
                  <w:tcW w:w="0" w:type="auto"/>
                  <w:vAlign w:val="center"/>
                </w:tcPr>
                <w:p w14:paraId="6BB48432" w14:textId="77777777" w:rsidR="009F6710" w:rsidRDefault="009F6710" w:rsidP="009F6710">
                  <w:pPr>
                    <w:pStyle w:val="Af6"/>
                    <w:rPr>
                      <w:rFonts w:hint="default"/>
                    </w:rPr>
                  </w:pPr>
                  <w:r>
                    <w:rPr>
                      <w:rFonts w:hint="default"/>
                    </w:rPr>
                    <w:t>不变</w:t>
                  </w:r>
                </w:p>
              </w:tc>
              <w:tc>
                <w:tcPr>
                  <w:tcW w:w="0" w:type="auto"/>
                  <w:vAlign w:val="center"/>
                </w:tcPr>
                <w:p w14:paraId="07405CDE" w14:textId="77777777" w:rsidR="009F6710" w:rsidRDefault="009F6710" w:rsidP="009F6710">
                  <w:pPr>
                    <w:pStyle w:val="Af6"/>
                    <w:rPr>
                      <w:rFonts w:hint="default"/>
                    </w:rPr>
                  </w:pPr>
                  <w:r>
                    <w:rPr>
                      <w:rFonts w:hint="default"/>
                    </w:rPr>
                    <w:t>满足企业职工住宿</w:t>
                  </w:r>
                </w:p>
              </w:tc>
            </w:tr>
            <w:tr w:rsidR="009F6710" w14:paraId="6BF1B42F" w14:textId="77777777">
              <w:trPr>
                <w:trHeight w:val="340"/>
                <w:jc w:val="center"/>
              </w:trPr>
              <w:tc>
                <w:tcPr>
                  <w:tcW w:w="0" w:type="auto"/>
                  <w:vMerge/>
                  <w:vAlign w:val="center"/>
                </w:tcPr>
                <w:p w14:paraId="250F080F" w14:textId="77777777" w:rsidR="009F6710" w:rsidRDefault="009F6710" w:rsidP="009F6710">
                  <w:pPr>
                    <w:pStyle w:val="Af6"/>
                    <w:rPr>
                      <w:rFonts w:hint="default"/>
                    </w:rPr>
                  </w:pPr>
                </w:p>
              </w:tc>
              <w:tc>
                <w:tcPr>
                  <w:tcW w:w="0" w:type="auto"/>
                  <w:vAlign w:val="center"/>
                </w:tcPr>
                <w:p w14:paraId="4CB4FD3E" w14:textId="77777777" w:rsidR="009F6710" w:rsidRDefault="009F6710" w:rsidP="009F6710">
                  <w:pPr>
                    <w:pStyle w:val="Af6"/>
                    <w:rPr>
                      <w:rFonts w:hint="default"/>
                    </w:rPr>
                  </w:pPr>
                  <w:r>
                    <w:rPr>
                      <w:rFonts w:hint="default"/>
                    </w:rPr>
                    <w:t>门卫室</w:t>
                  </w:r>
                </w:p>
              </w:tc>
              <w:tc>
                <w:tcPr>
                  <w:tcW w:w="0" w:type="auto"/>
                  <w:vAlign w:val="center"/>
                </w:tcPr>
                <w:p w14:paraId="56640C8A" w14:textId="77777777" w:rsidR="009F6710" w:rsidRDefault="009F6710" w:rsidP="009F6710">
                  <w:pPr>
                    <w:pStyle w:val="Af6"/>
                    <w:rPr>
                      <w:rFonts w:hint="default"/>
                      <w:lang w:val="en-US"/>
                    </w:rPr>
                  </w:pPr>
                  <w:r>
                    <w:rPr>
                      <w:rFonts w:hint="default"/>
                      <w:lang w:val="en-US"/>
                    </w:rPr>
                    <w:t>1</w:t>
                  </w:r>
                  <w:r>
                    <w:rPr>
                      <w:rFonts w:hint="default"/>
                      <w:lang w:val="en-US"/>
                    </w:rPr>
                    <w:t>间，</w:t>
                  </w:r>
                  <w:r>
                    <w:rPr>
                      <w:rFonts w:hint="default"/>
                      <w:lang w:val="en-US"/>
                    </w:rPr>
                    <w:t>1F</w:t>
                  </w:r>
                  <w:r>
                    <w:rPr>
                      <w:rFonts w:hint="default"/>
                      <w:lang w:val="en-US"/>
                    </w:rPr>
                    <w:t>，建筑面积</w:t>
                  </w:r>
                  <w:r>
                    <w:rPr>
                      <w:rFonts w:hint="default"/>
                      <w:lang w:val="en-US"/>
                    </w:rPr>
                    <w:t>72m</w:t>
                  </w:r>
                  <w:r>
                    <w:rPr>
                      <w:rFonts w:hint="default"/>
                      <w:vertAlign w:val="superscript"/>
                      <w:lang w:val="en-US"/>
                    </w:rPr>
                    <w:t>2</w:t>
                  </w:r>
                </w:p>
              </w:tc>
              <w:tc>
                <w:tcPr>
                  <w:tcW w:w="0" w:type="auto"/>
                  <w:vAlign w:val="center"/>
                </w:tcPr>
                <w:p w14:paraId="5741DBE1" w14:textId="77777777" w:rsidR="009F6710" w:rsidRDefault="009F6710" w:rsidP="009F6710">
                  <w:pPr>
                    <w:pStyle w:val="Af6"/>
                    <w:rPr>
                      <w:rFonts w:hint="default"/>
                    </w:rPr>
                  </w:pPr>
                  <w:r>
                    <w:rPr>
                      <w:rFonts w:hint="default"/>
                    </w:rPr>
                    <w:t>不变</w:t>
                  </w:r>
                </w:p>
              </w:tc>
              <w:tc>
                <w:tcPr>
                  <w:tcW w:w="0" w:type="auto"/>
                  <w:vAlign w:val="center"/>
                </w:tcPr>
                <w:p w14:paraId="149D2719" w14:textId="77777777" w:rsidR="009F6710" w:rsidRDefault="009F6710" w:rsidP="009F6710">
                  <w:pPr>
                    <w:pStyle w:val="Af6"/>
                    <w:rPr>
                      <w:rFonts w:hint="default"/>
                    </w:rPr>
                  </w:pPr>
                  <w:r>
                    <w:rPr>
                      <w:rFonts w:hint="default"/>
                    </w:rPr>
                    <w:t>/</w:t>
                  </w:r>
                </w:p>
              </w:tc>
            </w:tr>
            <w:tr w:rsidR="009F6710" w14:paraId="083549DC" w14:textId="77777777">
              <w:trPr>
                <w:trHeight w:val="340"/>
                <w:jc w:val="center"/>
              </w:trPr>
              <w:tc>
                <w:tcPr>
                  <w:tcW w:w="0" w:type="auto"/>
                  <w:vMerge/>
                  <w:vAlign w:val="center"/>
                </w:tcPr>
                <w:p w14:paraId="329A6191" w14:textId="77777777" w:rsidR="009F6710" w:rsidRDefault="009F6710" w:rsidP="009F6710">
                  <w:pPr>
                    <w:pStyle w:val="Af6"/>
                    <w:rPr>
                      <w:rFonts w:hint="default"/>
                    </w:rPr>
                  </w:pPr>
                </w:p>
              </w:tc>
              <w:tc>
                <w:tcPr>
                  <w:tcW w:w="0" w:type="auto"/>
                  <w:vAlign w:val="center"/>
                </w:tcPr>
                <w:p w14:paraId="679DC021" w14:textId="77777777" w:rsidR="009F6710" w:rsidRDefault="009F6710" w:rsidP="009F6710">
                  <w:pPr>
                    <w:pStyle w:val="Af6"/>
                    <w:rPr>
                      <w:rFonts w:hint="default"/>
                      <w:lang w:val="en-US"/>
                    </w:rPr>
                  </w:pPr>
                  <w:r>
                    <w:rPr>
                      <w:rFonts w:hint="default"/>
                      <w:lang w:val="en-US"/>
                    </w:rPr>
                    <w:t>脱硫装置</w:t>
                  </w:r>
                </w:p>
              </w:tc>
              <w:tc>
                <w:tcPr>
                  <w:tcW w:w="0" w:type="auto"/>
                  <w:vAlign w:val="center"/>
                </w:tcPr>
                <w:p w14:paraId="29E0A4A1" w14:textId="77777777" w:rsidR="009F6710" w:rsidRDefault="009F6710" w:rsidP="009F6710">
                  <w:pPr>
                    <w:pStyle w:val="Af6"/>
                    <w:rPr>
                      <w:rFonts w:hint="default"/>
                      <w:lang w:val="en-US"/>
                    </w:rPr>
                  </w:pPr>
                  <w:r>
                    <w:rPr>
                      <w:rFonts w:hint="default"/>
                      <w:lang w:val="en-US"/>
                    </w:rPr>
                    <w:t>现为水喷淋塔</w:t>
                  </w:r>
                </w:p>
              </w:tc>
              <w:tc>
                <w:tcPr>
                  <w:tcW w:w="0" w:type="auto"/>
                  <w:vAlign w:val="center"/>
                </w:tcPr>
                <w:p w14:paraId="2A188AE2" w14:textId="77777777" w:rsidR="009F6710" w:rsidRDefault="009F6710" w:rsidP="009F6710">
                  <w:pPr>
                    <w:pStyle w:val="Af6"/>
                    <w:rPr>
                      <w:rFonts w:hint="default"/>
                      <w:lang w:val="en-US"/>
                    </w:rPr>
                  </w:pPr>
                  <w:r>
                    <w:rPr>
                      <w:rFonts w:hint="default"/>
                      <w:lang w:val="en-US"/>
                    </w:rPr>
                    <w:t>增加</w:t>
                  </w:r>
                  <w:r>
                    <w:rPr>
                      <w:rFonts w:hint="default"/>
                      <w:lang w:val="en-US"/>
                    </w:rPr>
                    <w:t>1</w:t>
                  </w:r>
                  <w:r>
                    <w:rPr>
                      <w:rFonts w:hint="default"/>
                      <w:lang w:val="en-US"/>
                    </w:rPr>
                    <w:t>个脱硫剂配制罐。使用天然气燃烧器时燃烧废气采用清水喷淋降温除尘，使用生物质炉窑时燃烧废气采用碱液喷淋脱硫</w:t>
                  </w:r>
                </w:p>
              </w:tc>
              <w:tc>
                <w:tcPr>
                  <w:tcW w:w="0" w:type="auto"/>
                  <w:vAlign w:val="center"/>
                </w:tcPr>
                <w:p w14:paraId="0A94C424" w14:textId="77777777" w:rsidR="009F6710" w:rsidRDefault="009F6710" w:rsidP="009F6710">
                  <w:pPr>
                    <w:pStyle w:val="Af6"/>
                    <w:rPr>
                      <w:rFonts w:hint="default"/>
                      <w:lang w:val="en-US"/>
                    </w:rPr>
                  </w:pPr>
                  <w:r>
                    <w:rPr>
                      <w:rFonts w:hint="default"/>
                      <w:lang w:val="en-US"/>
                    </w:rPr>
                    <w:t>增加</w:t>
                  </w:r>
                  <w:r>
                    <w:rPr>
                      <w:rFonts w:hint="default"/>
                      <w:lang w:val="en-US"/>
                    </w:rPr>
                    <w:t>1</w:t>
                  </w:r>
                  <w:r>
                    <w:rPr>
                      <w:rFonts w:hint="default"/>
                      <w:lang w:val="en-US"/>
                    </w:rPr>
                    <w:t>个脱硫剂配制罐</w:t>
                  </w:r>
                </w:p>
              </w:tc>
            </w:tr>
            <w:tr w:rsidR="009F6710" w14:paraId="6CD784FF" w14:textId="77777777">
              <w:trPr>
                <w:trHeight w:val="340"/>
                <w:jc w:val="center"/>
              </w:trPr>
              <w:tc>
                <w:tcPr>
                  <w:tcW w:w="0" w:type="auto"/>
                  <w:vMerge/>
                  <w:vAlign w:val="center"/>
                </w:tcPr>
                <w:p w14:paraId="7F5F39E9" w14:textId="77777777" w:rsidR="009F6710" w:rsidRDefault="009F6710" w:rsidP="009F6710">
                  <w:pPr>
                    <w:pStyle w:val="Af6"/>
                    <w:rPr>
                      <w:rFonts w:hint="default"/>
                    </w:rPr>
                  </w:pPr>
                </w:p>
              </w:tc>
              <w:tc>
                <w:tcPr>
                  <w:tcW w:w="0" w:type="auto"/>
                  <w:vAlign w:val="center"/>
                </w:tcPr>
                <w:p w14:paraId="033D9A4E" w14:textId="77777777" w:rsidR="009F6710" w:rsidRDefault="009F6710" w:rsidP="009F6710">
                  <w:pPr>
                    <w:pStyle w:val="Af6"/>
                    <w:rPr>
                      <w:rFonts w:hint="default"/>
                      <w:lang w:val="en-US"/>
                    </w:rPr>
                  </w:pPr>
                  <w:r>
                    <w:rPr>
                      <w:rFonts w:hint="default"/>
                      <w:lang w:val="en-US"/>
                    </w:rPr>
                    <w:t>脱硝装置</w:t>
                  </w:r>
                </w:p>
              </w:tc>
              <w:tc>
                <w:tcPr>
                  <w:tcW w:w="0" w:type="auto"/>
                  <w:vAlign w:val="center"/>
                </w:tcPr>
                <w:p w14:paraId="6D556325" w14:textId="77777777" w:rsidR="009F6710" w:rsidRDefault="009F6710" w:rsidP="009F6710">
                  <w:pPr>
                    <w:pStyle w:val="Af6"/>
                    <w:rPr>
                      <w:rFonts w:hint="default"/>
                      <w:lang w:val="en-US"/>
                    </w:rPr>
                  </w:pPr>
                  <w:r>
                    <w:rPr>
                      <w:rFonts w:hint="default"/>
                      <w:lang w:val="en-US"/>
                    </w:rPr>
                    <w:t>闲置</w:t>
                  </w:r>
                </w:p>
              </w:tc>
              <w:tc>
                <w:tcPr>
                  <w:tcW w:w="0" w:type="auto"/>
                  <w:vAlign w:val="center"/>
                </w:tcPr>
                <w:p w14:paraId="7FC98737" w14:textId="77777777" w:rsidR="009F6710" w:rsidRDefault="009F6710" w:rsidP="009F6710">
                  <w:pPr>
                    <w:pStyle w:val="Af6"/>
                    <w:rPr>
                      <w:rFonts w:hint="default"/>
                    </w:rPr>
                  </w:pPr>
                  <w:r>
                    <w:rPr>
                      <w:rFonts w:hint="default"/>
                      <w:lang w:val="en-US"/>
                    </w:rPr>
                    <w:t>SNCR</w:t>
                  </w:r>
                  <w:r>
                    <w:rPr>
                      <w:rFonts w:hint="default"/>
                      <w:lang w:val="en-US"/>
                    </w:rPr>
                    <w:t>脱硝装置安装在生物质炉窑炉膛内</w:t>
                  </w:r>
                </w:p>
              </w:tc>
              <w:tc>
                <w:tcPr>
                  <w:tcW w:w="0" w:type="auto"/>
                  <w:vAlign w:val="center"/>
                </w:tcPr>
                <w:p w14:paraId="715534CD" w14:textId="77777777" w:rsidR="009F6710" w:rsidRDefault="009F6710" w:rsidP="009F6710">
                  <w:pPr>
                    <w:pStyle w:val="Af6"/>
                    <w:rPr>
                      <w:rFonts w:hint="default"/>
                      <w:lang w:val="en-US"/>
                    </w:rPr>
                  </w:pPr>
                  <w:r>
                    <w:rPr>
                      <w:rFonts w:hint="default"/>
                      <w:lang w:val="en-US"/>
                    </w:rPr>
                    <w:t>设备安装</w:t>
                  </w:r>
                </w:p>
              </w:tc>
            </w:tr>
            <w:tr w:rsidR="009F6710" w14:paraId="789AF9F4" w14:textId="77777777">
              <w:trPr>
                <w:trHeight w:val="340"/>
                <w:jc w:val="center"/>
              </w:trPr>
              <w:tc>
                <w:tcPr>
                  <w:tcW w:w="0" w:type="auto"/>
                  <w:vMerge w:val="restart"/>
                  <w:vAlign w:val="center"/>
                </w:tcPr>
                <w:p w14:paraId="23161377" w14:textId="77777777" w:rsidR="009F6710" w:rsidRDefault="009F6710" w:rsidP="009F6710">
                  <w:pPr>
                    <w:pStyle w:val="Af6"/>
                    <w:rPr>
                      <w:rFonts w:hint="default"/>
                    </w:rPr>
                  </w:pPr>
                  <w:r>
                    <w:rPr>
                      <w:rFonts w:hint="default"/>
                    </w:rPr>
                    <w:t>贮运</w:t>
                  </w:r>
                </w:p>
                <w:p w14:paraId="20F57434" w14:textId="77777777" w:rsidR="009F6710" w:rsidRDefault="009F6710" w:rsidP="009F6710">
                  <w:pPr>
                    <w:pStyle w:val="Af6"/>
                    <w:rPr>
                      <w:rFonts w:hint="default"/>
                    </w:rPr>
                  </w:pPr>
                  <w:r>
                    <w:rPr>
                      <w:rFonts w:hint="default"/>
                    </w:rPr>
                    <w:t>工程</w:t>
                  </w:r>
                </w:p>
              </w:tc>
              <w:tc>
                <w:tcPr>
                  <w:tcW w:w="0" w:type="auto"/>
                  <w:vAlign w:val="center"/>
                </w:tcPr>
                <w:p w14:paraId="0377BCAC" w14:textId="77777777" w:rsidR="009F6710" w:rsidRDefault="009F6710" w:rsidP="009F6710">
                  <w:pPr>
                    <w:pStyle w:val="Af6"/>
                    <w:rPr>
                      <w:rFonts w:hint="default"/>
                    </w:rPr>
                  </w:pPr>
                  <w:r>
                    <w:rPr>
                      <w:rFonts w:hint="default"/>
                    </w:rPr>
                    <w:t>原料仓库</w:t>
                  </w:r>
                </w:p>
              </w:tc>
              <w:tc>
                <w:tcPr>
                  <w:tcW w:w="0" w:type="auto"/>
                  <w:vAlign w:val="center"/>
                </w:tcPr>
                <w:p w14:paraId="238DB46E" w14:textId="77777777" w:rsidR="009F6710" w:rsidRDefault="009F6710" w:rsidP="009F6710">
                  <w:pPr>
                    <w:pStyle w:val="Af6"/>
                    <w:rPr>
                      <w:rFonts w:hint="default"/>
                    </w:rPr>
                  </w:pPr>
                  <w:r>
                    <w:rPr>
                      <w:rFonts w:hint="default"/>
                      <w:lang w:val="en-US"/>
                    </w:rPr>
                    <w:t>1F</w:t>
                  </w:r>
                  <w:r>
                    <w:rPr>
                      <w:rFonts w:hint="default"/>
                      <w:lang w:val="en-US"/>
                    </w:rPr>
                    <w:t>，建筑面积</w:t>
                  </w:r>
                  <w:r>
                    <w:rPr>
                      <w:rFonts w:hint="default"/>
                      <w:lang w:val="en-US"/>
                    </w:rPr>
                    <w:t>2022m</w:t>
                  </w:r>
                  <w:r>
                    <w:rPr>
                      <w:rFonts w:hint="default"/>
                      <w:vertAlign w:val="superscript"/>
                      <w:lang w:val="en-US"/>
                    </w:rPr>
                    <w:t>2</w:t>
                  </w:r>
                  <w:r>
                    <w:rPr>
                      <w:rFonts w:hint="default"/>
                      <w:lang w:val="en-US"/>
                    </w:rPr>
                    <w:t>，用于原料暂存</w:t>
                  </w:r>
                </w:p>
              </w:tc>
              <w:tc>
                <w:tcPr>
                  <w:tcW w:w="0" w:type="auto"/>
                  <w:vAlign w:val="center"/>
                </w:tcPr>
                <w:p w14:paraId="0E4F9E4E" w14:textId="77777777" w:rsidR="009F6710" w:rsidRDefault="009F6710" w:rsidP="009F6710">
                  <w:pPr>
                    <w:pStyle w:val="Af6"/>
                    <w:rPr>
                      <w:rFonts w:hint="default"/>
                    </w:rPr>
                  </w:pPr>
                  <w:r>
                    <w:rPr>
                      <w:rFonts w:hint="default"/>
                    </w:rPr>
                    <w:t>不变</w:t>
                  </w:r>
                </w:p>
              </w:tc>
              <w:tc>
                <w:tcPr>
                  <w:tcW w:w="0" w:type="auto"/>
                  <w:vAlign w:val="center"/>
                </w:tcPr>
                <w:p w14:paraId="1F78CE9C" w14:textId="77777777" w:rsidR="009F6710" w:rsidRDefault="009F6710" w:rsidP="009F6710">
                  <w:pPr>
                    <w:pStyle w:val="Af6"/>
                    <w:rPr>
                      <w:rFonts w:hint="default"/>
                    </w:rPr>
                  </w:pPr>
                  <w:r>
                    <w:rPr>
                      <w:rFonts w:hint="default"/>
                    </w:rPr>
                    <w:t>满足贮存要求</w:t>
                  </w:r>
                </w:p>
              </w:tc>
            </w:tr>
            <w:tr w:rsidR="009F6710" w14:paraId="3AF84E1F" w14:textId="77777777">
              <w:trPr>
                <w:trHeight w:val="340"/>
                <w:jc w:val="center"/>
              </w:trPr>
              <w:tc>
                <w:tcPr>
                  <w:tcW w:w="0" w:type="auto"/>
                  <w:vMerge/>
                  <w:vAlign w:val="center"/>
                </w:tcPr>
                <w:p w14:paraId="6C740A30" w14:textId="77777777" w:rsidR="009F6710" w:rsidRDefault="009F6710" w:rsidP="009F6710">
                  <w:pPr>
                    <w:pStyle w:val="Af6"/>
                    <w:rPr>
                      <w:rFonts w:hint="default"/>
                    </w:rPr>
                  </w:pPr>
                </w:p>
              </w:tc>
              <w:tc>
                <w:tcPr>
                  <w:tcW w:w="0" w:type="auto"/>
                  <w:vAlign w:val="center"/>
                </w:tcPr>
                <w:p w14:paraId="3AB7B9B7" w14:textId="77777777" w:rsidR="009F6710" w:rsidRDefault="009F6710" w:rsidP="009F6710">
                  <w:pPr>
                    <w:pStyle w:val="Af6"/>
                    <w:rPr>
                      <w:rFonts w:hint="default"/>
                    </w:rPr>
                  </w:pPr>
                  <w:r>
                    <w:rPr>
                      <w:rFonts w:hint="default"/>
                    </w:rPr>
                    <w:t>脱硫石膏棚</w:t>
                  </w:r>
                </w:p>
              </w:tc>
              <w:tc>
                <w:tcPr>
                  <w:tcW w:w="0" w:type="auto"/>
                  <w:vAlign w:val="center"/>
                </w:tcPr>
                <w:p w14:paraId="355C7913" w14:textId="77777777" w:rsidR="009F6710" w:rsidRDefault="009F6710" w:rsidP="009F6710">
                  <w:pPr>
                    <w:pStyle w:val="Af6"/>
                    <w:rPr>
                      <w:rFonts w:hint="default"/>
                      <w:lang w:val="en-US"/>
                    </w:rPr>
                  </w:pPr>
                  <w:r>
                    <w:rPr>
                      <w:rFonts w:hint="default"/>
                      <w:lang w:val="en-US"/>
                    </w:rPr>
                    <w:t>1</w:t>
                  </w:r>
                  <w:r>
                    <w:rPr>
                      <w:rFonts w:hint="default"/>
                      <w:lang w:val="en-US"/>
                    </w:rPr>
                    <w:t>座，建筑面积</w:t>
                  </w:r>
                  <w:r>
                    <w:rPr>
                      <w:rFonts w:hint="default"/>
                      <w:lang w:val="en-US"/>
                    </w:rPr>
                    <w:t>3465m</w:t>
                  </w:r>
                  <w:r>
                    <w:rPr>
                      <w:rFonts w:hint="default"/>
                      <w:vertAlign w:val="superscript"/>
                      <w:lang w:val="en-US"/>
                    </w:rPr>
                    <w:t>2</w:t>
                  </w:r>
                </w:p>
              </w:tc>
              <w:tc>
                <w:tcPr>
                  <w:tcW w:w="0" w:type="auto"/>
                  <w:vAlign w:val="center"/>
                </w:tcPr>
                <w:p w14:paraId="379D8E57" w14:textId="77777777" w:rsidR="009F6710" w:rsidRDefault="009F6710" w:rsidP="009F6710">
                  <w:pPr>
                    <w:pStyle w:val="Af6"/>
                    <w:rPr>
                      <w:rFonts w:hint="default"/>
                      <w:lang w:val="en-US" w:eastAsia="en-US"/>
                    </w:rPr>
                  </w:pPr>
                  <w:r>
                    <w:rPr>
                      <w:rFonts w:hint="default"/>
                    </w:rPr>
                    <w:t>不变</w:t>
                  </w:r>
                </w:p>
              </w:tc>
              <w:tc>
                <w:tcPr>
                  <w:tcW w:w="0" w:type="auto"/>
                  <w:vAlign w:val="center"/>
                </w:tcPr>
                <w:p w14:paraId="326A818A" w14:textId="77777777" w:rsidR="009F6710" w:rsidRDefault="009F6710" w:rsidP="009F6710">
                  <w:pPr>
                    <w:pStyle w:val="Af6"/>
                    <w:rPr>
                      <w:rFonts w:hint="default"/>
                    </w:rPr>
                  </w:pPr>
                  <w:r>
                    <w:rPr>
                      <w:rFonts w:hint="default"/>
                    </w:rPr>
                    <w:t>满足贮存要求</w:t>
                  </w:r>
                </w:p>
              </w:tc>
            </w:tr>
            <w:tr w:rsidR="009F6710" w14:paraId="7DC35C74" w14:textId="77777777">
              <w:trPr>
                <w:trHeight w:val="340"/>
                <w:jc w:val="center"/>
              </w:trPr>
              <w:tc>
                <w:tcPr>
                  <w:tcW w:w="0" w:type="auto"/>
                  <w:vMerge/>
                  <w:vAlign w:val="center"/>
                </w:tcPr>
                <w:p w14:paraId="62D9BD92" w14:textId="77777777" w:rsidR="009F6710" w:rsidRDefault="009F6710" w:rsidP="009F6710">
                  <w:pPr>
                    <w:pStyle w:val="Af6"/>
                    <w:rPr>
                      <w:rFonts w:hint="default"/>
                    </w:rPr>
                  </w:pPr>
                </w:p>
              </w:tc>
              <w:tc>
                <w:tcPr>
                  <w:tcW w:w="0" w:type="auto"/>
                  <w:vAlign w:val="center"/>
                </w:tcPr>
                <w:p w14:paraId="564A80B9" w14:textId="77777777" w:rsidR="009F6710" w:rsidRDefault="009F6710" w:rsidP="009F6710">
                  <w:pPr>
                    <w:pStyle w:val="Af6"/>
                    <w:rPr>
                      <w:rFonts w:hint="default"/>
                    </w:rPr>
                  </w:pPr>
                  <w:r>
                    <w:rPr>
                      <w:rFonts w:hint="default"/>
                    </w:rPr>
                    <w:t>装车棚</w:t>
                  </w:r>
                </w:p>
              </w:tc>
              <w:tc>
                <w:tcPr>
                  <w:tcW w:w="0" w:type="auto"/>
                  <w:vAlign w:val="center"/>
                </w:tcPr>
                <w:p w14:paraId="03392EA0" w14:textId="77777777" w:rsidR="009F6710" w:rsidRDefault="009F6710" w:rsidP="009F6710">
                  <w:pPr>
                    <w:pStyle w:val="Af6"/>
                    <w:rPr>
                      <w:rFonts w:hint="default"/>
                      <w:lang w:val="en-US"/>
                    </w:rPr>
                  </w:pPr>
                  <w:r>
                    <w:rPr>
                      <w:rFonts w:hint="default"/>
                      <w:lang w:val="en-US"/>
                    </w:rPr>
                    <w:t>1</w:t>
                  </w:r>
                  <w:r>
                    <w:rPr>
                      <w:rFonts w:hint="default"/>
                      <w:lang w:val="en-US"/>
                    </w:rPr>
                    <w:t>座，建筑面积</w:t>
                  </w:r>
                  <w:r>
                    <w:rPr>
                      <w:rFonts w:hint="default"/>
                      <w:lang w:val="en-US"/>
                    </w:rPr>
                    <w:t>6970m</w:t>
                  </w:r>
                  <w:r>
                    <w:rPr>
                      <w:rFonts w:hint="default"/>
                      <w:vertAlign w:val="superscript"/>
                      <w:lang w:val="en-US"/>
                    </w:rPr>
                    <w:t>2</w:t>
                  </w:r>
                </w:p>
              </w:tc>
              <w:tc>
                <w:tcPr>
                  <w:tcW w:w="0" w:type="auto"/>
                  <w:vAlign w:val="center"/>
                </w:tcPr>
                <w:p w14:paraId="43BE5570" w14:textId="77777777" w:rsidR="009F6710" w:rsidRDefault="009F6710" w:rsidP="009F6710">
                  <w:pPr>
                    <w:pStyle w:val="Af6"/>
                    <w:rPr>
                      <w:rFonts w:hint="default"/>
                      <w:lang w:val="en-US" w:eastAsia="en-US"/>
                    </w:rPr>
                  </w:pPr>
                  <w:r>
                    <w:rPr>
                      <w:rFonts w:hint="default"/>
                    </w:rPr>
                    <w:t>不变</w:t>
                  </w:r>
                </w:p>
              </w:tc>
              <w:tc>
                <w:tcPr>
                  <w:tcW w:w="0" w:type="auto"/>
                  <w:vAlign w:val="center"/>
                </w:tcPr>
                <w:p w14:paraId="77E0950F" w14:textId="77777777" w:rsidR="009F6710" w:rsidRDefault="009F6710" w:rsidP="009F6710">
                  <w:pPr>
                    <w:pStyle w:val="Af6"/>
                    <w:rPr>
                      <w:rFonts w:hint="default"/>
                    </w:rPr>
                  </w:pPr>
                  <w:r>
                    <w:rPr>
                      <w:rFonts w:hint="default"/>
                    </w:rPr>
                    <w:t>用于成品暂存及装车</w:t>
                  </w:r>
                </w:p>
              </w:tc>
            </w:tr>
            <w:tr w:rsidR="009F6710" w14:paraId="6057D378" w14:textId="77777777">
              <w:trPr>
                <w:trHeight w:val="340"/>
                <w:jc w:val="center"/>
              </w:trPr>
              <w:tc>
                <w:tcPr>
                  <w:tcW w:w="0" w:type="auto"/>
                  <w:vMerge w:val="restart"/>
                  <w:vAlign w:val="center"/>
                </w:tcPr>
                <w:p w14:paraId="4ABEBFA8" w14:textId="77777777" w:rsidR="009F6710" w:rsidRDefault="009F6710" w:rsidP="009F6710">
                  <w:pPr>
                    <w:pStyle w:val="Af6"/>
                    <w:rPr>
                      <w:rFonts w:hint="default"/>
                    </w:rPr>
                  </w:pPr>
                  <w:r>
                    <w:rPr>
                      <w:rFonts w:hint="default"/>
                    </w:rPr>
                    <w:t>公用</w:t>
                  </w:r>
                </w:p>
                <w:p w14:paraId="12CB7111" w14:textId="77777777" w:rsidR="009F6710" w:rsidRDefault="009F6710" w:rsidP="009F6710">
                  <w:pPr>
                    <w:pStyle w:val="Af6"/>
                    <w:rPr>
                      <w:rFonts w:hint="default"/>
                    </w:rPr>
                  </w:pPr>
                  <w:r>
                    <w:rPr>
                      <w:rFonts w:hint="default"/>
                    </w:rPr>
                    <w:t>工程</w:t>
                  </w:r>
                </w:p>
              </w:tc>
              <w:tc>
                <w:tcPr>
                  <w:tcW w:w="0" w:type="auto"/>
                  <w:vAlign w:val="center"/>
                </w:tcPr>
                <w:p w14:paraId="21BD5545" w14:textId="77777777" w:rsidR="009F6710" w:rsidRDefault="009F6710" w:rsidP="009F6710">
                  <w:pPr>
                    <w:pStyle w:val="Af6"/>
                    <w:rPr>
                      <w:rFonts w:hint="default"/>
                    </w:rPr>
                  </w:pPr>
                  <w:r>
                    <w:rPr>
                      <w:rFonts w:hint="default"/>
                    </w:rPr>
                    <w:t>给水工程</w:t>
                  </w:r>
                </w:p>
              </w:tc>
              <w:tc>
                <w:tcPr>
                  <w:tcW w:w="0" w:type="auto"/>
                  <w:vAlign w:val="center"/>
                </w:tcPr>
                <w:p w14:paraId="777D0577" w14:textId="28F75B2C" w:rsidR="009F6710" w:rsidRDefault="009F6710" w:rsidP="009F6710">
                  <w:pPr>
                    <w:pStyle w:val="Af6"/>
                    <w:rPr>
                      <w:rFonts w:hint="default"/>
                      <w:lang w:val="en-US"/>
                    </w:rPr>
                  </w:pPr>
                  <w:r>
                    <w:rPr>
                      <w:rFonts w:hint="default"/>
                      <w:lang w:val="en-US"/>
                    </w:rPr>
                    <w:t>技改前年用水量</w:t>
                  </w:r>
                  <w:r>
                    <w:rPr>
                      <w:lang w:val="en-US"/>
                    </w:rPr>
                    <w:t>2</w:t>
                  </w:r>
                  <w:r w:rsidR="00697850">
                    <w:rPr>
                      <w:lang w:val="en-US"/>
                    </w:rPr>
                    <w:t>01266</w:t>
                  </w:r>
                  <w:r>
                    <w:rPr>
                      <w:rFonts w:hint="default"/>
                      <w:lang w:val="en-US"/>
                    </w:rPr>
                    <w:t>t</w:t>
                  </w:r>
                </w:p>
              </w:tc>
              <w:tc>
                <w:tcPr>
                  <w:tcW w:w="0" w:type="auto"/>
                  <w:vAlign w:val="center"/>
                </w:tcPr>
                <w:p w14:paraId="1247986D" w14:textId="77777777" w:rsidR="009F6710" w:rsidRDefault="009F6710" w:rsidP="009F6710">
                  <w:pPr>
                    <w:pStyle w:val="Af6"/>
                    <w:rPr>
                      <w:rFonts w:hint="default"/>
                      <w:lang w:val="en-US"/>
                    </w:rPr>
                  </w:pPr>
                  <w:r>
                    <w:rPr>
                      <w:rFonts w:hint="default"/>
                      <w:lang w:val="en-US"/>
                    </w:rPr>
                    <w:t>技改后年用水量</w:t>
                  </w:r>
                  <w:r>
                    <w:rPr>
                      <w:lang w:val="en-US"/>
                    </w:rPr>
                    <w:t>220394.9</w:t>
                  </w:r>
                  <w:r>
                    <w:rPr>
                      <w:rFonts w:hint="default"/>
                      <w:lang w:val="en-US"/>
                    </w:rPr>
                    <w:t>t</w:t>
                  </w:r>
                </w:p>
              </w:tc>
              <w:tc>
                <w:tcPr>
                  <w:tcW w:w="0" w:type="auto"/>
                  <w:vAlign w:val="center"/>
                </w:tcPr>
                <w:p w14:paraId="5FAF3A2E" w14:textId="77777777" w:rsidR="009F6710" w:rsidRDefault="009F6710" w:rsidP="009F6710">
                  <w:pPr>
                    <w:pStyle w:val="Af6"/>
                    <w:rPr>
                      <w:rFonts w:hint="default"/>
                    </w:rPr>
                  </w:pPr>
                  <w:r>
                    <w:rPr>
                      <w:rFonts w:hint="default"/>
                      <w:lang w:val="en-US"/>
                    </w:rPr>
                    <w:t>新增碱液配置用水、脱硫补充用水</w:t>
                  </w:r>
                  <w:r>
                    <w:rPr>
                      <w:lang w:val="en-US"/>
                    </w:rPr>
                    <w:t>、除尘喷淋补充用水</w:t>
                  </w:r>
                </w:p>
              </w:tc>
            </w:tr>
            <w:tr w:rsidR="009F6710" w14:paraId="5189A5EE" w14:textId="77777777">
              <w:trPr>
                <w:trHeight w:val="494"/>
                <w:jc w:val="center"/>
              </w:trPr>
              <w:tc>
                <w:tcPr>
                  <w:tcW w:w="0" w:type="auto"/>
                  <w:vMerge/>
                  <w:vAlign w:val="center"/>
                </w:tcPr>
                <w:p w14:paraId="24589DDA" w14:textId="77777777" w:rsidR="009F6710" w:rsidRDefault="009F6710" w:rsidP="009F6710">
                  <w:pPr>
                    <w:pStyle w:val="Af6"/>
                    <w:rPr>
                      <w:rFonts w:hint="default"/>
                    </w:rPr>
                  </w:pPr>
                </w:p>
              </w:tc>
              <w:tc>
                <w:tcPr>
                  <w:tcW w:w="0" w:type="auto"/>
                  <w:vAlign w:val="center"/>
                </w:tcPr>
                <w:p w14:paraId="76AC8650" w14:textId="77777777" w:rsidR="009F6710" w:rsidRDefault="009F6710" w:rsidP="009F6710">
                  <w:pPr>
                    <w:pStyle w:val="Af6"/>
                    <w:rPr>
                      <w:rFonts w:hint="default"/>
                    </w:rPr>
                  </w:pPr>
                  <w:r>
                    <w:rPr>
                      <w:rFonts w:hint="default"/>
                    </w:rPr>
                    <w:t>排水工程</w:t>
                  </w:r>
                </w:p>
              </w:tc>
              <w:tc>
                <w:tcPr>
                  <w:tcW w:w="0" w:type="auto"/>
                  <w:vAlign w:val="center"/>
                </w:tcPr>
                <w:p w14:paraId="53A9AE43" w14:textId="77777777" w:rsidR="009F6710" w:rsidRDefault="009F6710" w:rsidP="009F6710">
                  <w:pPr>
                    <w:pStyle w:val="Af6"/>
                    <w:rPr>
                      <w:rFonts w:hint="default"/>
                      <w:lang w:val="en-US"/>
                    </w:rPr>
                  </w:pPr>
                  <w:r>
                    <w:rPr>
                      <w:rFonts w:hint="default"/>
                      <w:lang w:val="en-US"/>
                    </w:rPr>
                    <w:t>现有项目废水主要为生活污水，年排放量</w:t>
                  </w:r>
                  <w:r>
                    <w:rPr>
                      <w:rFonts w:hint="default"/>
                      <w:lang w:val="en-US"/>
                    </w:rPr>
                    <w:t>3198t</w:t>
                  </w:r>
                </w:p>
              </w:tc>
              <w:tc>
                <w:tcPr>
                  <w:tcW w:w="0" w:type="auto"/>
                  <w:vAlign w:val="center"/>
                </w:tcPr>
                <w:p w14:paraId="2F8F1C47" w14:textId="77777777" w:rsidR="009F6710" w:rsidRDefault="009F6710" w:rsidP="009F6710">
                  <w:pPr>
                    <w:pStyle w:val="Af6"/>
                    <w:rPr>
                      <w:rFonts w:hint="default"/>
                      <w:lang w:val="en-US"/>
                    </w:rPr>
                  </w:pPr>
                  <w:r>
                    <w:rPr>
                      <w:rFonts w:hint="default"/>
                      <w:lang w:val="en-US"/>
                    </w:rPr>
                    <w:t>技改后不新增废水排放</w:t>
                  </w:r>
                </w:p>
              </w:tc>
              <w:tc>
                <w:tcPr>
                  <w:tcW w:w="0" w:type="auto"/>
                  <w:vAlign w:val="center"/>
                </w:tcPr>
                <w:p w14:paraId="203CA4C4" w14:textId="77777777" w:rsidR="009F6710" w:rsidRDefault="009F6710" w:rsidP="009F6710">
                  <w:pPr>
                    <w:pStyle w:val="Af6"/>
                    <w:rPr>
                      <w:rFonts w:hint="default"/>
                    </w:rPr>
                  </w:pPr>
                  <w:r>
                    <w:rPr>
                      <w:rFonts w:hint="default"/>
                      <w:lang w:val="en-US"/>
                    </w:rPr>
                    <w:t>/</w:t>
                  </w:r>
                </w:p>
              </w:tc>
            </w:tr>
            <w:tr w:rsidR="009F6710" w14:paraId="47D50179" w14:textId="77777777">
              <w:trPr>
                <w:trHeight w:val="340"/>
                <w:jc w:val="center"/>
              </w:trPr>
              <w:tc>
                <w:tcPr>
                  <w:tcW w:w="0" w:type="auto"/>
                  <w:vMerge/>
                  <w:vAlign w:val="center"/>
                </w:tcPr>
                <w:p w14:paraId="28AF742E" w14:textId="77777777" w:rsidR="009F6710" w:rsidRDefault="009F6710" w:rsidP="009F6710">
                  <w:pPr>
                    <w:pStyle w:val="Af6"/>
                    <w:rPr>
                      <w:rFonts w:hint="default"/>
                    </w:rPr>
                  </w:pPr>
                </w:p>
              </w:tc>
              <w:tc>
                <w:tcPr>
                  <w:tcW w:w="0" w:type="auto"/>
                  <w:vAlign w:val="center"/>
                </w:tcPr>
                <w:p w14:paraId="6E08BE95" w14:textId="77777777" w:rsidR="009F6710" w:rsidRDefault="009F6710" w:rsidP="009F6710">
                  <w:pPr>
                    <w:pStyle w:val="Af6"/>
                    <w:rPr>
                      <w:rFonts w:hint="default"/>
                    </w:rPr>
                  </w:pPr>
                  <w:r>
                    <w:rPr>
                      <w:rFonts w:hint="default"/>
                    </w:rPr>
                    <w:t>供电工程</w:t>
                  </w:r>
                </w:p>
              </w:tc>
              <w:tc>
                <w:tcPr>
                  <w:tcW w:w="0" w:type="auto"/>
                  <w:vAlign w:val="center"/>
                </w:tcPr>
                <w:p w14:paraId="60844AF8" w14:textId="77777777" w:rsidR="009F6710" w:rsidRDefault="009F6710" w:rsidP="009F6710">
                  <w:pPr>
                    <w:pStyle w:val="Af6"/>
                    <w:rPr>
                      <w:rFonts w:hint="default"/>
                    </w:rPr>
                  </w:pPr>
                  <w:r>
                    <w:rPr>
                      <w:rFonts w:hint="default"/>
                      <w:lang w:val="en-US"/>
                    </w:rPr>
                    <w:t>市政供电，年耗电量</w:t>
                  </w:r>
                  <w:r>
                    <w:rPr>
                      <w:rFonts w:hint="default"/>
                      <w:lang w:val="en-US"/>
                    </w:rPr>
                    <w:t>1380</w:t>
                  </w:r>
                  <w:r>
                    <w:rPr>
                      <w:rFonts w:hint="default"/>
                    </w:rPr>
                    <w:t>万度</w:t>
                  </w:r>
                </w:p>
              </w:tc>
              <w:tc>
                <w:tcPr>
                  <w:tcW w:w="0" w:type="auto"/>
                  <w:vAlign w:val="center"/>
                </w:tcPr>
                <w:p w14:paraId="4E3CFB36" w14:textId="5F88C1A2" w:rsidR="009F6710" w:rsidRDefault="009F6710" w:rsidP="00C5481B">
                  <w:pPr>
                    <w:pStyle w:val="Af6"/>
                    <w:rPr>
                      <w:rFonts w:hint="default"/>
                      <w:lang w:val="en-US"/>
                    </w:rPr>
                  </w:pPr>
                  <w:r>
                    <w:rPr>
                      <w:rFonts w:hint="default"/>
                      <w:lang w:val="en-US"/>
                    </w:rPr>
                    <w:t>新增</w:t>
                  </w:r>
                  <w:r w:rsidR="00C5481B">
                    <w:rPr>
                      <w:rFonts w:hint="default"/>
                      <w:lang w:val="en-US"/>
                    </w:rPr>
                    <w:t>220</w:t>
                  </w:r>
                  <w:r>
                    <w:rPr>
                      <w:rFonts w:hint="default"/>
                      <w:lang w:val="en-US"/>
                    </w:rPr>
                    <w:t>万度</w:t>
                  </w:r>
                  <w:r>
                    <w:rPr>
                      <w:rFonts w:hint="default"/>
                    </w:rPr>
                    <w:t>，</w:t>
                  </w:r>
                  <w:r>
                    <w:rPr>
                      <w:rFonts w:hint="default"/>
                      <w:lang w:val="en-US"/>
                    </w:rPr>
                    <w:t>技改完成后年耗电量</w:t>
                  </w:r>
                  <w:r w:rsidR="00C5481B">
                    <w:rPr>
                      <w:rFonts w:hint="default"/>
                      <w:lang w:val="en-US"/>
                    </w:rPr>
                    <w:t>1600</w:t>
                  </w:r>
                  <w:r>
                    <w:rPr>
                      <w:rFonts w:hint="default"/>
                      <w:lang w:val="en-US"/>
                    </w:rPr>
                    <w:t>万度</w:t>
                  </w:r>
                </w:p>
              </w:tc>
              <w:tc>
                <w:tcPr>
                  <w:tcW w:w="0" w:type="auto"/>
                  <w:vAlign w:val="center"/>
                </w:tcPr>
                <w:p w14:paraId="147E2EC5" w14:textId="77777777" w:rsidR="009F6710" w:rsidRDefault="009F6710" w:rsidP="009F6710">
                  <w:pPr>
                    <w:pStyle w:val="Af6"/>
                    <w:rPr>
                      <w:rFonts w:hint="default"/>
                    </w:rPr>
                  </w:pPr>
                  <w:r>
                    <w:rPr>
                      <w:rFonts w:hint="default"/>
                    </w:rPr>
                    <w:t>由区域供电所供电</w:t>
                  </w:r>
                </w:p>
              </w:tc>
            </w:tr>
            <w:tr w:rsidR="009F6710" w14:paraId="490BCA19" w14:textId="77777777">
              <w:trPr>
                <w:trHeight w:val="340"/>
                <w:jc w:val="center"/>
              </w:trPr>
              <w:tc>
                <w:tcPr>
                  <w:tcW w:w="0" w:type="auto"/>
                  <w:vMerge/>
                  <w:vAlign w:val="center"/>
                </w:tcPr>
                <w:p w14:paraId="51A66ADA" w14:textId="77777777" w:rsidR="009F6710" w:rsidRDefault="009F6710" w:rsidP="009F6710">
                  <w:pPr>
                    <w:pStyle w:val="Af6"/>
                    <w:rPr>
                      <w:rFonts w:hint="default"/>
                    </w:rPr>
                  </w:pPr>
                </w:p>
              </w:tc>
              <w:tc>
                <w:tcPr>
                  <w:tcW w:w="0" w:type="auto"/>
                  <w:vAlign w:val="center"/>
                </w:tcPr>
                <w:p w14:paraId="785E1C9C" w14:textId="77777777" w:rsidR="009F6710" w:rsidRDefault="009F6710" w:rsidP="009F6710">
                  <w:pPr>
                    <w:pStyle w:val="Af6"/>
                    <w:rPr>
                      <w:rFonts w:hint="default"/>
                    </w:rPr>
                  </w:pPr>
                  <w:r>
                    <w:rPr>
                      <w:rFonts w:hint="default"/>
                    </w:rPr>
                    <w:t>供气工程</w:t>
                  </w:r>
                </w:p>
              </w:tc>
              <w:tc>
                <w:tcPr>
                  <w:tcW w:w="0" w:type="auto"/>
                  <w:vAlign w:val="center"/>
                </w:tcPr>
                <w:p w14:paraId="4D7C90B2" w14:textId="77777777" w:rsidR="009F6710" w:rsidRDefault="009F6710" w:rsidP="009F6710">
                  <w:pPr>
                    <w:pStyle w:val="Af6"/>
                    <w:rPr>
                      <w:rFonts w:hint="default"/>
                    </w:rPr>
                  </w:pPr>
                  <w:r>
                    <w:rPr>
                      <w:rFonts w:hint="default"/>
                      <w:lang w:val="en-US"/>
                    </w:rPr>
                    <w:t>3861</w:t>
                  </w:r>
                  <w:r>
                    <w:rPr>
                      <w:rFonts w:hint="default"/>
                    </w:rPr>
                    <w:t>万</w:t>
                  </w:r>
                  <w:r>
                    <w:rPr>
                      <w:rFonts w:hint="default"/>
                      <w:lang w:val="en-US" w:eastAsia="en-US"/>
                    </w:rPr>
                    <w:t>m</w:t>
                  </w:r>
                  <w:r>
                    <w:rPr>
                      <w:rFonts w:hint="default"/>
                      <w:vertAlign w:val="superscript"/>
                      <w:lang w:val="en-US" w:eastAsia="en-US"/>
                    </w:rPr>
                    <w:t>3</w:t>
                  </w:r>
                  <w:r>
                    <w:rPr>
                      <w:rFonts w:hint="default"/>
                      <w:lang w:val="en-US" w:eastAsia="en-US"/>
                    </w:rPr>
                    <w:t>/a</w:t>
                  </w:r>
                </w:p>
              </w:tc>
              <w:tc>
                <w:tcPr>
                  <w:tcW w:w="0" w:type="auto"/>
                  <w:vAlign w:val="center"/>
                </w:tcPr>
                <w:p w14:paraId="3EC7D89A" w14:textId="77777777" w:rsidR="009F6710" w:rsidRDefault="00C42A7D" w:rsidP="009F6710">
                  <w:pPr>
                    <w:pStyle w:val="Af6"/>
                    <w:rPr>
                      <w:rFonts w:hint="default"/>
                      <w:lang w:val="en-US"/>
                    </w:rPr>
                  </w:pPr>
                  <w:r>
                    <w:rPr>
                      <w:rFonts w:hint="default"/>
                      <w:lang w:val="en-US"/>
                    </w:rPr>
                    <w:t>900</w:t>
                  </w:r>
                  <w:r w:rsidR="009F6710">
                    <w:rPr>
                      <w:rFonts w:hint="default"/>
                    </w:rPr>
                    <w:t>万</w:t>
                  </w:r>
                  <w:r w:rsidR="009F6710">
                    <w:rPr>
                      <w:rFonts w:hint="default"/>
                      <w:lang w:val="en-US" w:eastAsia="en-US"/>
                    </w:rPr>
                    <w:t>m</w:t>
                  </w:r>
                  <w:r w:rsidR="009F6710">
                    <w:rPr>
                      <w:rFonts w:hint="default"/>
                      <w:vertAlign w:val="superscript"/>
                      <w:lang w:val="en-US" w:eastAsia="en-US"/>
                    </w:rPr>
                    <w:t>3</w:t>
                  </w:r>
                  <w:r w:rsidR="009F6710">
                    <w:rPr>
                      <w:rFonts w:hint="default"/>
                      <w:lang w:val="en-US" w:eastAsia="en-US"/>
                    </w:rPr>
                    <w:t>/a</w:t>
                  </w:r>
                </w:p>
              </w:tc>
              <w:tc>
                <w:tcPr>
                  <w:tcW w:w="0" w:type="auto"/>
                  <w:vAlign w:val="center"/>
                </w:tcPr>
                <w:p w14:paraId="13CD60EB" w14:textId="77777777" w:rsidR="009F6710" w:rsidRDefault="009F6710" w:rsidP="009F6710">
                  <w:pPr>
                    <w:pStyle w:val="Af6"/>
                    <w:rPr>
                      <w:rFonts w:hint="default"/>
                    </w:rPr>
                  </w:pPr>
                  <w:r>
                    <w:rPr>
                      <w:rFonts w:hint="default"/>
                    </w:rPr>
                    <w:t>由市政燃气管道提供</w:t>
                  </w:r>
                </w:p>
              </w:tc>
            </w:tr>
            <w:tr w:rsidR="009F6710" w14:paraId="62B7A5E4" w14:textId="77777777">
              <w:trPr>
                <w:trHeight w:val="340"/>
                <w:jc w:val="center"/>
              </w:trPr>
              <w:tc>
                <w:tcPr>
                  <w:tcW w:w="0" w:type="auto"/>
                  <w:vMerge/>
                  <w:vAlign w:val="center"/>
                </w:tcPr>
                <w:p w14:paraId="6454F9CC" w14:textId="77777777" w:rsidR="009F6710" w:rsidRDefault="009F6710" w:rsidP="009F6710">
                  <w:pPr>
                    <w:pStyle w:val="Af6"/>
                    <w:rPr>
                      <w:rFonts w:hint="default"/>
                    </w:rPr>
                  </w:pPr>
                </w:p>
              </w:tc>
              <w:tc>
                <w:tcPr>
                  <w:tcW w:w="0" w:type="auto"/>
                  <w:vAlign w:val="center"/>
                </w:tcPr>
                <w:p w14:paraId="2AFFE359" w14:textId="77777777" w:rsidR="009F6710" w:rsidRDefault="009F6710" w:rsidP="009F6710">
                  <w:pPr>
                    <w:pStyle w:val="Af6"/>
                    <w:rPr>
                      <w:rFonts w:hint="default"/>
                    </w:rPr>
                  </w:pPr>
                  <w:r>
                    <w:rPr>
                      <w:rFonts w:hint="default"/>
                    </w:rPr>
                    <w:t>供热工程</w:t>
                  </w:r>
                </w:p>
              </w:tc>
              <w:tc>
                <w:tcPr>
                  <w:tcW w:w="0" w:type="auto"/>
                  <w:vAlign w:val="center"/>
                </w:tcPr>
                <w:p w14:paraId="35C197D0" w14:textId="77777777" w:rsidR="009F6710" w:rsidRDefault="009F6710" w:rsidP="009F6710">
                  <w:pPr>
                    <w:pStyle w:val="Af6"/>
                    <w:rPr>
                      <w:rFonts w:hint="default"/>
                      <w:lang w:val="en-US"/>
                    </w:rPr>
                  </w:pPr>
                  <w:r>
                    <w:rPr>
                      <w:rFonts w:hint="default"/>
                      <w:lang w:val="en-US"/>
                    </w:rPr>
                    <w:t>4</w:t>
                  </w:r>
                  <w:r>
                    <w:rPr>
                      <w:rFonts w:hint="default"/>
                      <w:lang w:val="en-US"/>
                    </w:rPr>
                    <w:t>台天然气燃烧机（</w:t>
                  </w:r>
                  <w:r>
                    <w:rPr>
                      <w:rFonts w:hint="default"/>
                      <w:lang w:val="en-US"/>
                    </w:rPr>
                    <w:t>1800</w:t>
                  </w:r>
                  <w:r>
                    <w:rPr>
                      <w:rFonts w:hint="default"/>
                      <w:lang w:val="en-US"/>
                    </w:rPr>
                    <w:t>万大卡低氮燃烧器</w:t>
                  </w:r>
                  <w:r>
                    <w:rPr>
                      <w:rFonts w:hint="default"/>
                      <w:lang w:val="en-US"/>
                    </w:rPr>
                    <w:t>1</w:t>
                  </w:r>
                  <w:r>
                    <w:rPr>
                      <w:rFonts w:hint="default"/>
                      <w:lang w:val="en-US"/>
                    </w:rPr>
                    <w:t>台用于原料煅烧供热</w:t>
                  </w:r>
                  <w:r>
                    <w:rPr>
                      <w:lang w:val="en-US"/>
                    </w:rPr>
                    <w:t>，</w:t>
                  </w:r>
                  <w:r>
                    <w:rPr>
                      <w:rFonts w:hint="default"/>
                      <w:lang w:val="en-US"/>
                    </w:rPr>
                    <w:t>900</w:t>
                  </w:r>
                  <w:r>
                    <w:rPr>
                      <w:rFonts w:hint="default"/>
                      <w:lang w:val="en-US"/>
                    </w:rPr>
                    <w:t>万大卡低氮燃烧器</w:t>
                  </w:r>
                  <w:r>
                    <w:rPr>
                      <w:rFonts w:hint="default"/>
                      <w:lang w:val="en-US"/>
                    </w:rPr>
                    <w:t>2</w:t>
                  </w:r>
                  <w:r>
                    <w:rPr>
                      <w:rFonts w:hint="default"/>
                      <w:lang w:val="en-US"/>
                    </w:rPr>
                    <w:t>台和</w:t>
                  </w:r>
                  <w:r>
                    <w:rPr>
                      <w:rFonts w:hint="default"/>
                      <w:lang w:val="en-US"/>
                    </w:rPr>
                    <w:t>300</w:t>
                  </w:r>
                  <w:r>
                    <w:rPr>
                      <w:rFonts w:hint="default"/>
                      <w:lang w:val="en-US"/>
                    </w:rPr>
                    <w:t>万大卡低氮燃烧器</w:t>
                  </w:r>
                  <w:r>
                    <w:rPr>
                      <w:rFonts w:hint="default"/>
                      <w:lang w:val="en-US"/>
                    </w:rPr>
                    <w:t>1</w:t>
                  </w:r>
                  <w:r>
                    <w:rPr>
                      <w:rFonts w:hint="default"/>
                      <w:lang w:val="en-US"/>
                    </w:rPr>
                    <w:t>台用于干燥工段供热），天然气年耗量</w:t>
                  </w:r>
                  <w:r>
                    <w:rPr>
                      <w:rFonts w:hint="default"/>
                      <w:lang w:val="en-US"/>
                    </w:rPr>
                    <w:t>3861</w:t>
                  </w:r>
                  <w:r>
                    <w:rPr>
                      <w:rFonts w:hint="default"/>
                      <w:lang w:val="en-US"/>
                    </w:rPr>
                    <w:t>万立方</w:t>
                  </w:r>
                </w:p>
              </w:tc>
              <w:tc>
                <w:tcPr>
                  <w:tcW w:w="0" w:type="auto"/>
                  <w:vAlign w:val="center"/>
                </w:tcPr>
                <w:p w14:paraId="5EE9CF2B" w14:textId="77777777" w:rsidR="009F6710" w:rsidRDefault="009F6710" w:rsidP="009F6710">
                  <w:pPr>
                    <w:pStyle w:val="Af6"/>
                    <w:rPr>
                      <w:rFonts w:hint="default"/>
                      <w:lang w:val="en-US"/>
                    </w:rPr>
                  </w:pPr>
                  <w:r>
                    <w:rPr>
                      <w:rFonts w:hint="default"/>
                      <w:lang w:val="en-US"/>
                    </w:rPr>
                    <w:t>4</w:t>
                  </w:r>
                  <w:r>
                    <w:rPr>
                      <w:rFonts w:hint="default"/>
                      <w:lang w:val="en-US"/>
                    </w:rPr>
                    <w:t>台天然气燃烧机（</w:t>
                  </w:r>
                  <w:r>
                    <w:rPr>
                      <w:rFonts w:hint="default"/>
                      <w:lang w:val="en-US"/>
                    </w:rPr>
                    <w:t>1800</w:t>
                  </w:r>
                  <w:r>
                    <w:rPr>
                      <w:rFonts w:hint="default"/>
                      <w:lang w:val="en-US"/>
                    </w:rPr>
                    <w:t>万大卡低氮燃烧器</w:t>
                  </w:r>
                  <w:r>
                    <w:rPr>
                      <w:rFonts w:hint="default"/>
                      <w:lang w:val="en-US"/>
                    </w:rPr>
                    <w:t>1</w:t>
                  </w:r>
                  <w:r>
                    <w:rPr>
                      <w:rFonts w:hint="default"/>
                      <w:lang w:val="en-US"/>
                    </w:rPr>
                    <w:t>台用于原料煅烧供热</w:t>
                  </w:r>
                  <w:r>
                    <w:rPr>
                      <w:lang w:val="en-US"/>
                    </w:rPr>
                    <w:t>，</w:t>
                  </w:r>
                  <w:r>
                    <w:rPr>
                      <w:rFonts w:hint="default"/>
                      <w:lang w:val="en-US"/>
                    </w:rPr>
                    <w:t>900</w:t>
                  </w:r>
                  <w:r>
                    <w:rPr>
                      <w:rFonts w:hint="default"/>
                      <w:lang w:val="en-US"/>
                    </w:rPr>
                    <w:t>万大卡低氮燃烧器</w:t>
                  </w:r>
                  <w:r>
                    <w:rPr>
                      <w:rFonts w:hint="default"/>
                      <w:lang w:val="en-US"/>
                    </w:rPr>
                    <w:t>2</w:t>
                  </w:r>
                  <w:r>
                    <w:rPr>
                      <w:rFonts w:hint="default"/>
                      <w:lang w:val="en-US"/>
                    </w:rPr>
                    <w:t>台和</w:t>
                  </w:r>
                  <w:r>
                    <w:rPr>
                      <w:rFonts w:hint="default"/>
                      <w:lang w:val="en-US"/>
                    </w:rPr>
                    <w:t>300</w:t>
                  </w:r>
                  <w:r>
                    <w:rPr>
                      <w:rFonts w:hint="default"/>
                      <w:lang w:val="en-US"/>
                    </w:rPr>
                    <w:t>万大卡低氮燃烧器</w:t>
                  </w:r>
                  <w:r>
                    <w:rPr>
                      <w:rFonts w:hint="default"/>
                      <w:lang w:val="en-US"/>
                    </w:rPr>
                    <w:t>1</w:t>
                  </w:r>
                  <w:r>
                    <w:rPr>
                      <w:rFonts w:hint="default"/>
                      <w:lang w:val="en-US"/>
                    </w:rPr>
                    <w:t>台用于干燥工段供热），</w:t>
                  </w:r>
                  <w:r>
                    <w:rPr>
                      <w:rFonts w:hint="default"/>
                      <w:lang w:val="en-US"/>
                    </w:rPr>
                    <w:t>2</w:t>
                  </w:r>
                  <w:r>
                    <w:rPr>
                      <w:rFonts w:hint="default"/>
                      <w:lang w:val="en-US"/>
                    </w:rPr>
                    <w:t>台</w:t>
                  </w:r>
                  <w:r>
                    <w:rPr>
                      <w:rFonts w:hint="default"/>
                      <w:lang w:val="en-US"/>
                    </w:rPr>
                    <w:t>1800</w:t>
                  </w:r>
                  <w:r>
                    <w:rPr>
                      <w:rFonts w:hint="default"/>
                      <w:lang w:val="en-US"/>
                    </w:rPr>
                    <w:t>万大卡生物质炉窑</w:t>
                  </w:r>
                  <w:r>
                    <w:rPr>
                      <w:lang w:val="en-US"/>
                    </w:rPr>
                    <w:t>分别</w:t>
                  </w:r>
                  <w:r>
                    <w:rPr>
                      <w:rFonts w:hint="default"/>
                      <w:lang w:val="en-US"/>
                    </w:rPr>
                    <w:t>用于原料煅烧</w:t>
                  </w:r>
                  <w:r>
                    <w:rPr>
                      <w:lang w:val="en-US"/>
                    </w:rPr>
                    <w:t>、烘干工段</w:t>
                  </w:r>
                  <w:r>
                    <w:rPr>
                      <w:rFonts w:hint="default"/>
                      <w:lang w:val="en-US"/>
                    </w:rPr>
                    <w:t>供热</w:t>
                  </w:r>
                </w:p>
              </w:tc>
              <w:tc>
                <w:tcPr>
                  <w:tcW w:w="0" w:type="auto"/>
                  <w:vAlign w:val="center"/>
                </w:tcPr>
                <w:p w14:paraId="4ABD7ED6" w14:textId="1A025E65" w:rsidR="009F6710" w:rsidRDefault="009F6710" w:rsidP="001C1CE2">
                  <w:pPr>
                    <w:pStyle w:val="Af6"/>
                    <w:rPr>
                      <w:rFonts w:hint="default"/>
                      <w:lang w:val="en-US"/>
                    </w:rPr>
                  </w:pPr>
                  <w:r>
                    <w:rPr>
                      <w:rFonts w:hint="default"/>
                    </w:rPr>
                    <w:t>技改后</w:t>
                  </w:r>
                  <w:r>
                    <w:rPr>
                      <w:lang w:val="en-US"/>
                    </w:rPr>
                    <w:t>燃气供应不足时，</w:t>
                  </w:r>
                  <w:r w:rsidR="001C1CE2" w:rsidRPr="001C1CE2">
                    <w:rPr>
                      <w:lang w:val="en-US"/>
                    </w:rPr>
                    <w:t>在</w:t>
                  </w:r>
                  <w:r w:rsidR="003050E7">
                    <w:rPr>
                      <w:lang w:val="en-US"/>
                    </w:rPr>
                    <w:t>秋</w:t>
                  </w:r>
                  <w:r w:rsidR="001C1CE2" w:rsidRPr="001C1CE2">
                    <w:rPr>
                      <w:lang w:val="en-US"/>
                    </w:rPr>
                    <w:t>冬季（</w:t>
                  </w:r>
                  <w:r w:rsidR="001C1CE2" w:rsidRPr="001C1CE2">
                    <w:rPr>
                      <w:lang w:val="en-US"/>
                    </w:rPr>
                    <w:t>9</w:t>
                  </w:r>
                  <w:r w:rsidR="001C1CE2" w:rsidRPr="001C1CE2">
                    <w:rPr>
                      <w:lang w:val="en-US"/>
                    </w:rPr>
                    <w:t>月至次年</w:t>
                  </w:r>
                  <w:r w:rsidR="001C1CE2" w:rsidRPr="001C1CE2">
                    <w:rPr>
                      <w:lang w:val="en-US"/>
                    </w:rPr>
                    <w:t>4</w:t>
                  </w:r>
                  <w:r w:rsidR="001C1CE2" w:rsidRPr="001C1CE2">
                    <w:rPr>
                      <w:lang w:val="en-US"/>
                    </w:rPr>
                    <w:t>月）供热不足时使用生物质炉窑代替天然气燃烧器供热，在其余月份（</w:t>
                  </w:r>
                  <w:r w:rsidR="001C1CE2" w:rsidRPr="001C1CE2">
                    <w:rPr>
                      <w:lang w:val="en-US"/>
                    </w:rPr>
                    <w:t>4</w:t>
                  </w:r>
                  <w:r w:rsidR="001C1CE2" w:rsidRPr="001C1CE2">
                    <w:rPr>
                      <w:lang w:val="en-US"/>
                    </w:rPr>
                    <w:t>月至</w:t>
                  </w:r>
                  <w:r w:rsidR="001C1CE2" w:rsidRPr="001C1CE2">
                    <w:rPr>
                      <w:lang w:val="en-US"/>
                    </w:rPr>
                    <w:t>9</w:t>
                  </w:r>
                  <w:r w:rsidR="001C1CE2" w:rsidRPr="001C1CE2">
                    <w:rPr>
                      <w:lang w:val="en-US"/>
                    </w:rPr>
                    <w:t>月）作为备用</w:t>
                  </w:r>
                </w:p>
              </w:tc>
            </w:tr>
            <w:tr w:rsidR="009F6710" w14:paraId="0DD057B4" w14:textId="77777777">
              <w:trPr>
                <w:trHeight w:val="340"/>
                <w:jc w:val="center"/>
              </w:trPr>
              <w:tc>
                <w:tcPr>
                  <w:tcW w:w="0" w:type="auto"/>
                  <w:vMerge w:val="restart"/>
                  <w:vAlign w:val="center"/>
                </w:tcPr>
                <w:p w14:paraId="3A6406FA" w14:textId="77777777" w:rsidR="009F6710" w:rsidRDefault="009F6710" w:rsidP="009F6710">
                  <w:pPr>
                    <w:pStyle w:val="Af6"/>
                    <w:rPr>
                      <w:rFonts w:hint="default"/>
                    </w:rPr>
                  </w:pPr>
                  <w:r>
                    <w:rPr>
                      <w:rFonts w:hint="default"/>
                    </w:rPr>
                    <w:t>环保工程</w:t>
                  </w:r>
                </w:p>
              </w:tc>
              <w:tc>
                <w:tcPr>
                  <w:tcW w:w="0" w:type="auto"/>
                  <w:vMerge w:val="restart"/>
                  <w:vAlign w:val="center"/>
                </w:tcPr>
                <w:p w14:paraId="2A6C74EC" w14:textId="77777777" w:rsidR="009F6710" w:rsidRDefault="009F6710" w:rsidP="009F6710">
                  <w:pPr>
                    <w:pStyle w:val="Af6"/>
                    <w:rPr>
                      <w:rFonts w:hint="default"/>
                    </w:rPr>
                  </w:pPr>
                  <w:r>
                    <w:rPr>
                      <w:rFonts w:hint="default"/>
                    </w:rPr>
                    <w:t>废气治理</w:t>
                  </w:r>
                </w:p>
              </w:tc>
              <w:tc>
                <w:tcPr>
                  <w:tcW w:w="0" w:type="auto"/>
                  <w:vAlign w:val="center"/>
                </w:tcPr>
                <w:p w14:paraId="1DCE3BE2" w14:textId="77777777" w:rsidR="009F6710" w:rsidRDefault="009F6710" w:rsidP="009F6710">
                  <w:pPr>
                    <w:pStyle w:val="Af6"/>
                    <w:rPr>
                      <w:rFonts w:hint="default"/>
                    </w:rPr>
                  </w:pPr>
                  <w:r>
                    <w:rPr>
                      <w:rFonts w:hint="default"/>
                      <w:lang w:val="en-US"/>
                    </w:rPr>
                    <w:t>原料煅烧工段</w:t>
                  </w:r>
                  <w:r>
                    <w:rPr>
                      <w:rFonts w:hint="default"/>
                    </w:rPr>
                    <w:t>天然气燃烧产生的炉窑废气通过低氮燃烧</w:t>
                  </w:r>
                  <w:r>
                    <w:rPr>
                      <w:rFonts w:hint="default"/>
                      <w:lang w:val="en-US"/>
                    </w:rPr>
                    <w:t>+</w:t>
                  </w:r>
                  <w:r>
                    <w:rPr>
                      <w:rFonts w:hint="default"/>
                      <w:lang w:val="en-US"/>
                    </w:rPr>
                    <w:t>布袋收尘</w:t>
                  </w:r>
                  <w:r>
                    <w:rPr>
                      <w:rFonts w:hint="default"/>
                      <w:lang w:val="en-US"/>
                    </w:rPr>
                    <w:t>+</w:t>
                  </w:r>
                  <w:r>
                    <w:rPr>
                      <w:rFonts w:hint="default"/>
                      <w:lang w:val="en-US"/>
                    </w:rPr>
                    <w:t>水喷淋</w:t>
                  </w:r>
                  <w:r>
                    <w:rPr>
                      <w:rFonts w:hint="default"/>
                      <w:lang w:val="en-US"/>
                    </w:rPr>
                    <w:t>+</w:t>
                  </w:r>
                  <w:r>
                    <w:rPr>
                      <w:rFonts w:hint="default"/>
                      <w:lang w:val="en-US"/>
                    </w:rPr>
                    <w:t>湿电除尘处理后通过</w:t>
                  </w:r>
                  <w:r>
                    <w:rPr>
                      <w:rFonts w:hint="default"/>
                      <w:lang w:val="en-US"/>
                    </w:rPr>
                    <w:t>35m</w:t>
                  </w:r>
                  <w:r>
                    <w:rPr>
                      <w:rFonts w:hint="default"/>
                      <w:lang w:val="en-US"/>
                    </w:rPr>
                    <w:t>高烟囱（</w:t>
                  </w:r>
                  <w:r>
                    <w:rPr>
                      <w:rFonts w:hint="default"/>
                    </w:rPr>
                    <w:t>DA002</w:t>
                  </w:r>
                  <w:r>
                    <w:rPr>
                      <w:rFonts w:hint="default"/>
                      <w:lang w:val="en-US"/>
                    </w:rPr>
                    <w:t>）排放</w:t>
                  </w:r>
                </w:p>
              </w:tc>
              <w:tc>
                <w:tcPr>
                  <w:tcW w:w="0" w:type="auto"/>
                  <w:vAlign w:val="center"/>
                </w:tcPr>
                <w:p w14:paraId="0BDBFEC8" w14:textId="77777777" w:rsidR="009F6710" w:rsidRDefault="009F6710" w:rsidP="009F6710">
                  <w:pPr>
                    <w:pStyle w:val="Af6"/>
                    <w:rPr>
                      <w:rFonts w:hint="default"/>
                      <w:lang w:val="en-US"/>
                    </w:rPr>
                  </w:pPr>
                  <w:r>
                    <w:rPr>
                      <w:rFonts w:hint="default"/>
                      <w:lang w:val="en-US"/>
                    </w:rPr>
                    <w:t>原料煅烧工段天然气燃烧</w:t>
                  </w:r>
                  <w:r>
                    <w:rPr>
                      <w:rFonts w:hint="default"/>
                    </w:rPr>
                    <w:t>废气通过低氮燃烧</w:t>
                  </w:r>
                  <w:r>
                    <w:rPr>
                      <w:rFonts w:hint="default"/>
                      <w:lang w:val="en-US"/>
                    </w:rPr>
                    <w:t>+</w:t>
                  </w:r>
                  <w:r>
                    <w:rPr>
                      <w:rFonts w:hint="default"/>
                      <w:lang w:val="en-US"/>
                    </w:rPr>
                    <w:t>布袋收尘</w:t>
                  </w:r>
                  <w:r>
                    <w:rPr>
                      <w:rFonts w:hint="default"/>
                      <w:lang w:val="en-US"/>
                    </w:rPr>
                    <w:t>+</w:t>
                  </w:r>
                  <w:r>
                    <w:rPr>
                      <w:rFonts w:hint="default"/>
                      <w:lang w:val="en-US"/>
                    </w:rPr>
                    <w:t>水喷淋</w:t>
                  </w:r>
                  <w:r>
                    <w:rPr>
                      <w:rFonts w:hint="default"/>
                      <w:lang w:val="en-US"/>
                    </w:rPr>
                    <w:t>+</w:t>
                  </w:r>
                  <w:r>
                    <w:rPr>
                      <w:rFonts w:hint="default"/>
                      <w:lang w:val="en-US"/>
                    </w:rPr>
                    <w:t>湿电除尘处理后通过</w:t>
                  </w:r>
                  <w:r>
                    <w:rPr>
                      <w:rFonts w:hint="default"/>
                      <w:lang w:val="en-US"/>
                    </w:rPr>
                    <w:t>35m</w:t>
                  </w:r>
                  <w:r>
                    <w:rPr>
                      <w:rFonts w:hint="default"/>
                      <w:lang w:val="en-US"/>
                    </w:rPr>
                    <w:t>高烟囱（</w:t>
                  </w:r>
                  <w:r>
                    <w:rPr>
                      <w:rFonts w:hint="default"/>
                    </w:rPr>
                    <w:t>DA002</w:t>
                  </w:r>
                  <w:r>
                    <w:rPr>
                      <w:rFonts w:hint="default"/>
                      <w:lang w:val="en-US"/>
                    </w:rPr>
                    <w:t>）排放；</w:t>
                  </w:r>
                  <w:r w:rsidR="00C42A7D">
                    <w:rPr>
                      <w:lang w:val="en-US"/>
                    </w:rPr>
                    <w:t>煅烧、烘干工段的</w:t>
                  </w:r>
                  <w:r>
                    <w:rPr>
                      <w:rFonts w:hint="default"/>
                      <w:lang w:val="en-US"/>
                    </w:rPr>
                    <w:t>生物质燃烧废气通过</w:t>
                  </w:r>
                  <w:r>
                    <w:rPr>
                      <w:rFonts w:hint="default"/>
                      <w:lang w:val="en-US"/>
                    </w:rPr>
                    <w:t>SNCR</w:t>
                  </w:r>
                  <w:r>
                    <w:rPr>
                      <w:rFonts w:hint="default"/>
                      <w:lang w:val="en-US"/>
                    </w:rPr>
                    <w:t>炉内脱硝</w:t>
                  </w:r>
                  <w:r>
                    <w:rPr>
                      <w:rFonts w:hint="default"/>
                      <w:lang w:val="en-US"/>
                    </w:rPr>
                    <w:t>+</w:t>
                  </w:r>
                  <w:r>
                    <w:rPr>
                      <w:rFonts w:hint="default"/>
                      <w:lang w:val="en-US"/>
                    </w:rPr>
                    <w:t>布袋收尘</w:t>
                  </w:r>
                  <w:r>
                    <w:rPr>
                      <w:rFonts w:hint="default"/>
                      <w:lang w:val="en-US"/>
                    </w:rPr>
                    <w:t>+</w:t>
                  </w:r>
                  <w:r>
                    <w:rPr>
                      <w:rFonts w:hint="default"/>
                      <w:lang w:val="en-US"/>
                    </w:rPr>
                    <w:t>湿法脱硫</w:t>
                  </w:r>
                  <w:r>
                    <w:rPr>
                      <w:rFonts w:hint="default"/>
                      <w:lang w:val="en-US"/>
                    </w:rPr>
                    <w:t>+</w:t>
                  </w:r>
                  <w:r>
                    <w:rPr>
                      <w:rFonts w:hint="default"/>
                      <w:lang w:val="en-US"/>
                    </w:rPr>
                    <w:t>湿电除尘处理后处理后通过</w:t>
                  </w:r>
                  <w:r>
                    <w:rPr>
                      <w:rFonts w:hint="default"/>
                      <w:lang w:val="en-US"/>
                    </w:rPr>
                    <w:t>35m</w:t>
                  </w:r>
                  <w:r>
                    <w:rPr>
                      <w:rFonts w:hint="default"/>
                      <w:lang w:val="en-US"/>
                    </w:rPr>
                    <w:t>高烟囱（</w:t>
                  </w:r>
                  <w:r>
                    <w:rPr>
                      <w:rFonts w:hint="default"/>
                    </w:rPr>
                    <w:t>DA002</w:t>
                  </w:r>
                  <w:r>
                    <w:rPr>
                      <w:rFonts w:hint="default"/>
                      <w:lang w:val="en-US"/>
                    </w:rPr>
                    <w:t>）排放</w:t>
                  </w:r>
                  <w:r>
                    <w:rPr>
                      <w:rStyle w:val="af4"/>
                      <w:rFonts w:hint="default"/>
                      <w:bCs w:val="0"/>
                      <w:lang w:val="en-US"/>
                    </w:rPr>
                    <w:t>。两种废气共用</w:t>
                  </w:r>
                  <w:r>
                    <w:rPr>
                      <w:rStyle w:val="af4"/>
                      <w:rFonts w:hint="default"/>
                      <w:bCs w:val="0"/>
                      <w:lang w:val="en-US"/>
                    </w:rPr>
                    <w:t>1</w:t>
                  </w:r>
                  <w:r>
                    <w:rPr>
                      <w:rStyle w:val="af4"/>
                      <w:rFonts w:hint="default"/>
                      <w:bCs w:val="0"/>
                      <w:lang w:val="en-US"/>
                    </w:rPr>
                    <w:t>台废气处理装置，燃烧天然气时喷淋塔采用清水喷淋除尘降温，燃烧生物质时喷淋塔采用脱硫剂脱硫</w:t>
                  </w:r>
                </w:p>
              </w:tc>
              <w:tc>
                <w:tcPr>
                  <w:tcW w:w="0" w:type="auto"/>
                  <w:vAlign w:val="center"/>
                </w:tcPr>
                <w:p w14:paraId="11CA028B" w14:textId="77777777" w:rsidR="009F6710" w:rsidRDefault="00C42A7D" w:rsidP="009F6710">
                  <w:pPr>
                    <w:pStyle w:val="Af6"/>
                    <w:rPr>
                      <w:rFonts w:hint="default"/>
                      <w:lang w:val="en-US"/>
                    </w:rPr>
                  </w:pPr>
                  <w:r>
                    <w:rPr>
                      <w:lang w:val="en-US"/>
                    </w:rPr>
                    <w:t>煅烧工段的</w:t>
                  </w:r>
                  <w:r w:rsidR="009F6710">
                    <w:rPr>
                      <w:rFonts w:hint="default"/>
                      <w:lang w:val="en-US"/>
                    </w:rPr>
                    <w:t>天然气燃烧废气与</w:t>
                  </w:r>
                  <w:r>
                    <w:rPr>
                      <w:lang w:val="en-US"/>
                    </w:rPr>
                    <w:t>煅烧、烘干工段的</w:t>
                  </w:r>
                  <w:r w:rsidR="009F6710">
                    <w:rPr>
                      <w:rFonts w:hint="default"/>
                      <w:lang w:val="en-US"/>
                    </w:rPr>
                    <w:t>生物质燃烧废气共用一套废气处理装置处理</w:t>
                  </w:r>
                </w:p>
              </w:tc>
            </w:tr>
            <w:tr w:rsidR="009F6710" w14:paraId="372F4A23" w14:textId="77777777">
              <w:trPr>
                <w:trHeight w:val="340"/>
                <w:jc w:val="center"/>
              </w:trPr>
              <w:tc>
                <w:tcPr>
                  <w:tcW w:w="0" w:type="auto"/>
                  <w:vMerge/>
                  <w:vAlign w:val="center"/>
                </w:tcPr>
                <w:p w14:paraId="0CC159A1" w14:textId="77777777" w:rsidR="009F6710" w:rsidRDefault="009F6710" w:rsidP="009F6710">
                  <w:pPr>
                    <w:pStyle w:val="Af6"/>
                    <w:rPr>
                      <w:rFonts w:hint="default"/>
                    </w:rPr>
                  </w:pPr>
                </w:p>
              </w:tc>
              <w:tc>
                <w:tcPr>
                  <w:tcW w:w="0" w:type="auto"/>
                  <w:vMerge/>
                  <w:vAlign w:val="center"/>
                </w:tcPr>
                <w:p w14:paraId="709822AB" w14:textId="77777777" w:rsidR="009F6710" w:rsidRDefault="009F6710" w:rsidP="009F6710">
                  <w:pPr>
                    <w:pStyle w:val="Af6"/>
                    <w:rPr>
                      <w:rFonts w:hint="default"/>
                    </w:rPr>
                  </w:pPr>
                </w:p>
              </w:tc>
              <w:tc>
                <w:tcPr>
                  <w:tcW w:w="0" w:type="auto"/>
                  <w:vAlign w:val="center"/>
                </w:tcPr>
                <w:p w14:paraId="1776E845" w14:textId="77777777" w:rsidR="009F6710" w:rsidRDefault="009F6710" w:rsidP="009F6710">
                  <w:pPr>
                    <w:pStyle w:val="Af6"/>
                    <w:rPr>
                      <w:rFonts w:hint="default"/>
                    </w:rPr>
                  </w:pPr>
                  <w:r>
                    <w:rPr>
                      <w:rFonts w:hint="default"/>
                      <w:lang w:val="en-US"/>
                    </w:rPr>
                    <w:t>干燥工段</w:t>
                  </w:r>
                  <w:r>
                    <w:rPr>
                      <w:rFonts w:hint="default"/>
                    </w:rPr>
                    <w:t>天然气燃烧产</w:t>
                  </w:r>
                  <w:r>
                    <w:rPr>
                      <w:rFonts w:hint="default"/>
                    </w:rPr>
                    <w:lastRenderedPageBreak/>
                    <w:t>生的炉窑废气通过低氮燃烧</w:t>
                  </w:r>
                  <w:r>
                    <w:rPr>
                      <w:rFonts w:hint="default"/>
                      <w:lang w:val="en-US"/>
                    </w:rPr>
                    <w:t>处理后通过</w:t>
                  </w:r>
                  <w:r>
                    <w:rPr>
                      <w:rFonts w:hint="default"/>
                      <w:lang w:val="en-US"/>
                    </w:rPr>
                    <w:t>15m</w:t>
                  </w:r>
                  <w:r>
                    <w:rPr>
                      <w:rFonts w:hint="default"/>
                      <w:lang w:val="en-US"/>
                    </w:rPr>
                    <w:t>高烟囱（</w:t>
                  </w:r>
                  <w:r>
                    <w:rPr>
                      <w:rFonts w:hint="default"/>
                    </w:rPr>
                    <w:t>DA00</w:t>
                  </w:r>
                  <w:r>
                    <w:rPr>
                      <w:rFonts w:hint="default"/>
                      <w:lang w:val="en-US"/>
                    </w:rPr>
                    <w:t>1</w:t>
                  </w:r>
                  <w:r>
                    <w:rPr>
                      <w:rFonts w:hint="default"/>
                      <w:lang w:val="en-US"/>
                    </w:rPr>
                    <w:t>）排放</w:t>
                  </w:r>
                </w:p>
              </w:tc>
              <w:tc>
                <w:tcPr>
                  <w:tcW w:w="0" w:type="auto"/>
                  <w:vAlign w:val="center"/>
                </w:tcPr>
                <w:p w14:paraId="47B95324" w14:textId="77777777" w:rsidR="009F6710" w:rsidRDefault="009F6710" w:rsidP="009F6710">
                  <w:pPr>
                    <w:pStyle w:val="Af6"/>
                    <w:rPr>
                      <w:rFonts w:hint="default"/>
                      <w:lang w:val="en-US"/>
                    </w:rPr>
                  </w:pPr>
                  <w:r>
                    <w:rPr>
                      <w:rFonts w:hint="default"/>
                      <w:lang w:val="en-US"/>
                    </w:rPr>
                    <w:lastRenderedPageBreak/>
                    <w:t>干燥工段</w:t>
                  </w:r>
                  <w:r>
                    <w:rPr>
                      <w:rFonts w:hint="default"/>
                    </w:rPr>
                    <w:t>天然气燃烧产生的炉窑废气</w:t>
                  </w:r>
                  <w:r>
                    <w:rPr>
                      <w:rFonts w:hint="default"/>
                    </w:rPr>
                    <w:lastRenderedPageBreak/>
                    <w:t>通过低氮燃烧</w:t>
                  </w:r>
                  <w:r>
                    <w:rPr>
                      <w:lang w:val="en-US"/>
                    </w:rPr>
                    <w:t>+</w:t>
                  </w:r>
                  <w:r>
                    <w:rPr>
                      <w:lang w:val="en-US"/>
                    </w:rPr>
                    <w:t>水喷淋</w:t>
                  </w:r>
                  <w:r>
                    <w:rPr>
                      <w:rFonts w:hint="default"/>
                      <w:lang w:val="en-US"/>
                    </w:rPr>
                    <w:t>处理后通过</w:t>
                  </w:r>
                  <w:r>
                    <w:rPr>
                      <w:rFonts w:hint="default"/>
                      <w:lang w:val="en-US"/>
                    </w:rPr>
                    <w:t>15m</w:t>
                  </w:r>
                  <w:r>
                    <w:rPr>
                      <w:rFonts w:hint="default"/>
                      <w:lang w:val="en-US"/>
                    </w:rPr>
                    <w:t>高烟囱（</w:t>
                  </w:r>
                  <w:r>
                    <w:rPr>
                      <w:rFonts w:hint="default"/>
                    </w:rPr>
                    <w:t>DA00</w:t>
                  </w:r>
                  <w:r>
                    <w:rPr>
                      <w:rFonts w:hint="default"/>
                      <w:lang w:val="en-US"/>
                    </w:rPr>
                    <w:t>1</w:t>
                  </w:r>
                  <w:r>
                    <w:rPr>
                      <w:rFonts w:hint="default"/>
                      <w:lang w:val="en-US"/>
                    </w:rPr>
                    <w:t>）排放</w:t>
                  </w:r>
                </w:p>
              </w:tc>
              <w:tc>
                <w:tcPr>
                  <w:tcW w:w="0" w:type="auto"/>
                  <w:vAlign w:val="center"/>
                </w:tcPr>
                <w:p w14:paraId="2BB76F23" w14:textId="77777777" w:rsidR="009F6710" w:rsidRDefault="009F6710" w:rsidP="009F6710">
                  <w:pPr>
                    <w:pStyle w:val="Af6"/>
                    <w:rPr>
                      <w:rFonts w:hint="default"/>
                      <w:lang w:val="en-US"/>
                    </w:rPr>
                  </w:pPr>
                  <w:r>
                    <w:rPr>
                      <w:lang w:val="en-US"/>
                    </w:rPr>
                    <w:lastRenderedPageBreak/>
                    <w:t>增加水喷淋措</w:t>
                  </w:r>
                  <w:r>
                    <w:rPr>
                      <w:lang w:val="en-US"/>
                    </w:rPr>
                    <w:lastRenderedPageBreak/>
                    <w:t>施处理烟粉尘</w:t>
                  </w:r>
                </w:p>
              </w:tc>
            </w:tr>
            <w:tr w:rsidR="009F6710" w14:paraId="3177243A" w14:textId="77777777">
              <w:trPr>
                <w:trHeight w:val="340"/>
                <w:jc w:val="center"/>
              </w:trPr>
              <w:tc>
                <w:tcPr>
                  <w:tcW w:w="0" w:type="auto"/>
                  <w:vMerge/>
                  <w:vAlign w:val="center"/>
                </w:tcPr>
                <w:p w14:paraId="2C3BF1F0" w14:textId="77777777" w:rsidR="009F6710" w:rsidRDefault="009F6710" w:rsidP="009F6710">
                  <w:pPr>
                    <w:pStyle w:val="Af6"/>
                    <w:rPr>
                      <w:rFonts w:hint="default"/>
                    </w:rPr>
                  </w:pPr>
                </w:p>
              </w:tc>
              <w:tc>
                <w:tcPr>
                  <w:tcW w:w="0" w:type="auto"/>
                  <w:vMerge/>
                  <w:vAlign w:val="center"/>
                </w:tcPr>
                <w:p w14:paraId="12BD5A22" w14:textId="77777777" w:rsidR="009F6710" w:rsidRDefault="009F6710" w:rsidP="009F6710">
                  <w:pPr>
                    <w:pStyle w:val="Af6"/>
                    <w:rPr>
                      <w:rFonts w:hint="default"/>
                    </w:rPr>
                  </w:pPr>
                </w:p>
              </w:tc>
              <w:tc>
                <w:tcPr>
                  <w:tcW w:w="0" w:type="auto"/>
                  <w:vAlign w:val="center"/>
                </w:tcPr>
                <w:p w14:paraId="05378AF2" w14:textId="77777777" w:rsidR="009F6710" w:rsidRDefault="009F6710" w:rsidP="009F6710">
                  <w:pPr>
                    <w:pStyle w:val="Af6"/>
                    <w:rPr>
                      <w:rFonts w:hint="default"/>
                    </w:rPr>
                  </w:pPr>
                  <w:r>
                    <w:rPr>
                      <w:rFonts w:hint="default"/>
                    </w:rPr>
                    <w:t>研磨粉尘、立式搅拌物料输送粉尘废气通过布袋除尘器处理后通过</w:t>
                  </w:r>
                  <w:r>
                    <w:rPr>
                      <w:rFonts w:hint="default"/>
                    </w:rPr>
                    <w:t>1</w:t>
                  </w:r>
                  <w:r>
                    <w:rPr>
                      <w:rFonts w:hint="default"/>
                    </w:rPr>
                    <w:t>根</w:t>
                  </w:r>
                  <w:r>
                    <w:rPr>
                      <w:rFonts w:hint="default"/>
                    </w:rPr>
                    <w:t>15m</w:t>
                  </w:r>
                  <w:r>
                    <w:rPr>
                      <w:rFonts w:hint="default"/>
                    </w:rPr>
                    <w:t>高的排气筒（</w:t>
                  </w:r>
                  <w:r>
                    <w:rPr>
                      <w:rFonts w:hint="default"/>
                    </w:rPr>
                    <w:t>DA003</w:t>
                  </w:r>
                  <w:r>
                    <w:rPr>
                      <w:rFonts w:hint="default"/>
                    </w:rPr>
                    <w:t>）排放</w:t>
                  </w:r>
                </w:p>
              </w:tc>
              <w:tc>
                <w:tcPr>
                  <w:tcW w:w="0" w:type="auto"/>
                  <w:vAlign w:val="center"/>
                </w:tcPr>
                <w:p w14:paraId="3EDA090E" w14:textId="77777777" w:rsidR="009F6710" w:rsidRDefault="009F6710" w:rsidP="009F6710">
                  <w:pPr>
                    <w:pStyle w:val="Af6"/>
                    <w:rPr>
                      <w:rFonts w:hint="default"/>
                    </w:rPr>
                  </w:pPr>
                  <w:r>
                    <w:rPr>
                      <w:rFonts w:hint="default"/>
                    </w:rPr>
                    <w:t>不变</w:t>
                  </w:r>
                </w:p>
              </w:tc>
              <w:tc>
                <w:tcPr>
                  <w:tcW w:w="0" w:type="auto"/>
                  <w:vAlign w:val="center"/>
                </w:tcPr>
                <w:p w14:paraId="4D9A3F31" w14:textId="77777777" w:rsidR="009F6710" w:rsidRDefault="009F6710" w:rsidP="009F6710">
                  <w:pPr>
                    <w:pStyle w:val="Af6"/>
                    <w:rPr>
                      <w:rFonts w:hint="default"/>
                    </w:rPr>
                  </w:pPr>
                  <w:r>
                    <w:rPr>
                      <w:rFonts w:hint="default"/>
                    </w:rPr>
                    <w:t>/</w:t>
                  </w:r>
                </w:p>
              </w:tc>
            </w:tr>
            <w:tr w:rsidR="009F6710" w14:paraId="2B496C64" w14:textId="77777777">
              <w:trPr>
                <w:trHeight w:val="340"/>
                <w:jc w:val="center"/>
              </w:trPr>
              <w:tc>
                <w:tcPr>
                  <w:tcW w:w="0" w:type="auto"/>
                  <w:vMerge/>
                  <w:vAlign w:val="center"/>
                </w:tcPr>
                <w:p w14:paraId="42B58E5A" w14:textId="77777777" w:rsidR="009F6710" w:rsidRDefault="009F6710" w:rsidP="009F6710">
                  <w:pPr>
                    <w:pStyle w:val="Af6"/>
                    <w:rPr>
                      <w:rFonts w:hint="default"/>
                    </w:rPr>
                  </w:pPr>
                </w:p>
              </w:tc>
              <w:tc>
                <w:tcPr>
                  <w:tcW w:w="0" w:type="auto"/>
                  <w:vMerge/>
                  <w:vAlign w:val="center"/>
                </w:tcPr>
                <w:p w14:paraId="4A22DEE6" w14:textId="77777777" w:rsidR="009F6710" w:rsidRDefault="009F6710" w:rsidP="009F6710">
                  <w:pPr>
                    <w:pStyle w:val="Af6"/>
                    <w:rPr>
                      <w:rFonts w:hint="default"/>
                    </w:rPr>
                  </w:pPr>
                </w:p>
              </w:tc>
              <w:tc>
                <w:tcPr>
                  <w:tcW w:w="0" w:type="auto"/>
                  <w:vAlign w:val="center"/>
                </w:tcPr>
                <w:p w14:paraId="36CDECFB" w14:textId="77777777" w:rsidR="009F6710" w:rsidRDefault="009F6710" w:rsidP="009F6710">
                  <w:pPr>
                    <w:pStyle w:val="Af6"/>
                    <w:rPr>
                      <w:rFonts w:hint="default"/>
                      <w:lang w:val="en-US"/>
                    </w:rPr>
                  </w:pPr>
                  <w:r>
                    <w:rPr>
                      <w:rFonts w:hint="default"/>
                      <w:lang w:val="en-US"/>
                    </w:rPr>
                    <w:t>成型工段产生的有机废气无组织排放</w:t>
                  </w:r>
                </w:p>
              </w:tc>
              <w:tc>
                <w:tcPr>
                  <w:tcW w:w="0" w:type="auto"/>
                  <w:vAlign w:val="center"/>
                </w:tcPr>
                <w:p w14:paraId="15092158" w14:textId="77777777" w:rsidR="009F6710" w:rsidRDefault="009F6710" w:rsidP="009F6710">
                  <w:pPr>
                    <w:pStyle w:val="Af6"/>
                    <w:rPr>
                      <w:rFonts w:hint="default"/>
                      <w:lang w:val="en-US"/>
                    </w:rPr>
                  </w:pPr>
                  <w:r>
                    <w:rPr>
                      <w:lang w:val="en-US"/>
                    </w:rPr>
                    <w:t>不变</w:t>
                  </w:r>
                </w:p>
              </w:tc>
              <w:tc>
                <w:tcPr>
                  <w:tcW w:w="0" w:type="auto"/>
                  <w:vAlign w:val="center"/>
                </w:tcPr>
                <w:p w14:paraId="1A50DD60" w14:textId="77777777" w:rsidR="009F6710" w:rsidRDefault="009F6710" w:rsidP="009F6710">
                  <w:pPr>
                    <w:pStyle w:val="Af6"/>
                    <w:rPr>
                      <w:rFonts w:hint="default"/>
                      <w:lang w:val="en-US"/>
                    </w:rPr>
                  </w:pPr>
                  <w:r>
                    <w:rPr>
                      <w:lang w:val="en-US"/>
                    </w:rPr>
                    <w:t>/</w:t>
                  </w:r>
                </w:p>
              </w:tc>
            </w:tr>
            <w:tr w:rsidR="009F6710" w14:paraId="6D5312E8" w14:textId="77777777">
              <w:trPr>
                <w:trHeight w:val="340"/>
                <w:jc w:val="center"/>
              </w:trPr>
              <w:tc>
                <w:tcPr>
                  <w:tcW w:w="0" w:type="auto"/>
                  <w:vMerge/>
                  <w:vAlign w:val="center"/>
                </w:tcPr>
                <w:p w14:paraId="3ACFFADD" w14:textId="77777777" w:rsidR="009F6710" w:rsidRDefault="009F6710" w:rsidP="009F6710">
                  <w:pPr>
                    <w:pStyle w:val="Af6"/>
                    <w:rPr>
                      <w:rFonts w:hint="default"/>
                    </w:rPr>
                  </w:pPr>
                </w:p>
              </w:tc>
              <w:tc>
                <w:tcPr>
                  <w:tcW w:w="0" w:type="auto"/>
                  <w:vMerge/>
                  <w:vAlign w:val="center"/>
                </w:tcPr>
                <w:p w14:paraId="57D7D583" w14:textId="77777777" w:rsidR="009F6710" w:rsidRDefault="009F6710" w:rsidP="009F6710">
                  <w:pPr>
                    <w:pStyle w:val="Af6"/>
                    <w:rPr>
                      <w:rFonts w:hint="default"/>
                    </w:rPr>
                  </w:pPr>
                </w:p>
              </w:tc>
              <w:tc>
                <w:tcPr>
                  <w:tcW w:w="0" w:type="auto"/>
                  <w:vAlign w:val="center"/>
                </w:tcPr>
                <w:p w14:paraId="0E26EBA5" w14:textId="77777777" w:rsidR="009F6710" w:rsidRDefault="009F6710" w:rsidP="009F6710">
                  <w:pPr>
                    <w:pStyle w:val="Af6"/>
                    <w:rPr>
                      <w:rFonts w:hint="default"/>
                    </w:rPr>
                  </w:pPr>
                  <w:r>
                    <w:rPr>
                      <w:rFonts w:hint="default"/>
                    </w:rPr>
                    <w:t>切边粉尘废气通过布袋除尘器处理后通过</w:t>
                  </w:r>
                  <w:r>
                    <w:rPr>
                      <w:rFonts w:hint="default"/>
                    </w:rPr>
                    <w:t>1</w:t>
                  </w:r>
                  <w:r>
                    <w:rPr>
                      <w:rFonts w:hint="default"/>
                    </w:rPr>
                    <w:t>根</w:t>
                  </w:r>
                  <w:r>
                    <w:rPr>
                      <w:rFonts w:hint="default"/>
                    </w:rPr>
                    <w:t>15m</w:t>
                  </w:r>
                  <w:r>
                    <w:rPr>
                      <w:rFonts w:hint="default"/>
                    </w:rPr>
                    <w:t>高的排气筒（</w:t>
                  </w:r>
                  <w:r>
                    <w:rPr>
                      <w:rFonts w:hint="default"/>
                    </w:rPr>
                    <w:t>DA004</w:t>
                  </w:r>
                  <w:r>
                    <w:rPr>
                      <w:rFonts w:hint="default"/>
                    </w:rPr>
                    <w:t>）排放</w:t>
                  </w:r>
                </w:p>
              </w:tc>
              <w:tc>
                <w:tcPr>
                  <w:tcW w:w="0" w:type="auto"/>
                  <w:vAlign w:val="center"/>
                </w:tcPr>
                <w:p w14:paraId="062ABF62" w14:textId="77777777" w:rsidR="009F6710" w:rsidRDefault="009F6710" w:rsidP="009F6710">
                  <w:pPr>
                    <w:pStyle w:val="Af6"/>
                    <w:rPr>
                      <w:rFonts w:hint="default"/>
                    </w:rPr>
                  </w:pPr>
                  <w:r>
                    <w:rPr>
                      <w:rFonts w:hint="default"/>
                    </w:rPr>
                    <w:t>不变</w:t>
                  </w:r>
                </w:p>
              </w:tc>
              <w:tc>
                <w:tcPr>
                  <w:tcW w:w="0" w:type="auto"/>
                  <w:vAlign w:val="center"/>
                </w:tcPr>
                <w:p w14:paraId="30FCCD0C" w14:textId="77777777" w:rsidR="009F6710" w:rsidRDefault="009F6710" w:rsidP="009F6710">
                  <w:pPr>
                    <w:pStyle w:val="Af6"/>
                    <w:rPr>
                      <w:rFonts w:hint="default"/>
                      <w:lang w:val="en-US"/>
                    </w:rPr>
                  </w:pPr>
                  <w:r>
                    <w:rPr>
                      <w:rFonts w:hint="default"/>
                      <w:lang w:val="en-US"/>
                    </w:rPr>
                    <w:t>/</w:t>
                  </w:r>
                </w:p>
              </w:tc>
            </w:tr>
            <w:tr w:rsidR="009F6710" w14:paraId="6FC019A1" w14:textId="77777777">
              <w:trPr>
                <w:trHeight w:val="340"/>
                <w:jc w:val="center"/>
              </w:trPr>
              <w:tc>
                <w:tcPr>
                  <w:tcW w:w="0" w:type="auto"/>
                  <w:vMerge/>
                  <w:vAlign w:val="center"/>
                </w:tcPr>
                <w:p w14:paraId="27094E69" w14:textId="77777777" w:rsidR="009F6710" w:rsidRDefault="009F6710" w:rsidP="009F6710">
                  <w:pPr>
                    <w:pStyle w:val="Af6"/>
                    <w:rPr>
                      <w:rFonts w:hint="default"/>
                    </w:rPr>
                  </w:pPr>
                </w:p>
              </w:tc>
              <w:tc>
                <w:tcPr>
                  <w:tcW w:w="0" w:type="auto"/>
                  <w:vMerge/>
                  <w:vAlign w:val="center"/>
                </w:tcPr>
                <w:p w14:paraId="2B11DD00" w14:textId="77777777" w:rsidR="009F6710" w:rsidRDefault="009F6710" w:rsidP="009F6710">
                  <w:pPr>
                    <w:pStyle w:val="Af6"/>
                    <w:rPr>
                      <w:rFonts w:hint="default"/>
                    </w:rPr>
                  </w:pPr>
                </w:p>
              </w:tc>
              <w:tc>
                <w:tcPr>
                  <w:tcW w:w="0" w:type="auto"/>
                  <w:vAlign w:val="center"/>
                </w:tcPr>
                <w:p w14:paraId="67580E15" w14:textId="77777777" w:rsidR="009F6710" w:rsidRDefault="009F6710" w:rsidP="009F6710">
                  <w:pPr>
                    <w:pStyle w:val="Af6"/>
                    <w:rPr>
                      <w:rFonts w:hint="default"/>
                      <w:lang w:val="en-US"/>
                    </w:rPr>
                  </w:pPr>
                  <w:r>
                    <w:rPr>
                      <w:rFonts w:hint="default"/>
                      <w:lang w:val="en-US"/>
                    </w:rPr>
                    <w:t>不合格品板条粉尘</w:t>
                  </w:r>
                  <w:r>
                    <w:rPr>
                      <w:rFonts w:hint="default"/>
                    </w:rPr>
                    <w:t>通过布袋除尘器处理后通过</w:t>
                  </w:r>
                  <w:r>
                    <w:rPr>
                      <w:rFonts w:hint="default"/>
                    </w:rPr>
                    <w:t>1</w:t>
                  </w:r>
                  <w:r>
                    <w:rPr>
                      <w:rFonts w:hint="default"/>
                    </w:rPr>
                    <w:t>根</w:t>
                  </w:r>
                  <w:r>
                    <w:rPr>
                      <w:rFonts w:hint="default"/>
                    </w:rPr>
                    <w:t>15m</w:t>
                  </w:r>
                  <w:r>
                    <w:rPr>
                      <w:rFonts w:hint="default"/>
                    </w:rPr>
                    <w:t>高的排气筒（</w:t>
                  </w:r>
                  <w:r>
                    <w:rPr>
                      <w:rFonts w:hint="default"/>
                    </w:rPr>
                    <w:t>DA00</w:t>
                  </w:r>
                  <w:r>
                    <w:rPr>
                      <w:rFonts w:hint="default"/>
                      <w:lang w:val="en-US"/>
                    </w:rPr>
                    <w:t>5</w:t>
                  </w:r>
                  <w:r>
                    <w:rPr>
                      <w:rFonts w:hint="default"/>
                    </w:rPr>
                    <w:t>）排放</w:t>
                  </w:r>
                </w:p>
              </w:tc>
              <w:tc>
                <w:tcPr>
                  <w:tcW w:w="0" w:type="auto"/>
                  <w:vAlign w:val="center"/>
                </w:tcPr>
                <w:p w14:paraId="3821279A" w14:textId="77777777" w:rsidR="009F6710" w:rsidRDefault="009F6710" w:rsidP="009F6710">
                  <w:pPr>
                    <w:pStyle w:val="Af6"/>
                    <w:rPr>
                      <w:rFonts w:hint="default"/>
                      <w:lang w:val="en-US"/>
                    </w:rPr>
                  </w:pPr>
                  <w:r>
                    <w:rPr>
                      <w:rFonts w:hint="default"/>
                      <w:lang w:val="en-US"/>
                    </w:rPr>
                    <w:t>不变</w:t>
                  </w:r>
                </w:p>
              </w:tc>
              <w:tc>
                <w:tcPr>
                  <w:tcW w:w="0" w:type="auto"/>
                  <w:vAlign w:val="center"/>
                </w:tcPr>
                <w:p w14:paraId="6AF90EF7" w14:textId="77777777" w:rsidR="009F6710" w:rsidRDefault="009F6710" w:rsidP="009F6710">
                  <w:pPr>
                    <w:pStyle w:val="Af6"/>
                    <w:rPr>
                      <w:rFonts w:hint="default"/>
                      <w:lang w:val="en-US"/>
                    </w:rPr>
                  </w:pPr>
                  <w:r>
                    <w:rPr>
                      <w:rFonts w:hint="default"/>
                      <w:lang w:val="en-US"/>
                    </w:rPr>
                    <w:t>/</w:t>
                  </w:r>
                </w:p>
              </w:tc>
            </w:tr>
            <w:tr w:rsidR="009F6710" w14:paraId="7A86DA3D" w14:textId="77777777">
              <w:trPr>
                <w:trHeight w:val="340"/>
                <w:jc w:val="center"/>
              </w:trPr>
              <w:tc>
                <w:tcPr>
                  <w:tcW w:w="0" w:type="auto"/>
                  <w:vMerge/>
                  <w:vAlign w:val="center"/>
                </w:tcPr>
                <w:p w14:paraId="37A43817" w14:textId="77777777" w:rsidR="009F6710" w:rsidRDefault="009F6710" w:rsidP="009F6710">
                  <w:pPr>
                    <w:pStyle w:val="Af6"/>
                    <w:rPr>
                      <w:rFonts w:hint="default"/>
                    </w:rPr>
                  </w:pPr>
                </w:p>
              </w:tc>
              <w:tc>
                <w:tcPr>
                  <w:tcW w:w="0" w:type="auto"/>
                  <w:vAlign w:val="center"/>
                </w:tcPr>
                <w:p w14:paraId="320894E9" w14:textId="77777777" w:rsidR="009F6710" w:rsidRDefault="009F6710" w:rsidP="009F6710">
                  <w:pPr>
                    <w:pStyle w:val="Af6"/>
                    <w:rPr>
                      <w:rFonts w:hint="default"/>
                    </w:rPr>
                  </w:pPr>
                  <w:r>
                    <w:rPr>
                      <w:rFonts w:hint="default"/>
                    </w:rPr>
                    <w:t>废水治理</w:t>
                  </w:r>
                </w:p>
              </w:tc>
              <w:tc>
                <w:tcPr>
                  <w:tcW w:w="0" w:type="auto"/>
                  <w:vAlign w:val="center"/>
                </w:tcPr>
                <w:p w14:paraId="0E457E39" w14:textId="77777777" w:rsidR="009F6710" w:rsidRDefault="009F6710" w:rsidP="009F6710">
                  <w:pPr>
                    <w:pStyle w:val="Af6"/>
                    <w:rPr>
                      <w:rFonts w:hint="default"/>
                    </w:rPr>
                  </w:pPr>
                  <w:r>
                    <w:rPr>
                      <w:rFonts w:hint="default"/>
                    </w:rPr>
                    <w:t>厂区实行雨污分流；雨水通过厂区雨水管网排入市政雨水管网；生活污水通过隔油池隔油、化粪池收集后接管入淮南经济技术开发区工业污水处理厂</w:t>
                  </w:r>
                </w:p>
              </w:tc>
              <w:tc>
                <w:tcPr>
                  <w:tcW w:w="0" w:type="auto"/>
                  <w:vAlign w:val="center"/>
                </w:tcPr>
                <w:p w14:paraId="1B080070" w14:textId="77777777" w:rsidR="009F6710" w:rsidRDefault="009F6710" w:rsidP="009F6710">
                  <w:pPr>
                    <w:pStyle w:val="Af6"/>
                    <w:rPr>
                      <w:rFonts w:hint="default"/>
                    </w:rPr>
                  </w:pPr>
                  <w:r>
                    <w:rPr>
                      <w:rFonts w:hint="default"/>
                    </w:rPr>
                    <w:t>厂区实行雨污分流；雨水通过厂区雨水管网排入市政雨水管网；生活污水通过隔油池隔油、化粪池收集后接管入淮南经济技术开发区工业污水处理厂</w:t>
                  </w:r>
                  <w:r>
                    <w:t>。喷淋废水经沉淀池沉淀处理后回用于喷淋，不外排</w:t>
                  </w:r>
                </w:p>
              </w:tc>
              <w:tc>
                <w:tcPr>
                  <w:tcW w:w="0" w:type="auto"/>
                  <w:vAlign w:val="center"/>
                </w:tcPr>
                <w:p w14:paraId="1D059737" w14:textId="77777777" w:rsidR="009F6710" w:rsidRDefault="009F6710" w:rsidP="009F6710">
                  <w:pPr>
                    <w:pStyle w:val="Af6"/>
                    <w:rPr>
                      <w:rFonts w:hint="default"/>
                    </w:rPr>
                  </w:pPr>
                  <w:r>
                    <w:rPr>
                      <w:rFonts w:hint="default"/>
                    </w:rPr>
                    <w:t>技改项目不新增废水</w:t>
                  </w:r>
                  <w:r>
                    <w:t>外排</w:t>
                  </w:r>
                </w:p>
              </w:tc>
            </w:tr>
            <w:tr w:rsidR="009F6710" w14:paraId="2210DAD5" w14:textId="77777777">
              <w:trPr>
                <w:trHeight w:val="340"/>
                <w:jc w:val="center"/>
              </w:trPr>
              <w:tc>
                <w:tcPr>
                  <w:tcW w:w="0" w:type="auto"/>
                  <w:vMerge/>
                  <w:vAlign w:val="center"/>
                </w:tcPr>
                <w:p w14:paraId="226F5E62" w14:textId="77777777" w:rsidR="009F6710" w:rsidRDefault="009F6710" w:rsidP="009F6710">
                  <w:pPr>
                    <w:pStyle w:val="Af6"/>
                    <w:rPr>
                      <w:rFonts w:hint="default"/>
                    </w:rPr>
                  </w:pPr>
                </w:p>
              </w:tc>
              <w:tc>
                <w:tcPr>
                  <w:tcW w:w="0" w:type="auto"/>
                  <w:vMerge w:val="restart"/>
                  <w:vAlign w:val="center"/>
                </w:tcPr>
                <w:p w14:paraId="258491C5" w14:textId="77777777" w:rsidR="009F6710" w:rsidRDefault="009F6710" w:rsidP="009F6710">
                  <w:pPr>
                    <w:pStyle w:val="Af6"/>
                    <w:rPr>
                      <w:rFonts w:hint="default"/>
                    </w:rPr>
                  </w:pPr>
                  <w:r>
                    <w:rPr>
                      <w:rFonts w:hint="default"/>
                    </w:rPr>
                    <w:t>固废治理</w:t>
                  </w:r>
                </w:p>
              </w:tc>
              <w:tc>
                <w:tcPr>
                  <w:tcW w:w="0" w:type="auto"/>
                  <w:vAlign w:val="center"/>
                </w:tcPr>
                <w:p w14:paraId="69D906EF" w14:textId="77777777" w:rsidR="009F6710" w:rsidRDefault="009F6710" w:rsidP="009F6710">
                  <w:pPr>
                    <w:pStyle w:val="Af6"/>
                    <w:rPr>
                      <w:rFonts w:hint="default"/>
                    </w:rPr>
                  </w:pPr>
                  <w:r>
                    <w:rPr>
                      <w:rFonts w:hint="default"/>
                    </w:rPr>
                    <w:t>一般固废暂存</w:t>
                  </w:r>
                  <w:r>
                    <w:rPr>
                      <w:rFonts w:hint="default"/>
                      <w:lang w:val="en-US" w:eastAsia="en-US"/>
                    </w:rPr>
                    <w:t>100m</w:t>
                  </w:r>
                  <w:r>
                    <w:rPr>
                      <w:rFonts w:hint="default"/>
                      <w:vertAlign w:val="superscript"/>
                      <w:lang w:val="en-US" w:eastAsia="en-US"/>
                    </w:rPr>
                    <w:t>2</w:t>
                  </w:r>
                </w:p>
              </w:tc>
              <w:tc>
                <w:tcPr>
                  <w:tcW w:w="0" w:type="auto"/>
                  <w:vAlign w:val="center"/>
                </w:tcPr>
                <w:p w14:paraId="45EBECE5" w14:textId="77777777" w:rsidR="009F6710" w:rsidRDefault="009F6710" w:rsidP="009F6710">
                  <w:pPr>
                    <w:pStyle w:val="Af6"/>
                    <w:rPr>
                      <w:rFonts w:hint="default"/>
                    </w:rPr>
                  </w:pPr>
                  <w:r>
                    <w:rPr>
                      <w:rFonts w:hint="default"/>
                      <w:lang w:val="en-US"/>
                    </w:rPr>
                    <w:t>不变</w:t>
                  </w:r>
                </w:p>
              </w:tc>
              <w:tc>
                <w:tcPr>
                  <w:tcW w:w="0" w:type="auto"/>
                  <w:vAlign w:val="center"/>
                </w:tcPr>
                <w:p w14:paraId="06EBE084" w14:textId="77777777" w:rsidR="009F6710" w:rsidRDefault="009F6710" w:rsidP="009F6710">
                  <w:pPr>
                    <w:pStyle w:val="Af6"/>
                    <w:rPr>
                      <w:rFonts w:hint="default"/>
                    </w:rPr>
                  </w:pPr>
                  <w:r>
                    <w:rPr>
                      <w:rFonts w:hint="default"/>
                    </w:rPr>
                    <w:t>厂房内建设，符合相关法律规范</w:t>
                  </w:r>
                </w:p>
              </w:tc>
            </w:tr>
            <w:tr w:rsidR="009F6710" w14:paraId="72D48ED8" w14:textId="77777777">
              <w:trPr>
                <w:trHeight w:val="340"/>
                <w:jc w:val="center"/>
              </w:trPr>
              <w:tc>
                <w:tcPr>
                  <w:tcW w:w="0" w:type="auto"/>
                  <w:vMerge/>
                  <w:vAlign w:val="center"/>
                </w:tcPr>
                <w:p w14:paraId="7BA7DDAA" w14:textId="77777777" w:rsidR="009F6710" w:rsidRDefault="009F6710" w:rsidP="009F6710">
                  <w:pPr>
                    <w:pStyle w:val="Af6"/>
                    <w:rPr>
                      <w:rFonts w:hint="default"/>
                    </w:rPr>
                  </w:pPr>
                </w:p>
              </w:tc>
              <w:tc>
                <w:tcPr>
                  <w:tcW w:w="0" w:type="auto"/>
                  <w:vMerge/>
                  <w:vAlign w:val="center"/>
                </w:tcPr>
                <w:p w14:paraId="71EFBD1D" w14:textId="77777777" w:rsidR="009F6710" w:rsidRDefault="009F6710" w:rsidP="009F6710">
                  <w:pPr>
                    <w:pStyle w:val="Af6"/>
                    <w:rPr>
                      <w:rFonts w:hint="default"/>
                    </w:rPr>
                  </w:pPr>
                </w:p>
              </w:tc>
              <w:tc>
                <w:tcPr>
                  <w:tcW w:w="0" w:type="auto"/>
                  <w:vAlign w:val="center"/>
                </w:tcPr>
                <w:p w14:paraId="1536F334" w14:textId="77777777" w:rsidR="009F6710" w:rsidRDefault="009F6710" w:rsidP="009F6710">
                  <w:pPr>
                    <w:pStyle w:val="Af6"/>
                    <w:rPr>
                      <w:rFonts w:hint="default"/>
                    </w:rPr>
                  </w:pPr>
                  <w:r>
                    <w:rPr>
                      <w:rFonts w:hint="default"/>
                    </w:rPr>
                    <w:t>危险固废暂存</w:t>
                  </w:r>
                  <w:r>
                    <w:rPr>
                      <w:rFonts w:hint="default"/>
                      <w:lang w:val="en-US"/>
                    </w:rPr>
                    <w:t>5</w:t>
                  </w:r>
                  <w:r>
                    <w:rPr>
                      <w:rFonts w:hint="default"/>
                      <w:lang w:val="en-US" w:eastAsia="en-US"/>
                    </w:rPr>
                    <w:t>m</w:t>
                  </w:r>
                  <w:r>
                    <w:rPr>
                      <w:rFonts w:hint="default"/>
                      <w:vertAlign w:val="superscript"/>
                      <w:lang w:val="en-US" w:eastAsia="en-US"/>
                    </w:rPr>
                    <w:t>2</w:t>
                  </w:r>
                </w:p>
              </w:tc>
              <w:tc>
                <w:tcPr>
                  <w:tcW w:w="0" w:type="auto"/>
                  <w:vAlign w:val="center"/>
                </w:tcPr>
                <w:p w14:paraId="781CDA7E" w14:textId="77777777" w:rsidR="009F6710" w:rsidRDefault="009F6710" w:rsidP="009F6710">
                  <w:pPr>
                    <w:pStyle w:val="Af6"/>
                    <w:rPr>
                      <w:rFonts w:hint="default"/>
                    </w:rPr>
                  </w:pPr>
                  <w:r>
                    <w:rPr>
                      <w:rFonts w:hint="default"/>
                    </w:rPr>
                    <w:t>危险固废暂存</w:t>
                  </w:r>
                  <w:r>
                    <w:rPr>
                      <w:rFonts w:hint="default"/>
                      <w:lang w:val="en-US"/>
                    </w:rPr>
                    <w:t>20</w:t>
                  </w:r>
                  <w:r>
                    <w:rPr>
                      <w:rFonts w:hint="default"/>
                      <w:lang w:val="en-US" w:eastAsia="en-US"/>
                    </w:rPr>
                    <w:t>m</w:t>
                  </w:r>
                  <w:r>
                    <w:rPr>
                      <w:rFonts w:hint="default"/>
                      <w:vertAlign w:val="superscript"/>
                      <w:lang w:val="en-US" w:eastAsia="en-US"/>
                    </w:rPr>
                    <w:t>2</w:t>
                  </w:r>
                </w:p>
              </w:tc>
              <w:tc>
                <w:tcPr>
                  <w:tcW w:w="0" w:type="auto"/>
                  <w:vAlign w:val="center"/>
                </w:tcPr>
                <w:p w14:paraId="05F7145B" w14:textId="77777777" w:rsidR="009F6710" w:rsidRDefault="009F6710" w:rsidP="009F6710">
                  <w:pPr>
                    <w:pStyle w:val="Af6"/>
                    <w:rPr>
                      <w:rFonts w:hint="default"/>
                      <w:lang w:val="en-US"/>
                    </w:rPr>
                  </w:pPr>
                  <w:r>
                    <w:rPr>
                      <w:rFonts w:hint="default"/>
                      <w:lang w:val="en-US"/>
                    </w:rPr>
                    <w:t>危废暂存间面积扩大</w:t>
                  </w:r>
                </w:p>
              </w:tc>
            </w:tr>
            <w:tr w:rsidR="009F6710" w14:paraId="21F1E624" w14:textId="77777777">
              <w:trPr>
                <w:trHeight w:val="340"/>
                <w:jc w:val="center"/>
              </w:trPr>
              <w:tc>
                <w:tcPr>
                  <w:tcW w:w="0" w:type="auto"/>
                  <w:vMerge/>
                  <w:vAlign w:val="center"/>
                </w:tcPr>
                <w:p w14:paraId="5F78DF9D" w14:textId="77777777" w:rsidR="009F6710" w:rsidRDefault="009F6710" w:rsidP="009F6710">
                  <w:pPr>
                    <w:pStyle w:val="Af6"/>
                    <w:rPr>
                      <w:rFonts w:hint="default"/>
                    </w:rPr>
                  </w:pPr>
                </w:p>
              </w:tc>
              <w:tc>
                <w:tcPr>
                  <w:tcW w:w="0" w:type="auto"/>
                  <w:vAlign w:val="center"/>
                </w:tcPr>
                <w:p w14:paraId="3B2780A6" w14:textId="77777777" w:rsidR="009F6710" w:rsidRDefault="009F6710" w:rsidP="009F6710">
                  <w:pPr>
                    <w:pStyle w:val="Af6"/>
                    <w:rPr>
                      <w:rFonts w:hint="default"/>
                    </w:rPr>
                  </w:pPr>
                  <w:r>
                    <w:rPr>
                      <w:rFonts w:hint="default"/>
                    </w:rPr>
                    <w:t>噪声治理</w:t>
                  </w:r>
                </w:p>
              </w:tc>
              <w:tc>
                <w:tcPr>
                  <w:tcW w:w="0" w:type="auto"/>
                  <w:vAlign w:val="center"/>
                </w:tcPr>
                <w:p w14:paraId="757F2862" w14:textId="77777777" w:rsidR="009F6710" w:rsidRDefault="009F6710" w:rsidP="009F6710">
                  <w:pPr>
                    <w:pStyle w:val="Af6"/>
                    <w:rPr>
                      <w:rFonts w:hint="default"/>
                    </w:rPr>
                  </w:pPr>
                  <w:r>
                    <w:rPr>
                      <w:rFonts w:hint="default"/>
                    </w:rPr>
                    <w:t>生产中产生噪声的设备尽量选用低噪声设备，采取防震、减震措施并进行隔声处理，达标排放</w:t>
                  </w:r>
                </w:p>
              </w:tc>
              <w:tc>
                <w:tcPr>
                  <w:tcW w:w="0" w:type="auto"/>
                  <w:vAlign w:val="center"/>
                </w:tcPr>
                <w:p w14:paraId="2A3D2DC4" w14:textId="77777777" w:rsidR="009F6710" w:rsidRDefault="009F6710" w:rsidP="009F6710">
                  <w:pPr>
                    <w:pStyle w:val="Af6"/>
                    <w:rPr>
                      <w:rFonts w:hint="default"/>
                    </w:rPr>
                  </w:pPr>
                  <w:r>
                    <w:rPr>
                      <w:rFonts w:hint="default"/>
                    </w:rPr>
                    <w:t>不变</w:t>
                  </w:r>
                </w:p>
              </w:tc>
              <w:tc>
                <w:tcPr>
                  <w:tcW w:w="0" w:type="auto"/>
                  <w:vAlign w:val="center"/>
                </w:tcPr>
                <w:p w14:paraId="08117CEB" w14:textId="77777777" w:rsidR="009F6710" w:rsidRDefault="009F6710" w:rsidP="009F6710">
                  <w:pPr>
                    <w:pStyle w:val="Af6"/>
                    <w:rPr>
                      <w:rFonts w:hint="default"/>
                      <w:lang w:val="en-US"/>
                    </w:rPr>
                  </w:pPr>
                  <w:r>
                    <w:rPr>
                      <w:rFonts w:hint="default"/>
                      <w:lang w:val="en-US"/>
                    </w:rPr>
                    <w:t>/</w:t>
                  </w:r>
                </w:p>
              </w:tc>
            </w:tr>
            <w:tr w:rsidR="009F6710" w14:paraId="76F47AE1" w14:textId="77777777">
              <w:trPr>
                <w:trHeight w:val="325"/>
                <w:jc w:val="center"/>
              </w:trPr>
              <w:tc>
                <w:tcPr>
                  <w:tcW w:w="0" w:type="auto"/>
                  <w:vMerge/>
                  <w:vAlign w:val="center"/>
                </w:tcPr>
                <w:p w14:paraId="5816B158" w14:textId="77777777" w:rsidR="009F6710" w:rsidRDefault="009F6710" w:rsidP="009F6710">
                  <w:pPr>
                    <w:pStyle w:val="Af6"/>
                    <w:rPr>
                      <w:rFonts w:hint="default"/>
                    </w:rPr>
                  </w:pPr>
                </w:p>
              </w:tc>
              <w:tc>
                <w:tcPr>
                  <w:tcW w:w="0" w:type="auto"/>
                  <w:vAlign w:val="center"/>
                </w:tcPr>
                <w:p w14:paraId="799E54A2" w14:textId="77777777" w:rsidR="009F6710" w:rsidRDefault="009F6710" w:rsidP="009F6710">
                  <w:pPr>
                    <w:pStyle w:val="Af6"/>
                    <w:rPr>
                      <w:rFonts w:hint="default"/>
                      <w:lang w:val="en-US"/>
                    </w:rPr>
                  </w:pPr>
                  <w:r>
                    <w:rPr>
                      <w:rFonts w:hint="default"/>
                      <w:lang w:val="en-US"/>
                    </w:rPr>
                    <w:t>土壤、地下水</w:t>
                  </w:r>
                </w:p>
              </w:tc>
              <w:tc>
                <w:tcPr>
                  <w:tcW w:w="0" w:type="auto"/>
                  <w:vAlign w:val="center"/>
                </w:tcPr>
                <w:p w14:paraId="4A21B89F" w14:textId="77777777" w:rsidR="009F6710" w:rsidRDefault="009F6710" w:rsidP="009F6710">
                  <w:pPr>
                    <w:pStyle w:val="Af6"/>
                    <w:rPr>
                      <w:rFonts w:hint="default"/>
                    </w:rPr>
                  </w:pPr>
                  <w:r>
                    <w:rPr>
                      <w:rFonts w:hint="default"/>
                    </w:rPr>
                    <w:t>采取分区防渗，其中危废暂存间、事故池作为重点防渗区，生产车间、一般固废暂存间作为一般防渗区，办公区作为简单防渗区</w:t>
                  </w:r>
                </w:p>
              </w:tc>
              <w:tc>
                <w:tcPr>
                  <w:tcW w:w="0" w:type="auto"/>
                  <w:vAlign w:val="center"/>
                </w:tcPr>
                <w:p w14:paraId="0AB489A7" w14:textId="77777777" w:rsidR="009F6710" w:rsidRDefault="009F6710" w:rsidP="009F6710">
                  <w:pPr>
                    <w:pStyle w:val="Af6"/>
                    <w:rPr>
                      <w:rFonts w:hint="default"/>
                      <w:lang w:val="en-US"/>
                    </w:rPr>
                  </w:pPr>
                  <w:r>
                    <w:rPr>
                      <w:rFonts w:hint="default"/>
                    </w:rPr>
                    <w:t>采取分区防渗，其中危废暂存间、事故池、</w:t>
                  </w:r>
                  <w:r>
                    <w:rPr>
                      <w:rFonts w:hint="default"/>
                      <w:lang w:val="en-US"/>
                    </w:rPr>
                    <w:t>氨水储罐区</w:t>
                  </w:r>
                  <w:r>
                    <w:rPr>
                      <w:rFonts w:hint="default"/>
                    </w:rPr>
                    <w:t>作为重点防渗区，生产车间、一般固废暂存间作为一般防渗区，办公区作为简单防渗区</w:t>
                  </w:r>
                </w:p>
              </w:tc>
              <w:tc>
                <w:tcPr>
                  <w:tcW w:w="0" w:type="auto"/>
                  <w:vAlign w:val="center"/>
                </w:tcPr>
                <w:p w14:paraId="4B116FA2" w14:textId="77777777" w:rsidR="009F6710" w:rsidRDefault="009F6710" w:rsidP="009F6710">
                  <w:pPr>
                    <w:pStyle w:val="Af6"/>
                    <w:rPr>
                      <w:rFonts w:hint="default"/>
                      <w:lang w:val="en-US"/>
                    </w:rPr>
                  </w:pPr>
                  <w:r>
                    <w:rPr>
                      <w:rFonts w:hint="default"/>
                      <w:lang w:val="en-US"/>
                    </w:rPr>
                    <w:t>新增氨水储罐区重点防渗</w:t>
                  </w:r>
                </w:p>
              </w:tc>
            </w:tr>
            <w:tr w:rsidR="009F6710" w14:paraId="43B0E219" w14:textId="77777777">
              <w:trPr>
                <w:trHeight w:val="325"/>
                <w:jc w:val="center"/>
              </w:trPr>
              <w:tc>
                <w:tcPr>
                  <w:tcW w:w="0" w:type="auto"/>
                  <w:vMerge/>
                  <w:vAlign w:val="center"/>
                </w:tcPr>
                <w:p w14:paraId="1C1B128F" w14:textId="77777777" w:rsidR="009F6710" w:rsidRDefault="009F6710" w:rsidP="009F6710">
                  <w:pPr>
                    <w:pStyle w:val="Af6"/>
                    <w:rPr>
                      <w:rFonts w:hint="default"/>
                    </w:rPr>
                  </w:pPr>
                </w:p>
              </w:tc>
              <w:tc>
                <w:tcPr>
                  <w:tcW w:w="0" w:type="auto"/>
                  <w:vAlign w:val="center"/>
                </w:tcPr>
                <w:p w14:paraId="55A3C580" w14:textId="77777777" w:rsidR="009F6710" w:rsidRDefault="009F6710" w:rsidP="009F6710">
                  <w:pPr>
                    <w:pStyle w:val="Af6"/>
                    <w:rPr>
                      <w:rFonts w:hint="default"/>
                    </w:rPr>
                  </w:pPr>
                  <w:r>
                    <w:rPr>
                      <w:rFonts w:hint="default"/>
                      <w:lang w:val="en-US"/>
                    </w:rPr>
                    <w:t>环境</w:t>
                  </w:r>
                  <w:r>
                    <w:rPr>
                      <w:rFonts w:hint="default"/>
                    </w:rPr>
                    <w:t>风险</w:t>
                  </w:r>
                </w:p>
              </w:tc>
              <w:tc>
                <w:tcPr>
                  <w:tcW w:w="0" w:type="auto"/>
                  <w:vAlign w:val="center"/>
                </w:tcPr>
                <w:p w14:paraId="06DC9945" w14:textId="77777777" w:rsidR="009F6710" w:rsidRDefault="009F6710" w:rsidP="009F6710">
                  <w:pPr>
                    <w:pStyle w:val="Af6"/>
                    <w:rPr>
                      <w:rFonts w:hint="default"/>
                      <w:lang w:val="en-US"/>
                    </w:rPr>
                  </w:pPr>
                  <w:r>
                    <w:rPr>
                      <w:rFonts w:hint="default"/>
                    </w:rPr>
                    <w:t>设有</w:t>
                  </w:r>
                  <w:r>
                    <w:rPr>
                      <w:rFonts w:hint="default"/>
                      <w:lang w:val="en-US"/>
                    </w:rPr>
                    <w:t>2</w:t>
                  </w:r>
                  <w:r>
                    <w:rPr>
                      <w:rFonts w:hint="default"/>
                      <w:lang w:val="en-US"/>
                    </w:rPr>
                    <w:t>个事故应急池，总容积</w:t>
                  </w:r>
                  <w:r>
                    <w:rPr>
                      <w:rFonts w:hint="default"/>
                      <w:lang w:val="en-US"/>
                    </w:rPr>
                    <w:t>40m</w:t>
                  </w:r>
                  <w:r>
                    <w:rPr>
                      <w:rFonts w:hint="default"/>
                      <w:vertAlign w:val="superscript"/>
                      <w:lang w:val="en-US"/>
                    </w:rPr>
                    <w:t>3</w:t>
                  </w:r>
                </w:p>
              </w:tc>
              <w:tc>
                <w:tcPr>
                  <w:tcW w:w="0" w:type="auto"/>
                  <w:vAlign w:val="center"/>
                </w:tcPr>
                <w:p w14:paraId="57F09068" w14:textId="77777777" w:rsidR="009F6710" w:rsidRDefault="009F6710" w:rsidP="009F6710">
                  <w:pPr>
                    <w:pStyle w:val="Af6"/>
                    <w:rPr>
                      <w:rFonts w:hint="default"/>
                      <w:lang w:val="en-US"/>
                    </w:rPr>
                  </w:pPr>
                  <w:r>
                    <w:rPr>
                      <w:rFonts w:hint="default"/>
                      <w:lang w:val="en-US"/>
                    </w:rPr>
                    <w:t>新增</w:t>
                  </w:r>
                  <w:r>
                    <w:rPr>
                      <w:rFonts w:hint="default"/>
                      <w:lang w:val="en-US"/>
                    </w:rPr>
                    <w:t>1</w:t>
                  </w:r>
                  <w:r>
                    <w:rPr>
                      <w:rFonts w:hint="default"/>
                      <w:lang w:val="en-US"/>
                    </w:rPr>
                    <w:t>个</w:t>
                  </w:r>
                  <w:r>
                    <w:rPr>
                      <w:lang w:val="en-US"/>
                    </w:rPr>
                    <w:t>110</w:t>
                  </w:r>
                  <w:r>
                    <w:rPr>
                      <w:rFonts w:hint="default"/>
                      <w:lang w:val="en-US"/>
                    </w:rPr>
                    <w:t>m</w:t>
                  </w:r>
                  <w:r>
                    <w:rPr>
                      <w:rFonts w:hint="default"/>
                      <w:vertAlign w:val="superscript"/>
                      <w:lang w:val="en-US"/>
                    </w:rPr>
                    <w:t>3</w:t>
                  </w:r>
                  <w:r>
                    <w:rPr>
                      <w:rFonts w:hint="default"/>
                      <w:lang w:val="en-US"/>
                    </w:rPr>
                    <w:t>的事故池，总容积</w:t>
                  </w:r>
                  <w:r>
                    <w:rPr>
                      <w:rFonts w:hint="default"/>
                      <w:lang w:val="en-US"/>
                    </w:rPr>
                    <w:t>1</w:t>
                  </w:r>
                  <w:r>
                    <w:rPr>
                      <w:lang w:val="en-US"/>
                    </w:rPr>
                    <w:t>90</w:t>
                  </w:r>
                  <w:r>
                    <w:rPr>
                      <w:rFonts w:hint="default"/>
                      <w:lang w:val="en-US"/>
                    </w:rPr>
                    <w:t>m</w:t>
                  </w:r>
                  <w:r>
                    <w:rPr>
                      <w:rFonts w:hint="default"/>
                      <w:vertAlign w:val="superscript"/>
                      <w:lang w:val="en-US"/>
                    </w:rPr>
                    <w:t>3</w:t>
                  </w:r>
                  <w:r>
                    <w:rPr>
                      <w:rStyle w:val="AChar0"/>
                      <w:rFonts w:hint="default"/>
                      <w:bCs/>
                      <w:lang w:val="en-US"/>
                    </w:rPr>
                    <w:t>。</w:t>
                  </w:r>
                  <w:r>
                    <w:rPr>
                      <w:rStyle w:val="AChar0"/>
                      <w:bCs/>
                      <w:lang w:val="en-US"/>
                    </w:rPr>
                    <w:t>氨水储罐区设置围堰，围堰</w:t>
                  </w:r>
                  <w:r>
                    <w:rPr>
                      <w:rStyle w:val="AChar0"/>
                      <w:bCs/>
                      <w:lang w:val="en-US"/>
                    </w:rPr>
                    <w:t>4m</w:t>
                  </w:r>
                  <w:r>
                    <w:rPr>
                      <w:rStyle w:val="AChar0"/>
                      <w:bCs/>
                      <w:lang w:val="en-US"/>
                    </w:rPr>
                    <w:t>×</w:t>
                  </w:r>
                  <w:r>
                    <w:rPr>
                      <w:rStyle w:val="AChar0"/>
                      <w:bCs/>
                      <w:lang w:val="en-US"/>
                    </w:rPr>
                    <w:t>4m</w:t>
                  </w:r>
                  <w:r>
                    <w:rPr>
                      <w:rStyle w:val="AChar0"/>
                      <w:bCs/>
                      <w:lang w:val="en-US"/>
                    </w:rPr>
                    <w:t>×</w:t>
                  </w:r>
                  <w:r>
                    <w:rPr>
                      <w:rStyle w:val="AChar0"/>
                      <w:bCs/>
                      <w:lang w:val="en-US"/>
                    </w:rPr>
                    <w:t>0.5m</w:t>
                  </w:r>
                </w:p>
              </w:tc>
              <w:tc>
                <w:tcPr>
                  <w:tcW w:w="0" w:type="auto"/>
                  <w:vAlign w:val="center"/>
                </w:tcPr>
                <w:p w14:paraId="42E0C34B" w14:textId="77777777" w:rsidR="009F6710" w:rsidRDefault="009F6710" w:rsidP="009F6710">
                  <w:pPr>
                    <w:pStyle w:val="Af6"/>
                    <w:rPr>
                      <w:rFonts w:hint="default"/>
                      <w:lang w:val="en-US"/>
                    </w:rPr>
                  </w:pPr>
                  <w:r>
                    <w:rPr>
                      <w:rFonts w:hint="default"/>
                      <w:lang w:val="en-US"/>
                    </w:rPr>
                    <w:t>/</w:t>
                  </w:r>
                </w:p>
              </w:tc>
            </w:tr>
          </w:tbl>
          <w:p w14:paraId="73DEA85A" w14:textId="77777777" w:rsidR="00576537" w:rsidRDefault="00B23DF3">
            <w:pPr>
              <w:adjustRightInd w:val="0"/>
              <w:snapToGrid w:val="0"/>
              <w:ind w:firstLine="482"/>
              <w:rPr>
                <w:b/>
              </w:rPr>
            </w:pPr>
            <w:r>
              <w:rPr>
                <w:b/>
              </w:rPr>
              <w:t>（</w:t>
            </w:r>
            <w:r>
              <w:rPr>
                <w:rFonts w:hint="eastAsia"/>
                <w:b/>
              </w:rPr>
              <w:t>四</w:t>
            </w:r>
            <w:r>
              <w:rPr>
                <w:b/>
              </w:rPr>
              <w:t>）主要产品及产能</w:t>
            </w:r>
          </w:p>
          <w:p w14:paraId="3FED8BA4" w14:textId="77777777" w:rsidR="00576537" w:rsidRDefault="00B23DF3">
            <w:pPr>
              <w:jc w:val="left"/>
            </w:pPr>
            <w:r>
              <w:t>项目产品方案为石膏面板和轻钢龙骨，本次技改不新增产能，技改前</w:t>
            </w:r>
            <w:r>
              <w:lastRenderedPageBreak/>
              <w:t>后，产品方案也不发生变化。产品方案见下表。</w:t>
            </w:r>
          </w:p>
          <w:p w14:paraId="1712F1AA" w14:textId="57181C60" w:rsidR="00576537" w:rsidRDefault="00B23DF3">
            <w:pPr>
              <w:pStyle w:val="Af5"/>
              <w:spacing w:line="240" w:lineRule="auto"/>
              <w:rPr>
                <w:rFonts w:hint="default"/>
              </w:rPr>
            </w:pPr>
            <w:r>
              <w:rPr>
                <w:rFonts w:hint="default"/>
              </w:rPr>
              <w:t>表</w:t>
            </w:r>
            <w:r>
              <w:rPr>
                <w:rFonts w:hint="default"/>
              </w:rPr>
              <w:t xml:space="preserve">2-2  </w:t>
            </w:r>
            <w:r>
              <w:rPr>
                <w:rFonts w:hint="default"/>
              </w:rPr>
              <w:t>建设项目主要产品及产能一览表</w:t>
            </w:r>
          </w:p>
          <w:tbl>
            <w:tblPr>
              <w:tblStyle w:val="af3"/>
              <w:tblW w:w="4998" w:type="pct"/>
              <w:tblLook w:val="04A0" w:firstRow="1" w:lastRow="0" w:firstColumn="1" w:lastColumn="0" w:noHBand="0" w:noVBand="1"/>
            </w:tblPr>
            <w:tblGrid>
              <w:gridCol w:w="2035"/>
              <w:gridCol w:w="2035"/>
              <w:gridCol w:w="2036"/>
              <w:gridCol w:w="2037"/>
            </w:tblGrid>
            <w:tr w:rsidR="00576537" w14:paraId="472FB384" w14:textId="77777777">
              <w:trPr>
                <w:trHeight w:val="363"/>
              </w:trPr>
              <w:tc>
                <w:tcPr>
                  <w:tcW w:w="1249" w:type="pct"/>
                  <w:vAlign w:val="center"/>
                </w:tcPr>
                <w:p w14:paraId="4CCDCD7D" w14:textId="77777777" w:rsidR="00576537" w:rsidRDefault="00B23DF3">
                  <w:pPr>
                    <w:pStyle w:val="Af6"/>
                    <w:rPr>
                      <w:rFonts w:hint="default"/>
                      <w:b/>
                      <w:lang w:val="en-US"/>
                    </w:rPr>
                  </w:pPr>
                  <w:r>
                    <w:rPr>
                      <w:rFonts w:hint="default"/>
                      <w:b/>
                    </w:rPr>
                    <w:t>产品名称</w:t>
                  </w:r>
                </w:p>
              </w:tc>
              <w:tc>
                <w:tcPr>
                  <w:tcW w:w="1249" w:type="pct"/>
                  <w:vAlign w:val="center"/>
                </w:tcPr>
                <w:p w14:paraId="0E51203C" w14:textId="77777777" w:rsidR="00576537" w:rsidRDefault="00B23DF3">
                  <w:pPr>
                    <w:pStyle w:val="Af6"/>
                    <w:rPr>
                      <w:rFonts w:hint="default"/>
                      <w:b/>
                      <w:lang w:val="en-US"/>
                    </w:rPr>
                  </w:pPr>
                  <w:r>
                    <w:rPr>
                      <w:rFonts w:hint="default"/>
                      <w:b/>
                      <w:lang w:val="en-US"/>
                    </w:rPr>
                    <w:t>技改前</w:t>
                  </w:r>
                  <w:r>
                    <w:rPr>
                      <w:rFonts w:hint="default"/>
                      <w:b/>
                    </w:rPr>
                    <w:t>年产量</w:t>
                  </w:r>
                </w:p>
              </w:tc>
              <w:tc>
                <w:tcPr>
                  <w:tcW w:w="1249" w:type="pct"/>
                  <w:vAlign w:val="center"/>
                </w:tcPr>
                <w:p w14:paraId="594E5FE2" w14:textId="77777777" w:rsidR="00576537" w:rsidRDefault="00B23DF3">
                  <w:pPr>
                    <w:pStyle w:val="Af6"/>
                    <w:rPr>
                      <w:rFonts w:hint="default"/>
                      <w:b/>
                      <w:lang w:val="en-US"/>
                    </w:rPr>
                  </w:pPr>
                  <w:r>
                    <w:rPr>
                      <w:rFonts w:hint="default"/>
                      <w:b/>
                      <w:lang w:val="en-US"/>
                    </w:rPr>
                    <w:t>技改后年产量</w:t>
                  </w:r>
                </w:p>
              </w:tc>
              <w:tc>
                <w:tcPr>
                  <w:tcW w:w="1250" w:type="pct"/>
                  <w:vAlign w:val="center"/>
                </w:tcPr>
                <w:p w14:paraId="2EC142E2" w14:textId="77777777" w:rsidR="00576537" w:rsidRDefault="00B23DF3">
                  <w:pPr>
                    <w:pStyle w:val="Af6"/>
                    <w:rPr>
                      <w:rFonts w:hint="default"/>
                      <w:b/>
                      <w:lang w:val="en-US"/>
                    </w:rPr>
                  </w:pPr>
                  <w:r>
                    <w:rPr>
                      <w:rFonts w:hint="default"/>
                      <w:b/>
                      <w:lang w:val="en-US"/>
                    </w:rPr>
                    <w:t>备注</w:t>
                  </w:r>
                </w:p>
              </w:tc>
            </w:tr>
            <w:tr w:rsidR="00576537" w14:paraId="5E650A06" w14:textId="77777777">
              <w:trPr>
                <w:trHeight w:val="363"/>
              </w:trPr>
              <w:tc>
                <w:tcPr>
                  <w:tcW w:w="1249" w:type="pct"/>
                  <w:vAlign w:val="center"/>
                </w:tcPr>
                <w:p w14:paraId="0C069983" w14:textId="77777777" w:rsidR="00576537" w:rsidRDefault="00B23DF3">
                  <w:pPr>
                    <w:pStyle w:val="Af6"/>
                    <w:rPr>
                      <w:rFonts w:hint="default"/>
                      <w:lang w:val="en-US"/>
                    </w:rPr>
                  </w:pPr>
                  <w:r>
                    <w:rPr>
                      <w:rFonts w:hint="default"/>
                      <w:lang w:val="en-US"/>
                    </w:rPr>
                    <w:t>石膏面板</w:t>
                  </w:r>
                </w:p>
              </w:tc>
              <w:tc>
                <w:tcPr>
                  <w:tcW w:w="1249" w:type="pct"/>
                  <w:vAlign w:val="center"/>
                </w:tcPr>
                <w:p w14:paraId="743BDFCC" w14:textId="77777777" w:rsidR="00576537" w:rsidRDefault="00B23DF3">
                  <w:pPr>
                    <w:pStyle w:val="Af6"/>
                    <w:rPr>
                      <w:rFonts w:hint="default"/>
                      <w:lang w:val="en-US"/>
                    </w:rPr>
                  </w:pPr>
                  <w:r>
                    <w:rPr>
                      <w:rFonts w:hint="default"/>
                      <w:lang w:val="en-US"/>
                    </w:rPr>
                    <w:t>5000</w:t>
                  </w:r>
                  <w:r>
                    <w:rPr>
                      <w:rFonts w:hint="default"/>
                      <w:lang w:val="en-US"/>
                    </w:rPr>
                    <w:t>万平方米</w:t>
                  </w:r>
                </w:p>
              </w:tc>
              <w:tc>
                <w:tcPr>
                  <w:tcW w:w="1249" w:type="pct"/>
                  <w:vAlign w:val="center"/>
                </w:tcPr>
                <w:p w14:paraId="38059191" w14:textId="77777777" w:rsidR="00576537" w:rsidRDefault="00B23DF3">
                  <w:pPr>
                    <w:pStyle w:val="Af6"/>
                    <w:rPr>
                      <w:rFonts w:hint="default"/>
                      <w:lang w:val="en-US"/>
                    </w:rPr>
                  </w:pPr>
                  <w:r>
                    <w:rPr>
                      <w:rFonts w:hint="default"/>
                      <w:lang w:val="en-US"/>
                    </w:rPr>
                    <w:t>5000</w:t>
                  </w:r>
                  <w:r>
                    <w:rPr>
                      <w:rFonts w:hint="default"/>
                      <w:lang w:val="en-US"/>
                    </w:rPr>
                    <w:t>万平方米</w:t>
                  </w:r>
                </w:p>
              </w:tc>
              <w:tc>
                <w:tcPr>
                  <w:tcW w:w="1250" w:type="pct"/>
                  <w:vAlign w:val="center"/>
                </w:tcPr>
                <w:p w14:paraId="48AE3646" w14:textId="77777777" w:rsidR="00576537" w:rsidRDefault="00B23DF3">
                  <w:pPr>
                    <w:pStyle w:val="Af6"/>
                    <w:rPr>
                      <w:rFonts w:hint="default"/>
                      <w:lang w:val="en-US"/>
                    </w:rPr>
                  </w:pPr>
                  <w:r>
                    <w:rPr>
                      <w:rFonts w:hint="default"/>
                      <w:lang w:val="en-US"/>
                    </w:rPr>
                    <w:t>不新增产能</w:t>
                  </w:r>
                </w:p>
              </w:tc>
            </w:tr>
            <w:tr w:rsidR="00576537" w14:paraId="757E16F8" w14:textId="77777777">
              <w:trPr>
                <w:trHeight w:val="363"/>
              </w:trPr>
              <w:tc>
                <w:tcPr>
                  <w:tcW w:w="1249" w:type="pct"/>
                  <w:vAlign w:val="center"/>
                </w:tcPr>
                <w:p w14:paraId="653E65EA" w14:textId="77777777" w:rsidR="00576537" w:rsidRDefault="00B23DF3">
                  <w:pPr>
                    <w:pStyle w:val="Af6"/>
                    <w:rPr>
                      <w:rFonts w:hint="default"/>
                      <w:lang w:val="en-US"/>
                    </w:rPr>
                  </w:pPr>
                  <w:r>
                    <w:rPr>
                      <w:rFonts w:hint="default"/>
                      <w:lang w:val="en-US"/>
                    </w:rPr>
                    <w:t>轻钢龙骨</w:t>
                  </w:r>
                </w:p>
              </w:tc>
              <w:tc>
                <w:tcPr>
                  <w:tcW w:w="1249" w:type="pct"/>
                  <w:vAlign w:val="center"/>
                </w:tcPr>
                <w:p w14:paraId="25D8A4C4" w14:textId="77777777" w:rsidR="00576537" w:rsidRDefault="00B23DF3">
                  <w:pPr>
                    <w:pStyle w:val="Af6"/>
                    <w:rPr>
                      <w:rFonts w:hint="default"/>
                      <w:lang w:val="en-US"/>
                    </w:rPr>
                  </w:pPr>
                  <w:r>
                    <w:rPr>
                      <w:rFonts w:hint="default"/>
                      <w:lang w:val="en-US"/>
                    </w:rPr>
                    <w:t>20000</w:t>
                  </w:r>
                  <w:r>
                    <w:rPr>
                      <w:rFonts w:hint="default"/>
                      <w:lang w:val="en-US"/>
                    </w:rPr>
                    <w:t>吨</w:t>
                  </w:r>
                </w:p>
              </w:tc>
              <w:tc>
                <w:tcPr>
                  <w:tcW w:w="1249" w:type="pct"/>
                  <w:vAlign w:val="center"/>
                </w:tcPr>
                <w:p w14:paraId="0335B61E" w14:textId="77777777" w:rsidR="00576537" w:rsidRDefault="00B23DF3">
                  <w:pPr>
                    <w:pStyle w:val="Af6"/>
                    <w:rPr>
                      <w:rFonts w:hint="default"/>
                      <w:lang w:val="en-US"/>
                    </w:rPr>
                  </w:pPr>
                  <w:r>
                    <w:rPr>
                      <w:rFonts w:hint="default"/>
                      <w:lang w:val="en-US"/>
                    </w:rPr>
                    <w:t>20000</w:t>
                  </w:r>
                  <w:r>
                    <w:rPr>
                      <w:rFonts w:hint="default"/>
                      <w:lang w:val="en-US"/>
                    </w:rPr>
                    <w:t>吨</w:t>
                  </w:r>
                </w:p>
              </w:tc>
              <w:tc>
                <w:tcPr>
                  <w:tcW w:w="1250" w:type="pct"/>
                  <w:vAlign w:val="center"/>
                </w:tcPr>
                <w:p w14:paraId="3E98583E" w14:textId="77777777" w:rsidR="00576537" w:rsidRDefault="00B23DF3">
                  <w:pPr>
                    <w:pStyle w:val="Af6"/>
                    <w:rPr>
                      <w:rFonts w:hint="default"/>
                      <w:lang w:val="en-US"/>
                    </w:rPr>
                  </w:pPr>
                  <w:r>
                    <w:rPr>
                      <w:rFonts w:hint="default"/>
                      <w:lang w:val="en-US"/>
                    </w:rPr>
                    <w:t>不新增产能</w:t>
                  </w:r>
                </w:p>
              </w:tc>
            </w:tr>
          </w:tbl>
          <w:p w14:paraId="01440DC7" w14:textId="77777777" w:rsidR="00576537" w:rsidRDefault="00B23DF3">
            <w:pPr>
              <w:adjustRightInd w:val="0"/>
              <w:snapToGrid w:val="0"/>
              <w:ind w:firstLine="482"/>
              <w:rPr>
                <w:b/>
              </w:rPr>
            </w:pPr>
            <w:r>
              <w:rPr>
                <w:b/>
              </w:rPr>
              <w:t>（</w:t>
            </w:r>
            <w:r>
              <w:rPr>
                <w:rFonts w:hint="eastAsia"/>
                <w:b/>
              </w:rPr>
              <w:t>五</w:t>
            </w:r>
            <w:r>
              <w:rPr>
                <w:b/>
              </w:rPr>
              <w:t>）主要生产设备</w:t>
            </w:r>
          </w:p>
          <w:p w14:paraId="2AD12B24" w14:textId="77777777" w:rsidR="00576537" w:rsidRDefault="00B23DF3">
            <w:pPr>
              <w:adjustRightInd w:val="0"/>
              <w:snapToGrid w:val="0"/>
              <w:rPr>
                <w:kern w:val="0"/>
              </w:rPr>
            </w:pPr>
            <w:r>
              <w:rPr>
                <w:kern w:val="0"/>
              </w:rPr>
              <w:t>建设项目主要生产设备详见下表所示。</w:t>
            </w:r>
          </w:p>
          <w:p w14:paraId="3570BF20" w14:textId="5E533870" w:rsidR="00576537" w:rsidRDefault="00B23DF3">
            <w:pPr>
              <w:pStyle w:val="Af5"/>
              <w:spacing w:line="240" w:lineRule="auto"/>
              <w:rPr>
                <w:rFonts w:hint="default"/>
              </w:rPr>
            </w:pPr>
            <w:r>
              <w:rPr>
                <w:rFonts w:hint="default"/>
              </w:rPr>
              <w:t>表</w:t>
            </w:r>
            <w:r>
              <w:rPr>
                <w:rFonts w:hint="default"/>
              </w:rPr>
              <w:t xml:space="preserve">2-3  </w:t>
            </w:r>
            <w:r>
              <w:rPr>
                <w:rFonts w:hint="default"/>
              </w:rPr>
              <w:t>主要生产设备一览表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4"/>
              <w:gridCol w:w="1667"/>
              <w:gridCol w:w="1913"/>
              <w:gridCol w:w="1372"/>
              <w:gridCol w:w="1606"/>
              <w:gridCol w:w="824"/>
            </w:tblGrid>
            <w:tr w:rsidR="00576537" w14:paraId="05B47155" w14:textId="77777777" w:rsidTr="0042674F">
              <w:trPr>
                <w:tblHeader/>
                <w:jc w:val="center"/>
              </w:trPr>
              <w:tc>
                <w:tcPr>
                  <w:tcW w:w="469" w:type="pct"/>
                  <w:vAlign w:val="center"/>
                </w:tcPr>
                <w:p w14:paraId="4160F2B3" w14:textId="77777777" w:rsidR="00576537" w:rsidRDefault="00B23DF3">
                  <w:pPr>
                    <w:pStyle w:val="Af6"/>
                    <w:rPr>
                      <w:rFonts w:hint="default"/>
                      <w:b/>
                    </w:rPr>
                  </w:pPr>
                  <w:r>
                    <w:rPr>
                      <w:rFonts w:hint="default"/>
                      <w:b/>
                    </w:rPr>
                    <w:t>序号</w:t>
                  </w:r>
                </w:p>
              </w:tc>
              <w:tc>
                <w:tcPr>
                  <w:tcW w:w="1022" w:type="pct"/>
                  <w:vAlign w:val="center"/>
                </w:tcPr>
                <w:p w14:paraId="3F4B8482" w14:textId="77777777" w:rsidR="00576537" w:rsidRDefault="00B23DF3">
                  <w:pPr>
                    <w:pStyle w:val="Af6"/>
                    <w:rPr>
                      <w:rFonts w:hint="default"/>
                      <w:b/>
                    </w:rPr>
                  </w:pPr>
                  <w:r>
                    <w:rPr>
                      <w:rFonts w:hint="default"/>
                      <w:b/>
                    </w:rPr>
                    <w:t>设备名称</w:t>
                  </w:r>
                </w:p>
              </w:tc>
              <w:tc>
                <w:tcPr>
                  <w:tcW w:w="1173" w:type="pct"/>
                  <w:vAlign w:val="center"/>
                </w:tcPr>
                <w:p w14:paraId="4F275401" w14:textId="77777777" w:rsidR="00576537" w:rsidRDefault="00B23DF3">
                  <w:pPr>
                    <w:pStyle w:val="Af6"/>
                    <w:rPr>
                      <w:rFonts w:hint="default"/>
                      <w:b/>
                    </w:rPr>
                  </w:pPr>
                  <w:r>
                    <w:rPr>
                      <w:rFonts w:hint="default"/>
                      <w:b/>
                    </w:rPr>
                    <w:t>型号规格</w:t>
                  </w:r>
                </w:p>
              </w:tc>
              <w:tc>
                <w:tcPr>
                  <w:tcW w:w="841" w:type="pct"/>
                  <w:vAlign w:val="center"/>
                </w:tcPr>
                <w:p w14:paraId="32CE8FF8" w14:textId="77777777" w:rsidR="00576537" w:rsidRDefault="00B23DF3">
                  <w:pPr>
                    <w:pStyle w:val="Af6"/>
                    <w:rPr>
                      <w:rFonts w:hint="default"/>
                      <w:b/>
                    </w:rPr>
                  </w:pPr>
                  <w:r>
                    <w:rPr>
                      <w:rFonts w:hint="default"/>
                      <w:b/>
                      <w:lang w:val="en-US"/>
                    </w:rPr>
                    <w:t>技改前</w:t>
                  </w:r>
                  <w:r>
                    <w:rPr>
                      <w:rFonts w:hint="default"/>
                      <w:b/>
                    </w:rPr>
                    <w:t>数量</w:t>
                  </w:r>
                </w:p>
                <w:p w14:paraId="3975DC42" w14:textId="77777777" w:rsidR="00576537" w:rsidRDefault="00B23DF3">
                  <w:pPr>
                    <w:pStyle w:val="Af6"/>
                    <w:rPr>
                      <w:rFonts w:hint="default"/>
                      <w:b/>
                    </w:rPr>
                  </w:pPr>
                  <w:r>
                    <w:rPr>
                      <w:rFonts w:hint="default"/>
                      <w:b/>
                    </w:rPr>
                    <w:t>（台</w:t>
                  </w:r>
                  <w:r>
                    <w:rPr>
                      <w:rFonts w:hint="default"/>
                      <w:b/>
                    </w:rPr>
                    <w:t>/</w:t>
                  </w:r>
                  <w:r>
                    <w:rPr>
                      <w:rFonts w:hint="default"/>
                      <w:b/>
                    </w:rPr>
                    <w:t>套）</w:t>
                  </w:r>
                </w:p>
              </w:tc>
              <w:tc>
                <w:tcPr>
                  <w:tcW w:w="985" w:type="pct"/>
                  <w:vAlign w:val="center"/>
                </w:tcPr>
                <w:p w14:paraId="798FAE88" w14:textId="77777777" w:rsidR="00576537" w:rsidRDefault="00B23DF3">
                  <w:pPr>
                    <w:pStyle w:val="Af6"/>
                    <w:rPr>
                      <w:rFonts w:hint="default"/>
                      <w:b/>
                      <w:lang w:val="en-US"/>
                    </w:rPr>
                  </w:pPr>
                  <w:r>
                    <w:rPr>
                      <w:rFonts w:hint="default"/>
                      <w:b/>
                      <w:lang w:val="en-US"/>
                    </w:rPr>
                    <w:t>技改后数量</w:t>
                  </w:r>
                </w:p>
                <w:p w14:paraId="1827A074" w14:textId="77777777" w:rsidR="00576537" w:rsidRDefault="00B23DF3">
                  <w:pPr>
                    <w:pStyle w:val="Af6"/>
                    <w:rPr>
                      <w:rFonts w:hint="default"/>
                      <w:b/>
                      <w:lang w:val="en-US"/>
                    </w:rPr>
                  </w:pPr>
                  <w:r>
                    <w:rPr>
                      <w:rFonts w:hint="default"/>
                      <w:b/>
                      <w:lang w:val="en-US"/>
                    </w:rPr>
                    <w:t>（台</w:t>
                  </w:r>
                  <w:r>
                    <w:rPr>
                      <w:rFonts w:hint="default"/>
                      <w:b/>
                      <w:lang w:val="en-US"/>
                    </w:rPr>
                    <w:t>/</w:t>
                  </w:r>
                  <w:r>
                    <w:rPr>
                      <w:rFonts w:hint="default"/>
                      <w:b/>
                      <w:lang w:val="en-US"/>
                    </w:rPr>
                    <w:t>套）</w:t>
                  </w:r>
                </w:p>
              </w:tc>
              <w:tc>
                <w:tcPr>
                  <w:tcW w:w="506" w:type="pct"/>
                  <w:vAlign w:val="center"/>
                </w:tcPr>
                <w:p w14:paraId="43433E29" w14:textId="77777777" w:rsidR="00576537" w:rsidRDefault="00B23DF3">
                  <w:pPr>
                    <w:pStyle w:val="Af6"/>
                    <w:rPr>
                      <w:rFonts w:hint="default"/>
                      <w:b/>
                    </w:rPr>
                  </w:pPr>
                  <w:r>
                    <w:rPr>
                      <w:rFonts w:hint="default"/>
                      <w:b/>
                      <w:lang w:val="en-US"/>
                    </w:rPr>
                    <w:t>变化量</w:t>
                  </w:r>
                </w:p>
              </w:tc>
            </w:tr>
            <w:tr w:rsidR="00576537" w14:paraId="1D1AD07C" w14:textId="77777777" w:rsidTr="0042674F">
              <w:trPr>
                <w:jc w:val="center"/>
              </w:trPr>
              <w:tc>
                <w:tcPr>
                  <w:tcW w:w="469" w:type="pct"/>
                  <w:vAlign w:val="center"/>
                </w:tcPr>
                <w:p w14:paraId="766C7376" w14:textId="77777777" w:rsidR="00576537" w:rsidRDefault="00B23DF3">
                  <w:pPr>
                    <w:pStyle w:val="Af6"/>
                    <w:rPr>
                      <w:rFonts w:hint="default"/>
                    </w:rPr>
                  </w:pPr>
                  <w:r>
                    <w:rPr>
                      <w:rFonts w:hint="default"/>
                    </w:rPr>
                    <w:t>1</w:t>
                  </w:r>
                </w:p>
              </w:tc>
              <w:tc>
                <w:tcPr>
                  <w:tcW w:w="1022" w:type="pct"/>
                  <w:vAlign w:val="center"/>
                </w:tcPr>
                <w:p w14:paraId="39966ECD" w14:textId="77777777" w:rsidR="00576537" w:rsidRDefault="00B23DF3">
                  <w:pPr>
                    <w:pStyle w:val="Af6"/>
                    <w:rPr>
                      <w:rFonts w:hint="default"/>
                      <w:lang w:val="en-US"/>
                    </w:rPr>
                  </w:pPr>
                  <w:r>
                    <w:rPr>
                      <w:rFonts w:hint="default"/>
                    </w:rPr>
                    <w:t>接纸机</w:t>
                  </w:r>
                </w:p>
              </w:tc>
              <w:tc>
                <w:tcPr>
                  <w:tcW w:w="1173" w:type="pct"/>
                  <w:vAlign w:val="center"/>
                </w:tcPr>
                <w:p w14:paraId="5B258EE7" w14:textId="77777777" w:rsidR="00576537" w:rsidRDefault="00B23DF3">
                  <w:pPr>
                    <w:pStyle w:val="Af6"/>
                    <w:rPr>
                      <w:rFonts w:hint="default"/>
                      <w:lang w:val="en-US"/>
                    </w:rPr>
                  </w:pPr>
                  <w:r>
                    <w:rPr>
                      <w:rFonts w:hint="default"/>
                    </w:rPr>
                    <w:t>SP-S2X-2000</w:t>
                  </w:r>
                </w:p>
              </w:tc>
              <w:tc>
                <w:tcPr>
                  <w:tcW w:w="841" w:type="pct"/>
                  <w:vAlign w:val="center"/>
                </w:tcPr>
                <w:p w14:paraId="4AE82B5A" w14:textId="77777777" w:rsidR="00576537" w:rsidRDefault="00B23DF3">
                  <w:pPr>
                    <w:pStyle w:val="Af6"/>
                    <w:rPr>
                      <w:rFonts w:hint="default"/>
                      <w:lang w:val="en-US"/>
                    </w:rPr>
                  </w:pPr>
                  <w:r>
                    <w:rPr>
                      <w:rFonts w:hint="default"/>
                    </w:rPr>
                    <w:t>2</w:t>
                  </w:r>
                </w:p>
              </w:tc>
              <w:tc>
                <w:tcPr>
                  <w:tcW w:w="985" w:type="pct"/>
                  <w:vAlign w:val="center"/>
                </w:tcPr>
                <w:p w14:paraId="47D40A11" w14:textId="77777777" w:rsidR="00576537" w:rsidRDefault="00B23DF3">
                  <w:pPr>
                    <w:pStyle w:val="Af6"/>
                    <w:rPr>
                      <w:rFonts w:hint="default"/>
                      <w:lang w:val="en-US"/>
                    </w:rPr>
                  </w:pPr>
                  <w:r>
                    <w:rPr>
                      <w:rFonts w:hint="default"/>
                    </w:rPr>
                    <w:t>2</w:t>
                  </w:r>
                </w:p>
              </w:tc>
              <w:tc>
                <w:tcPr>
                  <w:tcW w:w="506" w:type="pct"/>
                  <w:vAlign w:val="center"/>
                </w:tcPr>
                <w:p w14:paraId="2C92F702" w14:textId="77777777" w:rsidR="00576537" w:rsidRDefault="00B23DF3">
                  <w:pPr>
                    <w:pStyle w:val="Af6"/>
                    <w:rPr>
                      <w:rFonts w:hint="default"/>
                      <w:lang w:val="en-US"/>
                    </w:rPr>
                  </w:pPr>
                  <w:r>
                    <w:rPr>
                      <w:rFonts w:hint="default"/>
                      <w:lang w:val="en-US"/>
                    </w:rPr>
                    <w:t>0</w:t>
                  </w:r>
                </w:p>
              </w:tc>
            </w:tr>
            <w:tr w:rsidR="00576537" w14:paraId="304A6AD6" w14:textId="77777777" w:rsidTr="0042674F">
              <w:trPr>
                <w:jc w:val="center"/>
              </w:trPr>
              <w:tc>
                <w:tcPr>
                  <w:tcW w:w="469" w:type="pct"/>
                  <w:vAlign w:val="center"/>
                </w:tcPr>
                <w:p w14:paraId="28BCE6D6" w14:textId="77777777" w:rsidR="00576537" w:rsidRDefault="00B23DF3">
                  <w:pPr>
                    <w:pStyle w:val="Af6"/>
                    <w:rPr>
                      <w:rFonts w:hint="default"/>
                    </w:rPr>
                  </w:pPr>
                  <w:r>
                    <w:rPr>
                      <w:rFonts w:hint="default"/>
                    </w:rPr>
                    <w:t>2</w:t>
                  </w:r>
                </w:p>
              </w:tc>
              <w:tc>
                <w:tcPr>
                  <w:tcW w:w="1022" w:type="pct"/>
                  <w:vAlign w:val="center"/>
                </w:tcPr>
                <w:p w14:paraId="71F065A6" w14:textId="77777777" w:rsidR="00576537" w:rsidRDefault="00B23DF3">
                  <w:pPr>
                    <w:pStyle w:val="Af6"/>
                    <w:rPr>
                      <w:rFonts w:hint="default"/>
                      <w:lang w:val="en-US"/>
                    </w:rPr>
                  </w:pPr>
                  <w:r>
                    <w:rPr>
                      <w:rFonts w:hint="default"/>
                    </w:rPr>
                    <w:t>混合机</w:t>
                  </w:r>
                </w:p>
              </w:tc>
              <w:tc>
                <w:tcPr>
                  <w:tcW w:w="1173" w:type="pct"/>
                  <w:vAlign w:val="center"/>
                </w:tcPr>
                <w:p w14:paraId="2E787D34" w14:textId="77777777" w:rsidR="00576537" w:rsidRDefault="00B23DF3">
                  <w:pPr>
                    <w:pStyle w:val="Af6"/>
                    <w:rPr>
                      <w:rFonts w:hint="default"/>
                      <w:lang w:val="en-US"/>
                    </w:rPr>
                  </w:pPr>
                  <w:r>
                    <w:rPr>
                      <w:rFonts w:hint="default"/>
                    </w:rPr>
                    <w:t>Ø1140mm</w:t>
                  </w:r>
                </w:p>
              </w:tc>
              <w:tc>
                <w:tcPr>
                  <w:tcW w:w="841" w:type="pct"/>
                  <w:vAlign w:val="center"/>
                </w:tcPr>
                <w:p w14:paraId="5F67FCF2" w14:textId="77777777" w:rsidR="00576537" w:rsidRDefault="00B23DF3">
                  <w:pPr>
                    <w:pStyle w:val="Af6"/>
                    <w:rPr>
                      <w:rFonts w:hint="default"/>
                      <w:lang w:val="en-US"/>
                    </w:rPr>
                  </w:pPr>
                  <w:r>
                    <w:rPr>
                      <w:rFonts w:hint="default"/>
                    </w:rPr>
                    <w:t>2</w:t>
                  </w:r>
                </w:p>
              </w:tc>
              <w:tc>
                <w:tcPr>
                  <w:tcW w:w="985" w:type="pct"/>
                  <w:vAlign w:val="center"/>
                </w:tcPr>
                <w:p w14:paraId="335FAD93" w14:textId="77777777" w:rsidR="00576537" w:rsidRDefault="00B23DF3">
                  <w:pPr>
                    <w:pStyle w:val="Af6"/>
                    <w:rPr>
                      <w:rFonts w:hint="default"/>
                      <w:lang w:val="en-US"/>
                    </w:rPr>
                  </w:pPr>
                  <w:r>
                    <w:rPr>
                      <w:rFonts w:hint="default"/>
                    </w:rPr>
                    <w:t>2</w:t>
                  </w:r>
                </w:p>
              </w:tc>
              <w:tc>
                <w:tcPr>
                  <w:tcW w:w="506" w:type="pct"/>
                  <w:vAlign w:val="center"/>
                </w:tcPr>
                <w:p w14:paraId="7892BC30" w14:textId="77777777" w:rsidR="00576537" w:rsidRDefault="00B23DF3">
                  <w:pPr>
                    <w:pStyle w:val="Af6"/>
                    <w:rPr>
                      <w:rFonts w:hint="default"/>
                      <w:lang w:val="en-US"/>
                    </w:rPr>
                  </w:pPr>
                  <w:r>
                    <w:rPr>
                      <w:rFonts w:hint="default"/>
                      <w:lang w:val="en-US"/>
                    </w:rPr>
                    <w:t>0</w:t>
                  </w:r>
                </w:p>
              </w:tc>
            </w:tr>
            <w:tr w:rsidR="00576537" w14:paraId="4A766C08" w14:textId="77777777" w:rsidTr="0042674F">
              <w:trPr>
                <w:jc w:val="center"/>
              </w:trPr>
              <w:tc>
                <w:tcPr>
                  <w:tcW w:w="469" w:type="pct"/>
                  <w:vAlign w:val="center"/>
                </w:tcPr>
                <w:p w14:paraId="31F14EB6" w14:textId="77777777" w:rsidR="00576537" w:rsidRDefault="00B23DF3">
                  <w:pPr>
                    <w:pStyle w:val="Af6"/>
                    <w:rPr>
                      <w:rFonts w:hint="default"/>
                    </w:rPr>
                  </w:pPr>
                  <w:r>
                    <w:rPr>
                      <w:rFonts w:hint="default"/>
                    </w:rPr>
                    <w:t>3</w:t>
                  </w:r>
                </w:p>
              </w:tc>
              <w:tc>
                <w:tcPr>
                  <w:tcW w:w="1022" w:type="pct"/>
                  <w:vAlign w:val="center"/>
                </w:tcPr>
                <w:p w14:paraId="11657416" w14:textId="77777777" w:rsidR="00576537" w:rsidRDefault="00B23DF3">
                  <w:pPr>
                    <w:pStyle w:val="Af6"/>
                    <w:rPr>
                      <w:rFonts w:hint="default"/>
                      <w:lang w:val="en-US"/>
                    </w:rPr>
                  </w:pPr>
                  <w:r>
                    <w:rPr>
                      <w:rFonts w:hint="default"/>
                    </w:rPr>
                    <w:t>成型皮带</w:t>
                  </w:r>
                </w:p>
              </w:tc>
              <w:tc>
                <w:tcPr>
                  <w:tcW w:w="1173" w:type="pct"/>
                  <w:vAlign w:val="center"/>
                </w:tcPr>
                <w:p w14:paraId="7C232CE8" w14:textId="77777777" w:rsidR="00576537" w:rsidRDefault="00B23DF3">
                  <w:pPr>
                    <w:pStyle w:val="Af6"/>
                    <w:rPr>
                      <w:rFonts w:hint="default"/>
                      <w:lang w:val="en-US"/>
                    </w:rPr>
                  </w:pPr>
                  <w:r>
                    <w:rPr>
                      <w:rFonts w:hint="default"/>
                    </w:rPr>
                    <w:t>195*1.3m</w:t>
                  </w:r>
                </w:p>
              </w:tc>
              <w:tc>
                <w:tcPr>
                  <w:tcW w:w="841" w:type="pct"/>
                  <w:vAlign w:val="center"/>
                </w:tcPr>
                <w:p w14:paraId="6C7EB3F8" w14:textId="77777777" w:rsidR="00576537" w:rsidRDefault="00B23DF3">
                  <w:pPr>
                    <w:pStyle w:val="Af6"/>
                    <w:rPr>
                      <w:rFonts w:hint="default"/>
                      <w:lang w:val="en-US"/>
                    </w:rPr>
                  </w:pPr>
                  <w:r>
                    <w:rPr>
                      <w:rFonts w:hint="default"/>
                    </w:rPr>
                    <w:t>3</w:t>
                  </w:r>
                </w:p>
              </w:tc>
              <w:tc>
                <w:tcPr>
                  <w:tcW w:w="985" w:type="pct"/>
                  <w:vAlign w:val="center"/>
                </w:tcPr>
                <w:p w14:paraId="53CB1C51" w14:textId="77777777" w:rsidR="00576537" w:rsidRDefault="00B23DF3">
                  <w:pPr>
                    <w:pStyle w:val="Af6"/>
                    <w:rPr>
                      <w:rFonts w:hint="default"/>
                      <w:lang w:val="en-US"/>
                    </w:rPr>
                  </w:pPr>
                  <w:r>
                    <w:rPr>
                      <w:rFonts w:hint="default"/>
                    </w:rPr>
                    <w:t>3</w:t>
                  </w:r>
                </w:p>
              </w:tc>
              <w:tc>
                <w:tcPr>
                  <w:tcW w:w="506" w:type="pct"/>
                  <w:vAlign w:val="center"/>
                </w:tcPr>
                <w:p w14:paraId="320A2692" w14:textId="77777777" w:rsidR="00576537" w:rsidRDefault="00B23DF3">
                  <w:pPr>
                    <w:pStyle w:val="Af6"/>
                    <w:rPr>
                      <w:rFonts w:hint="default"/>
                      <w:lang w:val="en-US"/>
                    </w:rPr>
                  </w:pPr>
                  <w:r>
                    <w:rPr>
                      <w:rFonts w:hint="default"/>
                      <w:lang w:val="en-US"/>
                    </w:rPr>
                    <w:t>0</w:t>
                  </w:r>
                </w:p>
              </w:tc>
            </w:tr>
            <w:tr w:rsidR="00576537" w14:paraId="242017AC" w14:textId="77777777" w:rsidTr="0042674F">
              <w:trPr>
                <w:jc w:val="center"/>
              </w:trPr>
              <w:tc>
                <w:tcPr>
                  <w:tcW w:w="469" w:type="pct"/>
                  <w:vAlign w:val="center"/>
                </w:tcPr>
                <w:p w14:paraId="3C1B4333" w14:textId="77777777" w:rsidR="00576537" w:rsidRDefault="00B23DF3">
                  <w:pPr>
                    <w:pStyle w:val="Af6"/>
                    <w:rPr>
                      <w:rFonts w:hint="default"/>
                    </w:rPr>
                  </w:pPr>
                  <w:r>
                    <w:rPr>
                      <w:rFonts w:hint="default"/>
                    </w:rPr>
                    <w:t>4</w:t>
                  </w:r>
                </w:p>
              </w:tc>
              <w:tc>
                <w:tcPr>
                  <w:tcW w:w="1022" w:type="pct"/>
                  <w:vAlign w:val="center"/>
                </w:tcPr>
                <w:p w14:paraId="7CEDE2A0" w14:textId="77777777" w:rsidR="00576537" w:rsidRDefault="00B23DF3">
                  <w:pPr>
                    <w:pStyle w:val="Af6"/>
                    <w:rPr>
                      <w:rFonts w:hint="default"/>
                      <w:lang w:val="en-US"/>
                    </w:rPr>
                  </w:pPr>
                  <w:r>
                    <w:rPr>
                      <w:rFonts w:hint="default"/>
                    </w:rPr>
                    <w:t>切刀</w:t>
                  </w:r>
                </w:p>
              </w:tc>
              <w:tc>
                <w:tcPr>
                  <w:tcW w:w="1173" w:type="pct"/>
                  <w:vAlign w:val="center"/>
                </w:tcPr>
                <w:p w14:paraId="4D1C11EE" w14:textId="77777777" w:rsidR="00576537" w:rsidRDefault="00B23DF3">
                  <w:pPr>
                    <w:pStyle w:val="Af6"/>
                    <w:rPr>
                      <w:rFonts w:hint="default"/>
                      <w:lang w:val="en-US"/>
                    </w:rPr>
                  </w:pPr>
                  <w:r>
                    <w:rPr>
                      <w:rFonts w:hint="default"/>
                    </w:rPr>
                    <w:t>1.3m</w:t>
                  </w:r>
                </w:p>
              </w:tc>
              <w:tc>
                <w:tcPr>
                  <w:tcW w:w="841" w:type="pct"/>
                  <w:vAlign w:val="center"/>
                </w:tcPr>
                <w:p w14:paraId="48E8B067" w14:textId="77777777" w:rsidR="00576537" w:rsidRDefault="00B23DF3">
                  <w:pPr>
                    <w:pStyle w:val="Af6"/>
                    <w:rPr>
                      <w:rFonts w:hint="default"/>
                      <w:lang w:val="en-US"/>
                    </w:rPr>
                  </w:pPr>
                  <w:r>
                    <w:rPr>
                      <w:rFonts w:hint="default"/>
                    </w:rPr>
                    <w:t>1</w:t>
                  </w:r>
                </w:p>
              </w:tc>
              <w:tc>
                <w:tcPr>
                  <w:tcW w:w="985" w:type="pct"/>
                  <w:vAlign w:val="center"/>
                </w:tcPr>
                <w:p w14:paraId="21C42A33" w14:textId="77777777" w:rsidR="00576537" w:rsidRDefault="00B23DF3">
                  <w:pPr>
                    <w:pStyle w:val="Af6"/>
                    <w:rPr>
                      <w:rFonts w:hint="default"/>
                      <w:lang w:val="en-US"/>
                    </w:rPr>
                  </w:pPr>
                  <w:r>
                    <w:rPr>
                      <w:rFonts w:hint="default"/>
                    </w:rPr>
                    <w:t>1</w:t>
                  </w:r>
                </w:p>
              </w:tc>
              <w:tc>
                <w:tcPr>
                  <w:tcW w:w="506" w:type="pct"/>
                  <w:vAlign w:val="center"/>
                </w:tcPr>
                <w:p w14:paraId="7D93A4A4" w14:textId="77777777" w:rsidR="00576537" w:rsidRDefault="00B23DF3">
                  <w:pPr>
                    <w:pStyle w:val="Af6"/>
                    <w:rPr>
                      <w:rFonts w:hint="default"/>
                      <w:lang w:val="en-US"/>
                    </w:rPr>
                  </w:pPr>
                  <w:r>
                    <w:rPr>
                      <w:rFonts w:hint="default"/>
                      <w:lang w:val="en-US"/>
                    </w:rPr>
                    <w:t>0</w:t>
                  </w:r>
                </w:p>
              </w:tc>
            </w:tr>
            <w:tr w:rsidR="00576537" w14:paraId="2BF19D16" w14:textId="77777777" w:rsidTr="0042674F">
              <w:trPr>
                <w:jc w:val="center"/>
              </w:trPr>
              <w:tc>
                <w:tcPr>
                  <w:tcW w:w="469" w:type="pct"/>
                  <w:vAlign w:val="center"/>
                </w:tcPr>
                <w:p w14:paraId="7E38F121" w14:textId="77777777" w:rsidR="00576537" w:rsidRDefault="00B23DF3">
                  <w:pPr>
                    <w:pStyle w:val="Af6"/>
                    <w:rPr>
                      <w:rFonts w:hint="default"/>
                    </w:rPr>
                  </w:pPr>
                  <w:r>
                    <w:rPr>
                      <w:rFonts w:hint="default"/>
                    </w:rPr>
                    <w:t>5</w:t>
                  </w:r>
                </w:p>
              </w:tc>
              <w:tc>
                <w:tcPr>
                  <w:tcW w:w="1022" w:type="pct"/>
                  <w:vAlign w:val="center"/>
                </w:tcPr>
                <w:p w14:paraId="69878269" w14:textId="77777777" w:rsidR="00576537" w:rsidRDefault="00B23DF3">
                  <w:pPr>
                    <w:pStyle w:val="Af6"/>
                    <w:rPr>
                      <w:rFonts w:hint="default"/>
                      <w:lang w:val="en-US"/>
                    </w:rPr>
                  </w:pPr>
                  <w:r>
                    <w:rPr>
                      <w:rFonts w:hint="default"/>
                    </w:rPr>
                    <w:t>翻板叉</w:t>
                  </w:r>
                </w:p>
              </w:tc>
              <w:tc>
                <w:tcPr>
                  <w:tcW w:w="1173" w:type="pct"/>
                  <w:vAlign w:val="center"/>
                </w:tcPr>
                <w:p w14:paraId="0EA2E711" w14:textId="77777777" w:rsidR="00576537" w:rsidRDefault="00B23DF3">
                  <w:pPr>
                    <w:pStyle w:val="Af6"/>
                    <w:rPr>
                      <w:rFonts w:hint="default"/>
                      <w:lang w:val="en-US"/>
                    </w:rPr>
                  </w:pPr>
                  <w:r>
                    <w:rPr>
                      <w:rFonts w:hint="default"/>
                    </w:rPr>
                    <w:t>15m</w:t>
                  </w:r>
                </w:p>
              </w:tc>
              <w:tc>
                <w:tcPr>
                  <w:tcW w:w="841" w:type="pct"/>
                  <w:vAlign w:val="center"/>
                </w:tcPr>
                <w:p w14:paraId="1A872064" w14:textId="77777777" w:rsidR="00576537" w:rsidRDefault="00B23DF3">
                  <w:pPr>
                    <w:pStyle w:val="Af6"/>
                    <w:rPr>
                      <w:rFonts w:hint="default"/>
                      <w:lang w:val="en-US"/>
                    </w:rPr>
                  </w:pPr>
                  <w:r>
                    <w:rPr>
                      <w:rFonts w:hint="default"/>
                    </w:rPr>
                    <w:t>1</w:t>
                  </w:r>
                </w:p>
              </w:tc>
              <w:tc>
                <w:tcPr>
                  <w:tcW w:w="985" w:type="pct"/>
                  <w:vAlign w:val="center"/>
                </w:tcPr>
                <w:p w14:paraId="4CF24C0F" w14:textId="77777777" w:rsidR="00576537" w:rsidRDefault="00B23DF3">
                  <w:pPr>
                    <w:pStyle w:val="Af6"/>
                    <w:rPr>
                      <w:rFonts w:hint="default"/>
                      <w:lang w:val="en-US"/>
                    </w:rPr>
                  </w:pPr>
                  <w:r>
                    <w:rPr>
                      <w:rFonts w:hint="default"/>
                    </w:rPr>
                    <w:t>1</w:t>
                  </w:r>
                </w:p>
              </w:tc>
              <w:tc>
                <w:tcPr>
                  <w:tcW w:w="506" w:type="pct"/>
                  <w:vAlign w:val="center"/>
                </w:tcPr>
                <w:p w14:paraId="065CA9FA" w14:textId="77777777" w:rsidR="00576537" w:rsidRDefault="00B23DF3">
                  <w:pPr>
                    <w:pStyle w:val="Af6"/>
                    <w:rPr>
                      <w:rFonts w:hint="default"/>
                      <w:lang w:val="en-US"/>
                    </w:rPr>
                  </w:pPr>
                  <w:r>
                    <w:rPr>
                      <w:rFonts w:hint="default"/>
                      <w:lang w:val="en-US"/>
                    </w:rPr>
                    <w:t>0</w:t>
                  </w:r>
                </w:p>
              </w:tc>
            </w:tr>
            <w:tr w:rsidR="00576537" w14:paraId="4BDE83DC" w14:textId="77777777" w:rsidTr="0042674F">
              <w:trPr>
                <w:jc w:val="center"/>
              </w:trPr>
              <w:tc>
                <w:tcPr>
                  <w:tcW w:w="469" w:type="pct"/>
                  <w:vAlign w:val="center"/>
                </w:tcPr>
                <w:p w14:paraId="6F24107C" w14:textId="77777777" w:rsidR="00576537" w:rsidRDefault="00B23DF3">
                  <w:pPr>
                    <w:pStyle w:val="Af6"/>
                    <w:rPr>
                      <w:rFonts w:hint="default"/>
                    </w:rPr>
                  </w:pPr>
                  <w:r>
                    <w:rPr>
                      <w:rFonts w:hint="default"/>
                    </w:rPr>
                    <w:t>6</w:t>
                  </w:r>
                </w:p>
              </w:tc>
              <w:tc>
                <w:tcPr>
                  <w:tcW w:w="1022" w:type="pct"/>
                  <w:vAlign w:val="center"/>
                </w:tcPr>
                <w:p w14:paraId="5599476D" w14:textId="77777777" w:rsidR="00576537" w:rsidRDefault="00B23DF3">
                  <w:pPr>
                    <w:pStyle w:val="Af6"/>
                    <w:rPr>
                      <w:rFonts w:hint="default"/>
                      <w:lang w:val="en-US"/>
                    </w:rPr>
                  </w:pPr>
                  <w:r>
                    <w:rPr>
                      <w:rFonts w:hint="default"/>
                    </w:rPr>
                    <w:t>分配桥</w:t>
                  </w:r>
                </w:p>
              </w:tc>
              <w:tc>
                <w:tcPr>
                  <w:tcW w:w="1173" w:type="pct"/>
                  <w:vAlign w:val="center"/>
                </w:tcPr>
                <w:p w14:paraId="74560D77" w14:textId="77777777" w:rsidR="00576537" w:rsidRDefault="00B23DF3">
                  <w:pPr>
                    <w:pStyle w:val="Af6"/>
                    <w:rPr>
                      <w:rFonts w:hint="default"/>
                      <w:lang w:val="en-US"/>
                    </w:rPr>
                  </w:pPr>
                  <w:r>
                    <w:rPr>
                      <w:rFonts w:hint="default"/>
                    </w:rPr>
                    <w:t>15*3m</w:t>
                  </w:r>
                </w:p>
              </w:tc>
              <w:tc>
                <w:tcPr>
                  <w:tcW w:w="841" w:type="pct"/>
                  <w:vAlign w:val="center"/>
                </w:tcPr>
                <w:p w14:paraId="244F8B83" w14:textId="77777777" w:rsidR="00576537" w:rsidRDefault="00B23DF3">
                  <w:pPr>
                    <w:pStyle w:val="Af6"/>
                    <w:rPr>
                      <w:rFonts w:hint="default"/>
                      <w:lang w:val="en-US"/>
                    </w:rPr>
                  </w:pPr>
                  <w:r>
                    <w:rPr>
                      <w:rFonts w:hint="default"/>
                    </w:rPr>
                    <w:t>1</w:t>
                  </w:r>
                </w:p>
              </w:tc>
              <w:tc>
                <w:tcPr>
                  <w:tcW w:w="985" w:type="pct"/>
                  <w:vAlign w:val="center"/>
                </w:tcPr>
                <w:p w14:paraId="1AA7EF0B" w14:textId="77777777" w:rsidR="00576537" w:rsidRDefault="00B23DF3">
                  <w:pPr>
                    <w:pStyle w:val="Af6"/>
                    <w:rPr>
                      <w:rFonts w:hint="default"/>
                      <w:lang w:val="en-US"/>
                    </w:rPr>
                  </w:pPr>
                  <w:r>
                    <w:rPr>
                      <w:rFonts w:hint="default"/>
                    </w:rPr>
                    <w:t>1</w:t>
                  </w:r>
                </w:p>
              </w:tc>
              <w:tc>
                <w:tcPr>
                  <w:tcW w:w="506" w:type="pct"/>
                  <w:vAlign w:val="center"/>
                </w:tcPr>
                <w:p w14:paraId="378A334B" w14:textId="77777777" w:rsidR="00576537" w:rsidRDefault="00B23DF3">
                  <w:pPr>
                    <w:pStyle w:val="Af6"/>
                    <w:rPr>
                      <w:rFonts w:hint="default"/>
                      <w:lang w:val="en-US"/>
                    </w:rPr>
                  </w:pPr>
                  <w:r>
                    <w:rPr>
                      <w:rFonts w:hint="default"/>
                      <w:lang w:val="en-US"/>
                    </w:rPr>
                    <w:t>0</w:t>
                  </w:r>
                </w:p>
              </w:tc>
            </w:tr>
            <w:tr w:rsidR="00576537" w14:paraId="378D8420" w14:textId="77777777" w:rsidTr="0042674F">
              <w:trPr>
                <w:jc w:val="center"/>
              </w:trPr>
              <w:tc>
                <w:tcPr>
                  <w:tcW w:w="469" w:type="pct"/>
                  <w:vAlign w:val="center"/>
                </w:tcPr>
                <w:p w14:paraId="327570EE" w14:textId="77777777" w:rsidR="00576537" w:rsidRDefault="00B23DF3">
                  <w:pPr>
                    <w:pStyle w:val="Af6"/>
                    <w:rPr>
                      <w:rFonts w:hint="default"/>
                    </w:rPr>
                  </w:pPr>
                  <w:r>
                    <w:rPr>
                      <w:rFonts w:hint="default"/>
                    </w:rPr>
                    <w:t>7</w:t>
                  </w:r>
                </w:p>
              </w:tc>
              <w:tc>
                <w:tcPr>
                  <w:tcW w:w="1022" w:type="pct"/>
                  <w:vAlign w:val="center"/>
                </w:tcPr>
                <w:p w14:paraId="5E7A246A" w14:textId="77777777" w:rsidR="00576537" w:rsidRDefault="00B23DF3">
                  <w:pPr>
                    <w:pStyle w:val="Af6"/>
                    <w:rPr>
                      <w:rFonts w:hint="default"/>
                      <w:lang w:val="en-US"/>
                    </w:rPr>
                  </w:pPr>
                  <w:r>
                    <w:rPr>
                      <w:rFonts w:hint="default"/>
                    </w:rPr>
                    <w:t>干燥机</w:t>
                  </w:r>
                </w:p>
              </w:tc>
              <w:tc>
                <w:tcPr>
                  <w:tcW w:w="1173" w:type="pct"/>
                  <w:vAlign w:val="center"/>
                </w:tcPr>
                <w:p w14:paraId="0ED3DB11" w14:textId="77777777" w:rsidR="00576537" w:rsidRDefault="00B23DF3">
                  <w:pPr>
                    <w:pStyle w:val="Af6"/>
                    <w:rPr>
                      <w:rFonts w:hint="default"/>
                      <w:lang w:val="en-US"/>
                    </w:rPr>
                  </w:pPr>
                  <w:r>
                    <w:rPr>
                      <w:rFonts w:hint="default"/>
                    </w:rPr>
                    <w:t>170m</w:t>
                  </w:r>
                </w:p>
              </w:tc>
              <w:tc>
                <w:tcPr>
                  <w:tcW w:w="841" w:type="pct"/>
                  <w:vAlign w:val="center"/>
                </w:tcPr>
                <w:p w14:paraId="7087C582" w14:textId="77777777" w:rsidR="00576537" w:rsidRDefault="00B23DF3">
                  <w:pPr>
                    <w:pStyle w:val="Af6"/>
                    <w:rPr>
                      <w:rFonts w:hint="default"/>
                      <w:lang w:val="en-US"/>
                    </w:rPr>
                  </w:pPr>
                  <w:r>
                    <w:rPr>
                      <w:rFonts w:hint="default"/>
                    </w:rPr>
                    <w:t>1</w:t>
                  </w:r>
                </w:p>
              </w:tc>
              <w:tc>
                <w:tcPr>
                  <w:tcW w:w="985" w:type="pct"/>
                  <w:vAlign w:val="center"/>
                </w:tcPr>
                <w:p w14:paraId="23B0FE1F" w14:textId="77777777" w:rsidR="00576537" w:rsidRDefault="00B23DF3">
                  <w:pPr>
                    <w:pStyle w:val="Af6"/>
                    <w:rPr>
                      <w:rFonts w:hint="default"/>
                      <w:lang w:val="en-US"/>
                    </w:rPr>
                  </w:pPr>
                  <w:r>
                    <w:rPr>
                      <w:rFonts w:hint="default"/>
                    </w:rPr>
                    <w:t>1</w:t>
                  </w:r>
                </w:p>
              </w:tc>
              <w:tc>
                <w:tcPr>
                  <w:tcW w:w="506" w:type="pct"/>
                  <w:vAlign w:val="center"/>
                </w:tcPr>
                <w:p w14:paraId="5811A255" w14:textId="77777777" w:rsidR="00576537" w:rsidRDefault="00B23DF3">
                  <w:pPr>
                    <w:pStyle w:val="Af6"/>
                    <w:rPr>
                      <w:rFonts w:hint="default"/>
                      <w:lang w:val="en-US"/>
                    </w:rPr>
                  </w:pPr>
                  <w:r>
                    <w:rPr>
                      <w:rFonts w:hint="default"/>
                      <w:lang w:val="en-US"/>
                    </w:rPr>
                    <w:t>0</w:t>
                  </w:r>
                </w:p>
              </w:tc>
            </w:tr>
            <w:tr w:rsidR="00576537" w14:paraId="532F2795" w14:textId="77777777" w:rsidTr="0042674F">
              <w:trPr>
                <w:jc w:val="center"/>
              </w:trPr>
              <w:tc>
                <w:tcPr>
                  <w:tcW w:w="469" w:type="pct"/>
                  <w:vAlign w:val="center"/>
                </w:tcPr>
                <w:p w14:paraId="4B129305" w14:textId="77777777" w:rsidR="00576537" w:rsidRDefault="00B23DF3">
                  <w:pPr>
                    <w:pStyle w:val="Af6"/>
                    <w:rPr>
                      <w:rFonts w:hint="default"/>
                    </w:rPr>
                  </w:pPr>
                  <w:r>
                    <w:rPr>
                      <w:rFonts w:hint="default"/>
                    </w:rPr>
                    <w:t>8</w:t>
                  </w:r>
                </w:p>
              </w:tc>
              <w:tc>
                <w:tcPr>
                  <w:tcW w:w="1022" w:type="pct"/>
                  <w:vAlign w:val="center"/>
                </w:tcPr>
                <w:p w14:paraId="229F0707" w14:textId="77777777" w:rsidR="00576537" w:rsidRDefault="00B23DF3">
                  <w:pPr>
                    <w:pStyle w:val="Af6"/>
                    <w:rPr>
                      <w:rFonts w:hint="default"/>
                      <w:lang w:val="en-US"/>
                    </w:rPr>
                  </w:pPr>
                  <w:r>
                    <w:rPr>
                      <w:rFonts w:hint="default"/>
                    </w:rPr>
                    <w:t>合片机</w:t>
                  </w:r>
                </w:p>
              </w:tc>
              <w:tc>
                <w:tcPr>
                  <w:tcW w:w="1173" w:type="pct"/>
                  <w:vAlign w:val="center"/>
                </w:tcPr>
                <w:p w14:paraId="49DD53B6" w14:textId="77777777" w:rsidR="00576537" w:rsidRDefault="00B23DF3">
                  <w:pPr>
                    <w:pStyle w:val="Af6"/>
                    <w:rPr>
                      <w:rFonts w:hint="default"/>
                      <w:lang w:val="en-US"/>
                    </w:rPr>
                  </w:pPr>
                  <w:r>
                    <w:rPr>
                      <w:rFonts w:hint="default"/>
                    </w:rPr>
                    <w:t>3.5m</w:t>
                  </w:r>
                </w:p>
              </w:tc>
              <w:tc>
                <w:tcPr>
                  <w:tcW w:w="841" w:type="pct"/>
                  <w:vAlign w:val="center"/>
                </w:tcPr>
                <w:p w14:paraId="4AE1417C" w14:textId="77777777" w:rsidR="00576537" w:rsidRDefault="00B23DF3">
                  <w:pPr>
                    <w:pStyle w:val="Af6"/>
                    <w:rPr>
                      <w:rFonts w:hint="default"/>
                      <w:lang w:val="en-US"/>
                    </w:rPr>
                  </w:pPr>
                  <w:r>
                    <w:rPr>
                      <w:rFonts w:hint="default"/>
                    </w:rPr>
                    <w:t>2</w:t>
                  </w:r>
                </w:p>
              </w:tc>
              <w:tc>
                <w:tcPr>
                  <w:tcW w:w="985" w:type="pct"/>
                  <w:vAlign w:val="center"/>
                </w:tcPr>
                <w:p w14:paraId="3E9A201E" w14:textId="77777777" w:rsidR="00576537" w:rsidRDefault="00B23DF3">
                  <w:pPr>
                    <w:pStyle w:val="Af6"/>
                    <w:rPr>
                      <w:rFonts w:hint="default"/>
                      <w:lang w:val="en-US"/>
                    </w:rPr>
                  </w:pPr>
                  <w:r>
                    <w:rPr>
                      <w:rFonts w:hint="default"/>
                    </w:rPr>
                    <w:t>2</w:t>
                  </w:r>
                </w:p>
              </w:tc>
              <w:tc>
                <w:tcPr>
                  <w:tcW w:w="506" w:type="pct"/>
                  <w:vAlign w:val="center"/>
                </w:tcPr>
                <w:p w14:paraId="39CEF238" w14:textId="77777777" w:rsidR="00576537" w:rsidRDefault="00B23DF3">
                  <w:pPr>
                    <w:pStyle w:val="Af6"/>
                    <w:rPr>
                      <w:rFonts w:hint="default"/>
                      <w:lang w:val="en-US"/>
                    </w:rPr>
                  </w:pPr>
                  <w:r>
                    <w:rPr>
                      <w:rFonts w:hint="default"/>
                      <w:lang w:val="en-US"/>
                    </w:rPr>
                    <w:t>0</w:t>
                  </w:r>
                </w:p>
              </w:tc>
            </w:tr>
            <w:tr w:rsidR="00576537" w14:paraId="003792F5" w14:textId="77777777" w:rsidTr="0042674F">
              <w:trPr>
                <w:jc w:val="center"/>
              </w:trPr>
              <w:tc>
                <w:tcPr>
                  <w:tcW w:w="469" w:type="pct"/>
                  <w:vAlign w:val="center"/>
                </w:tcPr>
                <w:p w14:paraId="530E65C8" w14:textId="77777777" w:rsidR="00576537" w:rsidRDefault="00B23DF3">
                  <w:pPr>
                    <w:pStyle w:val="Af6"/>
                    <w:rPr>
                      <w:rFonts w:hint="default"/>
                      <w:lang w:val="en-US"/>
                    </w:rPr>
                  </w:pPr>
                  <w:r>
                    <w:rPr>
                      <w:rFonts w:hint="default"/>
                      <w:lang w:val="en-US"/>
                    </w:rPr>
                    <w:t>9</w:t>
                  </w:r>
                </w:p>
              </w:tc>
              <w:tc>
                <w:tcPr>
                  <w:tcW w:w="1022" w:type="pct"/>
                  <w:vAlign w:val="center"/>
                </w:tcPr>
                <w:p w14:paraId="6A637DA6" w14:textId="77777777" w:rsidR="00576537" w:rsidRDefault="00B23DF3">
                  <w:pPr>
                    <w:pStyle w:val="Af6"/>
                    <w:rPr>
                      <w:rFonts w:hint="default"/>
                      <w:lang w:val="en-US"/>
                    </w:rPr>
                  </w:pPr>
                  <w:r>
                    <w:rPr>
                      <w:rFonts w:hint="default"/>
                    </w:rPr>
                    <w:t>垛台</w:t>
                  </w:r>
                </w:p>
              </w:tc>
              <w:tc>
                <w:tcPr>
                  <w:tcW w:w="1173" w:type="pct"/>
                  <w:vAlign w:val="center"/>
                </w:tcPr>
                <w:p w14:paraId="05D83AE6" w14:textId="77777777" w:rsidR="00576537" w:rsidRDefault="00B23DF3">
                  <w:pPr>
                    <w:pStyle w:val="Af6"/>
                    <w:rPr>
                      <w:rFonts w:hint="default"/>
                      <w:lang w:val="en-US"/>
                    </w:rPr>
                  </w:pPr>
                  <w:r>
                    <w:rPr>
                      <w:rFonts w:hint="default"/>
                    </w:rPr>
                    <w:t>1.8m</w:t>
                  </w:r>
                </w:p>
              </w:tc>
              <w:tc>
                <w:tcPr>
                  <w:tcW w:w="841" w:type="pct"/>
                  <w:vAlign w:val="center"/>
                </w:tcPr>
                <w:p w14:paraId="53584B1E" w14:textId="77777777" w:rsidR="00576537" w:rsidRDefault="00B23DF3">
                  <w:pPr>
                    <w:pStyle w:val="Af6"/>
                    <w:rPr>
                      <w:rFonts w:hint="default"/>
                      <w:lang w:val="en-US"/>
                    </w:rPr>
                  </w:pPr>
                  <w:r>
                    <w:rPr>
                      <w:rFonts w:hint="default"/>
                    </w:rPr>
                    <w:t>6</w:t>
                  </w:r>
                </w:p>
              </w:tc>
              <w:tc>
                <w:tcPr>
                  <w:tcW w:w="985" w:type="pct"/>
                  <w:vAlign w:val="center"/>
                </w:tcPr>
                <w:p w14:paraId="7D469543" w14:textId="77777777" w:rsidR="00576537" w:rsidRDefault="00B23DF3">
                  <w:pPr>
                    <w:pStyle w:val="Af6"/>
                    <w:rPr>
                      <w:rFonts w:hint="default"/>
                      <w:lang w:val="en-US"/>
                    </w:rPr>
                  </w:pPr>
                  <w:r>
                    <w:rPr>
                      <w:rFonts w:hint="default"/>
                    </w:rPr>
                    <w:t>6</w:t>
                  </w:r>
                </w:p>
              </w:tc>
              <w:tc>
                <w:tcPr>
                  <w:tcW w:w="506" w:type="pct"/>
                  <w:vAlign w:val="center"/>
                </w:tcPr>
                <w:p w14:paraId="17D9239A" w14:textId="77777777" w:rsidR="00576537" w:rsidRDefault="00B23DF3">
                  <w:pPr>
                    <w:pStyle w:val="Af6"/>
                    <w:rPr>
                      <w:rFonts w:hint="default"/>
                      <w:lang w:val="en-US"/>
                    </w:rPr>
                  </w:pPr>
                  <w:r>
                    <w:rPr>
                      <w:rFonts w:hint="default"/>
                      <w:lang w:val="en-US"/>
                    </w:rPr>
                    <w:t>0</w:t>
                  </w:r>
                </w:p>
              </w:tc>
            </w:tr>
            <w:tr w:rsidR="00576537" w14:paraId="481D0D81" w14:textId="77777777" w:rsidTr="0042674F">
              <w:trPr>
                <w:jc w:val="center"/>
              </w:trPr>
              <w:tc>
                <w:tcPr>
                  <w:tcW w:w="469" w:type="pct"/>
                  <w:vAlign w:val="center"/>
                </w:tcPr>
                <w:p w14:paraId="6F0D6378" w14:textId="77777777" w:rsidR="00576537" w:rsidRDefault="00B23DF3">
                  <w:pPr>
                    <w:pStyle w:val="Af6"/>
                    <w:rPr>
                      <w:rFonts w:hint="default"/>
                      <w:lang w:val="en-US"/>
                    </w:rPr>
                  </w:pPr>
                  <w:r>
                    <w:rPr>
                      <w:rFonts w:hint="default"/>
                      <w:lang w:val="en-US"/>
                    </w:rPr>
                    <w:t>10</w:t>
                  </w:r>
                </w:p>
              </w:tc>
              <w:tc>
                <w:tcPr>
                  <w:tcW w:w="1022" w:type="pct"/>
                  <w:vAlign w:val="center"/>
                </w:tcPr>
                <w:p w14:paraId="6FADE1B6" w14:textId="77777777" w:rsidR="00576537" w:rsidRDefault="00B23DF3">
                  <w:pPr>
                    <w:pStyle w:val="Af6"/>
                    <w:rPr>
                      <w:rFonts w:hint="default"/>
                      <w:lang w:val="en-US"/>
                    </w:rPr>
                  </w:pPr>
                  <w:r>
                    <w:rPr>
                      <w:rFonts w:hint="default"/>
                    </w:rPr>
                    <w:t>锤式打散机</w:t>
                  </w:r>
                </w:p>
              </w:tc>
              <w:tc>
                <w:tcPr>
                  <w:tcW w:w="1173" w:type="pct"/>
                  <w:vAlign w:val="center"/>
                </w:tcPr>
                <w:p w14:paraId="7CB8F9BA" w14:textId="77777777" w:rsidR="00576537" w:rsidRDefault="00B23DF3">
                  <w:pPr>
                    <w:pStyle w:val="Af6"/>
                    <w:rPr>
                      <w:rFonts w:hint="default"/>
                      <w:lang w:val="en-US"/>
                    </w:rPr>
                  </w:pPr>
                  <w:r>
                    <w:rPr>
                      <w:rFonts w:hint="default"/>
                    </w:rPr>
                    <w:t>DSJ-2515</w:t>
                  </w:r>
                </w:p>
              </w:tc>
              <w:tc>
                <w:tcPr>
                  <w:tcW w:w="841" w:type="pct"/>
                  <w:vAlign w:val="center"/>
                </w:tcPr>
                <w:p w14:paraId="5F514317" w14:textId="77777777" w:rsidR="00576537" w:rsidRDefault="00B23DF3">
                  <w:pPr>
                    <w:pStyle w:val="Af6"/>
                    <w:rPr>
                      <w:rFonts w:hint="default"/>
                      <w:lang w:val="en-US"/>
                    </w:rPr>
                  </w:pPr>
                  <w:r>
                    <w:rPr>
                      <w:rFonts w:hint="default"/>
                    </w:rPr>
                    <w:t>1</w:t>
                  </w:r>
                </w:p>
              </w:tc>
              <w:tc>
                <w:tcPr>
                  <w:tcW w:w="985" w:type="pct"/>
                  <w:vAlign w:val="center"/>
                </w:tcPr>
                <w:p w14:paraId="4B87A032" w14:textId="77777777" w:rsidR="00576537" w:rsidRDefault="00B23DF3">
                  <w:pPr>
                    <w:pStyle w:val="Af6"/>
                    <w:rPr>
                      <w:rFonts w:hint="default"/>
                      <w:lang w:val="en-US"/>
                    </w:rPr>
                  </w:pPr>
                  <w:r>
                    <w:rPr>
                      <w:rFonts w:hint="default"/>
                    </w:rPr>
                    <w:t>1</w:t>
                  </w:r>
                </w:p>
              </w:tc>
              <w:tc>
                <w:tcPr>
                  <w:tcW w:w="506" w:type="pct"/>
                  <w:vAlign w:val="center"/>
                </w:tcPr>
                <w:p w14:paraId="2D198C03" w14:textId="77777777" w:rsidR="00576537" w:rsidRDefault="00B23DF3">
                  <w:pPr>
                    <w:pStyle w:val="Af6"/>
                    <w:rPr>
                      <w:rFonts w:hint="default"/>
                      <w:lang w:val="en-US"/>
                    </w:rPr>
                  </w:pPr>
                  <w:r>
                    <w:rPr>
                      <w:rFonts w:hint="default"/>
                      <w:lang w:val="en-US"/>
                    </w:rPr>
                    <w:t>0</w:t>
                  </w:r>
                </w:p>
              </w:tc>
            </w:tr>
            <w:tr w:rsidR="00576537" w14:paraId="46FDBD82" w14:textId="77777777" w:rsidTr="0042674F">
              <w:trPr>
                <w:jc w:val="center"/>
              </w:trPr>
              <w:tc>
                <w:tcPr>
                  <w:tcW w:w="469" w:type="pct"/>
                  <w:vAlign w:val="center"/>
                </w:tcPr>
                <w:p w14:paraId="1D9BF378" w14:textId="77777777" w:rsidR="00576537" w:rsidRDefault="00B23DF3">
                  <w:pPr>
                    <w:pStyle w:val="Af6"/>
                    <w:rPr>
                      <w:rFonts w:hint="default"/>
                      <w:lang w:val="en-US"/>
                    </w:rPr>
                  </w:pPr>
                  <w:r>
                    <w:rPr>
                      <w:rFonts w:hint="default"/>
                      <w:lang w:val="en-US"/>
                    </w:rPr>
                    <w:t>11</w:t>
                  </w:r>
                </w:p>
              </w:tc>
              <w:tc>
                <w:tcPr>
                  <w:tcW w:w="1022" w:type="pct"/>
                  <w:vAlign w:val="center"/>
                </w:tcPr>
                <w:p w14:paraId="02D801C3" w14:textId="77777777" w:rsidR="00576537" w:rsidRDefault="00B23DF3">
                  <w:pPr>
                    <w:pStyle w:val="Af6"/>
                    <w:rPr>
                      <w:rFonts w:hint="default"/>
                      <w:lang w:val="en-US"/>
                    </w:rPr>
                  </w:pPr>
                  <w:r>
                    <w:rPr>
                      <w:rFonts w:hint="default"/>
                      <w:lang w:val="en-US"/>
                    </w:rPr>
                    <w:t>清水罐</w:t>
                  </w:r>
                </w:p>
              </w:tc>
              <w:tc>
                <w:tcPr>
                  <w:tcW w:w="1173" w:type="pct"/>
                  <w:vAlign w:val="center"/>
                </w:tcPr>
                <w:p w14:paraId="33C84E0A" w14:textId="77777777" w:rsidR="00576537" w:rsidRDefault="00B23DF3">
                  <w:pPr>
                    <w:pStyle w:val="Af6"/>
                    <w:rPr>
                      <w:rFonts w:hint="default"/>
                      <w:lang w:val="en-US"/>
                    </w:rPr>
                  </w:pPr>
                  <w:r>
                    <w:rPr>
                      <w:rFonts w:hint="default"/>
                      <w:lang w:val="en-US"/>
                    </w:rPr>
                    <w:t>40t</w:t>
                  </w:r>
                </w:p>
              </w:tc>
              <w:tc>
                <w:tcPr>
                  <w:tcW w:w="841" w:type="pct"/>
                  <w:vAlign w:val="center"/>
                </w:tcPr>
                <w:p w14:paraId="266691F4" w14:textId="77777777" w:rsidR="00576537" w:rsidRDefault="00B23DF3">
                  <w:pPr>
                    <w:pStyle w:val="Af6"/>
                    <w:rPr>
                      <w:rFonts w:hint="default"/>
                      <w:lang w:val="en-US"/>
                    </w:rPr>
                  </w:pPr>
                  <w:r>
                    <w:rPr>
                      <w:rFonts w:hint="default"/>
                      <w:lang w:val="en-US"/>
                    </w:rPr>
                    <w:t>1</w:t>
                  </w:r>
                </w:p>
              </w:tc>
              <w:tc>
                <w:tcPr>
                  <w:tcW w:w="985" w:type="pct"/>
                  <w:vAlign w:val="center"/>
                </w:tcPr>
                <w:p w14:paraId="47FA1096" w14:textId="77777777" w:rsidR="00576537" w:rsidRDefault="00B23DF3">
                  <w:pPr>
                    <w:pStyle w:val="Af6"/>
                    <w:rPr>
                      <w:rFonts w:hint="default"/>
                      <w:lang w:val="en-US"/>
                    </w:rPr>
                  </w:pPr>
                  <w:r>
                    <w:rPr>
                      <w:rFonts w:hint="default"/>
                      <w:lang w:val="en-US"/>
                    </w:rPr>
                    <w:t>1</w:t>
                  </w:r>
                </w:p>
              </w:tc>
              <w:tc>
                <w:tcPr>
                  <w:tcW w:w="506" w:type="pct"/>
                  <w:vAlign w:val="center"/>
                </w:tcPr>
                <w:p w14:paraId="5F5B2740" w14:textId="77777777" w:rsidR="00576537" w:rsidRDefault="00B23DF3">
                  <w:pPr>
                    <w:pStyle w:val="Af6"/>
                    <w:rPr>
                      <w:rFonts w:hint="default"/>
                      <w:lang w:val="en-US"/>
                    </w:rPr>
                  </w:pPr>
                  <w:r>
                    <w:rPr>
                      <w:rFonts w:hint="default"/>
                      <w:lang w:val="en-US"/>
                    </w:rPr>
                    <w:t>0</w:t>
                  </w:r>
                </w:p>
              </w:tc>
            </w:tr>
            <w:tr w:rsidR="00576537" w14:paraId="6FB857FE" w14:textId="77777777" w:rsidTr="0042674F">
              <w:trPr>
                <w:jc w:val="center"/>
              </w:trPr>
              <w:tc>
                <w:tcPr>
                  <w:tcW w:w="469" w:type="pct"/>
                  <w:vAlign w:val="center"/>
                </w:tcPr>
                <w:p w14:paraId="0F5BF65A" w14:textId="77777777" w:rsidR="00576537" w:rsidRDefault="00B23DF3">
                  <w:pPr>
                    <w:pStyle w:val="Af6"/>
                    <w:rPr>
                      <w:rFonts w:hint="default"/>
                      <w:lang w:val="en-US"/>
                    </w:rPr>
                  </w:pPr>
                  <w:r>
                    <w:rPr>
                      <w:rFonts w:hint="default"/>
                      <w:lang w:val="en-US"/>
                    </w:rPr>
                    <w:t>12</w:t>
                  </w:r>
                </w:p>
              </w:tc>
              <w:tc>
                <w:tcPr>
                  <w:tcW w:w="1022" w:type="pct"/>
                  <w:vAlign w:val="center"/>
                </w:tcPr>
                <w:p w14:paraId="5606912B" w14:textId="77777777" w:rsidR="00576537" w:rsidRDefault="00B23DF3">
                  <w:pPr>
                    <w:pStyle w:val="Af6"/>
                    <w:rPr>
                      <w:rFonts w:hint="default"/>
                      <w:lang w:val="en-US"/>
                    </w:rPr>
                  </w:pPr>
                  <w:r>
                    <w:rPr>
                      <w:rFonts w:hint="default"/>
                      <w:lang w:val="en-US"/>
                    </w:rPr>
                    <w:t>清水罐</w:t>
                  </w:r>
                </w:p>
              </w:tc>
              <w:tc>
                <w:tcPr>
                  <w:tcW w:w="1173" w:type="pct"/>
                  <w:vAlign w:val="center"/>
                </w:tcPr>
                <w:p w14:paraId="54FBFA7B" w14:textId="77777777" w:rsidR="00576537" w:rsidRDefault="00B23DF3">
                  <w:pPr>
                    <w:pStyle w:val="Af6"/>
                    <w:rPr>
                      <w:rFonts w:hint="default"/>
                      <w:lang w:val="en-US"/>
                    </w:rPr>
                  </w:pPr>
                  <w:r>
                    <w:rPr>
                      <w:rFonts w:hint="default"/>
                      <w:lang w:val="en-US"/>
                    </w:rPr>
                    <w:t>30t</w:t>
                  </w:r>
                </w:p>
              </w:tc>
              <w:tc>
                <w:tcPr>
                  <w:tcW w:w="841" w:type="pct"/>
                  <w:vAlign w:val="center"/>
                </w:tcPr>
                <w:p w14:paraId="61C5350C" w14:textId="77777777" w:rsidR="00576537" w:rsidRDefault="00B23DF3">
                  <w:pPr>
                    <w:pStyle w:val="Af6"/>
                    <w:rPr>
                      <w:rFonts w:hint="default"/>
                      <w:lang w:val="en-US"/>
                    </w:rPr>
                  </w:pPr>
                  <w:r>
                    <w:rPr>
                      <w:rFonts w:hint="default"/>
                      <w:lang w:val="en-US"/>
                    </w:rPr>
                    <w:t>1</w:t>
                  </w:r>
                </w:p>
              </w:tc>
              <w:tc>
                <w:tcPr>
                  <w:tcW w:w="985" w:type="pct"/>
                  <w:vAlign w:val="center"/>
                </w:tcPr>
                <w:p w14:paraId="6590EA91" w14:textId="77777777" w:rsidR="00576537" w:rsidRDefault="00B23DF3">
                  <w:pPr>
                    <w:pStyle w:val="Af6"/>
                    <w:rPr>
                      <w:rFonts w:hint="default"/>
                      <w:lang w:val="en-US"/>
                    </w:rPr>
                  </w:pPr>
                  <w:r>
                    <w:rPr>
                      <w:rFonts w:hint="default"/>
                      <w:lang w:val="en-US"/>
                    </w:rPr>
                    <w:t>1</w:t>
                  </w:r>
                </w:p>
              </w:tc>
              <w:tc>
                <w:tcPr>
                  <w:tcW w:w="506" w:type="pct"/>
                  <w:vAlign w:val="center"/>
                </w:tcPr>
                <w:p w14:paraId="0383BB62" w14:textId="77777777" w:rsidR="00576537" w:rsidRDefault="00B23DF3">
                  <w:pPr>
                    <w:pStyle w:val="Af6"/>
                    <w:rPr>
                      <w:rFonts w:hint="default"/>
                      <w:lang w:val="en-US"/>
                    </w:rPr>
                  </w:pPr>
                  <w:r>
                    <w:rPr>
                      <w:rFonts w:hint="default"/>
                      <w:lang w:val="en-US"/>
                    </w:rPr>
                    <w:t>0</w:t>
                  </w:r>
                </w:p>
              </w:tc>
            </w:tr>
            <w:tr w:rsidR="00576537" w14:paraId="159FB4E2" w14:textId="77777777" w:rsidTr="0042674F">
              <w:trPr>
                <w:jc w:val="center"/>
              </w:trPr>
              <w:tc>
                <w:tcPr>
                  <w:tcW w:w="469" w:type="pct"/>
                  <w:vAlign w:val="center"/>
                </w:tcPr>
                <w:p w14:paraId="0E14B0B9" w14:textId="77777777" w:rsidR="00576537" w:rsidRDefault="00B23DF3">
                  <w:pPr>
                    <w:pStyle w:val="Af6"/>
                    <w:rPr>
                      <w:rFonts w:hint="default"/>
                      <w:lang w:val="en-US"/>
                    </w:rPr>
                  </w:pPr>
                  <w:r>
                    <w:rPr>
                      <w:rFonts w:hint="default"/>
                      <w:lang w:val="en-US"/>
                    </w:rPr>
                    <w:t>13</w:t>
                  </w:r>
                </w:p>
              </w:tc>
              <w:tc>
                <w:tcPr>
                  <w:tcW w:w="1022" w:type="pct"/>
                  <w:vAlign w:val="center"/>
                </w:tcPr>
                <w:p w14:paraId="4ACC7004" w14:textId="77777777" w:rsidR="00576537" w:rsidRDefault="00B23DF3">
                  <w:pPr>
                    <w:pStyle w:val="Af6"/>
                    <w:rPr>
                      <w:rFonts w:hint="default"/>
                      <w:lang w:val="en-US"/>
                    </w:rPr>
                  </w:pPr>
                  <w:r>
                    <w:rPr>
                      <w:rFonts w:hint="default"/>
                      <w:lang w:val="en-US"/>
                    </w:rPr>
                    <w:t>发泡剂罐</w:t>
                  </w:r>
                </w:p>
              </w:tc>
              <w:tc>
                <w:tcPr>
                  <w:tcW w:w="1173" w:type="pct"/>
                  <w:vAlign w:val="center"/>
                </w:tcPr>
                <w:p w14:paraId="1FF215E2" w14:textId="77777777" w:rsidR="00576537" w:rsidRDefault="00B23DF3">
                  <w:pPr>
                    <w:pStyle w:val="Af6"/>
                    <w:rPr>
                      <w:rFonts w:hint="default"/>
                      <w:lang w:val="en-US"/>
                    </w:rPr>
                  </w:pPr>
                  <w:r>
                    <w:rPr>
                      <w:rFonts w:hint="default"/>
                      <w:lang w:val="en-US"/>
                    </w:rPr>
                    <w:t>/</w:t>
                  </w:r>
                </w:p>
              </w:tc>
              <w:tc>
                <w:tcPr>
                  <w:tcW w:w="841" w:type="pct"/>
                  <w:vAlign w:val="center"/>
                </w:tcPr>
                <w:p w14:paraId="253E3D12" w14:textId="77777777" w:rsidR="00576537" w:rsidRDefault="00B23DF3">
                  <w:pPr>
                    <w:pStyle w:val="Af6"/>
                    <w:rPr>
                      <w:rFonts w:hint="default"/>
                      <w:lang w:val="en-US"/>
                    </w:rPr>
                  </w:pPr>
                  <w:r>
                    <w:rPr>
                      <w:rFonts w:hint="default"/>
                      <w:lang w:val="en-US"/>
                    </w:rPr>
                    <w:t>3</w:t>
                  </w:r>
                </w:p>
              </w:tc>
              <w:tc>
                <w:tcPr>
                  <w:tcW w:w="985" w:type="pct"/>
                  <w:vAlign w:val="center"/>
                </w:tcPr>
                <w:p w14:paraId="5FB99755" w14:textId="77777777" w:rsidR="00576537" w:rsidRDefault="00B23DF3">
                  <w:pPr>
                    <w:pStyle w:val="Af6"/>
                    <w:rPr>
                      <w:rFonts w:hint="default"/>
                      <w:lang w:val="en-US"/>
                    </w:rPr>
                  </w:pPr>
                  <w:r>
                    <w:rPr>
                      <w:rFonts w:hint="default"/>
                      <w:lang w:val="en-US"/>
                    </w:rPr>
                    <w:t>3</w:t>
                  </w:r>
                </w:p>
              </w:tc>
              <w:tc>
                <w:tcPr>
                  <w:tcW w:w="506" w:type="pct"/>
                  <w:vAlign w:val="center"/>
                </w:tcPr>
                <w:p w14:paraId="6DEF6FC4" w14:textId="77777777" w:rsidR="00576537" w:rsidRDefault="00B23DF3">
                  <w:pPr>
                    <w:pStyle w:val="Af6"/>
                    <w:rPr>
                      <w:rFonts w:hint="default"/>
                      <w:lang w:val="en-US"/>
                    </w:rPr>
                  </w:pPr>
                  <w:r>
                    <w:rPr>
                      <w:rFonts w:hint="default"/>
                      <w:lang w:val="en-US"/>
                    </w:rPr>
                    <w:t>0</w:t>
                  </w:r>
                </w:p>
              </w:tc>
            </w:tr>
            <w:tr w:rsidR="00576537" w14:paraId="711D3266" w14:textId="77777777" w:rsidTr="0042674F">
              <w:trPr>
                <w:jc w:val="center"/>
              </w:trPr>
              <w:tc>
                <w:tcPr>
                  <w:tcW w:w="469" w:type="pct"/>
                  <w:vAlign w:val="center"/>
                </w:tcPr>
                <w:p w14:paraId="2AEAED30" w14:textId="77777777" w:rsidR="00576537" w:rsidRDefault="00B23DF3">
                  <w:pPr>
                    <w:pStyle w:val="Af6"/>
                    <w:rPr>
                      <w:rFonts w:hint="default"/>
                      <w:lang w:val="en-US"/>
                    </w:rPr>
                  </w:pPr>
                  <w:r>
                    <w:rPr>
                      <w:rFonts w:hint="default"/>
                      <w:lang w:val="en-US"/>
                    </w:rPr>
                    <w:t>14</w:t>
                  </w:r>
                </w:p>
              </w:tc>
              <w:tc>
                <w:tcPr>
                  <w:tcW w:w="1022" w:type="pct"/>
                  <w:vAlign w:val="center"/>
                </w:tcPr>
                <w:p w14:paraId="119A0EED" w14:textId="77777777" w:rsidR="00576537" w:rsidRDefault="00B23DF3">
                  <w:pPr>
                    <w:pStyle w:val="Af6"/>
                    <w:rPr>
                      <w:rFonts w:hint="default"/>
                      <w:lang w:val="en-US"/>
                    </w:rPr>
                  </w:pPr>
                  <w:r>
                    <w:rPr>
                      <w:rFonts w:hint="default"/>
                      <w:lang w:val="en-US"/>
                    </w:rPr>
                    <w:t>粘边胶罐</w:t>
                  </w:r>
                </w:p>
              </w:tc>
              <w:tc>
                <w:tcPr>
                  <w:tcW w:w="1173" w:type="pct"/>
                  <w:vAlign w:val="center"/>
                </w:tcPr>
                <w:p w14:paraId="5E3B4E52" w14:textId="77777777" w:rsidR="00576537" w:rsidRDefault="00B23DF3">
                  <w:pPr>
                    <w:pStyle w:val="Af6"/>
                    <w:rPr>
                      <w:rFonts w:hint="default"/>
                      <w:lang w:val="en-US"/>
                    </w:rPr>
                  </w:pPr>
                  <w:r>
                    <w:rPr>
                      <w:rFonts w:hint="default"/>
                      <w:lang w:val="en-US"/>
                    </w:rPr>
                    <w:t>/</w:t>
                  </w:r>
                </w:p>
              </w:tc>
              <w:tc>
                <w:tcPr>
                  <w:tcW w:w="841" w:type="pct"/>
                  <w:vAlign w:val="center"/>
                </w:tcPr>
                <w:p w14:paraId="243890C8" w14:textId="77777777" w:rsidR="00576537" w:rsidRDefault="00B23DF3">
                  <w:pPr>
                    <w:pStyle w:val="Af6"/>
                    <w:rPr>
                      <w:rFonts w:hint="default"/>
                      <w:lang w:val="en-US"/>
                    </w:rPr>
                  </w:pPr>
                  <w:r>
                    <w:rPr>
                      <w:rFonts w:hint="default"/>
                      <w:lang w:val="en-US"/>
                    </w:rPr>
                    <w:t>1</w:t>
                  </w:r>
                </w:p>
              </w:tc>
              <w:tc>
                <w:tcPr>
                  <w:tcW w:w="985" w:type="pct"/>
                  <w:vAlign w:val="center"/>
                </w:tcPr>
                <w:p w14:paraId="29171F33" w14:textId="77777777" w:rsidR="00576537" w:rsidRDefault="00B23DF3">
                  <w:pPr>
                    <w:pStyle w:val="Af6"/>
                    <w:rPr>
                      <w:rFonts w:hint="default"/>
                      <w:lang w:val="en-US"/>
                    </w:rPr>
                  </w:pPr>
                  <w:r>
                    <w:rPr>
                      <w:rFonts w:hint="default"/>
                      <w:lang w:val="en-US"/>
                    </w:rPr>
                    <w:t>1</w:t>
                  </w:r>
                </w:p>
              </w:tc>
              <w:tc>
                <w:tcPr>
                  <w:tcW w:w="506" w:type="pct"/>
                  <w:vAlign w:val="center"/>
                </w:tcPr>
                <w:p w14:paraId="7714B97F" w14:textId="77777777" w:rsidR="00576537" w:rsidRDefault="00B23DF3">
                  <w:pPr>
                    <w:pStyle w:val="Af6"/>
                    <w:rPr>
                      <w:rFonts w:hint="default"/>
                      <w:lang w:val="en-US"/>
                    </w:rPr>
                  </w:pPr>
                  <w:r>
                    <w:rPr>
                      <w:rFonts w:hint="default"/>
                      <w:lang w:val="en-US"/>
                    </w:rPr>
                    <w:t>0</w:t>
                  </w:r>
                </w:p>
              </w:tc>
            </w:tr>
            <w:tr w:rsidR="00576537" w14:paraId="364E72D5" w14:textId="77777777" w:rsidTr="0042674F">
              <w:trPr>
                <w:jc w:val="center"/>
              </w:trPr>
              <w:tc>
                <w:tcPr>
                  <w:tcW w:w="469" w:type="pct"/>
                  <w:vAlign w:val="center"/>
                </w:tcPr>
                <w:p w14:paraId="0823573D" w14:textId="77777777" w:rsidR="00576537" w:rsidRDefault="00B23DF3">
                  <w:pPr>
                    <w:pStyle w:val="Af6"/>
                    <w:rPr>
                      <w:rFonts w:hint="default"/>
                      <w:lang w:val="en-US"/>
                    </w:rPr>
                  </w:pPr>
                  <w:r>
                    <w:rPr>
                      <w:rFonts w:hint="default"/>
                      <w:lang w:val="en-US"/>
                    </w:rPr>
                    <w:t>15</w:t>
                  </w:r>
                </w:p>
              </w:tc>
              <w:tc>
                <w:tcPr>
                  <w:tcW w:w="1022" w:type="pct"/>
                  <w:vAlign w:val="center"/>
                </w:tcPr>
                <w:p w14:paraId="4ED66D17" w14:textId="77777777" w:rsidR="00576537" w:rsidRDefault="00B23DF3">
                  <w:pPr>
                    <w:pStyle w:val="Af6"/>
                    <w:rPr>
                      <w:rFonts w:hint="default"/>
                      <w:lang w:val="en-US"/>
                    </w:rPr>
                  </w:pPr>
                  <w:r>
                    <w:rPr>
                      <w:rFonts w:hint="default"/>
                      <w:lang w:val="en-US"/>
                    </w:rPr>
                    <w:t>防水剂罐</w:t>
                  </w:r>
                </w:p>
              </w:tc>
              <w:tc>
                <w:tcPr>
                  <w:tcW w:w="1173" w:type="pct"/>
                  <w:vAlign w:val="center"/>
                </w:tcPr>
                <w:p w14:paraId="1323F276" w14:textId="77777777" w:rsidR="00576537" w:rsidRDefault="00B23DF3">
                  <w:pPr>
                    <w:pStyle w:val="Af6"/>
                    <w:rPr>
                      <w:rFonts w:hint="default"/>
                      <w:lang w:val="en-US"/>
                    </w:rPr>
                  </w:pPr>
                  <w:r>
                    <w:rPr>
                      <w:rFonts w:hint="default"/>
                      <w:lang w:val="en-US"/>
                    </w:rPr>
                    <w:t>/</w:t>
                  </w:r>
                </w:p>
              </w:tc>
              <w:tc>
                <w:tcPr>
                  <w:tcW w:w="841" w:type="pct"/>
                  <w:vAlign w:val="center"/>
                </w:tcPr>
                <w:p w14:paraId="651949F1" w14:textId="77777777" w:rsidR="00576537" w:rsidRDefault="00B23DF3">
                  <w:pPr>
                    <w:pStyle w:val="Af6"/>
                    <w:rPr>
                      <w:rFonts w:hint="default"/>
                      <w:lang w:val="en-US"/>
                    </w:rPr>
                  </w:pPr>
                  <w:r>
                    <w:rPr>
                      <w:rFonts w:hint="default"/>
                      <w:lang w:val="en-US"/>
                    </w:rPr>
                    <w:t>1</w:t>
                  </w:r>
                </w:p>
              </w:tc>
              <w:tc>
                <w:tcPr>
                  <w:tcW w:w="985" w:type="pct"/>
                  <w:vAlign w:val="center"/>
                </w:tcPr>
                <w:p w14:paraId="1636A1C8" w14:textId="77777777" w:rsidR="00576537" w:rsidRDefault="00B23DF3">
                  <w:pPr>
                    <w:pStyle w:val="Af6"/>
                    <w:rPr>
                      <w:rFonts w:hint="default"/>
                      <w:lang w:val="en-US"/>
                    </w:rPr>
                  </w:pPr>
                  <w:r>
                    <w:rPr>
                      <w:rFonts w:hint="default"/>
                      <w:lang w:val="en-US"/>
                    </w:rPr>
                    <w:t>1</w:t>
                  </w:r>
                </w:p>
              </w:tc>
              <w:tc>
                <w:tcPr>
                  <w:tcW w:w="506" w:type="pct"/>
                  <w:vAlign w:val="center"/>
                </w:tcPr>
                <w:p w14:paraId="48E93977" w14:textId="77777777" w:rsidR="00576537" w:rsidRDefault="00B23DF3">
                  <w:pPr>
                    <w:pStyle w:val="Af6"/>
                    <w:rPr>
                      <w:rFonts w:hint="default"/>
                      <w:lang w:val="en-US"/>
                    </w:rPr>
                  </w:pPr>
                  <w:r>
                    <w:rPr>
                      <w:rFonts w:hint="default"/>
                      <w:lang w:val="en-US"/>
                    </w:rPr>
                    <w:t>0</w:t>
                  </w:r>
                </w:p>
              </w:tc>
            </w:tr>
            <w:tr w:rsidR="00576537" w14:paraId="3C497DAF" w14:textId="77777777" w:rsidTr="0042674F">
              <w:trPr>
                <w:jc w:val="center"/>
              </w:trPr>
              <w:tc>
                <w:tcPr>
                  <w:tcW w:w="469" w:type="pct"/>
                  <w:vAlign w:val="center"/>
                </w:tcPr>
                <w:p w14:paraId="7A981EBB" w14:textId="77777777" w:rsidR="00576537" w:rsidRDefault="00B23DF3">
                  <w:pPr>
                    <w:pStyle w:val="Af6"/>
                    <w:rPr>
                      <w:rFonts w:hint="default"/>
                      <w:lang w:val="en-US"/>
                    </w:rPr>
                  </w:pPr>
                  <w:r>
                    <w:rPr>
                      <w:rFonts w:hint="default"/>
                      <w:lang w:val="en-US"/>
                    </w:rPr>
                    <w:t>16</w:t>
                  </w:r>
                </w:p>
              </w:tc>
              <w:tc>
                <w:tcPr>
                  <w:tcW w:w="1022" w:type="pct"/>
                  <w:vAlign w:val="center"/>
                </w:tcPr>
                <w:p w14:paraId="38DFE578" w14:textId="77777777" w:rsidR="00576537" w:rsidRDefault="00B23DF3">
                  <w:pPr>
                    <w:pStyle w:val="Af6"/>
                    <w:rPr>
                      <w:rFonts w:hint="default"/>
                      <w:lang w:val="en-US"/>
                    </w:rPr>
                  </w:pPr>
                  <w:r>
                    <w:rPr>
                      <w:rFonts w:hint="default"/>
                    </w:rPr>
                    <w:t>球磨机</w:t>
                  </w:r>
                </w:p>
              </w:tc>
              <w:tc>
                <w:tcPr>
                  <w:tcW w:w="1173" w:type="pct"/>
                  <w:vAlign w:val="center"/>
                </w:tcPr>
                <w:p w14:paraId="0072F80D" w14:textId="77777777" w:rsidR="00576537" w:rsidRDefault="00B23DF3">
                  <w:pPr>
                    <w:pStyle w:val="Af6"/>
                    <w:rPr>
                      <w:rFonts w:hint="default"/>
                      <w:lang w:val="en-US"/>
                    </w:rPr>
                  </w:pPr>
                  <w:r>
                    <w:rPr>
                      <w:rFonts w:hint="default"/>
                    </w:rPr>
                    <w:t>Ø2.2*7m</w:t>
                  </w:r>
                </w:p>
              </w:tc>
              <w:tc>
                <w:tcPr>
                  <w:tcW w:w="841" w:type="pct"/>
                  <w:vAlign w:val="center"/>
                </w:tcPr>
                <w:p w14:paraId="55A2BAD3" w14:textId="77777777" w:rsidR="00576537" w:rsidRDefault="00B23DF3">
                  <w:pPr>
                    <w:pStyle w:val="Af6"/>
                    <w:rPr>
                      <w:rFonts w:hint="default"/>
                      <w:lang w:val="en-US"/>
                    </w:rPr>
                  </w:pPr>
                  <w:r>
                    <w:rPr>
                      <w:rFonts w:hint="default"/>
                    </w:rPr>
                    <w:t>1</w:t>
                  </w:r>
                </w:p>
              </w:tc>
              <w:tc>
                <w:tcPr>
                  <w:tcW w:w="985" w:type="pct"/>
                  <w:vAlign w:val="center"/>
                </w:tcPr>
                <w:p w14:paraId="5EE62205" w14:textId="77777777" w:rsidR="00576537" w:rsidRDefault="00B23DF3">
                  <w:pPr>
                    <w:pStyle w:val="Af6"/>
                    <w:rPr>
                      <w:rFonts w:hint="default"/>
                      <w:lang w:val="en-US"/>
                    </w:rPr>
                  </w:pPr>
                  <w:r>
                    <w:rPr>
                      <w:rFonts w:hint="default"/>
                    </w:rPr>
                    <w:t>1</w:t>
                  </w:r>
                </w:p>
              </w:tc>
              <w:tc>
                <w:tcPr>
                  <w:tcW w:w="506" w:type="pct"/>
                  <w:vAlign w:val="center"/>
                </w:tcPr>
                <w:p w14:paraId="3DB3F84D" w14:textId="77777777" w:rsidR="00576537" w:rsidRDefault="00B23DF3">
                  <w:pPr>
                    <w:pStyle w:val="Af6"/>
                    <w:rPr>
                      <w:rFonts w:hint="default"/>
                      <w:lang w:val="en-US"/>
                    </w:rPr>
                  </w:pPr>
                  <w:r>
                    <w:rPr>
                      <w:rFonts w:hint="default"/>
                      <w:lang w:val="en-US"/>
                    </w:rPr>
                    <w:t>0</w:t>
                  </w:r>
                </w:p>
              </w:tc>
            </w:tr>
            <w:tr w:rsidR="00576537" w14:paraId="05B7486C" w14:textId="77777777" w:rsidTr="0042674F">
              <w:trPr>
                <w:jc w:val="center"/>
              </w:trPr>
              <w:tc>
                <w:tcPr>
                  <w:tcW w:w="469" w:type="pct"/>
                  <w:vAlign w:val="center"/>
                </w:tcPr>
                <w:p w14:paraId="6A678900" w14:textId="77777777" w:rsidR="00576537" w:rsidRDefault="00B23DF3">
                  <w:pPr>
                    <w:pStyle w:val="Af6"/>
                    <w:rPr>
                      <w:rFonts w:hint="default"/>
                      <w:lang w:val="en-US"/>
                    </w:rPr>
                  </w:pPr>
                  <w:r>
                    <w:rPr>
                      <w:rFonts w:hint="default"/>
                      <w:lang w:val="en-US"/>
                    </w:rPr>
                    <w:t>17</w:t>
                  </w:r>
                </w:p>
              </w:tc>
              <w:tc>
                <w:tcPr>
                  <w:tcW w:w="1022" w:type="pct"/>
                  <w:vAlign w:val="center"/>
                </w:tcPr>
                <w:p w14:paraId="20FFAA75" w14:textId="77777777" w:rsidR="00576537" w:rsidRDefault="00B23DF3">
                  <w:pPr>
                    <w:pStyle w:val="Af6"/>
                    <w:rPr>
                      <w:rFonts w:hint="default"/>
                      <w:lang w:val="en-US"/>
                    </w:rPr>
                  </w:pPr>
                  <w:r>
                    <w:rPr>
                      <w:rFonts w:hint="default"/>
                    </w:rPr>
                    <w:t>空压机</w:t>
                  </w:r>
                </w:p>
              </w:tc>
              <w:tc>
                <w:tcPr>
                  <w:tcW w:w="1173" w:type="pct"/>
                  <w:vAlign w:val="center"/>
                </w:tcPr>
                <w:p w14:paraId="0B3AFBBC" w14:textId="77777777" w:rsidR="00576537" w:rsidRDefault="00B23DF3">
                  <w:pPr>
                    <w:pStyle w:val="Af6"/>
                    <w:rPr>
                      <w:rFonts w:hint="default"/>
                      <w:lang w:val="en-US"/>
                    </w:rPr>
                  </w:pPr>
                  <w:r>
                    <w:rPr>
                      <w:rFonts w:hint="default"/>
                    </w:rPr>
                    <w:t>AA6-90A-D-F</w:t>
                  </w:r>
                </w:p>
              </w:tc>
              <w:tc>
                <w:tcPr>
                  <w:tcW w:w="841" w:type="pct"/>
                  <w:vAlign w:val="center"/>
                </w:tcPr>
                <w:p w14:paraId="70D81BBC" w14:textId="77777777" w:rsidR="00576537" w:rsidRDefault="00B23DF3">
                  <w:pPr>
                    <w:pStyle w:val="Af6"/>
                    <w:rPr>
                      <w:rFonts w:hint="default"/>
                      <w:lang w:val="en-US"/>
                    </w:rPr>
                  </w:pPr>
                  <w:r>
                    <w:rPr>
                      <w:rFonts w:hint="default"/>
                    </w:rPr>
                    <w:t>1</w:t>
                  </w:r>
                </w:p>
              </w:tc>
              <w:tc>
                <w:tcPr>
                  <w:tcW w:w="985" w:type="pct"/>
                  <w:vAlign w:val="center"/>
                </w:tcPr>
                <w:p w14:paraId="2DACDD3B" w14:textId="77777777" w:rsidR="00576537" w:rsidRDefault="00B23DF3">
                  <w:pPr>
                    <w:pStyle w:val="Af6"/>
                    <w:rPr>
                      <w:rFonts w:hint="default"/>
                      <w:lang w:val="en-US"/>
                    </w:rPr>
                  </w:pPr>
                  <w:r>
                    <w:rPr>
                      <w:rFonts w:hint="default"/>
                    </w:rPr>
                    <w:t>1</w:t>
                  </w:r>
                </w:p>
              </w:tc>
              <w:tc>
                <w:tcPr>
                  <w:tcW w:w="506" w:type="pct"/>
                  <w:vAlign w:val="center"/>
                </w:tcPr>
                <w:p w14:paraId="5BAFE37E" w14:textId="77777777" w:rsidR="00576537" w:rsidRDefault="00B23DF3">
                  <w:pPr>
                    <w:pStyle w:val="Af6"/>
                    <w:rPr>
                      <w:rFonts w:hint="default"/>
                      <w:lang w:val="en-US"/>
                    </w:rPr>
                  </w:pPr>
                  <w:r>
                    <w:rPr>
                      <w:rFonts w:hint="default"/>
                      <w:lang w:val="en-US"/>
                    </w:rPr>
                    <w:t>0</w:t>
                  </w:r>
                </w:p>
              </w:tc>
            </w:tr>
            <w:tr w:rsidR="00576537" w14:paraId="20E757E9" w14:textId="77777777" w:rsidTr="0042674F">
              <w:trPr>
                <w:jc w:val="center"/>
              </w:trPr>
              <w:tc>
                <w:tcPr>
                  <w:tcW w:w="469" w:type="pct"/>
                  <w:vAlign w:val="center"/>
                </w:tcPr>
                <w:p w14:paraId="6361FD12" w14:textId="77777777" w:rsidR="00576537" w:rsidRDefault="00B23DF3">
                  <w:pPr>
                    <w:pStyle w:val="Af6"/>
                    <w:rPr>
                      <w:rFonts w:hint="default"/>
                      <w:lang w:val="en-US"/>
                    </w:rPr>
                  </w:pPr>
                  <w:r>
                    <w:rPr>
                      <w:rFonts w:hint="default"/>
                      <w:lang w:val="en-US"/>
                    </w:rPr>
                    <w:t>18</w:t>
                  </w:r>
                </w:p>
              </w:tc>
              <w:tc>
                <w:tcPr>
                  <w:tcW w:w="1022" w:type="pct"/>
                  <w:vAlign w:val="center"/>
                </w:tcPr>
                <w:p w14:paraId="41369154" w14:textId="77777777" w:rsidR="00576537" w:rsidRDefault="00B23DF3">
                  <w:pPr>
                    <w:pStyle w:val="Af6"/>
                    <w:rPr>
                      <w:rFonts w:hint="default"/>
                      <w:lang w:val="en-US"/>
                    </w:rPr>
                  </w:pPr>
                  <w:r>
                    <w:rPr>
                      <w:rFonts w:hint="default"/>
                    </w:rPr>
                    <w:t>天然气燃烧机</w:t>
                  </w:r>
                </w:p>
              </w:tc>
              <w:tc>
                <w:tcPr>
                  <w:tcW w:w="1173" w:type="pct"/>
                  <w:vAlign w:val="center"/>
                </w:tcPr>
                <w:p w14:paraId="65720BAB" w14:textId="77777777" w:rsidR="00576537" w:rsidRDefault="00B23DF3">
                  <w:pPr>
                    <w:pStyle w:val="Af6"/>
                    <w:rPr>
                      <w:rFonts w:hint="default"/>
                      <w:lang w:val="en-US"/>
                    </w:rPr>
                  </w:pPr>
                  <w:r>
                    <w:rPr>
                      <w:rFonts w:hint="default"/>
                    </w:rPr>
                    <w:t>1800</w:t>
                  </w:r>
                  <w:r>
                    <w:rPr>
                      <w:rFonts w:hint="default"/>
                    </w:rPr>
                    <w:t>万</w:t>
                  </w:r>
                  <w:r>
                    <w:rPr>
                      <w:rFonts w:hint="default"/>
                      <w:lang w:val="en-US"/>
                    </w:rPr>
                    <w:t>kcal/h</w:t>
                  </w:r>
                </w:p>
              </w:tc>
              <w:tc>
                <w:tcPr>
                  <w:tcW w:w="841" w:type="pct"/>
                  <w:vAlign w:val="center"/>
                </w:tcPr>
                <w:p w14:paraId="63369C40" w14:textId="77777777" w:rsidR="00576537" w:rsidRDefault="00B23DF3">
                  <w:pPr>
                    <w:pStyle w:val="Af6"/>
                    <w:rPr>
                      <w:rFonts w:hint="default"/>
                      <w:lang w:val="en-US"/>
                    </w:rPr>
                  </w:pPr>
                  <w:r>
                    <w:rPr>
                      <w:rFonts w:hint="default"/>
                    </w:rPr>
                    <w:t>1</w:t>
                  </w:r>
                </w:p>
              </w:tc>
              <w:tc>
                <w:tcPr>
                  <w:tcW w:w="985" w:type="pct"/>
                  <w:vAlign w:val="center"/>
                </w:tcPr>
                <w:p w14:paraId="41152A20" w14:textId="77777777" w:rsidR="00576537" w:rsidRDefault="00B23DF3">
                  <w:pPr>
                    <w:pStyle w:val="Af6"/>
                    <w:rPr>
                      <w:rFonts w:hint="default"/>
                      <w:lang w:val="en-US"/>
                    </w:rPr>
                  </w:pPr>
                  <w:r>
                    <w:rPr>
                      <w:rFonts w:hint="default"/>
                      <w:lang w:val="en-US"/>
                    </w:rPr>
                    <w:t>1</w:t>
                  </w:r>
                </w:p>
              </w:tc>
              <w:tc>
                <w:tcPr>
                  <w:tcW w:w="506" w:type="pct"/>
                  <w:vAlign w:val="center"/>
                </w:tcPr>
                <w:p w14:paraId="63FDF686" w14:textId="77777777" w:rsidR="00576537" w:rsidRDefault="00B23DF3">
                  <w:pPr>
                    <w:pStyle w:val="Af6"/>
                    <w:rPr>
                      <w:rFonts w:hint="default"/>
                      <w:lang w:val="en-US"/>
                    </w:rPr>
                  </w:pPr>
                  <w:r>
                    <w:rPr>
                      <w:rFonts w:hint="default"/>
                      <w:lang w:val="en-US"/>
                    </w:rPr>
                    <w:t>0</w:t>
                  </w:r>
                </w:p>
              </w:tc>
            </w:tr>
            <w:tr w:rsidR="00576537" w14:paraId="7C9B95AA" w14:textId="77777777" w:rsidTr="0042674F">
              <w:trPr>
                <w:jc w:val="center"/>
              </w:trPr>
              <w:tc>
                <w:tcPr>
                  <w:tcW w:w="469" w:type="pct"/>
                  <w:vAlign w:val="center"/>
                </w:tcPr>
                <w:p w14:paraId="66244854" w14:textId="77777777" w:rsidR="00576537" w:rsidRDefault="00B23DF3">
                  <w:pPr>
                    <w:pStyle w:val="Af6"/>
                    <w:rPr>
                      <w:rFonts w:hint="default"/>
                      <w:lang w:val="en-US"/>
                    </w:rPr>
                  </w:pPr>
                  <w:r>
                    <w:rPr>
                      <w:rFonts w:hint="default"/>
                      <w:lang w:val="en-US"/>
                    </w:rPr>
                    <w:t>19</w:t>
                  </w:r>
                </w:p>
              </w:tc>
              <w:tc>
                <w:tcPr>
                  <w:tcW w:w="1022" w:type="pct"/>
                  <w:vAlign w:val="center"/>
                </w:tcPr>
                <w:p w14:paraId="18F7B1AF" w14:textId="77777777" w:rsidR="00576537" w:rsidRDefault="00B23DF3">
                  <w:pPr>
                    <w:pStyle w:val="Af6"/>
                    <w:rPr>
                      <w:rFonts w:hint="default"/>
                      <w:lang w:val="en-US"/>
                    </w:rPr>
                  </w:pPr>
                  <w:r>
                    <w:rPr>
                      <w:rFonts w:hint="default"/>
                    </w:rPr>
                    <w:t>天然气燃烧机</w:t>
                  </w:r>
                </w:p>
              </w:tc>
              <w:tc>
                <w:tcPr>
                  <w:tcW w:w="1173" w:type="pct"/>
                  <w:vAlign w:val="center"/>
                </w:tcPr>
                <w:p w14:paraId="71684104" w14:textId="77777777" w:rsidR="00576537" w:rsidRDefault="00B23DF3">
                  <w:pPr>
                    <w:pStyle w:val="Af6"/>
                    <w:rPr>
                      <w:rFonts w:hint="default"/>
                      <w:lang w:val="en-US"/>
                    </w:rPr>
                  </w:pPr>
                  <w:r>
                    <w:rPr>
                      <w:rFonts w:hint="default"/>
                    </w:rPr>
                    <w:t>900</w:t>
                  </w:r>
                  <w:r>
                    <w:rPr>
                      <w:rFonts w:hint="default"/>
                    </w:rPr>
                    <w:t>万</w:t>
                  </w:r>
                  <w:r>
                    <w:rPr>
                      <w:rFonts w:hint="default"/>
                      <w:lang w:val="en-US"/>
                    </w:rPr>
                    <w:t>kcal/h</w:t>
                  </w:r>
                </w:p>
              </w:tc>
              <w:tc>
                <w:tcPr>
                  <w:tcW w:w="841" w:type="pct"/>
                  <w:vAlign w:val="center"/>
                </w:tcPr>
                <w:p w14:paraId="47932A5E" w14:textId="77777777" w:rsidR="00576537" w:rsidRDefault="00B23DF3">
                  <w:pPr>
                    <w:pStyle w:val="Af6"/>
                    <w:rPr>
                      <w:rFonts w:hint="default"/>
                      <w:lang w:val="en-US"/>
                    </w:rPr>
                  </w:pPr>
                  <w:r>
                    <w:rPr>
                      <w:rFonts w:hint="default"/>
                    </w:rPr>
                    <w:t>2</w:t>
                  </w:r>
                </w:p>
              </w:tc>
              <w:tc>
                <w:tcPr>
                  <w:tcW w:w="985" w:type="pct"/>
                  <w:vAlign w:val="center"/>
                </w:tcPr>
                <w:p w14:paraId="73CD31FC" w14:textId="77777777" w:rsidR="00576537" w:rsidRDefault="00B23DF3">
                  <w:pPr>
                    <w:pStyle w:val="Af6"/>
                    <w:rPr>
                      <w:rFonts w:hint="default"/>
                      <w:lang w:val="en-US"/>
                    </w:rPr>
                  </w:pPr>
                  <w:r>
                    <w:rPr>
                      <w:rFonts w:hint="default"/>
                      <w:lang w:val="en-US"/>
                    </w:rPr>
                    <w:t>2</w:t>
                  </w:r>
                </w:p>
              </w:tc>
              <w:tc>
                <w:tcPr>
                  <w:tcW w:w="506" w:type="pct"/>
                  <w:vAlign w:val="center"/>
                </w:tcPr>
                <w:p w14:paraId="22038896" w14:textId="77777777" w:rsidR="00576537" w:rsidRDefault="00B23DF3">
                  <w:pPr>
                    <w:pStyle w:val="Af6"/>
                    <w:rPr>
                      <w:rFonts w:hint="default"/>
                      <w:lang w:val="en-US"/>
                    </w:rPr>
                  </w:pPr>
                  <w:r>
                    <w:rPr>
                      <w:rFonts w:hint="default"/>
                      <w:lang w:val="en-US"/>
                    </w:rPr>
                    <w:t>0</w:t>
                  </w:r>
                </w:p>
              </w:tc>
            </w:tr>
            <w:tr w:rsidR="00576537" w14:paraId="36E2E863" w14:textId="77777777" w:rsidTr="0042674F">
              <w:trPr>
                <w:jc w:val="center"/>
              </w:trPr>
              <w:tc>
                <w:tcPr>
                  <w:tcW w:w="469" w:type="pct"/>
                  <w:vAlign w:val="center"/>
                </w:tcPr>
                <w:p w14:paraId="77C99D48" w14:textId="77777777" w:rsidR="00576537" w:rsidRDefault="00B23DF3">
                  <w:pPr>
                    <w:pStyle w:val="Af6"/>
                    <w:rPr>
                      <w:rFonts w:hint="default"/>
                      <w:lang w:val="en-US"/>
                    </w:rPr>
                  </w:pPr>
                  <w:r>
                    <w:rPr>
                      <w:rFonts w:hint="default"/>
                      <w:lang w:val="en-US"/>
                    </w:rPr>
                    <w:t>20</w:t>
                  </w:r>
                </w:p>
              </w:tc>
              <w:tc>
                <w:tcPr>
                  <w:tcW w:w="1022" w:type="pct"/>
                  <w:vAlign w:val="center"/>
                </w:tcPr>
                <w:p w14:paraId="0CA3BD2F" w14:textId="77777777" w:rsidR="00576537" w:rsidRDefault="00B23DF3">
                  <w:pPr>
                    <w:pStyle w:val="Af6"/>
                    <w:rPr>
                      <w:rFonts w:hint="default"/>
                      <w:lang w:val="en-US"/>
                    </w:rPr>
                  </w:pPr>
                  <w:r>
                    <w:rPr>
                      <w:rFonts w:hint="default"/>
                    </w:rPr>
                    <w:t>天然气燃烧机</w:t>
                  </w:r>
                </w:p>
              </w:tc>
              <w:tc>
                <w:tcPr>
                  <w:tcW w:w="1173" w:type="pct"/>
                  <w:vAlign w:val="center"/>
                </w:tcPr>
                <w:p w14:paraId="009D6874" w14:textId="77777777" w:rsidR="00576537" w:rsidRDefault="00B23DF3">
                  <w:pPr>
                    <w:pStyle w:val="Af6"/>
                    <w:rPr>
                      <w:rFonts w:hint="default"/>
                      <w:lang w:val="en-US"/>
                    </w:rPr>
                  </w:pPr>
                  <w:r>
                    <w:rPr>
                      <w:rFonts w:hint="default"/>
                    </w:rPr>
                    <w:t>300</w:t>
                  </w:r>
                  <w:r>
                    <w:rPr>
                      <w:rFonts w:hint="default"/>
                    </w:rPr>
                    <w:t>万</w:t>
                  </w:r>
                  <w:r>
                    <w:rPr>
                      <w:rFonts w:hint="default"/>
                      <w:lang w:val="en-US"/>
                    </w:rPr>
                    <w:t>kcal/h</w:t>
                  </w:r>
                </w:p>
              </w:tc>
              <w:tc>
                <w:tcPr>
                  <w:tcW w:w="841" w:type="pct"/>
                  <w:vAlign w:val="center"/>
                </w:tcPr>
                <w:p w14:paraId="31BCDC58" w14:textId="77777777" w:rsidR="00576537" w:rsidRDefault="00B23DF3">
                  <w:pPr>
                    <w:pStyle w:val="Af6"/>
                    <w:rPr>
                      <w:rFonts w:hint="default"/>
                      <w:lang w:val="en-US"/>
                    </w:rPr>
                  </w:pPr>
                  <w:r>
                    <w:rPr>
                      <w:rFonts w:hint="default"/>
                    </w:rPr>
                    <w:t>1</w:t>
                  </w:r>
                </w:p>
              </w:tc>
              <w:tc>
                <w:tcPr>
                  <w:tcW w:w="985" w:type="pct"/>
                  <w:vAlign w:val="center"/>
                </w:tcPr>
                <w:p w14:paraId="355DEA45" w14:textId="77777777" w:rsidR="00576537" w:rsidRDefault="00B23DF3">
                  <w:pPr>
                    <w:pStyle w:val="Af6"/>
                    <w:rPr>
                      <w:rFonts w:hint="default"/>
                      <w:lang w:val="en-US"/>
                    </w:rPr>
                  </w:pPr>
                  <w:r>
                    <w:rPr>
                      <w:rFonts w:hint="default"/>
                      <w:lang w:val="en-US"/>
                    </w:rPr>
                    <w:t>1</w:t>
                  </w:r>
                </w:p>
              </w:tc>
              <w:tc>
                <w:tcPr>
                  <w:tcW w:w="506" w:type="pct"/>
                  <w:vAlign w:val="center"/>
                </w:tcPr>
                <w:p w14:paraId="6EF13749" w14:textId="77777777" w:rsidR="00576537" w:rsidRDefault="00B23DF3">
                  <w:pPr>
                    <w:pStyle w:val="Af6"/>
                    <w:rPr>
                      <w:rFonts w:hint="default"/>
                      <w:lang w:val="en-US"/>
                    </w:rPr>
                  </w:pPr>
                  <w:r>
                    <w:rPr>
                      <w:rFonts w:hint="default"/>
                      <w:lang w:val="en-US"/>
                    </w:rPr>
                    <w:t>0</w:t>
                  </w:r>
                </w:p>
              </w:tc>
            </w:tr>
            <w:tr w:rsidR="00576537" w14:paraId="27BDFFAB" w14:textId="77777777" w:rsidTr="0042674F">
              <w:trPr>
                <w:jc w:val="center"/>
              </w:trPr>
              <w:tc>
                <w:tcPr>
                  <w:tcW w:w="469" w:type="pct"/>
                  <w:vAlign w:val="center"/>
                </w:tcPr>
                <w:p w14:paraId="39F9FFBF" w14:textId="77777777" w:rsidR="00576537" w:rsidRDefault="00B23DF3">
                  <w:pPr>
                    <w:pStyle w:val="Af6"/>
                    <w:rPr>
                      <w:rFonts w:hint="default"/>
                      <w:lang w:val="en-US"/>
                    </w:rPr>
                  </w:pPr>
                  <w:r>
                    <w:rPr>
                      <w:rFonts w:hint="default"/>
                      <w:lang w:val="en-US"/>
                    </w:rPr>
                    <w:t>21</w:t>
                  </w:r>
                </w:p>
              </w:tc>
              <w:tc>
                <w:tcPr>
                  <w:tcW w:w="1022" w:type="pct"/>
                  <w:vAlign w:val="center"/>
                </w:tcPr>
                <w:p w14:paraId="46D51DCD" w14:textId="77777777" w:rsidR="00576537" w:rsidRDefault="00B23DF3">
                  <w:pPr>
                    <w:pStyle w:val="Af6"/>
                    <w:rPr>
                      <w:rFonts w:hint="default"/>
                      <w:lang w:val="en-US"/>
                    </w:rPr>
                  </w:pPr>
                  <w:r>
                    <w:rPr>
                      <w:rFonts w:hint="default"/>
                      <w:lang w:val="en-US"/>
                    </w:rPr>
                    <w:t>生物质炉窑</w:t>
                  </w:r>
                </w:p>
              </w:tc>
              <w:tc>
                <w:tcPr>
                  <w:tcW w:w="1173" w:type="pct"/>
                  <w:vAlign w:val="center"/>
                </w:tcPr>
                <w:p w14:paraId="78E50C06" w14:textId="77777777" w:rsidR="00576537" w:rsidRDefault="00B23DF3">
                  <w:pPr>
                    <w:pStyle w:val="Af6"/>
                    <w:rPr>
                      <w:rFonts w:hint="default"/>
                      <w:lang w:val="en-US"/>
                    </w:rPr>
                  </w:pPr>
                  <w:r>
                    <w:rPr>
                      <w:rFonts w:hint="default"/>
                      <w:lang w:val="en-US"/>
                    </w:rPr>
                    <w:t>1800</w:t>
                  </w:r>
                  <w:r>
                    <w:rPr>
                      <w:rFonts w:hint="default"/>
                      <w:lang w:val="en-US"/>
                    </w:rPr>
                    <w:t>万</w:t>
                  </w:r>
                  <w:r>
                    <w:rPr>
                      <w:rFonts w:hint="default"/>
                      <w:lang w:val="en-US"/>
                    </w:rPr>
                    <w:t>kcal/h</w:t>
                  </w:r>
                </w:p>
              </w:tc>
              <w:tc>
                <w:tcPr>
                  <w:tcW w:w="841" w:type="pct"/>
                  <w:vAlign w:val="center"/>
                </w:tcPr>
                <w:p w14:paraId="060B381F" w14:textId="77777777" w:rsidR="00576537" w:rsidRDefault="00B23DF3">
                  <w:pPr>
                    <w:pStyle w:val="Af6"/>
                    <w:rPr>
                      <w:rFonts w:hint="default"/>
                      <w:lang w:val="en-US"/>
                    </w:rPr>
                  </w:pPr>
                  <w:r>
                    <w:rPr>
                      <w:rFonts w:hint="default"/>
                      <w:lang w:val="en-US"/>
                    </w:rPr>
                    <w:t>0</w:t>
                  </w:r>
                </w:p>
              </w:tc>
              <w:tc>
                <w:tcPr>
                  <w:tcW w:w="985" w:type="pct"/>
                  <w:vAlign w:val="center"/>
                </w:tcPr>
                <w:p w14:paraId="7774AD23" w14:textId="77777777" w:rsidR="00576537" w:rsidRDefault="00C42A7D">
                  <w:pPr>
                    <w:pStyle w:val="Af6"/>
                    <w:rPr>
                      <w:rFonts w:hint="default"/>
                      <w:lang w:val="en-US"/>
                    </w:rPr>
                  </w:pPr>
                  <w:r>
                    <w:rPr>
                      <w:rFonts w:hint="default"/>
                      <w:lang w:val="en-US"/>
                    </w:rPr>
                    <w:t>2</w:t>
                  </w:r>
                </w:p>
              </w:tc>
              <w:tc>
                <w:tcPr>
                  <w:tcW w:w="506" w:type="pct"/>
                  <w:vAlign w:val="center"/>
                </w:tcPr>
                <w:p w14:paraId="52231A8A" w14:textId="77777777" w:rsidR="00576537" w:rsidRDefault="00B23DF3" w:rsidP="00C42A7D">
                  <w:pPr>
                    <w:pStyle w:val="Af6"/>
                    <w:rPr>
                      <w:rFonts w:hint="default"/>
                      <w:lang w:val="en-US"/>
                    </w:rPr>
                  </w:pPr>
                  <w:r>
                    <w:rPr>
                      <w:rFonts w:hint="default"/>
                      <w:lang w:val="en-US"/>
                    </w:rPr>
                    <w:t>+</w:t>
                  </w:r>
                  <w:r w:rsidR="00C42A7D">
                    <w:rPr>
                      <w:rFonts w:hint="default"/>
                      <w:lang w:val="en-US"/>
                    </w:rPr>
                    <w:t>2</w:t>
                  </w:r>
                </w:p>
              </w:tc>
            </w:tr>
            <w:tr w:rsidR="00576537" w14:paraId="62D0DBFC" w14:textId="77777777" w:rsidTr="0042674F">
              <w:trPr>
                <w:jc w:val="center"/>
              </w:trPr>
              <w:tc>
                <w:tcPr>
                  <w:tcW w:w="469" w:type="pct"/>
                  <w:vAlign w:val="center"/>
                </w:tcPr>
                <w:p w14:paraId="3F060D4D" w14:textId="77777777" w:rsidR="00576537" w:rsidRDefault="00B23DF3">
                  <w:pPr>
                    <w:pStyle w:val="Af6"/>
                    <w:rPr>
                      <w:rFonts w:hint="default"/>
                      <w:lang w:val="en-US"/>
                    </w:rPr>
                  </w:pPr>
                  <w:r>
                    <w:rPr>
                      <w:rFonts w:hint="default"/>
                      <w:lang w:val="en-US"/>
                    </w:rPr>
                    <w:t>22</w:t>
                  </w:r>
                </w:p>
              </w:tc>
              <w:tc>
                <w:tcPr>
                  <w:tcW w:w="1022" w:type="pct"/>
                  <w:vAlign w:val="center"/>
                </w:tcPr>
                <w:p w14:paraId="66391611" w14:textId="77777777" w:rsidR="00576537" w:rsidRDefault="00B23DF3">
                  <w:pPr>
                    <w:pStyle w:val="Af6"/>
                    <w:rPr>
                      <w:rFonts w:hint="default"/>
                      <w:lang w:val="en-US"/>
                    </w:rPr>
                  </w:pPr>
                  <w:r>
                    <w:rPr>
                      <w:rFonts w:hint="default"/>
                      <w:lang w:val="en-US"/>
                    </w:rPr>
                    <w:t>氨水储罐</w:t>
                  </w:r>
                </w:p>
              </w:tc>
              <w:tc>
                <w:tcPr>
                  <w:tcW w:w="1173" w:type="pct"/>
                  <w:vAlign w:val="center"/>
                </w:tcPr>
                <w:p w14:paraId="371074E0" w14:textId="5A11B94D" w:rsidR="00576537" w:rsidRDefault="00B23DF3">
                  <w:pPr>
                    <w:pStyle w:val="Af6"/>
                    <w:rPr>
                      <w:rFonts w:hint="default"/>
                      <w:lang w:val="en-US"/>
                    </w:rPr>
                  </w:pPr>
                  <w:r>
                    <w:rPr>
                      <w:rFonts w:hint="default"/>
                      <w:lang w:val="en-US"/>
                    </w:rPr>
                    <w:t>10m</w:t>
                  </w:r>
                  <w:r>
                    <w:rPr>
                      <w:rFonts w:hint="default"/>
                      <w:vertAlign w:val="superscript"/>
                      <w:lang w:val="en-US"/>
                    </w:rPr>
                    <w:t>3</w:t>
                  </w:r>
                  <w:r>
                    <w:rPr>
                      <w:rFonts w:hint="default"/>
                      <w:lang w:val="en-US"/>
                    </w:rPr>
                    <w:t>，</w:t>
                  </w:r>
                  <w:r>
                    <w:rPr>
                      <w:rFonts w:hint="default"/>
                      <w:lang w:val="en-US"/>
                    </w:rPr>
                    <w:t>Ø1.4*6.5m</w:t>
                  </w:r>
                  <w:r>
                    <w:rPr>
                      <w:rFonts w:hint="default"/>
                      <w:lang w:val="en-US"/>
                    </w:rPr>
                    <w:t>，最大装罐系数</w:t>
                  </w:r>
                  <w:r>
                    <w:rPr>
                      <w:rFonts w:hint="default"/>
                      <w:lang w:val="en-US"/>
                    </w:rPr>
                    <w:t>8</w:t>
                  </w:r>
                  <w:r w:rsidR="00F77EE0">
                    <w:rPr>
                      <w:lang w:val="en-US"/>
                    </w:rPr>
                    <w:t>0</w:t>
                  </w:r>
                  <w:r>
                    <w:rPr>
                      <w:rFonts w:hint="default"/>
                      <w:lang w:val="en-US"/>
                    </w:rPr>
                    <w:t>%</w:t>
                  </w:r>
                </w:p>
              </w:tc>
              <w:tc>
                <w:tcPr>
                  <w:tcW w:w="841" w:type="pct"/>
                  <w:vAlign w:val="center"/>
                </w:tcPr>
                <w:p w14:paraId="0D608208" w14:textId="77777777" w:rsidR="00576537" w:rsidRDefault="00B23DF3">
                  <w:pPr>
                    <w:pStyle w:val="Af6"/>
                    <w:rPr>
                      <w:rFonts w:hint="default"/>
                      <w:lang w:val="en-US"/>
                    </w:rPr>
                  </w:pPr>
                  <w:r>
                    <w:rPr>
                      <w:rFonts w:hint="default"/>
                      <w:lang w:val="en-US"/>
                    </w:rPr>
                    <w:t>0</w:t>
                  </w:r>
                </w:p>
              </w:tc>
              <w:tc>
                <w:tcPr>
                  <w:tcW w:w="985" w:type="pct"/>
                  <w:vAlign w:val="center"/>
                </w:tcPr>
                <w:p w14:paraId="4A69196A" w14:textId="77777777" w:rsidR="00576537" w:rsidRDefault="00C42A7D">
                  <w:pPr>
                    <w:pStyle w:val="Af6"/>
                    <w:rPr>
                      <w:rFonts w:hint="default"/>
                      <w:lang w:val="en-US"/>
                    </w:rPr>
                  </w:pPr>
                  <w:r>
                    <w:rPr>
                      <w:rFonts w:hint="default"/>
                      <w:lang w:val="en-US"/>
                    </w:rPr>
                    <w:t>1</w:t>
                  </w:r>
                </w:p>
              </w:tc>
              <w:tc>
                <w:tcPr>
                  <w:tcW w:w="506" w:type="pct"/>
                  <w:vAlign w:val="center"/>
                </w:tcPr>
                <w:p w14:paraId="3D00CD4D" w14:textId="77777777" w:rsidR="00576537" w:rsidRDefault="00B23DF3" w:rsidP="00C42A7D">
                  <w:pPr>
                    <w:pStyle w:val="Af6"/>
                    <w:rPr>
                      <w:rFonts w:hint="default"/>
                      <w:lang w:val="en-US"/>
                    </w:rPr>
                  </w:pPr>
                  <w:r>
                    <w:rPr>
                      <w:rFonts w:hint="default"/>
                      <w:lang w:val="en-US"/>
                    </w:rPr>
                    <w:t>+</w:t>
                  </w:r>
                  <w:r w:rsidR="00C42A7D">
                    <w:rPr>
                      <w:rFonts w:hint="default"/>
                      <w:lang w:val="en-US"/>
                    </w:rPr>
                    <w:t>1</w:t>
                  </w:r>
                </w:p>
              </w:tc>
            </w:tr>
            <w:tr w:rsidR="00576537" w14:paraId="21CC2371" w14:textId="77777777" w:rsidTr="0042674F">
              <w:trPr>
                <w:jc w:val="center"/>
              </w:trPr>
              <w:tc>
                <w:tcPr>
                  <w:tcW w:w="469" w:type="pct"/>
                  <w:vAlign w:val="center"/>
                </w:tcPr>
                <w:p w14:paraId="01944AA9" w14:textId="77777777" w:rsidR="00576537" w:rsidRDefault="00B23DF3">
                  <w:pPr>
                    <w:pStyle w:val="Af6"/>
                    <w:rPr>
                      <w:rFonts w:hint="default"/>
                      <w:lang w:val="en-US"/>
                    </w:rPr>
                  </w:pPr>
                  <w:r>
                    <w:rPr>
                      <w:rFonts w:hint="default"/>
                      <w:lang w:val="en-US"/>
                    </w:rPr>
                    <w:t>23</w:t>
                  </w:r>
                </w:p>
              </w:tc>
              <w:tc>
                <w:tcPr>
                  <w:tcW w:w="1022" w:type="pct"/>
                  <w:vAlign w:val="center"/>
                </w:tcPr>
                <w:p w14:paraId="3100EF64" w14:textId="77777777" w:rsidR="00576537" w:rsidRDefault="00B23DF3">
                  <w:pPr>
                    <w:pStyle w:val="Af6"/>
                    <w:rPr>
                      <w:rFonts w:hint="default"/>
                      <w:lang w:val="en-US"/>
                    </w:rPr>
                  </w:pPr>
                  <w:r>
                    <w:rPr>
                      <w:rFonts w:hint="default"/>
                    </w:rPr>
                    <w:t>布袋除尘器</w:t>
                  </w:r>
                </w:p>
              </w:tc>
              <w:tc>
                <w:tcPr>
                  <w:tcW w:w="1173" w:type="pct"/>
                  <w:vAlign w:val="center"/>
                </w:tcPr>
                <w:p w14:paraId="0BEC9970" w14:textId="77777777" w:rsidR="00576537" w:rsidRDefault="00B23DF3">
                  <w:pPr>
                    <w:pStyle w:val="Af6"/>
                    <w:rPr>
                      <w:rFonts w:hint="default"/>
                      <w:lang w:val="en-US"/>
                    </w:rPr>
                  </w:pPr>
                  <w:r>
                    <w:rPr>
                      <w:rFonts w:hint="default"/>
                    </w:rPr>
                    <w:t>/</w:t>
                  </w:r>
                </w:p>
              </w:tc>
              <w:tc>
                <w:tcPr>
                  <w:tcW w:w="841" w:type="pct"/>
                  <w:vAlign w:val="center"/>
                </w:tcPr>
                <w:p w14:paraId="0EC70EF5" w14:textId="77777777" w:rsidR="00576537" w:rsidRDefault="00B23DF3">
                  <w:pPr>
                    <w:pStyle w:val="Af6"/>
                    <w:rPr>
                      <w:rFonts w:hint="default"/>
                      <w:lang w:val="en-US"/>
                    </w:rPr>
                  </w:pPr>
                  <w:r>
                    <w:rPr>
                      <w:rFonts w:hint="default"/>
                      <w:lang w:val="en-US"/>
                    </w:rPr>
                    <w:t>3</w:t>
                  </w:r>
                </w:p>
              </w:tc>
              <w:tc>
                <w:tcPr>
                  <w:tcW w:w="985" w:type="pct"/>
                  <w:vAlign w:val="center"/>
                </w:tcPr>
                <w:p w14:paraId="05957DC0" w14:textId="77777777" w:rsidR="00576537" w:rsidRDefault="00B23DF3">
                  <w:pPr>
                    <w:pStyle w:val="Af6"/>
                    <w:rPr>
                      <w:rFonts w:hint="default"/>
                      <w:lang w:val="en-US"/>
                    </w:rPr>
                  </w:pPr>
                  <w:r>
                    <w:rPr>
                      <w:rFonts w:hint="default"/>
                      <w:lang w:val="en-US"/>
                    </w:rPr>
                    <w:t>3</w:t>
                  </w:r>
                </w:p>
              </w:tc>
              <w:tc>
                <w:tcPr>
                  <w:tcW w:w="506" w:type="pct"/>
                  <w:vAlign w:val="center"/>
                </w:tcPr>
                <w:p w14:paraId="5305D513" w14:textId="77777777" w:rsidR="00576537" w:rsidRDefault="00B23DF3">
                  <w:pPr>
                    <w:pStyle w:val="Af6"/>
                    <w:rPr>
                      <w:rFonts w:hint="default"/>
                      <w:lang w:val="en-US"/>
                    </w:rPr>
                  </w:pPr>
                  <w:r>
                    <w:rPr>
                      <w:rFonts w:hint="default"/>
                      <w:lang w:val="en-US"/>
                    </w:rPr>
                    <w:t>0</w:t>
                  </w:r>
                </w:p>
              </w:tc>
            </w:tr>
            <w:tr w:rsidR="00576537" w14:paraId="51A3D189" w14:textId="77777777" w:rsidTr="0042674F">
              <w:trPr>
                <w:jc w:val="center"/>
              </w:trPr>
              <w:tc>
                <w:tcPr>
                  <w:tcW w:w="469" w:type="pct"/>
                  <w:vAlign w:val="center"/>
                </w:tcPr>
                <w:p w14:paraId="2F7866A4" w14:textId="77777777" w:rsidR="00576537" w:rsidRDefault="00B23DF3">
                  <w:pPr>
                    <w:pStyle w:val="Af6"/>
                    <w:rPr>
                      <w:rFonts w:hint="default"/>
                      <w:lang w:val="en-US"/>
                    </w:rPr>
                  </w:pPr>
                  <w:r>
                    <w:rPr>
                      <w:rFonts w:hint="default"/>
                      <w:lang w:val="en-US"/>
                    </w:rPr>
                    <w:t>24</w:t>
                  </w:r>
                </w:p>
              </w:tc>
              <w:tc>
                <w:tcPr>
                  <w:tcW w:w="1022" w:type="pct"/>
                  <w:vAlign w:val="center"/>
                </w:tcPr>
                <w:p w14:paraId="39066B15" w14:textId="77777777" w:rsidR="00576537" w:rsidRDefault="00B23DF3">
                  <w:pPr>
                    <w:pStyle w:val="Af6"/>
                    <w:rPr>
                      <w:rFonts w:hint="default"/>
                      <w:lang w:val="en-US"/>
                    </w:rPr>
                  </w:pPr>
                  <w:r>
                    <w:rPr>
                      <w:rFonts w:hint="default"/>
                      <w:lang w:val="en-US"/>
                    </w:rPr>
                    <w:t>湿电除尘器</w:t>
                  </w:r>
                </w:p>
              </w:tc>
              <w:tc>
                <w:tcPr>
                  <w:tcW w:w="1173" w:type="pct"/>
                  <w:vAlign w:val="center"/>
                </w:tcPr>
                <w:p w14:paraId="4646E5BC" w14:textId="77777777" w:rsidR="00576537" w:rsidRDefault="00B23DF3">
                  <w:pPr>
                    <w:pStyle w:val="Af6"/>
                    <w:rPr>
                      <w:rFonts w:hint="default"/>
                      <w:lang w:val="en-US"/>
                    </w:rPr>
                  </w:pPr>
                  <w:r>
                    <w:rPr>
                      <w:rFonts w:hint="default"/>
                      <w:lang w:val="en-US"/>
                    </w:rPr>
                    <w:t>/</w:t>
                  </w:r>
                </w:p>
              </w:tc>
              <w:tc>
                <w:tcPr>
                  <w:tcW w:w="841" w:type="pct"/>
                  <w:vAlign w:val="center"/>
                </w:tcPr>
                <w:p w14:paraId="28E846B9" w14:textId="77777777" w:rsidR="00576537" w:rsidRDefault="00B23DF3">
                  <w:pPr>
                    <w:pStyle w:val="Af6"/>
                    <w:rPr>
                      <w:rFonts w:hint="default"/>
                      <w:lang w:val="en-US"/>
                    </w:rPr>
                  </w:pPr>
                  <w:r>
                    <w:rPr>
                      <w:rFonts w:hint="default"/>
                      <w:lang w:val="en-US"/>
                    </w:rPr>
                    <w:t>1</w:t>
                  </w:r>
                </w:p>
              </w:tc>
              <w:tc>
                <w:tcPr>
                  <w:tcW w:w="985" w:type="pct"/>
                  <w:vAlign w:val="center"/>
                </w:tcPr>
                <w:p w14:paraId="71EDF07C" w14:textId="77777777" w:rsidR="00576537" w:rsidRDefault="00B23DF3">
                  <w:pPr>
                    <w:pStyle w:val="Af6"/>
                    <w:rPr>
                      <w:rFonts w:hint="default"/>
                      <w:lang w:val="en-US"/>
                    </w:rPr>
                  </w:pPr>
                  <w:r>
                    <w:rPr>
                      <w:rFonts w:hint="default"/>
                      <w:lang w:val="en-US"/>
                    </w:rPr>
                    <w:t>1</w:t>
                  </w:r>
                </w:p>
              </w:tc>
              <w:tc>
                <w:tcPr>
                  <w:tcW w:w="506" w:type="pct"/>
                  <w:vAlign w:val="center"/>
                </w:tcPr>
                <w:p w14:paraId="502FB79D" w14:textId="77777777" w:rsidR="00576537" w:rsidRDefault="00B23DF3">
                  <w:pPr>
                    <w:pStyle w:val="Af6"/>
                    <w:rPr>
                      <w:rFonts w:hint="default"/>
                      <w:lang w:val="en-US"/>
                    </w:rPr>
                  </w:pPr>
                  <w:r>
                    <w:rPr>
                      <w:rFonts w:hint="default"/>
                      <w:lang w:val="en-US"/>
                    </w:rPr>
                    <w:t>0</w:t>
                  </w:r>
                </w:p>
              </w:tc>
            </w:tr>
            <w:tr w:rsidR="00576537" w14:paraId="76C81F64" w14:textId="77777777" w:rsidTr="0042674F">
              <w:trPr>
                <w:jc w:val="center"/>
              </w:trPr>
              <w:tc>
                <w:tcPr>
                  <w:tcW w:w="469" w:type="pct"/>
                  <w:vAlign w:val="center"/>
                </w:tcPr>
                <w:p w14:paraId="14AA43E6" w14:textId="77777777" w:rsidR="00576537" w:rsidRDefault="00B23DF3">
                  <w:pPr>
                    <w:pStyle w:val="Af6"/>
                    <w:rPr>
                      <w:rFonts w:hint="default"/>
                      <w:lang w:val="en-US"/>
                    </w:rPr>
                  </w:pPr>
                  <w:r>
                    <w:rPr>
                      <w:rFonts w:hint="default"/>
                      <w:lang w:val="en-US"/>
                    </w:rPr>
                    <w:t>25</w:t>
                  </w:r>
                </w:p>
              </w:tc>
              <w:tc>
                <w:tcPr>
                  <w:tcW w:w="1022" w:type="pct"/>
                  <w:vAlign w:val="center"/>
                </w:tcPr>
                <w:p w14:paraId="62FB7AD6" w14:textId="77777777" w:rsidR="00576537" w:rsidRDefault="00B23DF3">
                  <w:pPr>
                    <w:pStyle w:val="Af6"/>
                    <w:rPr>
                      <w:rFonts w:hint="default"/>
                      <w:lang w:val="en-US"/>
                    </w:rPr>
                  </w:pPr>
                  <w:r>
                    <w:rPr>
                      <w:rFonts w:hint="default"/>
                      <w:lang w:val="en-US"/>
                    </w:rPr>
                    <w:t>脱硫脱硝设备</w:t>
                  </w:r>
                </w:p>
              </w:tc>
              <w:tc>
                <w:tcPr>
                  <w:tcW w:w="1173" w:type="pct"/>
                  <w:vAlign w:val="center"/>
                </w:tcPr>
                <w:p w14:paraId="64A44AFE" w14:textId="77777777" w:rsidR="00576537" w:rsidRDefault="00B23DF3">
                  <w:pPr>
                    <w:pStyle w:val="Af6"/>
                    <w:rPr>
                      <w:rFonts w:hint="default"/>
                      <w:lang w:val="en-US"/>
                    </w:rPr>
                  </w:pPr>
                  <w:r>
                    <w:rPr>
                      <w:rFonts w:hint="default"/>
                      <w:lang w:val="en-US"/>
                    </w:rPr>
                    <w:t>/</w:t>
                  </w:r>
                </w:p>
              </w:tc>
              <w:tc>
                <w:tcPr>
                  <w:tcW w:w="841" w:type="pct"/>
                  <w:vAlign w:val="center"/>
                </w:tcPr>
                <w:p w14:paraId="0DDDD7A8" w14:textId="77777777" w:rsidR="00576537" w:rsidRDefault="00B23DF3">
                  <w:pPr>
                    <w:pStyle w:val="Af6"/>
                    <w:rPr>
                      <w:rFonts w:hint="default"/>
                      <w:lang w:val="en-US"/>
                    </w:rPr>
                  </w:pPr>
                  <w:r>
                    <w:rPr>
                      <w:rFonts w:hint="default"/>
                      <w:lang w:val="en-US"/>
                    </w:rPr>
                    <w:t>0</w:t>
                  </w:r>
                </w:p>
              </w:tc>
              <w:tc>
                <w:tcPr>
                  <w:tcW w:w="985" w:type="pct"/>
                  <w:vAlign w:val="center"/>
                </w:tcPr>
                <w:p w14:paraId="12A6F24B" w14:textId="77777777" w:rsidR="00576537" w:rsidRDefault="00B23DF3">
                  <w:pPr>
                    <w:pStyle w:val="Af6"/>
                    <w:rPr>
                      <w:rFonts w:hint="default"/>
                      <w:lang w:val="en-US"/>
                    </w:rPr>
                  </w:pPr>
                  <w:r>
                    <w:rPr>
                      <w:rFonts w:hint="default"/>
                      <w:lang w:val="en-US"/>
                    </w:rPr>
                    <w:t>1</w:t>
                  </w:r>
                </w:p>
              </w:tc>
              <w:tc>
                <w:tcPr>
                  <w:tcW w:w="506" w:type="pct"/>
                  <w:vAlign w:val="center"/>
                </w:tcPr>
                <w:p w14:paraId="29A9EBCF" w14:textId="77777777" w:rsidR="00576537" w:rsidRDefault="00B23DF3">
                  <w:pPr>
                    <w:pStyle w:val="Af6"/>
                    <w:rPr>
                      <w:rFonts w:hint="default"/>
                      <w:lang w:val="en-US"/>
                    </w:rPr>
                  </w:pPr>
                  <w:r>
                    <w:rPr>
                      <w:rFonts w:hint="default"/>
                      <w:lang w:val="en-US"/>
                    </w:rPr>
                    <w:t>+1</w:t>
                  </w:r>
                </w:p>
              </w:tc>
            </w:tr>
            <w:tr w:rsidR="00576537" w14:paraId="657E2EF3" w14:textId="77777777" w:rsidTr="0042674F">
              <w:trPr>
                <w:jc w:val="center"/>
              </w:trPr>
              <w:tc>
                <w:tcPr>
                  <w:tcW w:w="469" w:type="pct"/>
                  <w:vAlign w:val="center"/>
                </w:tcPr>
                <w:p w14:paraId="76692C32" w14:textId="77777777" w:rsidR="00576537" w:rsidRDefault="00B23DF3">
                  <w:pPr>
                    <w:pStyle w:val="Af6"/>
                    <w:rPr>
                      <w:rFonts w:hint="default"/>
                      <w:lang w:val="en-US"/>
                    </w:rPr>
                  </w:pPr>
                  <w:r>
                    <w:rPr>
                      <w:lang w:val="en-US"/>
                    </w:rPr>
                    <w:t>26</w:t>
                  </w:r>
                </w:p>
              </w:tc>
              <w:tc>
                <w:tcPr>
                  <w:tcW w:w="1022" w:type="pct"/>
                  <w:vAlign w:val="center"/>
                </w:tcPr>
                <w:p w14:paraId="3BD17785" w14:textId="77777777" w:rsidR="00576537" w:rsidRDefault="00B23DF3">
                  <w:pPr>
                    <w:pStyle w:val="Af6"/>
                    <w:rPr>
                      <w:rFonts w:hint="default"/>
                      <w:lang w:val="en-US"/>
                    </w:rPr>
                  </w:pPr>
                  <w:r>
                    <w:rPr>
                      <w:lang w:val="en-US"/>
                    </w:rPr>
                    <w:t>喷淋设备</w:t>
                  </w:r>
                </w:p>
              </w:tc>
              <w:tc>
                <w:tcPr>
                  <w:tcW w:w="1173" w:type="pct"/>
                  <w:vAlign w:val="center"/>
                </w:tcPr>
                <w:p w14:paraId="6DE2FECF" w14:textId="77777777" w:rsidR="00576537" w:rsidRDefault="00B23DF3">
                  <w:pPr>
                    <w:pStyle w:val="Af6"/>
                    <w:rPr>
                      <w:rFonts w:hint="default"/>
                      <w:lang w:val="en-US"/>
                    </w:rPr>
                  </w:pPr>
                  <w:r>
                    <w:rPr>
                      <w:lang w:val="en-US"/>
                    </w:rPr>
                    <w:t>/</w:t>
                  </w:r>
                </w:p>
              </w:tc>
              <w:tc>
                <w:tcPr>
                  <w:tcW w:w="841" w:type="pct"/>
                  <w:vAlign w:val="center"/>
                </w:tcPr>
                <w:p w14:paraId="38562EB4" w14:textId="77777777" w:rsidR="00576537" w:rsidRDefault="00B23DF3">
                  <w:pPr>
                    <w:pStyle w:val="Af6"/>
                    <w:rPr>
                      <w:rFonts w:hint="default"/>
                      <w:lang w:val="en-US"/>
                    </w:rPr>
                  </w:pPr>
                  <w:r>
                    <w:rPr>
                      <w:lang w:val="en-US"/>
                    </w:rPr>
                    <w:t>0</w:t>
                  </w:r>
                </w:p>
              </w:tc>
              <w:tc>
                <w:tcPr>
                  <w:tcW w:w="985" w:type="pct"/>
                  <w:vAlign w:val="center"/>
                </w:tcPr>
                <w:p w14:paraId="5D4A919F" w14:textId="77777777" w:rsidR="00576537" w:rsidRDefault="00B23DF3">
                  <w:pPr>
                    <w:pStyle w:val="Af6"/>
                    <w:rPr>
                      <w:rFonts w:hint="default"/>
                      <w:lang w:val="en-US"/>
                    </w:rPr>
                  </w:pPr>
                  <w:r>
                    <w:rPr>
                      <w:lang w:val="en-US"/>
                    </w:rPr>
                    <w:t>2</w:t>
                  </w:r>
                </w:p>
              </w:tc>
              <w:tc>
                <w:tcPr>
                  <w:tcW w:w="506" w:type="pct"/>
                  <w:vAlign w:val="center"/>
                </w:tcPr>
                <w:p w14:paraId="10C15FA0" w14:textId="77777777" w:rsidR="00576537" w:rsidRDefault="00B23DF3">
                  <w:pPr>
                    <w:pStyle w:val="Af6"/>
                    <w:rPr>
                      <w:rFonts w:hint="default"/>
                      <w:lang w:val="en-US"/>
                    </w:rPr>
                  </w:pPr>
                  <w:r>
                    <w:rPr>
                      <w:lang w:val="en-US"/>
                    </w:rPr>
                    <w:t>+2</w:t>
                  </w:r>
                </w:p>
              </w:tc>
            </w:tr>
          </w:tbl>
          <w:p w14:paraId="34DC1877" w14:textId="77777777" w:rsidR="00576537" w:rsidRDefault="00B23DF3">
            <w:pPr>
              <w:adjustRightInd w:val="0"/>
              <w:snapToGrid w:val="0"/>
              <w:ind w:firstLine="482"/>
              <w:rPr>
                <w:b/>
              </w:rPr>
            </w:pPr>
            <w:r>
              <w:rPr>
                <w:b/>
              </w:rPr>
              <w:t>（</w:t>
            </w:r>
            <w:r>
              <w:rPr>
                <w:rFonts w:hint="eastAsia"/>
                <w:b/>
              </w:rPr>
              <w:t>六</w:t>
            </w:r>
            <w:r>
              <w:rPr>
                <w:b/>
              </w:rPr>
              <w:t>）主要原辅料及能源消耗</w:t>
            </w:r>
          </w:p>
          <w:p w14:paraId="7AA34E31" w14:textId="77777777" w:rsidR="00576537" w:rsidRDefault="00B23DF3">
            <w:pPr>
              <w:adjustRightInd w:val="0"/>
              <w:snapToGrid w:val="0"/>
              <w:rPr>
                <w:snapToGrid w:val="0"/>
              </w:rPr>
            </w:pPr>
            <w:r>
              <w:rPr>
                <w:snapToGrid w:val="0"/>
              </w:rPr>
              <w:t>建设项目主要原辅材料及能耗详见</w:t>
            </w:r>
            <w:r>
              <w:rPr>
                <w:rFonts w:hint="eastAsia"/>
                <w:snapToGrid w:val="0"/>
              </w:rPr>
              <w:t>下</w:t>
            </w:r>
            <w:r>
              <w:rPr>
                <w:snapToGrid w:val="0"/>
              </w:rPr>
              <w:t>表。</w:t>
            </w:r>
          </w:p>
          <w:p w14:paraId="29180718" w14:textId="77777777" w:rsidR="008416A6" w:rsidRDefault="008416A6">
            <w:pPr>
              <w:pStyle w:val="Af5"/>
              <w:spacing w:line="240" w:lineRule="auto"/>
              <w:rPr>
                <w:rFonts w:hint="default"/>
              </w:rPr>
            </w:pPr>
          </w:p>
          <w:p w14:paraId="339DE613" w14:textId="77777777" w:rsidR="008416A6" w:rsidRDefault="008416A6">
            <w:pPr>
              <w:pStyle w:val="Af5"/>
              <w:spacing w:line="240" w:lineRule="auto"/>
              <w:rPr>
                <w:rFonts w:hint="default"/>
              </w:rPr>
            </w:pPr>
          </w:p>
          <w:p w14:paraId="4719528A" w14:textId="77777777" w:rsidR="008416A6" w:rsidRDefault="008416A6">
            <w:pPr>
              <w:pStyle w:val="Af5"/>
              <w:spacing w:line="240" w:lineRule="auto"/>
              <w:rPr>
                <w:rFonts w:hint="default"/>
              </w:rPr>
            </w:pPr>
          </w:p>
          <w:p w14:paraId="65FB9A25" w14:textId="2AD1A0FA" w:rsidR="00576537" w:rsidRDefault="00B23DF3">
            <w:pPr>
              <w:pStyle w:val="Af5"/>
              <w:spacing w:line="240" w:lineRule="auto"/>
              <w:rPr>
                <w:rFonts w:hint="default"/>
              </w:rPr>
            </w:pPr>
            <w:r>
              <w:rPr>
                <w:rFonts w:hint="default"/>
              </w:rPr>
              <w:lastRenderedPageBreak/>
              <w:t>表</w:t>
            </w:r>
            <w:r>
              <w:rPr>
                <w:rFonts w:hint="default"/>
              </w:rPr>
              <w:t xml:space="preserve">2-4  </w:t>
            </w:r>
            <w:r>
              <w:rPr>
                <w:rFonts w:hint="default"/>
              </w:rPr>
              <w:t>主要原辅材料及能源消耗表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1015"/>
              <w:gridCol w:w="1021"/>
              <w:gridCol w:w="1116"/>
              <w:gridCol w:w="1076"/>
              <w:gridCol w:w="880"/>
              <w:gridCol w:w="1290"/>
              <w:gridCol w:w="621"/>
              <w:gridCol w:w="697"/>
            </w:tblGrid>
            <w:tr w:rsidR="00576537" w14:paraId="21C1303A" w14:textId="77777777">
              <w:tc>
                <w:tcPr>
                  <w:tcW w:w="275" w:type="pct"/>
                  <w:vAlign w:val="center"/>
                </w:tcPr>
                <w:p w14:paraId="00557076" w14:textId="77777777" w:rsidR="00576537" w:rsidRDefault="00B23DF3">
                  <w:pPr>
                    <w:pStyle w:val="Af6"/>
                    <w:rPr>
                      <w:rFonts w:hint="default"/>
                      <w:b/>
                      <w:lang w:val="en-US"/>
                    </w:rPr>
                  </w:pPr>
                  <w:r>
                    <w:rPr>
                      <w:rFonts w:hint="default"/>
                      <w:b/>
                      <w:lang w:val="en-US"/>
                    </w:rPr>
                    <w:t>序号</w:t>
                  </w:r>
                </w:p>
              </w:tc>
              <w:tc>
                <w:tcPr>
                  <w:tcW w:w="635" w:type="pct"/>
                  <w:vAlign w:val="center"/>
                </w:tcPr>
                <w:p w14:paraId="68C80B5F" w14:textId="77777777" w:rsidR="00576537" w:rsidRDefault="00B23DF3">
                  <w:pPr>
                    <w:pStyle w:val="Af6"/>
                    <w:rPr>
                      <w:rFonts w:hint="default"/>
                      <w:b/>
                      <w:lang w:val="en-US"/>
                    </w:rPr>
                  </w:pPr>
                  <w:r>
                    <w:rPr>
                      <w:rFonts w:hint="default"/>
                      <w:b/>
                      <w:lang w:val="en-US"/>
                    </w:rPr>
                    <w:t>名称</w:t>
                  </w:r>
                </w:p>
              </w:tc>
              <w:tc>
                <w:tcPr>
                  <w:tcW w:w="639" w:type="pct"/>
                  <w:vAlign w:val="center"/>
                </w:tcPr>
                <w:p w14:paraId="5D6937AB" w14:textId="77777777" w:rsidR="00576537" w:rsidRDefault="00B23DF3">
                  <w:pPr>
                    <w:pStyle w:val="Af6"/>
                    <w:rPr>
                      <w:rFonts w:hint="default"/>
                      <w:b/>
                      <w:lang w:val="en-US"/>
                    </w:rPr>
                  </w:pPr>
                  <w:r>
                    <w:rPr>
                      <w:rFonts w:hint="default"/>
                      <w:b/>
                      <w:lang w:val="en-US"/>
                    </w:rPr>
                    <w:t>技改前年消耗量</w:t>
                  </w:r>
                </w:p>
              </w:tc>
              <w:tc>
                <w:tcPr>
                  <w:tcW w:w="697" w:type="pct"/>
                  <w:vAlign w:val="center"/>
                </w:tcPr>
                <w:p w14:paraId="28898286" w14:textId="77777777" w:rsidR="00576537" w:rsidRDefault="00B23DF3">
                  <w:pPr>
                    <w:pStyle w:val="Af6"/>
                    <w:rPr>
                      <w:rFonts w:hint="default"/>
                      <w:b/>
                      <w:lang w:val="en-US"/>
                    </w:rPr>
                  </w:pPr>
                  <w:r>
                    <w:rPr>
                      <w:rFonts w:hint="default"/>
                      <w:b/>
                      <w:lang w:val="en-US"/>
                    </w:rPr>
                    <w:t>技改后年消耗量</w:t>
                  </w:r>
                </w:p>
              </w:tc>
              <w:tc>
                <w:tcPr>
                  <w:tcW w:w="559" w:type="pct"/>
                  <w:vAlign w:val="center"/>
                </w:tcPr>
                <w:p w14:paraId="3E611BA2" w14:textId="77777777" w:rsidR="00576537" w:rsidRDefault="00B23DF3">
                  <w:pPr>
                    <w:pStyle w:val="Af6"/>
                    <w:rPr>
                      <w:rFonts w:hint="default"/>
                      <w:b/>
                      <w:lang w:val="en-US"/>
                    </w:rPr>
                  </w:pPr>
                  <w:r>
                    <w:rPr>
                      <w:rFonts w:hint="default"/>
                      <w:b/>
                      <w:lang w:val="en-US"/>
                    </w:rPr>
                    <w:t>增减量</w:t>
                  </w:r>
                </w:p>
              </w:tc>
              <w:tc>
                <w:tcPr>
                  <w:tcW w:w="552" w:type="pct"/>
                  <w:vAlign w:val="center"/>
                </w:tcPr>
                <w:p w14:paraId="2E6DDE3C" w14:textId="77777777" w:rsidR="00576537" w:rsidRDefault="00B23DF3">
                  <w:pPr>
                    <w:pStyle w:val="Af6"/>
                    <w:rPr>
                      <w:rFonts w:hint="default"/>
                      <w:b/>
                      <w:lang w:val="en-US"/>
                    </w:rPr>
                  </w:pPr>
                  <w:r>
                    <w:rPr>
                      <w:rFonts w:hint="default"/>
                      <w:b/>
                      <w:lang w:val="en-US"/>
                    </w:rPr>
                    <w:t>最大储存量</w:t>
                  </w:r>
                </w:p>
              </w:tc>
              <w:tc>
                <w:tcPr>
                  <w:tcW w:w="804" w:type="pct"/>
                  <w:vAlign w:val="center"/>
                </w:tcPr>
                <w:p w14:paraId="47F3691B" w14:textId="77777777" w:rsidR="00576537" w:rsidRDefault="00B23DF3">
                  <w:pPr>
                    <w:pStyle w:val="Af6"/>
                    <w:rPr>
                      <w:rFonts w:hint="default"/>
                      <w:b/>
                      <w:lang w:val="en-US"/>
                    </w:rPr>
                  </w:pPr>
                  <w:r>
                    <w:rPr>
                      <w:rFonts w:hint="default"/>
                      <w:b/>
                      <w:lang w:val="en-US"/>
                    </w:rPr>
                    <w:t>包装方式</w:t>
                  </w:r>
                </w:p>
              </w:tc>
              <w:tc>
                <w:tcPr>
                  <w:tcW w:w="394" w:type="pct"/>
                  <w:vAlign w:val="center"/>
                </w:tcPr>
                <w:p w14:paraId="60140B52" w14:textId="77777777" w:rsidR="00576537" w:rsidRDefault="00B23DF3">
                  <w:pPr>
                    <w:pStyle w:val="Af6"/>
                    <w:rPr>
                      <w:rFonts w:hint="default"/>
                      <w:b/>
                      <w:lang w:val="en-US"/>
                    </w:rPr>
                  </w:pPr>
                  <w:r>
                    <w:rPr>
                      <w:rFonts w:hint="default"/>
                      <w:b/>
                      <w:lang w:val="en-US"/>
                    </w:rPr>
                    <w:t>运输方式</w:t>
                  </w:r>
                </w:p>
              </w:tc>
              <w:tc>
                <w:tcPr>
                  <w:tcW w:w="439" w:type="pct"/>
                  <w:vAlign w:val="center"/>
                </w:tcPr>
                <w:p w14:paraId="7C0332CF" w14:textId="77777777" w:rsidR="00576537" w:rsidRDefault="00B23DF3">
                  <w:pPr>
                    <w:pStyle w:val="Af6"/>
                    <w:rPr>
                      <w:rFonts w:hint="default"/>
                      <w:b/>
                      <w:lang w:val="en-US"/>
                    </w:rPr>
                  </w:pPr>
                  <w:r>
                    <w:rPr>
                      <w:rFonts w:hint="default"/>
                      <w:b/>
                      <w:lang w:val="en-US"/>
                    </w:rPr>
                    <w:t>存储位置</w:t>
                  </w:r>
                </w:p>
              </w:tc>
            </w:tr>
            <w:tr w:rsidR="00576537" w14:paraId="34BCAA32" w14:textId="77777777">
              <w:trPr>
                <w:trHeight w:val="90"/>
              </w:trPr>
              <w:tc>
                <w:tcPr>
                  <w:tcW w:w="275" w:type="pct"/>
                  <w:vAlign w:val="center"/>
                </w:tcPr>
                <w:p w14:paraId="0B63F2D2" w14:textId="77777777" w:rsidR="00576537" w:rsidRDefault="00B23DF3">
                  <w:pPr>
                    <w:pStyle w:val="Af6"/>
                    <w:rPr>
                      <w:rFonts w:hint="default"/>
                      <w:lang w:val="en-US"/>
                    </w:rPr>
                  </w:pPr>
                  <w:r>
                    <w:rPr>
                      <w:rFonts w:hint="default"/>
                      <w:lang w:val="en-US"/>
                    </w:rPr>
                    <w:t>1</w:t>
                  </w:r>
                </w:p>
              </w:tc>
              <w:tc>
                <w:tcPr>
                  <w:tcW w:w="635" w:type="pct"/>
                  <w:vAlign w:val="center"/>
                </w:tcPr>
                <w:p w14:paraId="14671C49" w14:textId="77777777" w:rsidR="00576537" w:rsidRDefault="00B23DF3">
                  <w:pPr>
                    <w:pStyle w:val="Af6"/>
                    <w:rPr>
                      <w:rFonts w:hint="default"/>
                      <w:lang w:val="en-US"/>
                    </w:rPr>
                  </w:pPr>
                  <w:r>
                    <w:rPr>
                      <w:rFonts w:hint="default"/>
                    </w:rPr>
                    <w:t>护面纸</w:t>
                  </w:r>
                </w:p>
              </w:tc>
              <w:tc>
                <w:tcPr>
                  <w:tcW w:w="639" w:type="pct"/>
                  <w:vAlign w:val="center"/>
                </w:tcPr>
                <w:p w14:paraId="52B4E69F" w14:textId="77777777" w:rsidR="00576537" w:rsidRDefault="00B23DF3">
                  <w:pPr>
                    <w:pStyle w:val="Af6"/>
                    <w:rPr>
                      <w:rFonts w:hint="default"/>
                      <w:lang w:val="en-US"/>
                    </w:rPr>
                  </w:pPr>
                  <w:r>
                    <w:rPr>
                      <w:rFonts w:hint="default"/>
                    </w:rPr>
                    <w:t>22500t</w:t>
                  </w:r>
                </w:p>
              </w:tc>
              <w:tc>
                <w:tcPr>
                  <w:tcW w:w="697" w:type="pct"/>
                  <w:vAlign w:val="center"/>
                </w:tcPr>
                <w:p w14:paraId="01005442" w14:textId="77777777" w:rsidR="00576537" w:rsidRDefault="00B23DF3">
                  <w:pPr>
                    <w:pStyle w:val="Af6"/>
                    <w:rPr>
                      <w:rFonts w:hint="default"/>
                      <w:lang w:val="en-US"/>
                    </w:rPr>
                  </w:pPr>
                  <w:r>
                    <w:rPr>
                      <w:rFonts w:hint="default"/>
                      <w:lang w:val="en-US"/>
                    </w:rPr>
                    <w:t>22500t</w:t>
                  </w:r>
                </w:p>
              </w:tc>
              <w:tc>
                <w:tcPr>
                  <w:tcW w:w="559" w:type="pct"/>
                  <w:vAlign w:val="center"/>
                </w:tcPr>
                <w:p w14:paraId="04AD0A13" w14:textId="77777777" w:rsidR="00576537" w:rsidRDefault="00B23DF3">
                  <w:pPr>
                    <w:pStyle w:val="Af6"/>
                    <w:rPr>
                      <w:rFonts w:hint="default"/>
                      <w:lang w:val="en-US"/>
                    </w:rPr>
                  </w:pPr>
                  <w:r>
                    <w:rPr>
                      <w:rFonts w:hint="default"/>
                      <w:lang w:val="en-US"/>
                    </w:rPr>
                    <w:t>0</w:t>
                  </w:r>
                </w:p>
              </w:tc>
              <w:tc>
                <w:tcPr>
                  <w:tcW w:w="552" w:type="pct"/>
                  <w:vAlign w:val="center"/>
                </w:tcPr>
                <w:p w14:paraId="7D6820D0" w14:textId="77777777" w:rsidR="00576537" w:rsidRDefault="00B23DF3">
                  <w:pPr>
                    <w:pStyle w:val="Af6"/>
                    <w:rPr>
                      <w:rFonts w:hint="default"/>
                      <w:lang w:val="en-US"/>
                    </w:rPr>
                  </w:pPr>
                  <w:r>
                    <w:rPr>
                      <w:rFonts w:hint="default"/>
                    </w:rPr>
                    <w:t>450t</w:t>
                  </w:r>
                </w:p>
              </w:tc>
              <w:tc>
                <w:tcPr>
                  <w:tcW w:w="804" w:type="pct"/>
                  <w:vAlign w:val="center"/>
                </w:tcPr>
                <w:p w14:paraId="1EBFD3D1" w14:textId="77777777" w:rsidR="00576537" w:rsidRDefault="00B23DF3">
                  <w:pPr>
                    <w:pStyle w:val="Af6"/>
                    <w:rPr>
                      <w:rFonts w:hint="default"/>
                      <w:lang w:val="en-US"/>
                    </w:rPr>
                  </w:pPr>
                  <w:r>
                    <w:rPr>
                      <w:rFonts w:hint="default"/>
                      <w:lang w:val="en-US"/>
                    </w:rPr>
                    <w:t>固、</w:t>
                  </w:r>
                  <w:r>
                    <w:rPr>
                      <w:rFonts w:hint="default"/>
                      <w:lang w:val="en-US"/>
                    </w:rPr>
                    <w:t>50kg/</w:t>
                  </w:r>
                  <w:r>
                    <w:rPr>
                      <w:rFonts w:hint="default"/>
                      <w:lang w:val="en-US"/>
                    </w:rPr>
                    <w:t>袋</w:t>
                  </w:r>
                </w:p>
              </w:tc>
              <w:tc>
                <w:tcPr>
                  <w:tcW w:w="394" w:type="pct"/>
                  <w:vAlign w:val="center"/>
                </w:tcPr>
                <w:p w14:paraId="402DC414" w14:textId="77777777" w:rsidR="00576537" w:rsidRDefault="00B23DF3">
                  <w:pPr>
                    <w:pStyle w:val="Af6"/>
                    <w:rPr>
                      <w:rFonts w:hint="default"/>
                      <w:lang w:val="en-US"/>
                    </w:rPr>
                  </w:pPr>
                  <w:r>
                    <w:rPr>
                      <w:rFonts w:hint="default"/>
                      <w:lang w:val="en-US"/>
                    </w:rPr>
                    <w:t>汽车</w:t>
                  </w:r>
                </w:p>
              </w:tc>
              <w:tc>
                <w:tcPr>
                  <w:tcW w:w="439" w:type="pct"/>
                  <w:vMerge w:val="restart"/>
                  <w:vAlign w:val="center"/>
                </w:tcPr>
                <w:p w14:paraId="36C81439" w14:textId="77777777" w:rsidR="00576537" w:rsidRDefault="00B23DF3">
                  <w:pPr>
                    <w:pStyle w:val="Af6"/>
                    <w:rPr>
                      <w:rFonts w:hint="default"/>
                      <w:lang w:val="en-US"/>
                    </w:rPr>
                  </w:pPr>
                  <w:r>
                    <w:rPr>
                      <w:rFonts w:hint="default"/>
                      <w:lang w:val="en-US"/>
                    </w:rPr>
                    <w:t>原料库</w:t>
                  </w:r>
                </w:p>
              </w:tc>
            </w:tr>
            <w:tr w:rsidR="00576537" w14:paraId="0DB476DB" w14:textId="77777777">
              <w:tc>
                <w:tcPr>
                  <w:tcW w:w="275" w:type="pct"/>
                  <w:vAlign w:val="center"/>
                </w:tcPr>
                <w:p w14:paraId="44DA11B0" w14:textId="77777777" w:rsidR="00576537" w:rsidRDefault="00B23DF3">
                  <w:pPr>
                    <w:pStyle w:val="Af6"/>
                    <w:rPr>
                      <w:rFonts w:hint="default"/>
                      <w:lang w:val="en-US"/>
                    </w:rPr>
                  </w:pPr>
                  <w:r>
                    <w:rPr>
                      <w:rFonts w:hint="default"/>
                      <w:lang w:val="en-US"/>
                    </w:rPr>
                    <w:t>2</w:t>
                  </w:r>
                </w:p>
              </w:tc>
              <w:tc>
                <w:tcPr>
                  <w:tcW w:w="635" w:type="pct"/>
                  <w:vAlign w:val="center"/>
                </w:tcPr>
                <w:p w14:paraId="7CE55863" w14:textId="77777777" w:rsidR="00576537" w:rsidRDefault="00B23DF3">
                  <w:pPr>
                    <w:pStyle w:val="Af6"/>
                    <w:rPr>
                      <w:rFonts w:hint="default"/>
                      <w:lang w:val="en-US"/>
                    </w:rPr>
                  </w:pPr>
                  <w:r>
                    <w:rPr>
                      <w:rFonts w:hint="default"/>
                    </w:rPr>
                    <w:t>淀粉</w:t>
                  </w:r>
                </w:p>
              </w:tc>
              <w:tc>
                <w:tcPr>
                  <w:tcW w:w="639" w:type="pct"/>
                  <w:vAlign w:val="center"/>
                </w:tcPr>
                <w:p w14:paraId="057CCACD" w14:textId="77777777" w:rsidR="00576537" w:rsidRDefault="00B23DF3">
                  <w:pPr>
                    <w:pStyle w:val="Af6"/>
                    <w:rPr>
                      <w:rFonts w:hint="default"/>
                      <w:lang w:val="en-US"/>
                    </w:rPr>
                  </w:pPr>
                  <w:r>
                    <w:rPr>
                      <w:rFonts w:hint="default"/>
                    </w:rPr>
                    <w:t>2600t</w:t>
                  </w:r>
                </w:p>
              </w:tc>
              <w:tc>
                <w:tcPr>
                  <w:tcW w:w="697" w:type="pct"/>
                  <w:vAlign w:val="center"/>
                </w:tcPr>
                <w:p w14:paraId="1F7CBF44" w14:textId="77777777" w:rsidR="00576537" w:rsidRDefault="00B23DF3">
                  <w:pPr>
                    <w:pStyle w:val="Af6"/>
                    <w:rPr>
                      <w:rFonts w:hint="default"/>
                      <w:lang w:val="en-US"/>
                    </w:rPr>
                  </w:pPr>
                  <w:r>
                    <w:rPr>
                      <w:rFonts w:hint="default"/>
                      <w:lang w:val="en-US"/>
                    </w:rPr>
                    <w:t>2600t</w:t>
                  </w:r>
                </w:p>
              </w:tc>
              <w:tc>
                <w:tcPr>
                  <w:tcW w:w="559" w:type="pct"/>
                  <w:vAlign w:val="center"/>
                </w:tcPr>
                <w:p w14:paraId="0FC24E4D" w14:textId="77777777" w:rsidR="00576537" w:rsidRDefault="00B23DF3">
                  <w:pPr>
                    <w:pStyle w:val="Af6"/>
                    <w:rPr>
                      <w:rFonts w:hint="default"/>
                      <w:lang w:val="en-US"/>
                    </w:rPr>
                  </w:pPr>
                  <w:r>
                    <w:rPr>
                      <w:rFonts w:hint="default"/>
                      <w:lang w:val="en-US"/>
                    </w:rPr>
                    <w:t>0</w:t>
                  </w:r>
                </w:p>
              </w:tc>
              <w:tc>
                <w:tcPr>
                  <w:tcW w:w="552" w:type="pct"/>
                  <w:vAlign w:val="center"/>
                </w:tcPr>
                <w:p w14:paraId="2C429519" w14:textId="77777777" w:rsidR="00576537" w:rsidRDefault="00B23DF3">
                  <w:pPr>
                    <w:pStyle w:val="Af6"/>
                    <w:rPr>
                      <w:rFonts w:hint="default"/>
                      <w:lang w:val="en-US"/>
                    </w:rPr>
                  </w:pPr>
                  <w:r>
                    <w:rPr>
                      <w:rFonts w:hint="default"/>
                    </w:rPr>
                    <w:t>100t</w:t>
                  </w:r>
                </w:p>
              </w:tc>
              <w:tc>
                <w:tcPr>
                  <w:tcW w:w="804" w:type="pct"/>
                  <w:vAlign w:val="center"/>
                </w:tcPr>
                <w:p w14:paraId="115EB19B" w14:textId="77777777" w:rsidR="00576537" w:rsidRDefault="00B23DF3">
                  <w:pPr>
                    <w:pStyle w:val="Af6"/>
                    <w:rPr>
                      <w:rFonts w:hint="default"/>
                    </w:rPr>
                  </w:pPr>
                  <w:r>
                    <w:rPr>
                      <w:rFonts w:hint="default"/>
                      <w:lang w:val="en-US"/>
                    </w:rPr>
                    <w:t>固、</w:t>
                  </w:r>
                  <w:r>
                    <w:rPr>
                      <w:rFonts w:hint="default"/>
                      <w:lang w:val="en-US"/>
                    </w:rPr>
                    <w:t>50kg/</w:t>
                  </w:r>
                  <w:r>
                    <w:rPr>
                      <w:rFonts w:hint="default"/>
                      <w:lang w:val="en-US"/>
                    </w:rPr>
                    <w:t>袋</w:t>
                  </w:r>
                </w:p>
              </w:tc>
              <w:tc>
                <w:tcPr>
                  <w:tcW w:w="394" w:type="pct"/>
                  <w:vAlign w:val="center"/>
                </w:tcPr>
                <w:p w14:paraId="78D052C2" w14:textId="77777777" w:rsidR="00576537" w:rsidRDefault="00B23DF3">
                  <w:pPr>
                    <w:pStyle w:val="Af6"/>
                    <w:rPr>
                      <w:rFonts w:hint="default"/>
                    </w:rPr>
                  </w:pPr>
                  <w:r>
                    <w:rPr>
                      <w:rFonts w:hint="default"/>
                      <w:lang w:val="en-US"/>
                    </w:rPr>
                    <w:t>汽车</w:t>
                  </w:r>
                </w:p>
              </w:tc>
              <w:tc>
                <w:tcPr>
                  <w:tcW w:w="439" w:type="pct"/>
                  <w:vMerge/>
                  <w:vAlign w:val="center"/>
                </w:tcPr>
                <w:p w14:paraId="6B03D94E" w14:textId="77777777" w:rsidR="00576537" w:rsidRDefault="00576537">
                  <w:pPr>
                    <w:pStyle w:val="Af6"/>
                    <w:rPr>
                      <w:rFonts w:hint="default"/>
                      <w:lang w:val="en-US"/>
                    </w:rPr>
                  </w:pPr>
                </w:p>
              </w:tc>
            </w:tr>
            <w:tr w:rsidR="00576537" w14:paraId="66EBB5B5" w14:textId="77777777">
              <w:tc>
                <w:tcPr>
                  <w:tcW w:w="275" w:type="pct"/>
                  <w:vAlign w:val="center"/>
                </w:tcPr>
                <w:p w14:paraId="5F406A3A" w14:textId="77777777" w:rsidR="00576537" w:rsidRDefault="00B23DF3">
                  <w:pPr>
                    <w:pStyle w:val="Af6"/>
                    <w:rPr>
                      <w:rFonts w:hint="default"/>
                      <w:lang w:val="en-US"/>
                    </w:rPr>
                  </w:pPr>
                  <w:r>
                    <w:rPr>
                      <w:rFonts w:hint="default"/>
                      <w:lang w:val="en-US"/>
                    </w:rPr>
                    <w:t>3</w:t>
                  </w:r>
                </w:p>
              </w:tc>
              <w:tc>
                <w:tcPr>
                  <w:tcW w:w="635" w:type="pct"/>
                  <w:vAlign w:val="center"/>
                </w:tcPr>
                <w:p w14:paraId="45381587" w14:textId="77777777" w:rsidR="00576537" w:rsidRDefault="00B23DF3">
                  <w:pPr>
                    <w:pStyle w:val="Af6"/>
                    <w:rPr>
                      <w:rFonts w:hint="default"/>
                      <w:lang w:val="en-US"/>
                    </w:rPr>
                  </w:pPr>
                  <w:r>
                    <w:rPr>
                      <w:rFonts w:hint="default"/>
                      <w:lang w:val="en-US"/>
                    </w:rPr>
                    <w:t>发泡剂</w:t>
                  </w:r>
                </w:p>
              </w:tc>
              <w:tc>
                <w:tcPr>
                  <w:tcW w:w="639" w:type="pct"/>
                  <w:vAlign w:val="center"/>
                </w:tcPr>
                <w:p w14:paraId="139EA972" w14:textId="77777777" w:rsidR="00576537" w:rsidRDefault="00B23DF3">
                  <w:pPr>
                    <w:pStyle w:val="Af6"/>
                    <w:rPr>
                      <w:rFonts w:hint="default"/>
                      <w:lang w:val="en-US"/>
                    </w:rPr>
                  </w:pPr>
                  <w:r>
                    <w:rPr>
                      <w:rFonts w:hint="default"/>
                      <w:lang w:val="en-US"/>
                    </w:rPr>
                    <w:t>100t</w:t>
                  </w:r>
                </w:p>
              </w:tc>
              <w:tc>
                <w:tcPr>
                  <w:tcW w:w="697" w:type="pct"/>
                  <w:vAlign w:val="center"/>
                </w:tcPr>
                <w:p w14:paraId="48D7463E" w14:textId="77777777" w:rsidR="00576537" w:rsidRDefault="00B23DF3">
                  <w:pPr>
                    <w:pStyle w:val="Af6"/>
                    <w:rPr>
                      <w:rFonts w:hint="default"/>
                      <w:lang w:val="en-US"/>
                    </w:rPr>
                  </w:pPr>
                  <w:r>
                    <w:rPr>
                      <w:rFonts w:hint="default"/>
                      <w:lang w:val="en-US"/>
                    </w:rPr>
                    <w:t>100t</w:t>
                  </w:r>
                </w:p>
              </w:tc>
              <w:tc>
                <w:tcPr>
                  <w:tcW w:w="559" w:type="pct"/>
                  <w:vAlign w:val="center"/>
                </w:tcPr>
                <w:p w14:paraId="05AE8B79" w14:textId="77777777" w:rsidR="00576537" w:rsidRDefault="00B23DF3">
                  <w:pPr>
                    <w:pStyle w:val="Af6"/>
                    <w:rPr>
                      <w:rFonts w:hint="default"/>
                      <w:lang w:val="en-US"/>
                    </w:rPr>
                  </w:pPr>
                  <w:r>
                    <w:rPr>
                      <w:rFonts w:hint="default"/>
                      <w:lang w:val="en-US"/>
                    </w:rPr>
                    <w:t>0</w:t>
                  </w:r>
                </w:p>
              </w:tc>
              <w:tc>
                <w:tcPr>
                  <w:tcW w:w="552" w:type="pct"/>
                  <w:vAlign w:val="center"/>
                </w:tcPr>
                <w:p w14:paraId="1429575C" w14:textId="77777777" w:rsidR="00576537" w:rsidRDefault="00B23DF3">
                  <w:pPr>
                    <w:pStyle w:val="Af6"/>
                    <w:rPr>
                      <w:rFonts w:hint="default"/>
                      <w:lang w:val="en-US"/>
                    </w:rPr>
                  </w:pPr>
                  <w:r>
                    <w:rPr>
                      <w:rFonts w:hint="default"/>
                      <w:lang w:val="en-US"/>
                    </w:rPr>
                    <w:t>5t</w:t>
                  </w:r>
                </w:p>
              </w:tc>
              <w:tc>
                <w:tcPr>
                  <w:tcW w:w="804" w:type="pct"/>
                  <w:vAlign w:val="center"/>
                </w:tcPr>
                <w:p w14:paraId="110912F5" w14:textId="77777777" w:rsidR="00576537" w:rsidRDefault="00B23DF3">
                  <w:pPr>
                    <w:pStyle w:val="Af6"/>
                    <w:rPr>
                      <w:rFonts w:hint="default"/>
                      <w:lang w:val="en-US"/>
                    </w:rPr>
                  </w:pPr>
                  <w:r>
                    <w:rPr>
                      <w:rFonts w:hint="default"/>
                      <w:lang w:val="en-US"/>
                    </w:rPr>
                    <w:t>液、</w:t>
                  </w:r>
                  <w:r>
                    <w:rPr>
                      <w:rFonts w:hint="default"/>
                      <w:lang w:val="en-US"/>
                    </w:rPr>
                    <w:t>25kg/</w:t>
                  </w:r>
                  <w:r>
                    <w:rPr>
                      <w:rFonts w:hint="default"/>
                      <w:lang w:val="en-US"/>
                    </w:rPr>
                    <w:t>桶</w:t>
                  </w:r>
                </w:p>
              </w:tc>
              <w:tc>
                <w:tcPr>
                  <w:tcW w:w="394" w:type="pct"/>
                  <w:vAlign w:val="center"/>
                </w:tcPr>
                <w:p w14:paraId="2428ECC4" w14:textId="77777777" w:rsidR="00576537" w:rsidRDefault="00B23DF3">
                  <w:pPr>
                    <w:pStyle w:val="Af6"/>
                    <w:rPr>
                      <w:rFonts w:hint="default"/>
                      <w:lang w:val="en-US"/>
                    </w:rPr>
                  </w:pPr>
                  <w:r>
                    <w:rPr>
                      <w:rFonts w:hint="default"/>
                      <w:lang w:val="en-US"/>
                    </w:rPr>
                    <w:t>汽车</w:t>
                  </w:r>
                </w:p>
              </w:tc>
              <w:tc>
                <w:tcPr>
                  <w:tcW w:w="439" w:type="pct"/>
                  <w:vMerge/>
                  <w:vAlign w:val="center"/>
                </w:tcPr>
                <w:p w14:paraId="510FD1AD" w14:textId="77777777" w:rsidR="00576537" w:rsidRDefault="00576537">
                  <w:pPr>
                    <w:pStyle w:val="Af6"/>
                    <w:rPr>
                      <w:rFonts w:hint="default"/>
                      <w:lang w:val="en-US"/>
                    </w:rPr>
                  </w:pPr>
                </w:p>
              </w:tc>
            </w:tr>
            <w:tr w:rsidR="00576537" w14:paraId="786E286D" w14:textId="77777777">
              <w:tc>
                <w:tcPr>
                  <w:tcW w:w="275" w:type="pct"/>
                  <w:vAlign w:val="center"/>
                </w:tcPr>
                <w:p w14:paraId="7BA6D51D" w14:textId="77777777" w:rsidR="00576537" w:rsidRDefault="00B23DF3">
                  <w:pPr>
                    <w:pStyle w:val="Af6"/>
                    <w:rPr>
                      <w:rFonts w:hint="default"/>
                      <w:lang w:val="en-US"/>
                    </w:rPr>
                  </w:pPr>
                  <w:r>
                    <w:rPr>
                      <w:rFonts w:hint="default"/>
                      <w:lang w:val="en-US"/>
                    </w:rPr>
                    <w:t>4</w:t>
                  </w:r>
                </w:p>
              </w:tc>
              <w:tc>
                <w:tcPr>
                  <w:tcW w:w="635" w:type="pct"/>
                  <w:vAlign w:val="center"/>
                </w:tcPr>
                <w:p w14:paraId="4A4ABD1C" w14:textId="77777777" w:rsidR="00576537" w:rsidRDefault="00B23DF3">
                  <w:pPr>
                    <w:pStyle w:val="Af6"/>
                    <w:rPr>
                      <w:rFonts w:hint="default"/>
                      <w:lang w:val="en-US"/>
                    </w:rPr>
                  </w:pPr>
                  <w:r>
                    <w:rPr>
                      <w:rFonts w:hint="default"/>
                      <w:lang w:val="en-US"/>
                    </w:rPr>
                    <w:t>防水剂</w:t>
                  </w:r>
                </w:p>
              </w:tc>
              <w:tc>
                <w:tcPr>
                  <w:tcW w:w="639" w:type="pct"/>
                  <w:vAlign w:val="center"/>
                </w:tcPr>
                <w:p w14:paraId="3045B383" w14:textId="77777777" w:rsidR="00576537" w:rsidRDefault="00B23DF3">
                  <w:pPr>
                    <w:pStyle w:val="Af6"/>
                    <w:rPr>
                      <w:rFonts w:hint="default"/>
                      <w:lang w:val="en-US"/>
                    </w:rPr>
                  </w:pPr>
                  <w:r>
                    <w:rPr>
                      <w:rFonts w:hint="default"/>
                      <w:lang w:val="en-US"/>
                    </w:rPr>
                    <w:t>50t</w:t>
                  </w:r>
                </w:p>
              </w:tc>
              <w:tc>
                <w:tcPr>
                  <w:tcW w:w="697" w:type="pct"/>
                  <w:vAlign w:val="center"/>
                </w:tcPr>
                <w:p w14:paraId="7D048858" w14:textId="77777777" w:rsidR="00576537" w:rsidRDefault="00B23DF3">
                  <w:pPr>
                    <w:pStyle w:val="Af6"/>
                    <w:rPr>
                      <w:rFonts w:hint="default"/>
                      <w:lang w:val="en-US"/>
                    </w:rPr>
                  </w:pPr>
                  <w:r>
                    <w:rPr>
                      <w:rFonts w:hint="default"/>
                      <w:lang w:val="en-US"/>
                    </w:rPr>
                    <w:t>50t</w:t>
                  </w:r>
                </w:p>
              </w:tc>
              <w:tc>
                <w:tcPr>
                  <w:tcW w:w="559" w:type="pct"/>
                  <w:vAlign w:val="center"/>
                </w:tcPr>
                <w:p w14:paraId="31EF9D6B" w14:textId="77777777" w:rsidR="00576537" w:rsidRDefault="00B23DF3">
                  <w:pPr>
                    <w:pStyle w:val="Af6"/>
                    <w:rPr>
                      <w:rFonts w:hint="default"/>
                      <w:lang w:val="en-US"/>
                    </w:rPr>
                  </w:pPr>
                  <w:r>
                    <w:rPr>
                      <w:rFonts w:hint="default"/>
                      <w:lang w:val="en-US"/>
                    </w:rPr>
                    <w:t>0</w:t>
                  </w:r>
                </w:p>
              </w:tc>
              <w:tc>
                <w:tcPr>
                  <w:tcW w:w="552" w:type="pct"/>
                  <w:vAlign w:val="center"/>
                </w:tcPr>
                <w:p w14:paraId="5076D8AD" w14:textId="77777777" w:rsidR="00576537" w:rsidRDefault="00B23DF3">
                  <w:pPr>
                    <w:pStyle w:val="Af6"/>
                    <w:rPr>
                      <w:rFonts w:hint="default"/>
                      <w:lang w:val="en-US"/>
                    </w:rPr>
                  </w:pPr>
                  <w:r>
                    <w:rPr>
                      <w:rFonts w:hint="default"/>
                      <w:lang w:val="en-US"/>
                    </w:rPr>
                    <w:t>1t</w:t>
                  </w:r>
                </w:p>
              </w:tc>
              <w:tc>
                <w:tcPr>
                  <w:tcW w:w="804" w:type="pct"/>
                  <w:vAlign w:val="center"/>
                </w:tcPr>
                <w:p w14:paraId="7A6357A2" w14:textId="77777777" w:rsidR="00576537" w:rsidRDefault="00B23DF3">
                  <w:pPr>
                    <w:pStyle w:val="Af6"/>
                    <w:rPr>
                      <w:rFonts w:hint="default"/>
                      <w:lang w:val="en-US"/>
                    </w:rPr>
                  </w:pPr>
                  <w:r>
                    <w:rPr>
                      <w:rFonts w:hint="default"/>
                      <w:lang w:val="en-US"/>
                    </w:rPr>
                    <w:t>液、</w:t>
                  </w:r>
                  <w:r>
                    <w:rPr>
                      <w:rFonts w:hint="default"/>
                      <w:lang w:val="en-US"/>
                    </w:rPr>
                    <w:t>25kg/</w:t>
                  </w:r>
                  <w:r>
                    <w:rPr>
                      <w:rFonts w:hint="default"/>
                      <w:lang w:val="en-US"/>
                    </w:rPr>
                    <w:t>桶</w:t>
                  </w:r>
                </w:p>
              </w:tc>
              <w:tc>
                <w:tcPr>
                  <w:tcW w:w="394" w:type="pct"/>
                  <w:vAlign w:val="center"/>
                </w:tcPr>
                <w:p w14:paraId="5025EC8B" w14:textId="77777777" w:rsidR="00576537" w:rsidRDefault="00B23DF3">
                  <w:pPr>
                    <w:pStyle w:val="Af6"/>
                    <w:rPr>
                      <w:rFonts w:hint="default"/>
                      <w:lang w:val="en-US"/>
                    </w:rPr>
                  </w:pPr>
                  <w:r>
                    <w:rPr>
                      <w:rFonts w:hint="default"/>
                      <w:lang w:val="en-US"/>
                    </w:rPr>
                    <w:t>汽车</w:t>
                  </w:r>
                </w:p>
              </w:tc>
              <w:tc>
                <w:tcPr>
                  <w:tcW w:w="439" w:type="pct"/>
                  <w:vMerge/>
                  <w:vAlign w:val="center"/>
                </w:tcPr>
                <w:p w14:paraId="59F072BA" w14:textId="77777777" w:rsidR="00576537" w:rsidRDefault="00576537">
                  <w:pPr>
                    <w:pStyle w:val="Af6"/>
                    <w:rPr>
                      <w:rFonts w:hint="default"/>
                      <w:lang w:val="en-US"/>
                    </w:rPr>
                  </w:pPr>
                </w:p>
              </w:tc>
            </w:tr>
            <w:tr w:rsidR="00576537" w14:paraId="40DDFD64" w14:textId="77777777">
              <w:tc>
                <w:tcPr>
                  <w:tcW w:w="275" w:type="pct"/>
                  <w:vAlign w:val="center"/>
                </w:tcPr>
                <w:p w14:paraId="3511DC27" w14:textId="77777777" w:rsidR="00576537" w:rsidRDefault="00B23DF3">
                  <w:pPr>
                    <w:pStyle w:val="Af6"/>
                    <w:rPr>
                      <w:rFonts w:hint="default"/>
                      <w:lang w:val="en-US"/>
                    </w:rPr>
                  </w:pPr>
                  <w:r>
                    <w:rPr>
                      <w:rFonts w:hint="default"/>
                      <w:lang w:val="en-US"/>
                    </w:rPr>
                    <w:t>5</w:t>
                  </w:r>
                </w:p>
              </w:tc>
              <w:tc>
                <w:tcPr>
                  <w:tcW w:w="635" w:type="pct"/>
                  <w:vAlign w:val="center"/>
                </w:tcPr>
                <w:p w14:paraId="09379611" w14:textId="77777777" w:rsidR="00576537" w:rsidRDefault="00B23DF3">
                  <w:pPr>
                    <w:pStyle w:val="Af6"/>
                    <w:rPr>
                      <w:rFonts w:hint="default"/>
                      <w:lang w:val="en-US"/>
                    </w:rPr>
                  </w:pPr>
                  <w:r>
                    <w:rPr>
                      <w:rFonts w:hint="default"/>
                      <w:lang w:val="en-US"/>
                    </w:rPr>
                    <w:t>粘边胶</w:t>
                  </w:r>
                </w:p>
              </w:tc>
              <w:tc>
                <w:tcPr>
                  <w:tcW w:w="639" w:type="pct"/>
                  <w:vAlign w:val="center"/>
                </w:tcPr>
                <w:p w14:paraId="3484D21C" w14:textId="77777777" w:rsidR="00576537" w:rsidRDefault="00B23DF3">
                  <w:pPr>
                    <w:pStyle w:val="Af6"/>
                    <w:rPr>
                      <w:rFonts w:hint="default"/>
                      <w:lang w:val="en-US"/>
                    </w:rPr>
                  </w:pPr>
                  <w:r>
                    <w:rPr>
                      <w:rFonts w:hint="default"/>
                      <w:lang w:val="en-US"/>
                    </w:rPr>
                    <w:t>3</w:t>
                  </w:r>
                  <w:r>
                    <w:rPr>
                      <w:lang w:val="en-US"/>
                    </w:rPr>
                    <w:t>0</w:t>
                  </w:r>
                  <w:r>
                    <w:rPr>
                      <w:rFonts w:hint="default"/>
                      <w:lang w:val="en-US"/>
                    </w:rPr>
                    <w:t>t</w:t>
                  </w:r>
                </w:p>
              </w:tc>
              <w:tc>
                <w:tcPr>
                  <w:tcW w:w="697" w:type="pct"/>
                  <w:vAlign w:val="center"/>
                </w:tcPr>
                <w:p w14:paraId="667D3E08" w14:textId="77777777" w:rsidR="00576537" w:rsidRDefault="00B23DF3">
                  <w:pPr>
                    <w:pStyle w:val="Af6"/>
                    <w:rPr>
                      <w:rFonts w:hint="default"/>
                      <w:lang w:val="en-US"/>
                    </w:rPr>
                  </w:pPr>
                  <w:r>
                    <w:rPr>
                      <w:rFonts w:hint="default"/>
                      <w:lang w:val="en-US"/>
                    </w:rPr>
                    <w:t>3</w:t>
                  </w:r>
                  <w:r>
                    <w:rPr>
                      <w:lang w:val="en-US"/>
                    </w:rPr>
                    <w:t>0</w:t>
                  </w:r>
                  <w:r>
                    <w:rPr>
                      <w:rFonts w:hint="default"/>
                      <w:lang w:val="en-US"/>
                    </w:rPr>
                    <w:t>t</w:t>
                  </w:r>
                </w:p>
              </w:tc>
              <w:tc>
                <w:tcPr>
                  <w:tcW w:w="559" w:type="pct"/>
                  <w:vAlign w:val="center"/>
                </w:tcPr>
                <w:p w14:paraId="6DC1AC25" w14:textId="77777777" w:rsidR="00576537" w:rsidRDefault="00B23DF3">
                  <w:pPr>
                    <w:pStyle w:val="Af6"/>
                    <w:rPr>
                      <w:rFonts w:hint="default"/>
                      <w:lang w:val="en-US"/>
                    </w:rPr>
                  </w:pPr>
                  <w:r>
                    <w:rPr>
                      <w:rFonts w:hint="default"/>
                      <w:lang w:val="en-US"/>
                    </w:rPr>
                    <w:t>0</w:t>
                  </w:r>
                </w:p>
              </w:tc>
              <w:tc>
                <w:tcPr>
                  <w:tcW w:w="552" w:type="pct"/>
                  <w:vAlign w:val="center"/>
                </w:tcPr>
                <w:p w14:paraId="39F5EF38" w14:textId="77777777" w:rsidR="00576537" w:rsidRDefault="00B23DF3">
                  <w:pPr>
                    <w:pStyle w:val="Af6"/>
                    <w:rPr>
                      <w:rFonts w:hint="default"/>
                      <w:lang w:val="en-US"/>
                    </w:rPr>
                  </w:pPr>
                  <w:r>
                    <w:rPr>
                      <w:rFonts w:hint="default"/>
                      <w:lang w:val="en-US"/>
                    </w:rPr>
                    <w:t>1t</w:t>
                  </w:r>
                </w:p>
              </w:tc>
              <w:tc>
                <w:tcPr>
                  <w:tcW w:w="804" w:type="pct"/>
                  <w:vAlign w:val="center"/>
                </w:tcPr>
                <w:p w14:paraId="2AE700DA" w14:textId="77777777" w:rsidR="00576537" w:rsidRDefault="00B23DF3">
                  <w:pPr>
                    <w:pStyle w:val="Af6"/>
                    <w:rPr>
                      <w:rFonts w:hint="default"/>
                      <w:lang w:val="en-US"/>
                    </w:rPr>
                  </w:pPr>
                  <w:r>
                    <w:rPr>
                      <w:rFonts w:hint="default"/>
                      <w:lang w:val="en-US"/>
                    </w:rPr>
                    <w:t>液、</w:t>
                  </w:r>
                  <w:r>
                    <w:rPr>
                      <w:rFonts w:hint="default"/>
                      <w:lang w:val="en-US"/>
                    </w:rPr>
                    <w:t>25kg/</w:t>
                  </w:r>
                  <w:r>
                    <w:rPr>
                      <w:rFonts w:hint="default"/>
                      <w:lang w:val="en-US"/>
                    </w:rPr>
                    <w:t>桶</w:t>
                  </w:r>
                </w:p>
              </w:tc>
              <w:tc>
                <w:tcPr>
                  <w:tcW w:w="394" w:type="pct"/>
                  <w:vAlign w:val="center"/>
                </w:tcPr>
                <w:p w14:paraId="7B1865F0" w14:textId="77777777" w:rsidR="00576537" w:rsidRDefault="00B23DF3">
                  <w:pPr>
                    <w:pStyle w:val="Af6"/>
                    <w:rPr>
                      <w:rFonts w:hint="default"/>
                      <w:lang w:val="en-US"/>
                    </w:rPr>
                  </w:pPr>
                  <w:r>
                    <w:rPr>
                      <w:rFonts w:hint="default"/>
                      <w:lang w:val="en-US"/>
                    </w:rPr>
                    <w:t>汽车</w:t>
                  </w:r>
                </w:p>
              </w:tc>
              <w:tc>
                <w:tcPr>
                  <w:tcW w:w="439" w:type="pct"/>
                  <w:vMerge/>
                  <w:vAlign w:val="center"/>
                </w:tcPr>
                <w:p w14:paraId="720B919C" w14:textId="77777777" w:rsidR="00576537" w:rsidRDefault="00576537">
                  <w:pPr>
                    <w:pStyle w:val="Af6"/>
                    <w:rPr>
                      <w:rFonts w:hint="default"/>
                      <w:lang w:val="en-US"/>
                    </w:rPr>
                  </w:pPr>
                </w:p>
              </w:tc>
            </w:tr>
            <w:tr w:rsidR="00576537" w14:paraId="0F9DEAD7" w14:textId="77777777">
              <w:trPr>
                <w:trHeight w:val="97"/>
              </w:trPr>
              <w:tc>
                <w:tcPr>
                  <w:tcW w:w="275" w:type="pct"/>
                  <w:vAlign w:val="center"/>
                </w:tcPr>
                <w:p w14:paraId="1F4EB893" w14:textId="77777777" w:rsidR="00576537" w:rsidRDefault="00B23DF3">
                  <w:pPr>
                    <w:pStyle w:val="Af6"/>
                    <w:rPr>
                      <w:rFonts w:hint="default"/>
                      <w:lang w:val="en-US"/>
                    </w:rPr>
                  </w:pPr>
                  <w:r>
                    <w:rPr>
                      <w:rFonts w:hint="default"/>
                      <w:lang w:val="en-US"/>
                    </w:rPr>
                    <w:t>6</w:t>
                  </w:r>
                </w:p>
              </w:tc>
              <w:tc>
                <w:tcPr>
                  <w:tcW w:w="635" w:type="pct"/>
                  <w:vAlign w:val="center"/>
                </w:tcPr>
                <w:p w14:paraId="2A0BB1AD" w14:textId="77777777" w:rsidR="00576537" w:rsidRDefault="00B23DF3">
                  <w:pPr>
                    <w:pStyle w:val="Af6"/>
                    <w:rPr>
                      <w:rFonts w:hint="default"/>
                      <w:lang w:val="en-US"/>
                    </w:rPr>
                  </w:pPr>
                  <w:r>
                    <w:rPr>
                      <w:rFonts w:hint="default"/>
                      <w:lang w:val="en-US"/>
                    </w:rPr>
                    <w:t>玻璃纤维</w:t>
                  </w:r>
                </w:p>
              </w:tc>
              <w:tc>
                <w:tcPr>
                  <w:tcW w:w="639" w:type="pct"/>
                  <w:vAlign w:val="center"/>
                </w:tcPr>
                <w:p w14:paraId="1DABFE42" w14:textId="77777777" w:rsidR="00576537" w:rsidRDefault="00B23DF3">
                  <w:pPr>
                    <w:pStyle w:val="Af6"/>
                    <w:rPr>
                      <w:rFonts w:hint="default"/>
                      <w:lang w:val="en-US"/>
                    </w:rPr>
                  </w:pPr>
                  <w:r>
                    <w:rPr>
                      <w:rFonts w:hint="default"/>
                      <w:lang w:val="en-US"/>
                    </w:rPr>
                    <w:t>50t</w:t>
                  </w:r>
                </w:p>
              </w:tc>
              <w:tc>
                <w:tcPr>
                  <w:tcW w:w="697" w:type="pct"/>
                  <w:vAlign w:val="center"/>
                </w:tcPr>
                <w:p w14:paraId="6A45FD98" w14:textId="77777777" w:rsidR="00576537" w:rsidRDefault="00B23DF3">
                  <w:pPr>
                    <w:pStyle w:val="Af6"/>
                    <w:rPr>
                      <w:rFonts w:hint="default"/>
                      <w:lang w:val="en-US"/>
                    </w:rPr>
                  </w:pPr>
                  <w:r>
                    <w:rPr>
                      <w:rFonts w:hint="default"/>
                      <w:lang w:val="en-US"/>
                    </w:rPr>
                    <w:t>50t</w:t>
                  </w:r>
                </w:p>
              </w:tc>
              <w:tc>
                <w:tcPr>
                  <w:tcW w:w="559" w:type="pct"/>
                  <w:vAlign w:val="center"/>
                </w:tcPr>
                <w:p w14:paraId="1A1EA556" w14:textId="77777777" w:rsidR="00576537" w:rsidRDefault="00B23DF3">
                  <w:pPr>
                    <w:pStyle w:val="Af6"/>
                    <w:rPr>
                      <w:rFonts w:hint="default"/>
                      <w:lang w:val="en-US"/>
                    </w:rPr>
                  </w:pPr>
                  <w:r>
                    <w:rPr>
                      <w:rFonts w:hint="default"/>
                      <w:lang w:val="en-US"/>
                    </w:rPr>
                    <w:t>0</w:t>
                  </w:r>
                </w:p>
              </w:tc>
              <w:tc>
                <w:tcPr>
                  <w:tcW w:w="552" w:type="pct"/>
                  <w:vAlign w:val="center"/>
                </w:tcPr>
                <w:p w14:paraId="24B9840C" w14:textId="77777777" w:rsidR="00576537" w:rsidRDefault="00B23DF3">
                  <w:pPr>
                    <w:pStyle w:val="Af6"/>
                    <w:rPr>
                      <w:rFonts w:hint="default"/>
                      <w:lang w:val="en-US"/>
                    </w:rPr>
                  </w:pPr>
                  <w:r>
                    <w:rPr>
                      <w:rFonts w:hint="default"/>
                      <w:lang w:val="en-US"/>
                    </w:rPr>
                    <w:t>1t</w:t>
                  </w:r>
                </w:p>
              </w:tc>
              <w:tc>
                <w:tcPr>
                  <w:tcW w:w="804" w:type="pct"/>
                  <w:vAlign w:val="center"/>
                </w:tcPr>
                <w:p w14:paraId="7C0B95D9" w14:textId="77777777" w:rsidR="00576537" w:rsidRDefault="00B23DF3">
                  <w:pPr>
                    <w:pStyle w:val="Af6"/>
                    <w:rPr>
                      <w:rFonts w:hint="default"/>
                      <w:lang w:val="en-US"/>
                    </w:rPr>
                  </w:pPr>
                  <w:r>
                    <w:rPr>
                      <w:rFonts w:hint="default"/>
                      <w:lang w:val="en-US"/>
                    </w:rPr>
                    <w:t>固、</w:t>
                  </w:r>
                  <w:r>
                    <w:rPr>
                      <w:rFonts w:hint="default"/>
                      <w:lang w:val="en-US"/>
                    </w:rPr>
                    <w:t>50kg/</w:t>
                  </w:r>
                  <w:r>
                    <w:rPr>
                      <w:rFonts w:hint="default"/>
                      <w:lang w:val="en-US"/>
                    </w:rPr>
                    <w:t>袋</w:t>
                  </w:r>
                </w:p>
              </w:tc>
              <w:tc>
                <w:tcPr>
                  <w:tcW w:w="394" w:type="pct"/>
                  <w:vAlign w:val="center"/>
                </w:tcPr>
                <w:p w14:paraId="6380AFB3" w14:textId="77777777" w:rsidR="00576537" w:rsidRDefault="00B23DF3">
                  <w:pPr>
                    <w:pStyle w:val="Af6"/>
                    <w:rPr>
                      <w:rFonts w:hint="default"/>
                      <w:lang w:val="en-US"/>
                    </w:rPr>
                  </w:pPr>
                  <w:r>
                    <w:rPr>
                      <w:rFonts w:hint="default"/>
                      <w:lang w:val="en-US"/>
                    </w:rPr>
                    <w:t>汽车</w:t>
                  </w:r>
                </w:p>
              </w:tc>
              <w:tc>
                <w:tcPr>
                  <w:tcW w:w="439" w:type="pct"/>
                  <w:vMerge/>
                  <w:vAlign w:val="center"/>
                </w:tcPr>
                <w:p w14:paraId="5AE14842" w14:textId="77777777" w:rsidR="00576537" w:rsidRDefault="00576537">
                  <w:pPr>
                    <w:pStyle w:val="Af6"/>
                    <w:rPr>
                      <w:rFonts w:hint="default"/>
                      <w:lang w:val="en-US"/>
                    </w:rPr>
                  </w:pPr>
                </w:p>
              </w:tc>
            </w:tr>
            <w:tr w:rsidR="00576537" w14:paraId="43143BF9" w14:textId="77777777">
              <w:trPr>
                <w:trHeight w:val="97"/>
              </w:trPr>
              <w:tc>
                <w:tcPr>
                  <w:tcW w:w="275" w:type="pct"/>
                  <w:vAlign w:val="center"/>
                </w:tcPr>
                <w:p w14:paraId="3846EBEF" w14:textId="77777777" w:rsidR="00576537" w:rsidRDefault="00B23DF3">
                  <w:pPr>
                    <w:pStyle w:val="Af6"/>
                    <w:rPr>
                      <w:rFonts w:hint="default"/>
                      <w:lang w:val="en-US"/>
                    </w:rPr>
                  </w:pPr>
                  <w:r>
                    <w:rPr>
                      <w:rFonts w:hint="default"/>
                      <w:lang w:val="en-US"/>
                    </w:rPr>
                    <w:t>7</w:t>
                  </w:r>
                </w:p>
              </w:tc>
              <w:tc>
                <w:tcPr>
                  <w:tcW w:w="635" w:type="pct"/>
                  <w:vAlign w:val="center"/>
                </w:tcPr>
                <w:p w14:paraId="13D601A6" w14:textId="77777777" w:rsidR="00576537" w:rsidRDefault="00B23DF3">
                  <w:pPr>
                    <w:pStyle w:val="Af6"/>
                    <w:rPr>
                      <w:rFonts w:hint="default"/>
                      <w:lang w:val="en-US"/>
                    </w:rPr>
                  </w:pPr>
                  <w:r>
                    <w:rPr>
                      <w:rFonts w:hint="default"/>
                      <w:lang w:val="en-US"/>
                    </w:rPr>
                    <w:t>纸纤维</w:t>
                  </w:r>
                </w:p>
              </w:tc>
              <w:tc>
                <w:tcPr>
                  <w:tcW w:w="639" w:type="pct"/>
                  <w:vAlign w:val="center"/>
                </w:tcPr>
                <w:p w14:paraId="1409FE45" w14:textId="77777777" w:rsidR="00576537" w:rsidRDefault="00B23DF3">
                  <w:pPr>
                    <w:pStyle w:val="Af6"/>
                    <w:rPr>
                      <w:rFonts w:hint="default"/>
                      <w:lang w:val="en-US"/>
                    </w:rPr>
                  </w:pPr>
                  <w:r>
                    <w:rPr>
                      <w:rFonts w:hint="default"/>
                      <w:lang w:val="en-US"/>
                    </w:rPr>
                    <w:t>30t</w:t>
                  </w:r>
                </w:p>
              </w:tc>
              <w:tc>
                <w:tcPr>
                  <w:tcW w:w="697" w:type="pct"/>
                  <w:vAlign w:val="center"/>
                </w:tcPr>
                <w:p w14:paraId="5E6C630C" w14:textId="77777777" w:rsidR="00576537" w:rsidRDefault="00B23DF3">
                  <w:pPr>
                    <w:pStyle w:val="Af6"/>
                    <w:rPr>
                      <w:rFonts w:hint="default"/>
                      <w:lang w:val="en-US"/>
                    </w:rPr>
                  </w:pPr>
                  <w:r>
                    <w:rPr>
                      <w:rFonts w:hint="default"/>
                      <w:lang w:val="en-US"/>
                    </w:rPr>
                    <w:t>30t</w:t>
                  </w:r>
                </w:p>
              </w:tc>
              <w:tc>
                <w:tcPr>
                  <w:tcW w:w="559" w:type="pct"/>
                  <w:vAlign w:val="center"/>
                </w:tcPr>
                <w:p w14:paraId="7F20B639" w14:textId="77777777" w:rsidR="00576537" w:rsidRDefault="00B23DF3">
                  <w:pPr>
                    <w:pStyle w:val="Af6"/>
                    <w:rPr>
                      <w:rFonts w:hint="default"/>
                      <w:lang w:val="en-US"/>
                    </w:rPr>
                  </w:pPr>
                  <w:r>
                    <w:rPr>
                      <w:rFonts w:hint="default"/>
                      <w:lang w:val="en-US"/>
                    </w:rPr>
                    <w:t>0</w:t>
                  </w:r>
                </w:p>
              </w:tc>
              <w:tc>
                <w:tcPr>
                  <w:tcW w:w="552" w:type="pct"/>
                  <w:vAlign w:val="center"/>
                </w:tcPr>
                <w:p w14:paraId="24FB9402" w14:textId="77777777" w:rsidR="00576537" w:rsidRDefault="00B23DF3">
                  <w:pPr>
                    <w:pStyle w:val="Af6"/>
                    <w:rPr>
                      <w:rFonts w:hint="default"/>
                      <w:lang w:val="en-US"/>
                    </w:rPr>
                  </w:pPr>
                  <w:r>
                    <w:rPr>
                      <w:rFonts w:hint="default"/>
                      <w:lang w:val="en-US"/>
                    </w:rPr>
                    <w:t>1t</w:t>
                  </w:r>
                </w:p>
              </w:tc>
              <w:tc>
                <w:tcPr>
                  <w:tcW w:w="804" w:type="pct"/>
                  <w:vAlign w:val="center"/>
                </w:tcPr>
                <w:p w14:paraId="6269C866" w14:textId="77777777" w:rsidR="00576537" w:rsidRDefault="00B23DF3">
                  <w:pPr>
                    <w:pStyle w:val="Af6"/>
                    <w:rPr>
                      <w:rFonts w:hint="default"/>
                      <w:lang w:val="en-US"/>
                    </w:rPr>
                  </w:pPr>
                  <w:r>
                    <w:rPr>
                      <w:rFonts w:hint="default"/>
                      <w:lang w:val="en-US"/>
                    </w:rPr>
                    <w:t>固、</w:t>
                  </w:r>
                  <w:r>
                    <w:rPr>
                      <w:rFonts w:hint="default"/>
                      <w:lang w:val="en-US"/>
                    </w:rPr>
                    <w:t>50kg/</w:t>
                  </w:r>
                  <w:r>
                    <w:rPr>
                      <w:rFonts w:hint="default"/>
                      <w:lang w:val="en-US"/>
                    </w:rPr>
                    <w:t>袋</w:t>
                  </w:r>
                </w:p>
              </w:tc>
              <w:tc>
                <w:tcPr>
                  <w:tcW w:w="394" w:type="pct"/>
                  <w:vAlign w:val="center"/>
                </w:tcPr>
                <w:p w14:paraId="0F39C953" w14:textId="77777777" w:rsidR="00576537" w:rsidRDefault="00B23DF3">
                  <w:pPr>
                    <w:pStyle w:val="Af6"/>
                    <w:rPr>
                      <w:rFonts w:hint="default"/>
                      <w:lang w:val="en-US"/>
                    </w:rPr>
                  </w:pPr>
                  <w:r>
                    <w:rPr>
                      <w:rFonts w:hint="default"/>
                      <w:lang w:val="en-US"/>
                    </w:rPr>
                    <w:t>汽车</w:t>
                  </w:r>
                </w:p>
              </w:tc>
              <w:tc>
                <w:tcPr>
                  <w:tcW w:w="439" w:type="pct"/>
                  <w:vMerge/>
                  <w:vAlign w:val="center"/>
                </w:tcPr>
                <w:p w14:paraId="36ED2794" w14:textId="77777777" w:rsidR="00576537" w:rsidRDefault="00576537">
                  <w:pPr>
                    <w:pStyle w:val="Af6"/>
                    <w:rPr>
                      <w:rFonts w:hint="default"/>
                      <w:lang w:val="en-US"/>
                    </w:rPr>
                  </w:pPr>
                </w:p>
              </w:tc>
            </w:tr>
            <w:tr w:rsidR="00576537" w14:paraId="1214232E" w14:textId="77777777">
              <w:trPr>
                <w:trHeight w:val="97"/>
              </w:trPr>
              <w:tc>
                <w:tcPr>
                  <w:tcW w:w="275" w:type="pct"/>
                  <w:vAlign w:val="center"/>
                </w:tcPr>
                <w:p w14:paraId="7A4D85D0" w14:textId="77777777" w:rsidR="00576537" w:rsidRDefault="00B23DF3">
                  <w:pPr>
                    <w:pStyle w:val="Af6"/>
                    <w:rPr>
                      <w:rFonts w:hint="default"/>
                      <w:lang w:val="en-US"/>
                    </w:rPr>
                  </w:pPr>
                  <w:r>
                    <w:rPr>
                      <w:rFonts w:hint="default"/>
                      <w:lang w:val="en-US"/>
                    </w:rPr>
                    <w:t>8</w:t>
                  </w:r>
                </w:p>
              </w:tc>
              <w:tc>
                <w:tcPr>
                  <w:tcW w:w="635" w:type="pct"/>
                  <w:vAlign w:val="center"/>
                </w:tcPr>
                <w:p w14:paraId="0B136BE9" w14:textId="77777777" w:rsidR="00576537" w:rsidRDefault="00B23DF3">
                  <w:pPr>
                    <w:pStyle w:val="Af6"/>
                    <w:rPr>
                      <w:rFonts w:hint="default"/>
                      <w:lang w:val="en-US"/>
                    </w:rPr>
                  </w:pPr>
                  <w:r>
                    <w:rPr>
                      <w:rFonts w:hint="default"/>
                      <w:lang w:val="en-US"/>
                    </w:rPr>
                    <w:t>塑胶漆</w:t>
                  </w:r>
                </w:p>
              </w:tc>
              <w:tc>
                <w:tcPr>
                  <w:tcW w:w="639" w:type="pct"/>
                  <w:vAlign w:val="center"/>
                </w:tcPr>
                <w:p w14:paraId="031F7A21" w14:textId="77777777" w:rsidR="00576537" w:rsidRDefault="00B23DF3">
                  <w:pPr>
                    <w:pStyle w:val="Af6"/>
                    <w:rPr>
                      <w:rFonts w:hint="default"/>
                      <w:lang w:val="en-US"/>
                    </w:rPr>
                  </w:pPr>
                  <w:r>
                    <w:rPr>
                      <w:rFonts w:hint="default"/>
                      <w:lang w:val="en-US"/>
                    </w:rPr>
                    <w:t>0.2t</w:t>
                  </w:r>
                </w:p>
              </w:tc>
              <w:tc>
                <w:tcPr>
                  <w:tcW w:w="697" w:type="pct"/>
                  <w:vAlign w:val="center"/>
                </w:tcPr>
                <w:p w14:paraId="699CE51B" w14:textId="77777777" w:rsidR="00576537" w:rsidRDefault="00B23DF3">
                  <w:pPr>
                    <w:pStyle w:val="Af6"/>
                    <w:rPr>
                      <w:rFonts w:hint="default"/>
                      <w:lang w:val="en-US"/>
                    </w:rPr>
                  </w:pPr>
                  <w:r>
                    <w:rPr>
                      <w:rFonts w:hint="default"/>
                      <w:lang w:val="en-US"/>
                    </w:rPr>
                    <w:t>0.2t</w:t>
                  </w:r>
                </w:p>
              </w:tc>
              <w:tc>
                <w:tcPr>
                  <w:tcW w:w="559" w:type="pct"/>
                  <w:vAlign w:val="center"/>
                </w:tcPr>
                <w:p w14:paraId="430E2197" w14:textId="77777777" w:rsidR="00576537" w:rsidRDefault="00B23DF3">
                  <w:pPr>
                    <w:pStyle w:val="Af6"/>
                    <w:rPr>
                      <w:rFonts w:hint="default"/>
                      <w:lang w:val="en-US"/>
                    </w:rPr>
                  </w:pPr>
                  <w:r>
                    <w:rPr>
                      <w:rFonts w:hint="default"/>
                      <w:lang w:val="en-US"/>
                    </w:rPr>
                    <w:t>0</w:t>
                  </w:r>
                </w:p>
              </w:tc>
              <w:tc>
                <w:tcPr>
                  <w:tcW w:w="552" w:type="pct"/>
                  <w:vAlign w:val="center"/>
                </w:tcPr>
                <w:p w14:paraId="102B741A" w14:textId="77777777" w:rsidR="00576537" w:rsidRDefault="00B23DF3">
                  <w:pPr>
                    <w:pStyle w:val="Af6"/>
                    <w:rPr>
                      <w:rFonts w:hint="default"/>
                      <w:lang w:val="en-US"/>
                    </w:rPr>
                  </w:pPr>
                  <w:r>
                    <w:rPr>
                      <w:rFonts w:hint="default"/>
                      <w:lang w:val="en-US"/>
                    </w:rPr>
                    <w:t>0.05t</w:t>
                  </w:r>
                </w:p>
              </w:tc>
              <w:tc>
                <w:tcPr>
                  <w:tcW w:w="804" w:type="pct"/>
                  <w:vAlign w:val="center"/>
                </w:tcPr>
                <w:p w14:paraId="6E11BF8B" w14:textId="77777777" w:rsidR="00576537" w:rsidRDefault="00B23DF3">
                  <w:pPr>
                    <w:pStyle w:val="Af6"/>
                    <w:rPr>
                      <w:rFonts w:hint="default"/>
                      <w:lang w:val="en-US"/>
                    </w:rPr>
                  </w:pPr>
                  <w:r>
                    <w:rPr>
                      <w:rFonts w:hint="default"/>
                      <w:lang w:val="en-US"/>
                    </w:rPr>
                    <w:t>液、</w:t>
                  </w:r>
                  <w:r>
                    <w:rPr>
                      <w:rFonts w:hint="default"/>
                      <w:lang w:val="en-US"/>
                    </w:rPr>
                    <w:t>25kg/</w:t>
                  </w:r>
                  <w:r>
                    <w:rPr>
                      <w:rFonts w:hint="default"/>
                      <w:lang w:val="en-US"/>
                    </w:rPr>
                    <w:t>桶</w:t>
                  </w:r>
                </w:p>
              </w:tc>
              <w:tc>
                <w:tcPr>
                  <w:tcW w:w="394" w:type="pct"/>
                  <w:vAlign w:val="center"/>
                </w:tcPr>
                <w:p w14:paraId="39EE16E1" w14:textId="77777777" w:rsidR="00576537" w:rsidRDefault="00B23DF3">
                  <w:pPr>
                    <w:pStyle w:val="Af6"/>
                    <w:rPr>
                      <w:rFonts w:hint="default"/>
                      <w:lang w:val="en-US"/>
                    </w:rPr>
                  </w:pPr>
                  <w:r>
                    <w:rPr>
                      <w:rFonts w:hint="default"/>
                      <w:lang w:val="en-US"/>
                    </w:rPr>
                    <w:t>汽车</w:t>
                  </w:r>
                </w:p>
              </w:tc>
              <w:tc>
                <w:tcPr>
                  <w:tcW w:w="439" w:type="pct"/>
                  <w:vMerge/>
                  <w:vAlign w:val="center"/>
                </w:tcPr>
                <w:p w14:paraId="7DF0986A" w14:textId="77777777" w:rsidR="00576537" w:rsidRDefault="00576537">
                  <w:pPr>
                    <w:pStyle w:val="Af6"/>
                    <w:rPr>
                      <w:rFonts w:hint="default"/>
                      <w:lang w:val="en-US"/>
                    </w:rPr>
                  </w:pPr>
                </w:p>
              </w:tc>
            </w:tr>
            <w:tr w:rsidR="00576537" w14:paraId="2369C37A" w14:textId="77777777">
              <w:trPr>
                <w:trHeight w:val="97"/>
              </w:trPr>
              <w:tc>
                <w:tcPr>
                  <w:tcW w:w="275" w:type="pct"/>
                  <w:vAlign w:val="center"/>
                </w:tcPr>
                <w:p w14:paraId="29965B2D" w14:textId="77777777" w:rsidR="00576537" w:rsidRDefault="00B23DF3">
                  <w:pPr>
                    <w:pStyle w:val="Af6"/>
                    <w:rPr>
                      <w:rFonts w:hint="default"/>
                      <w:lang w:val="en-US"/>
                    </w:rPr>
                  </w:pPr>
                  <w:r>
                    <w:rPr>
                      <w:rFonts w:hint="default"/>
                      <w:lang w:val="en-US"/>
                    </w:rPr>
                    <w:t>9</w:t>
                  </w:r>
                </w:p>
              </w:tc>
              <w:tc>
                <w:tcPr>
                  <w:tcW w:w="635" w:type="pct"/>
                  <w:vAlign w:val="center"/>
                </w:tcPr>
                <w:p w14:paraId="0834A16C" w14:textId="77777777" w:rsidR="00576537" w:rsidRDefault="00B23DF3">
                  <w:pPr>
                    <w:pStyle w:val="Af6"/>
                    <w:rPr>
                      <w:rFonts w:hint="default"/>
                    </w:rPr>
                  </w:pPr>
                  <w:r>
                    <w:rPr>
                      <w:rFonts w:hint="default"/>
                      <w:lang w:val="en-US"/>
                    </w:rPr>
                    <w:t>稀释剂</w:t>
                  </w:r>
                </w:p>
              </w:tc>
              <w:tc>
                <w:tcPr>
                  <w:tcW w:w="639" w:type="pct"/>
                  <w:vAlign w:val="center"/>
                </w:tcPr>
                <w:p w14:paraId="66215811" w14:textId="77777777" w:rsidR="00576537" w:rsidRDefault="00B23DF3">
                  <w:pPr>
                    <w:pStyle w:val="Af6"/>
                    <w:rPr>
                      <w:rFonts w:hint="default"/>
                      <w:lang w:val="en-US"/>
                    </w:rPr>
                  </w:pPr>
                  <w:r>
                    <w:rPr>
                      <w:rFonts w:hint="default"/>
                      <w:lang w:val="en-US"/>
                    </w:rPr>
                    <w:t>0.02t</w:t>
                  </w:r>
                </w:p>
              </w:tc>
              <w:tc>
                <w:tcPr>
                  <w:tcW w:w="697" w:type="pct"/>
                  <w:vAlign w:val="center"/>
                </w:tcPr>
                <w:p w14:paraId="283C67FB" w14:textId="77777777" w:rsidR="00576537" w:rsidRDefault="00B23DF3">
                  <w:pPr>
                    <w:pStyle w:val="Af6"/>
                    <w:rPr>
                      <w:rFonts w:hint="default"/>
                      <w:lang w:val="en-US"/>
                    </w:rPr>
                  </w:pPr>
                  <w:r>
                    <w:rPr>
                      <w:rFonts w:hint="default"/>
                      <w:lang w:val="en-US"/>
                    </w:rPr>
                    <w:t>0.02t</w:t>
                  </w:r>
                </w:p>
              </w:tc>
              <w:tc>
                <w:tcPr>
                  <w:tcW w:w="559" w:type="pct"/>
                  <w:vAlign w:val="center"/>
                </w:tcPr>
                <w:p w14:paraId="306DDFED" w14:textId="77777777" w:rsidR="00576537" w:rsidRDefault="00B23DF3">
                  <w:pPr>
                    <w:pStyle w:val="Af6"/>
                    <w:rPr>
                      <w:rFonts w:hint="default"/>
                      <w:lang w:val="en-US"/>
                    </w:rPr>
                  </w:pPr>
                  <w:r>
                    <w:rPr>
                      <w:rFonts w:hint="default"/>
                      <w:lang w:val="en-US"/>
                    </w:rPr>
                    <w:t>0</w:t>
                  </w:r>
                </w:p>
              </w:tc>
              <w:tc>
                <w:tcPr>
                  <w:tcW w:w="552" w:type="pct"/>
                  <w:vAlign w:val="center"/>
                </w:tcPr>
                <w:p w14:paraId="0234557A" w14:textId="77777777" w:rsidR="00576537" w:rsidRDefault="00B23DF3">
                  <w:pPr>
                    <w:pStyle w:val="Af6"/>
                    <w:rPr>
                      <w:rFonts w:hint="default"/>
                      <w:lang w:val="en-US"/>
                    </w:rPr>
                  </w:pPr>
                  <w:r>
                    <w:rPr>
                      <w:rFonts w:hint="default"/>
                      <w:lang w:val="en-US"/>
                    </w:rPr>
                    <w:t>0.005t</w:t>
                  </w:r>
                </w:p>
              </w:tc>
              <w:tc>
                <w:tcPr>
                  <w:tcW w:w="804" w:type="pct"/>
                  <w:vAlign w:val="center"/>
                </w:tcPr>
                <w:p w14:paraId="2CBFDCA6" w14:textId="77777777" w:rsidR="00576537" w:rsidRDefault="00B23DF3">
                  <w:pPr>
                    <w:pStyle w:val="Af6"/>
                    <w:rPr>
                      <w:rFonts w:hint="default"/>
                      <w:lang w:val="en-US"/>
                    </w:rPr>
                  </w:pPr>
                  <w:r>
                    <w:rPr>
                      <w:rFonts w:hint="default"/>
                      <w:lang w:val="en-US"/>
                    </w:rPr>
                    <w:t>液、</w:t>
                  </w:r>
                  <w:r>
                    <w:rPr>
                      <w:rFonts w:hint="default"/>
                      <w:lang w:val="en-US"/>
                    </w:rPr>
                    <w:t>5kg/</w:t>
                  </w:r>
                  <w:r>
                    <w:rPr>
                      <w:rFonts w:hint="default"/>
                      <w:lang w:val="en-US"/>
                    </w:rPr>
                    <w:t>桶</w:t>
                  </w:r>
                </w:p>
              </w:tc>
              <w:tc>
                <w:tcPr>
                  <w:tcW w:w="394" w:type="pct"/>
                  <w:vAlign w:val="center"/>
                </w:tcPr>
                <w:p w14:paraId="5780900B" w14:textId="77777777" w:rsidR="00576537" w:rsidRDefault="00B23DF3">
                  <w:pPr>
                    <w:pStyle w:val="Af6"/>
                    <w:rPr>
                      <w:rFonts w:hint="default"/>
                      <w:lang w:val="en-US"/>
                    </w:rPr>
                  </w:pPr>
                  <w:r>
                    <w:rPr>
                      <w:rFonts w:hint="default"/>
                      <w:lang w:val="en-US"/>
                    </w:rPr>
                    <w:t>汽车</w:t>
                  </w:r>
                </w:p>
              </w:tc>
              <w:tc>
                <w:tcPr>
                  <w:tcW w:w="439" w:type="pct"/>
                  <w:vMerge/>
                  <w:vAlign w:val="center"/>
                </w:tcPr>
                <w:p w14:paraId="7A22C844" w14:textId="77777777" w:rsidR="00576537" w:rsidRDefault="00576537">
                  <w:pPr>
                    <w:pStyle w:val="Af6"/>
                    <w:rPr>
                      <w:rFonts w:hint="default"/>
                      <w:lang w:val="en-US"/>
                    </w:rPr>
                  </w:pPr>
                </w:p>
              </w:tc>
            </w:tr>
            <w:tr w:rsidR="00576537" w14:paraId="514496DE" w14:textId="77777777">
              <w:trPr>
                <w:trHeight w:val="99"/>
              </w:trPr>
              <w:tc>
                <w:tcPr>
                  <w:tcW w:w="275" w:type="pct"/>
                  <w:vAlign w:val="center"/>
                </w:tcPr>
                <w:p w14:paraId="2B7CF304" w14:textId="77777777" w:rsidR="00576537" w:rsidRDefault="00B23DF3">
                  <w:pPr>
                    <w:pStyle w:val="Af6"/>
                    <w:rPr>
                      <w:rFonts w:hint="default"/>
                      <w:lang w:val="en-US"/>
                    </w:rPr>
                  </w:pPr>
                  <w:r>
                    <w:rPr>
                      <w:rFonts w:hint="default"/>
                      <w:lang w:val="en-US"/>
                    </w:rPr>
                    <w:t>10</w:t>
                  </w:r>
                </w:p>
              </w:tc>
              <w:tc>
                <w:tcPr>
                  <w:tcW w:w="635" w:type="pct"/>
                  <w:vAlign w:val="center"/>
                </w:tcPr>
                <w:p w14:paraId="7383B62B" w14:textId="77777777" w:rsidR="00576537" w:rsidRDefault="00B23DF3">
                  <w:pPr>
                    <w:pStyle w:val="Af6"/>
                    <w:rPr>
                      <w:rFonts w:hint="default"/>
                    </w:rPr>
                  </w:pPr>
                  <w:r>
                    <w:rPr>
                      <w:rFonts w:hint="default"/>
                      <w:lang w:val="en-US"/>
                    </w:rPr>
                    <w:t>喷码油墨</w:t>
                  </w:r>
                </w:p>
              </w:tc>
              <w:tc>
                <w:tcPr>
                  <w:tcW w:w="639" w:type="pct"/>
                  <w:vAlign w:val="center"/>
                </w:tcPr>
                <w:p w14:paraId="1EF08809" w14:textId="77777777" w:rsidR="00576537" w:rsidRDefault="00B23DF3">
                  <w:pPr>
                    <w:pStyle w:val="Af6"/>
                    <w:rPr>
                      <w:rFonts w:hint="default"/>
                      <w:lang w:val="en-US"/>
                    </w:rPr>
                  </w:pPr>
                  <w:r>
                    <w:rPr>
                      <w:rFonts w:hint="default"/>
                      <w:lang w:val="en-US"/>
                    </w:rPr>
                    <w:t>0.3t</w:t>
                  </w:r>
                </w:p>
              </w:tc>
              <w:tc>
                <w:tcPr>
                  <w:tcW w:w="697" w:type="pct"/>
                  <w:vAlign w:val="center"/>
                </w:tcPr>
                <w:p w14:paraId="0C9F70DA" w14:textId="77777777" w:rsidR="00576537" w:rsidRDefault="00B23DF3">
                  <w:pPr>
                    <w:pStyle w:val="Af6"/>
                    <w:rPr>
                      <w:rFonts w:hint="default"/>
                      <w:lang w:val="en-US"/>
                    </w:rPr>
                  </w:pPr>
                  <w:r>
                    <w:rPr>
                      <w:rFonts w:hint="default"/>
                      <w:lang w:val="en-US"/>
                    </w:rPr>
                    <w:t>0.3t</w:t>
                  </w:r>
                </w:p>
              </w:tc>
              <w:tc>
                <w:tcPr>
                  <w:tcW w:w="559" w:type="pct"/>
                  <w:vAlign w:val="center"/>
                </w:tcPr>
                <w:p w14:paraId="5BB91BC8" w14:textId="77777777" w:rsidR="00576537" w:rsidRDefault="00B23DF3">
                  <w:pPr>
                    <w:pStyle w:val="Af6"/>
                    <w:rPr>
                      <w:rFonts w:hint="default"/>
                      <w:lang w:val="en-US"/>
                    </w:rPr>
                  </w:pPr>
                  <w:r>
                    <w:rPr>
                      <w:rFonts w:hint="default"/>
                      <w:lang w:val="en-US"/>
                    </w:rPr>
                    <w:t>0</w:t>
                  </w:r>
                </w:p>
              </w:tc>
              <w:tc>
                <w:tcPr>
                  <w:tcW w:w="552" w:type="pct"/>
                  <w:vAlign w:val="center"/>
                </w:tcPr>
                <w:p w14:paraId="676BB786" w14:textId="77777777" w:rsidR="00576537" w:rsidRDefault="00B23DF3">
                  <w:pPr>
                    <w:pStyle w:val="Af6"/>
                    <w:rPr>
                      <w:rFonts w:hint="default"/>
                      <w:lang w:val="en-US"/>
                    </w:rPr>
                  </w:pPr>
                  <w:r>
                    <w:rPr>
                      <w:rFonts w:hint="default"/>
                      <w:lang w:val="en-US"/>
                    </w:rPr>
                    <w:t>0.06t</w:t>
                  </w:r>
                </w:p>
              </w:tc>
              <w:tc>
                <w:tcPr>
                  <w:tcW w:w="804" w:type="pct"/>
                  <w:vAlign w:val="center"/>
                </w:tcPr>
                <w:p w14:paraId="2A6C70CA" w14:textId="77777777" w:rsidR="00576537" w:rsidRDefault="00B23DF3">
                  <w:pPr>
                    <w:pStyle w:val="Af6"/>
                    <w:rPr>
                      <w:rFonts w:hint="default"/>
                      <w:lang w:val="en-US"/>
                    </w:rPr>
                  </w:pPr>
                  <w:r>
                    <w:rPr>
                      <w:rFonts w:hint="default"/>
                      <w:lang w:val="en-US"/>
                    </w:rPr>
                    <w:t>液、</w:t>
                  </w:r>
                  <w:r>
                    <w:rPr>
                      <w:rFonts w:hint="default"/>
                      <w:lang w:val="en-US"/>
                    </w:rPr>
                    <w:t>15kg/</w:t>
                  </w:r>
                  <w:r>
                    <w:rPr>
                      <w:rFonts w:hint="default"/>
                      <w:lang w:val="en-US"/>
                    </w:rPr>
                    <w:t>盒</w:t>
                  </w:r>
                </w:p>
              </w:tc>
              <w:tc>
                <w:tcPr>
                  <w:tcW w:w="394" w:type="pct"/>
                  <w:vAlign w:val="center"/>
                </w:tcPr>
                <w:p w14:paraId="1D2FB872" w14:textId="77777777" w:rsidR="00576537" w:rsidRDefault="00B23DF3">
                  <w:pPr>
                    <w:pStyle w:val="Af6"/>
                    <w:rPr>
                      <w:rFonts w:hint="default"/>
                      <w:lang w:val="en-US"/>
                    </w:rPr>
                  </w:pPr>
                  <w:r>
                    <w:rPr>
                      <w:rFonts w:hint="default"/>
                      <w:lang w:val="en-US"/>
                    </w:rPr>
                    <w:t>汽车</w:t>
                  </w:r>
                </w:p>
              </w:tc>
              <w:tc>
                <w:tcPr>
                  <w:tcW w:w="439" w:type="pct"/>
                  <w:vMerge/>
                  <w:vAlign w:val="center"/>
                </w:tcPr>
                <w:p w14:paraId="4AC3B6B2" w14:textId="77777777" w:rsidR="00576537" w:rsidRDefault="00576537">
                  <w:pPr>
                    <w:pStyle w:val="Af6"/>
                    <w:rPr>
                      <w:rFonts w:hint="default"/>
                      <w:lang w:val="en-US"/>
                    </w:rPr>
                  </w:pPr>
                </w:p>
              </w:tc>
            </w:tr>
            <w:tr w:rsidR="00576537" w14:paraId="5F07EFA1" w14:textId="77777777">
              <w:trPr>
                <w:trHeight w:val="97"/>
              </w:trPr>
              <w:tc>
                <w:tcPr>
                  <w:tcW w:w="275" w:type="pct"/>
                  <w:vAlign w:val="center"/>
                </w:tcPr>
                <w:p w14:paraId="4F5C9212" w14:textId="77777777" w:rsidR="00576537" w:rsidRDefault="00B23DF3">
                  <w:pPr>
                    <w:pStyle w:val="Af6"/>
                    <w:rPr>
                      <w:rFonts w:hint="default"/>
                      <w:lang w:val="en-US"/>
                    </w:rPr>
                  </w:pPr>
                  <w:r>
                    <w:rPr>
                      <w:rFonts w:hint="default"/>
                      <w:lang w:val="en-US"/>
                    </w:rPr>
                    <w:t>11</w:t>
                  </w:r>
                </w:p>
              </w:tc>
              <w:tc>
                <w:tcPr>
                  <w:tcW w:w="635" w:type="pct"/>
                  <w:vAlign w:val="center"/>
                </w:tcPr>
                <w:p w14:paraId="2D5CAB0F" w14:textId="02ABFEDD" w:rsidR="00576537" w:rsidRDefault="00C26567">
                  <w:pPr>
                    <w:pStyle w:val="Af6"/>
                    <w:rPr>
                      <w:rFonts w:hint="default"/>
                      <w:lang w:val="en-US"/>
                    </w:rPr>
                  </w:pPr>
                  <w:r>
                    <w:rPr>
                      <w:lang w:val="en-US"/>
                    </w:rPr>
                    <w:t>石灰</w:t>
                  </w:r>
                </w:p>
              </w:tc>
              <w:tc>
                <w:tcPr>
                  <w:tcW w:w="639" w:type="pct"/>
                  <w:vAlign w:val="center"/>
                </w:tcPr>
                <w:p w14:paraId="571B3537" w14:textId="77777777" w:rsidR="00576537" w:rsidRDefault="00B23DF3">
                  <w:pPr>
                    <w:pStyle w:val="Af6"/>
                    <w:rPr>
                      <w:rFonts w:hint="default"/>
                      <w:lang w:val="en-US"/>
                    </w:rPr>
                  </w:pPr>
                  <w:r>
                    <w:rPr>
                      <w:rFonts w:hint="default"/>
                      <w:lang w:val="en-US"/>
                    </w:rPr>
                    <w:t>0t</w:t>
                  </w:r>
                </w:p>
              </w:tc>
              <w:tc>
                <w:tcPr>
                  <w:tcW w:w="697" w:type="pct"/>
                  <w:vAlign w:val="center"/>
                </w:tcPr>
                <w:p w14:paraId="49D565DB" w14:textId="77777777" w:rsidR="00576537" w:rsidRDefault="00B23DF3">
                  <w:pPr>
                    <w:pStyle w:val="Af6"/>
                    <w:rPr>
                      <w:rFonts w:hint="default"/>
                      <w:lang w:val="en-US"/>
                    </w:rPr>
                  </w:pPr>
                  <w:r>
                    <w:rPr>
                      <w:rFonts w:hint="default"/>
                      <w:lang w:val="en-US"/>
                    </w:rPr>
                    <w:t>30t</w:t>
                  </w:r>
                </w:p>
              </w:tc>
              <w:tc>
                <w:tcPr>
                  <w:tcW w:w="559" w:type="pct"/>
                  <w:vAlign w:val="center"/>
                </w:tcPr>
                <w:p w14:paraId="1AB16B76" w14:textId="77777777" w:rsidR="00576537" w:rsidRDefault="00B23DF3">
                  <w:pPr>
                    <w:pStyle w:val="Af6"/>
                    <w:rPr>
                      <w:rFonts w:hint="default"/>
                      <w:lang w:val="en-US"/>
                    </w:rPr>
                  </w:pPr>
                  <w:r>
                    <w:rPr>
                      <w:rFonts w:hint="default"/>
                      <w:lang w:val="en-US"/>
                    </w:rPr>
                    <w:t>+30t</w:t>
                  </w:r>
                </w:p>
              </w:tc>
              <w:tc>
                <w:tcPr>
                  <w:tcW w:w="552" w:type="pct"/>
                  <w:vAlign w:val="center"/>
                </w:tcPr>
                <w:p w14:paraId="23744CBC" w14:textId="77777777" w:rsidR="00576537" w:rsidRDefault="00B23DF3">
                  <w:pPr>
                    <w:pStyle w:val="Af6"/>
                    <w:rPr>
                      <w:rFonts w:hint="default"/>
                      <w:lang w:val="en-US"/>
                    </w:rPr>
                  </w:pPr>
                  <w:r>
                    <w:rPr>
                      <w:rFonts w:hint="default"/>
                      <w:lang w:val="en-US"/>
                    </w:rPr>
                    <w:t>3t</w:t>
                  </w:r>
                </w:p>
              </w:tc>
              <w:tc>
                <w:tcPr>
                  <w:tcW w:w="804" w:type="pct"/>
                  <w:vAlign w:val="center"/>
                </w:tcPr>
                <w:p w14:paraId="3FB08AFC" w14:textId="77777777" w:rsidR="00576537" w:rsidRDefault="00B23DF3">
                  <w:pPr>
                    <w:pStyle w:val="Af6"/>
                    <w:rPr>
                      <w:rFonts w:hint="default"/>
                      <w:lang w:val="en-US"/>
                    </w:rPr>
                  </w:pPr>
                  <w:r>
                    <w:rPr>
                      <w:rFonts w:hint="default"/>
                      <w:lang w:val="en-US"/>
                    </w:rPr>
                    <w:t>固、</w:t>
                  </w:r>
                  <w:r>
                    <w:rPr>
                      <w:rFonts w:hint="default"/>
                      <w:lang w:val="en-US"/>
                    </w:rPr>
                    <w:t>25kg/</w:t>
                  </w:r>
                  <w:r>
                    <w:rPr>
                      <w:rFonts w:hint="default"/>
                      <w:lang w:val="en-US"/>
                    </w:rPr>
                    <w:t>袋</w:t>
                  </w:r>
                </w:p>
              </w:tc>
              <w:tc>
                <w:tcPr>
                  <w:tcW w:w="394" w:type="pct"/>
                  <w:vAlign w:val="center"/>
                </w:tcPr>
                <w:p w14:paraId="72D0B258" w14:textId="77777777" w:rsidR="00576537" w:rsidRDefault="00B23DF3">
                  <w:pPr>
                    <w:pStyle w:val="Af6"/>
                    <w:rPr>
                      <w:rFonts w:hint="default"/>
                      <w:lang w:val="en-US"/>
                    </w:rPr>
                  </w:pPr>
                  <w:r>
                    <w:rPr>
                      <w:rFonts w:hint="default"/>
                      <w:lang w:val="en-US"/>
                    </w:rPr>
                    <w:t>汽车</w:t>
                  </w:r>
                </w:p>
              </w:tc>
              <w:tc>
                <w:tcPr>
                  <w:tcW w:w="439" w:type="pct"/>
                  <w:vMerge/>
                  <w:vAlign w:val="center"/>
                </w:tcPr>
                <w:p w14:paraId="4B56E124" w14:textId="77777777" w:rsidR="00576537" w:rsidRDefault="00576537">
                  <w:pPr>
                    <w:pStyle w:val="Af6"/>
                    <w:rPr>
                      <w:rFonts w:hint="default"/>
                      <w:lang w:val="en-US"/>
                    </w:rPr>
                  </w:pPr>
                </w:p>
              </w:tc>
            </w:tr>
            <w:tr w:rsidR="00576537" w14:paraId="2712ED20" w14:textId="77777777">
              <w:tc>
                <w:tcPr>
                  <w:tcW w:w="275" w:type="pct"/>
                  <w:vAlign w:val="center"/>
                </w:tcPr>
                <w:p w14:paraId="4E80CD40" w14:textId="77777777" w:rsidR="00576537" w:rsidRDefault="00B23DF3">
                  <w:pPr>
                    <w:pStyle w:val="Af6"/>
                    <w:rPr>
                      <w:rFonts w:hint="default"/>
                      <w:lang w:val="en-US"/>
                    </w:rPr>
                  </w:pPr>
                  <w:r>
                    <w:rPr>
                      <w:rFonts w:hint="default"/>
                      <w:lang w:val="en-US"/>
                    </w:rPr>
                    <w:t>12</w:t>
                  </w:r>
                </w:p>
              </w:tc>
              <w:tc>
                <w:tcPr>
                  <w:tcW w:w="635" w:type="pct"/>
                  <w:vAlign w:val="center"/>
                </w:tcPr>
                <w:p w14:paraId="3E4F0151" w14:textId="77777777" w:rsidR="00576537" w:rsidRDefault="00B23DF3">
                  <w:pPr>
                    <w:pStyle w:val="Af6"/>
                    <w:rPr>
                      <w:rFonts w:hint="default"/>
                      <w:lang w:val="en-US"/>
                    </w:rPr>
                  </w:pPr>
                  <w:r>
                    <w:rPr>
                      <w:rFonts w:hint="default"/>
                    </w:rPr>
                    <w:t>脱硫石膏（</w:t>
                  </w:r>
                  <w:r>
                    <w:rPr>
                      <w:rFonts w:hint="default"/>
                      <w:lang w:val="en-US"/>
                    </w:rPr>
                    <w:t>含水率</w:t>
                  </w:r>
                  <w:r>
                    <w:rPr>
                      <w:rFonts w:hint="default"/>
                      <w:lang w:val="en-US"/>
                    </w:rPr>
                    <w:t>15%</w:t>
                  </w:r>
                  <w:r>
                    <w:rPr>
                      <w:rFonts w:hint="default"/>
                    </w:rPr>
                    <w:t>）</w:t>
                  </w:r>
                </w:p>
              </w:tc>
              <w:tc>
                <w:tcPr>
                  <w:tcW w:w="639" w:type="pct"/>
                  <w:vAlign w:val="center"/>
                </w:tcPr>
                <w:p w14:paraId="77F25DEF" w14:textId="77777777" w:rsidR="00576537" w:rsidRDefault="00B23DF3">
                  <w:pPr>
                    <w:pStyle w:val="Af6"/>
                    <w:rPr>
                      <w:rFonts w:hint="default"/>
                      <w:lang w:val="en-US"/>
                    </w:rPr>
                  </w:pPr>
                  <w:r>
                    <w:rPr>
                      <w:rFonts w:hint="default"/>
                    </w:rPr>
                    <w:t>450000t</w:t>
                  </w:r>
                </w:p>
              </w:tc>
              <w:tc>
                <w:tcPr>
                  <w:tcW w:w="697" w:type="pct"/>
                  <w:vAlign w:val="center"/>
                </w:tcPr>
                <w:p w14:paraId="280A8E0A" w14:textId="77777777" w:rsidR="00576537" w:rsidRDefault="00B23DF3">
                  <w:pPr>
                    <w:pStyle w:val="Af6"/>
                    <w:rPr>
                      <w:rFonts w:hint="default"/>
                      <w:lang w:val="en-US"/>
                    </w:rPr>
                  </w:pPr>
                  <w:r>
                    <w:rPr>
                      <w:rFonts w:hint="default"/>
                    </w:rPr>
                    <w:t>450000t</w:t>
                  </w:r>
                </w:p>
              </w:tc>
              <w:tc>
                <w:tcPr>
                  <w:tcW w:w="559" w:type="pct"/>
                  <w:vAlign w:val="center"/>
                </w:tcPr>
                <w:p w14:paraId="37F7E4FC" w14:textId="77777777" w:rsidR="00576537" w:rsidRDefault="00B23DF3">
                  <w:pPr>
                    <w:pStyle w:val="Af6"/>
                    <w:rPr>
                      <w:rFonts w:hint="default"/>
                    </w:rPr>
                  </w:pPr>
                  <w:r>
                    <w:rPr>
                      <w:rFonts w:hint="default"/>
                      <w:lang w:val="en-US"/>
                    </w:rPr>
                    <w:t>0</w:t>
                  </w:r>
                </w:p>
              </w:tc>
              <w:tc>
                <w:tcPr>
                  <w:tcW w:w="552" w:type="pct"/>
                  <w:vAlign w:val="center"/>
                </w:tcPr>
                <w:p w14:paraId="3C1858BC" w14:textId="77777777" w:rsidR="00576537" w:rsidRDefault="00B23DF3">
                  <w:pPr>
                    <w:pStyle w:val="Af6"/>
                    <w:rPr>
                      <w:rFonts w:hint="default"/>
                      <w:lang w:val="en-US"/>
                    </w:rPr>
                  </w:pPr>
                  <w:r>
                    <w:rPr>
                      <w:rFonts w:hint="default"/>
                    </w:rPr>
                    <w:t>6000t</w:t>
                  </w:r>
                </w:p>
              </w:tc>
              <w:tc>
                <w:tcPr>
                  <w:tcW w:w="804" w:type="pct"/>
                  <w:vAlign w:val="center"/>
                </w:tcPr>
                <w:p w14:paraId="0D10FF30" w14:textId="77777777" w:rsidR="00576537" w:rsidRDefault="00B23DF3">
                  <w:pPr>
                    <w:pStyle w:val="Af6"/>
                    <w:rPr>
                      <w:rFonts w:hint="default"/>
                      <w:lang w:val="en-US"/>
                    </w:rPr>
                  </w:pPr>
                  <w:r>
                    <w:rPr>
                      <w:rFonts w:hint="default"/>
                      <w:lang w:val="en-US"/>
                    </w:rPr>
                    <w:t>散装</w:t>
                  </w:r>
                </w:p>
              </w:tc>
              <w:tc>
                <w:tcPr>
                  <w:tcW w:w="394" w:type="pct"/>
                  <w:vAlign w:val="center"/>
                </w:tcPr>
                <w:p w14:paraId="601A9493" w14:textId="77777777" w:rsidR="00576537" w:rsidRDefault="00B23DF3">
                  <w:pPr>
                    <w:pStyle w:val="Af6"/>
                    <w:rPr>
                      <w:rFonts w:hint="default"/>
                      <w:lang w:val="en-US"/>
                    </w:rPr>
                  </w:pPr>
                  <w:r>
                    <w:rPr>
                      <w:rFonts w:hint="default"/>
                      <w:lang w:val="en-US"/>
                    </w:rPr>
                    <w:t>汽车</w:t>
                  </w:r>
                </w:p>
              </w:tc>
              <w:tc>
                <w:tcPr>
                  <w:tcW w:w="439" w:type="pct"/>
                  <w:vAlign w:val="center"/>
                </w:tcPr>
                <w:p w14:paraId="76C2B7D2" w14:textId="77777777" w:rsidR="00576537" w:rsidRDefault="00B23DF3">
                  <w:pPr>
                    <w:pStyle w:val="Af6"/>
                    <w:rPr>
                      <w:rFonts w:hint="default"/>
                      <w:lang w:val="en-US"/>
                    </w:rPr>
                  </w:pPr>
                  <w:r>
                    <w:rPr>
                      <w:rFonts w:hint="default"/>
                      <w:lang w:val="en-US"/>
                    </w:rPr>
                    <w:t>脱硫石膏棚</w:t>
                  </w:r>
                </w:p>
              </w:tc>
            </w:tr>
            <w:tr w:rsidR="00576537" w14:paraId="41386068" w14:textId="77777777">
              <w:tc>
                <w:tcPr>
                  <w:tcW w:w="275" w:type="pct"/>
                  <w:vAlign w:val="center"/>
                </w:tcPr>
                <w:p w14:paraId="1C1FA597" w14:textId="77777777" w:rsidR="00576537" w:rsidRDefault="00B23DF3">
                  <w:pPr>
                    <w:pStyle w:val="Af6"/>
                    <w:rPr>
                      <w:rFonts w:hint="default"/>
                      <w:lang w:val="en-US"/>
                    </w:rPr>
                  </w:pPr>
                  <w:r>
                    <w:rPr>
                      <w:rFonts w:hint="default"/>
                      <w:lang w:val="en-US"/>
                    </w:rPr>
                    <w:t>13</w:t>
                  </w:r>
                </w:p>
              </w:tc>
              <w:tc>
                <w:tcPr>
                  <w:tcW w:w="635" w:type="pct"/>
                  <w:vAlign w:val="center"/>
                </w:tcPr>
                <w:p w14:paraId="052057D8" w14:textId="288707C7" w:rsidR="00576537" w:rsidRDefault="00626014">
                  <w:pPr>
                    <w:pStyle w:val="Af6"/>
                    <w:rPr>
                      <w:rFonts w:hint="default"/>
                      <w:lang w:val="en-US"/>
                    </w:rPr>
                  </w:pPr>
                  <w:r>
                    <w:rPr>
                      <w:rFonts w:hint="default"/>
                      <w:lang w:val="en-US"/>
                    </w:rPr>
                    <w:t>1</w:t>
                  </w:r>
                  <w:r w:rsidR="00B23DF3">
                    <w:rPr>
                      <w:rFonts w:hint="default"/>
                      <w:lang w:val="en-US"/>
                    </w:rPr>
                    <w:t>0%</w:t>
                  </w:r>
                  <w:r w:rsidR="00B23DF3">
                    <w:rPr>
                      <w:rFonts w:hint="default"/>
                      <w:lang w:val="en-US"/>
                    </w:rPr>
                    <w:t>氨水</w:t>
                  </w:r>
                </w:p>
              </w:tc>
              <w:tc>
                <w:tcPr>
                  <w:tcW w:w="639" w:type="pct"/>
                  <w:vAlign w:val="center"/>
                </w:tcPr>
                <w:p w14:paraId="44D69F9B" w14:textId="77777777" w:rsidR="00576537" w:rsidRDefault="00B23DF3">
                  <w:pPr>
                    <w:pStyle w:val="Af6"/>
                    <w:rPr>
                      <w:rFonts w:hint="default"/>
                      <w:lang w:val="en-US"/>
                    </w:rPr>
                  </w:pPr>
                  <w:r>
                    <w:rPr>
                      <w:rFonts w:hint="default"/>
                      <w:lang w:val="en-US"/>
                    </w:rPr>
                    <w:t>0t</w:t>
                  </w:r>
                </w:p>
              </w:tc>
              <w:tc>
                <w:tcPr>
                  <w:tcW w:w="697" w:type="pct"/>
                  <w:vAlign w:val="center"/>
                </w:tcPr>
                <w:p w14:paraId="78B5E89A" w14:textId="77777777" w:rsidR="00576537" w:rsidRDefault="00B23DF3">
                  <w:pPr>
                    <w:pStyle w:val="Af6"/>
                    <w:rPr>
                      <w:rFonts w:hint="default"/>
                      <w:lang w:val="en-US"/>
                    </w:rPr>
                  </w:pPr>
                  <w:r>
                    <w:rPr>
                      <w:rFonts w:hint="default"/>
                      <w:lang w:val="en-US"/>
                    </w:rPr>
                    <w:t>100t</w:t>
                  </w:r>
                </w:p>
              </w:tc>
              <w:tc>
                <w:tcPr>
                  <w:tcW w:w="559" w:type="pct"/>
                  <w:vAlign w:val="center"/>
                </w:tcPr>
                <w:p w14:paraId="75A96057" w14:textId="77777777" w:rsidR="00576537" w:rsidRDefault="00B23DF3">
                  <w:pPr>
                    <w:pStyle w:val="Af6"/>
                    <w:rPr>
                      <w:rFonts w:hint="default"/>
                      <w:lang w:val="en-US"/>
                    </w:rPr>
                  </w:pPr>
                  <w:r>
                    <w:rPr>
                      <w:rFonts w:hint="default"/>
                      <w:lang w:val="en-US"/>
                    </w:rPr>
                    <w:t>+100t</w:t>
                  </w:r>
                </w:p>
              </w:tc>
              <w:tc>
                <w:tcPr>
                  <w:tcW w:w="552" w:type="pct"/>
                  <w:vAlign w:val="center"/>
                </w:tcPr>
                <w:p w14:paraId="7DE1E84E" w14:textId="4F1E0D0F" w:rsidR="00576537" w:rsidRDefault="00BF6168">
                  <w:pPr>
                    <w:pStyle w:val="Af6"/>
                    <w:rPr>
                      <w:rFonts w:hint="default"/>
                      <w:lang w:val="en-US"/>
                    </w:rPr>
                  </w:pPr>
                  <w:r>
                    <w:rPr>
                      <w:rFonts w:hint="default"/>
                      <w:lang w:val="en-US"/>
                    </w:rPr>
                    <w:t>7.68</w:t>
                  </w:r>
                  <w:r w:rsidR="00B23DF3">
                    <w:rPr>
                      <w:rFonts w:hint="default"/>
                      <w:lang w:val="en-US"/>
                    </w:rPr>
                    <w:t>t</w:t>
                  </w:r>
                </w:p>
              </w:tc>
              <w:tc>
                <w:tcPr>
                  <w:tcW w:w="804" w:type="pct"/>
                  <w:vAlign w:val="center"/>
                </w:tcPr>
                <w:p w14:paraId="5E99FE88" w14:textId="77777777" w:rsidR="00576537" w:rsidRDefault="00B23DF3">
                  <w:pPr>
                    <w:pStyle w:val="Af6"/>
                    <w:rPr>
                      <w:rFonts w:hint="default"/>
                      <w:lang w:val="en-US"/>
                    </w:rPr>
                  </w:pPr>
                  <w:r>
                    <w:rPr>
                      <w:rFonts w:hint="default"/>
                      <w:lang w:val="en-US"/>
                    </w:rPr>
                    <w:t>储罐</w:t>
                  </w:r>
                </w:p>
              </w:tc>
              <w:tc>
                <w:tcPr>
                  <w:tcW w:w="394" w:type="pct"/>
                  <w:vAlign w:val="center"/>
                </w:tcPr>
                <w:p w14:paraId="54C68D88" w14:textId="77777777" w:rsidR="00576537" w:rsidRDefault="00B23DF3">
                  <w:pPr>
                    <w:pStyle w:val="Af6"/>
                    <w:rPr>
                      <w:rFonts w:hint="default"/>
                      <w:lang w:val="en-US"/>
                    </w:rPr>
                  </w:pPr>
                  <w:r>
                    <w:rPr>
                      <w:rFonts w:hint="default"/>
                      <w:lang w:val="en-US"/>
                    </w:rPr>
                    <w:t>罐车</w:t>
                  </w:r>
                </w:p>
              </w:tc>
              <w:tc>
                <w:tcPr>
                  <w:tcW w:w="439" w:type="pct"/>
                  <w:vAlign w:val="center"/>
                </w:tcPr>
                <w:p w14:paraId="60308A59" w14:textId="77777777" w:rsidR="00576537" w:rsidRDefault="00B23DF3">
                  <w:pPr>
                    <w:pStyle w:val="Af6"/>
                    <w:rPr>
                      <w:rFonts w:hint="default"/>
                      <w:lang w:val="en-US"/>
                    </w:rPr>
                  </w:pPr>
                  <w:r>
                    <w:rPr>
                      <w:rFonts w:hint="default"/>
                      <w:lang w:val="en-US"/>
                    </w:rPr>
                    <w:t>氨水储罐</w:t>
                  </w:r>
                </w:p>
              </w:tc>
            </w:tr>
            <w:tr w:rsidR="00576537" w14:paraId="68FBB1FE" w14:textId="77777777">
              <w:tc>
                <w:tcPr>
                  <w:tcW w:w="275" w:type="pct"/>
                  <w:vAlign w:val="center"/>
                </w:tcPr>
                <w:p w14:paraId="2AD75B16" w14:textId="77777777" w:rsidR="00576537" w:rsidRDefault="00B23DF3">
                  <w:pPr>
                    <w:pStyle w:val="Af6"/>
                    <w:rPr>
                      <w:rFonts w:hint="default"/>
                      <w:lang w:val="en-US"/>
                    </w:rPr>
                  </w:pPr>
                  <w:r>
                    <w:rPr>
                      <w:rFonts w:hint="default"/>
                      <w:lang w:val="en-US"/>
                    </w:rPr>
                    <w:t>14</w:t>
                  </w:r>
                </w:p>
              </w:tc>
              <w:tc>
                <w:tcPr>
                  <w:tcW w:w="635" w:type="pct"/>
                  <w:vAlign w:val="center"/>
                </w:tcPr>
                <w:p w14:paraId="22CE24A6" w14:textId="77777777" w:rsidR="00576537" w:rsidRDefault="00B23DF3">
                  <w:pPr>
                    <w:pStyle w:val="Af6"/>
                    <w:rPr>
                      <w:rFonts w:hint="default"/>
                      <w:lang w:val="en-US"/>
                    </w:rPr>
                  </w:pPr>
                  <w:r>
                    <w:rPr>
                      <w:rFonts w:hint="default"/>
                      <w:lang w:val="en-US"/>
                    </w:rPr>
                    <w:t>水</w:t>
                  </w:r>
                </w:p>
              </w:tc>
              <w:tc>
                <w:tcPr>
                  <w:tcW w:w="639" w:type="pct"/>
                  <w:vAlign w:val="center"/>
                </w:tcPr>
                <w:p w14:paraId="5960BCFC" w14:textId="30E89B17" w:rsidR="00576537" w:rsidRDefault="00B23DF3">
                  <w:pPr>
                    <w:pStyle w:val="Af6"/>
                    <w:rPr>
                      <w:rFonts w:hint="default"/>
                      <w:lang w:val="en-US"/>
                    </w:rPr>
                  </w:pPr>
                  <w:r>
                    <w:rPr>
                      <w:lang w:val="en-US"/>
                    </w:rPr>
                    <w:t>2</w:t>
                  </w:r>
                  <w:r w:rsidR="00697850">
                    <w:rPr>
                      <w:lang w:val="en-US"/>
                    </w:rPr>
                    <w:t>01266</w:t>
                  </w:r>
                  <w:r>
                    <w:rPr>
                      <w:rFonts w:hint="default"/>
                      <w:lang w:val="en-US"/>
                    </w:rPr>
                    <w:t>t</w:t>
                  </w:r>
                </w:p>
              </w:tc>
              <w:tc>
                <w:tcPr>
                  <w:tcW w:w="697" w:type="pct"/>
                  <w:vAlign w:val="center"/>
                </w:tcPr>
                <w:p w14:paraId="6F3EF0BA" w14:textId="77777777" w:rsidR="00576537" w:rsidRDefault="00B23DF3">
                  <w:pPr>
                    <w:pStyle w:val="Af6"/>
                    <w:rPr>
                      <w:rFonts w:hint="default"/>
                      <w:lang w:val="en-US"/>
                    </w:rPr>
                  </w:pPr>
                  <w:r>
                    <w:rPr>
                      <w:lang w:val="en-US"/>
                    </w:rPr>
                    <w:t>220394.9</w:t>
                  </w:r>
                  <w:r>
                    <w:rPr>
                      <w:rFonts w:hint="default"/>
                      <w:lang w:val="en-US"/>
                    </w:rPr>
                    <w:t>t</w:t>
                  </w:r>
                </w:p>
              </w:tc>
              <w:tc>
                <w:tcPr>
                  <w:tcW w:w="559" w:type="pct"/>
                  <w:vAlign w:val="center"/>
                </w:tcPr>
                <w:p w14:paraId="5CA5FFF6" w14:textId="33805EF7" w:rsidR="00576537" w:rsidRDefault="00B23DF3">
                  <w:pPr>
                    <w:pStyle w:val="Af6"/>
                    <w:rPr>
                      <w:rFonts w:hint="default"/>
                      <w:lang w:val="en-US"/>
                    </w:rPr>
                  </w:pPr>
                  <w:r>
                    <w:rPr>
                      <w:rFonts w:hint="default"/>
                      <w:lang w:val="en-US"/>
                    </w:rPr>
                    <w:t>+</w:t>
                  </w:r>
                  <w:r w:rsidR="00697850">
                    <w:rPr>
                      <w:lang w:val="en-US"/>
                    </w:rPr>
                    <w:t>19128.9</w:t>
                  </w:r>
                  <w:r>
                    <w:rPr>
                      <w:lang w:val="en-US"/>
                    </w:rPr>
                    <w:t>t</w:t>
                  </w:r>
                </w:p>
              </w:tc>
              <w:tc>
                <w:tcPr>
                  <w:tcW w:w="552" w:type="pct"/>
                  <w:vAlign w:val="center"/>
                </w:tcPr>
                <w:p w14:paraId="67596BE3" w14:textId="77777777" w:rsidR="00576537" w:rsidRDefault="00B23DF3">
                  <w:pPr>
                    <w:pStyle w:val="Af6"/>
                    <w:rPr>
                      <w:rFonts w:hint="default"/>
                      <w:lang w:val="en-US"/>
                    </w:rPr>
                  </w:pPr>
                  <w:r>
                    <w:rPr>
                      <w:rFonts w:hint="default"/>
                      <w:lang w:val="en-US"/>
                    </w:rPr>
                    <w:t>/</w:t>
                  </w:r>
                </w:p>
              </w:tc>
              <w:tc>
                <w:tcPr>
                  <w:tcW w:w="804" w:type="pct"/>
                  <w:vAlign w:val="center"/>
                </w:tcPr>
                <w:p w14:paraId="6C8CD667" w14:textId="77777777" w:rsidR="00576537" w:rsidRDefault="00B23DF3">
                  <w:pPr>
                    <w:pStyle w:val="Af6"/>
                    <w:rPr>
                      <w:rFonts w:hint="default"/>
                      <w:lang w:val="en-US"/>
                    </w:rPr>
                  </w:pPr>
                  <w:r>
                    <w:rPr>
                      <w:rFonts w:hint="default"/>
                      <w:lang w:val="en-US"/>
                    </w:rPr>
                    <w:t>/</w:t>
                  </w:r>
                </w:p>
              </w:tc>
              <w:tc>
                <w:tcPr>
                  <w:tcW w:w="394" w:type="pct"/>
                  <w:vAlign w:val="center"/>
                </w:tcPr>
                <w:p w14:paraId="720A1FAE" w14:textId="77777777" w:rsidR="00576537" w:rsidRDefault="00B23DF3">
                  <w:pPr>
                    <w:pStyle w:val="Af6"/>
                    <w:rPr>
                      <w:rFonts w:hint="default"/>
                      <w:lang w:val="en-US"/>
                    </w:rPr>
                  </w:pPr>
                  <w:r>
                    <w:rPr>
                      <w:rFonts w:hint="default"/>
                      <w:lang w:val="en-US"/>
                    </w:rPr>
                    <w:t>/</w:t>
                  </w:r>
                </w:p>
              </w:tc>
              <w:tc>
                <w:tcPr>
                  <w:tcW w:w="439" w:type="pct"/>
                  <w:vAlign w:val="center"/>
                </w:tcPr>
                <w:p w14:paraId="096E5691" w14:textId="77777777" w:rsidR="00576537" w:rsidRDefault="00B23DF3">
                  <w:pPr>
                    <w:pStyle w:val="Af6"/>
                    <w:rPr>
                      <w:rFonts w:hint="default"/>
                      <w:lang w:val="en-US"/>
                    </w:rPr>
                  </w:pPr>
                  <w:r>
                    <w:rPr>
                      <w:rFonts w:hint="default"/>
                      <w:lang w:val="en-US"/>
                    </w:rPr>
                    <w:t>/</w:t>
                  </w:r>
                </w:p>
              </w:tc>
            </w:tr>
            <w:tr w:rsidR="00576537" w14:paraId="369FDE18" w14:textId="77777777">
              <w:tc>
                <w:tcPr>
                  <w:tcW w:w="275" w:type="pct"/>
                  <w:vAlign w:val="center"/>
                </w:tcPr>
                <w:p w14:paraId="1AE85BC1" w14:textId="77777777" w:rsidR="00576537" w:rsidRDefault="00B23DF3">
                  <w:pPr>
                    <w:pStyle w:val="Af6"/>
                    <w:rPr>
                      <w:rFonts w:hint="default"/>
                      <w:lang w:val="en-US"/>
                    </w:rPr>
                  </w:pPr>
                  <w:r>
                    <w:rPr>
                      <w:rFonts w:hint="default"/>
                      <w:lang w:val="en-US"/>
                    </w:rPr>
                    <w:t>15</w:t>
                  </w:r>
                </w:p>
              </w:tc>
              <w:tc>
                <w:tcPr>
                  <w:tcW w:w="635" w:type="pct"/>
                  <w:vAlign w:val="center"/>
                </w:tcPr>
                <w:p w14:paraId="5F14C5F7" w14:textId="77777777" w:rsidR="00576537" w:rsidRDefault="00B23DF3">
                  <w:pPr>
                    <w:pStyle w:val="Af6"/>
                    <w:rPr>
                      <w:rFonts w:hint="default"/>
                      <w:lang w:val="en-US"/>
                    </w:rPr>
                  </w:pPr>
                  <w:r>
                    <w:rPr>
                      <w:rFonts w:hint="default"/>
                      <w:lang w:val="en-US"/>
                    </w:rPr>
                    <w:t>电</w:t>
                  </w:r>
                </w:p>
              </w:tc>
              <w:tc>
                <w:tcPr>
                  <w:tcW w:w="639" w:type="pct"/>
                  <w:vAlign w:val="center"/>
                </w:tcPr>
                <w:p w14:paraId="3AFB802E" w14:textId="77777777" w:rsidR="00576537" w:rsidRDefault="00B23DF3">
                  <w:pPr>
                    <w:pStyle w:val="Af6"/>
                    <w:rPr>
                      <w:rFonts w:hint="default"/>
                      <w:lang w:val="en-US"/>
                    </w:rPr>
                  </w:pPr>
                  <w:r>
                    <w:rPr>
                      <w:rFonts w:hint="default"/>
                      <w:lang w:val="en-US"/>
                    </w:rPr>
                    <w:t>1380</w:t>
                  </w:r>
                  <w:r>
                    <w:rPr>
                      <w:rFonts w:hint="default"/>
                      <w:lang w:val="en-US"/>
                    </w:rPr>
                    <w:t>万度</w:t>
                  </w:r>
                </w:p>
              </w:tc>
              <w:tc>
                <w:tcPr>
                  <w:tcW w:w="697" w:type="pct"/>
                  <w:vAlign w:val="center"/>
                </w:tcPr>
                <w:p w14:paraId="5D712A51" w14:textId="310E4F54" w:rsidR="00576537" w:rsidRDefault="00C5481B">
                  <w:pPr>
                    <w:pStyle w:val="Af6"/>
                    <w:rPr>
                      <w:rFonts w:hint="default"/>
                      <w:lang w:val="en-US"/>
                    </w:rPr>
                  </w:pPr>
                  <w:r>
                    <w:rPr>
                      <w:rFonts w:hint="default"/>
                      <w:lang w:val="en-US"/>
                    </w:rPr>
                    <w:t>1600</w:t>
                  </w:r>
                  <w:r w:rsidR="00B23DF3">
                    <w:rPr>
                      <w:rFonts w:hint="default"/>
                      <w:lang w:val="en-US"/>
                    </w:rPr>
                    <w:t>万度</w:t>
                  </w:r>
                </w:p>
              </w:tc>
              <w:tc>
                <w:tcPr>
                  <w:tcW w:w="559" w:type="pct"/>
                  <w:vAlign w:val="center"/>
                </w:tcPr>
                <w:p w14:paraId="59715BD0" w14:textId="6C47AB7F" w:rsidR="00576537" w:rsidRDefault="00B23DF3" w:rsidP="00C5481B">
                  <w:pPr>
                    <w:pStyle w:val="Af6"/>
                    <w:rPr>
                      <w:rFonts w:hint="default"/>
                      <w:lang w:val="en-US"/>
                    </w:rPr>
                  </w:pPr>
                  <w:r>
                    <w:rPr>
                      <w:rFonts w:hint="default"/>
                      <w:lang w:val="en-US"/>
                    </w:rPr>
                    <w:t>+</w:t>
                  </w:r>
                  <w:r w:rsidR="00C5481B">
                    <w:rPr>
                      <w:rFonts w:hint="default"/>
                      <w:lang w:val="en-US"/>
                    </w:rPr>
                    <w:t>220</w:t>
                  </w:r>
                  <w:r>
                    <w:rPr>
                      <w:rFonts w:hint="default"/>
                      <w:lang w:val="en-US"/>
                    </w:rPr>
                    <w:t>万度</w:t>
                  </w:r>
                </w:p>
              </w:tc>
              <w:tc>
                <w:tcPr>
                  <w:tcW w:w="552" w:type="pct"/>
                  <w:vAlign w:val="center"/>
                </w:tcPr>
                <w:p w14:paraId="6CDC1419" w14:textId="77777777" w:rsidR="00576537" w:rsidRDefault="00B23DF3">
                  <w:pPr>
                    <w:pStyle w:val="Af6"/>
                    <w:rPr>
                      <w:rFonts w:hint="default"/>
                      <w:lang w:val="en-US"/>
                    </w:rPr>
                  </w:pPr>
                  <w:r>
                    <w:rPr>
                      <w:rFonts w:hint="default"/>
                      <w:lang w:val="en-US"/>
                    </w:rPr>
                    <w:t>/</w:t>
                  </w:r>
                </w:p>
              </w:tc>
              <w:tc>
                <w:tcPr>
                  <w:tcW w:w="804" w:type="pct"/>
                  <w:vAlign w:val="center"/>
                </w:tcPr>
                <w:p w14:paraId="51FC059B" w14:textId="77777777" w:rsidR="00576537" w:rsidRDefault="00B23DF3">
                  <w:pPr>
                    <w:pStyle w:val="Af6"/>
                    <w:rPr>
                      <w:rFonts w:hint="default"/>
                      <w:lang w:val="en-US"/>
                    </w:rPr>
                  </w:pPr>
                  <w:r>
                    <w:rPr>
                      <w:rFonts w:hint="default"/>
                      <w:lang w:val="en-US"/>
                    </w:rPr>
                    <w:t>/</w:t>
                  </w:r>
                </w:p>
              </w:tc>
              <w:tc>
                <w:tcPr>
                  <w:tcW w:w="394" w:type="pct"/>
                  <w:vAlign w:val="center"/>
                </w:tcPr>
                <w:p w14:paraId="4C6FF555" w14:textId="77777777" w:rsidR="00576537" w:rsidRDefault="00B23DF3">
                  <w:pPr>
                    <w:pStyle w:val="Af6"/>
                    <w:rPr>
                      <w:rFonts w:hint="default"/>
                      <w:lang w:val="en-US"/>
                    </w:rPr>
                  </w:pPr>
                  <w:r>
                    <w:rPr>
                      <w:rFonts w:hint="default"/>
                      <w:lang w:val="en-US"/>
                    </w:rPr>
                    <w:t>/</w:t>
                  </w:r>
                </w:p>
              </w:tc>
              <w:tc>
                <w:tcPr>
                  <w:tcW w:w="439" w:type="pct"/>
                  <w:vAlign w:val="center"/>
                </w:tcPr>
                <w:p w14:paraId="7E23988A" w14:textId="77777777" w:rsidR="00576537" w:rsidRDefault="00B23DF3">
                  <w:pPr>
                    <w:pStyle w:val="Af6"/>
                    <w:rPr>
                      <w:rFonts w:hint="default"/>
                      <w:lang w:val="en-US"/>
                    </w:rPr>
                  </w:pPr>
                  <w:r>
                    <w:rPr>
                      <w:rFonts w:hint="default"/>
                      <w:lang w:val="en-US"/>
                    </w:rPr>
                    <w:t>/</w:t>
                  </w:r>
                </w:p>
              </w:tc>
            </w:tr>
            <w:tr w:rsidR="00576537" w14:paraId="0FCCB411" w14:textId="77777777">
              <w:tc>
                <w:tcPr>
                  <w:tcW w:w="275" w:type="pct"/>
                  <w:vAlign w:val="center"/>
                </w:tcPr>
                <w:p w14:paraId="2E181137" w14:textId="77777777" w:rsidR="00576537" w:rsidRDefault="00B23DF3">
                  <w:pPr>
                    <w:pStyle w:val="Af6"/>
                    <w:rPr>
                      <w:rFonts w:hint="default"/>
                      <w:lang w:val="en-US"/>
                    </w:rPr>
                  </w:pPr>
                  <w:r>
                    <w:rPr>
                      <w:rFonts w:hint="default"/>
                      <w:lang w:val="en-US"/>
                    </w:rPr>
                    <w:t>16</w:t>
                  </w:r>
                </w:p>
              </w:tc>
              <w:tc>
                <w:tcPr>
                  <w:tcW w:w="635" w:type="pct"/>
                  <w:vAlign w:val="center"/>
                </w:tcPr>
                <w:p w14:paraId="6C59444B" w14:textId="77777777" w:rsidR="00576537" w:rsidRDefault="00B23DF3">
                  <w:pPr>
                    <w:pStyle w:val="Af6"/>
                    <w:rPr>
                      <w:rFonts w:hint="default"/>
                      <w:lang w:val="en-US"/>
                    </w:rPr>
                  </w:pPr>
                  <w:r>
                    <w:rPr>
                      <w:rFonts w:hint="default"/>
                      <w:lang w:val="en-US"/>
                    </w:rPr>
                    <w:t>管道天然气</w:t>
                  </w:r>
                </w:p>
              </w:tc>
              <w:tc>
                <w:tcPr>
                  <w:tcW w:w="639" w:type="pct"/>
                  <w:vAlign w:val="center"/>
                </w:tcPr>
                <w:p w14:paraId="379DDEDE" w14:textId="77777777" w:rsidR="00576537" w:rsidRDefault="00B23DF3">
                  <w:pPr>
                    <w:pStyle w:val="Af6"/>
                    <w:rPr>
                      <w:rFonts w:hint="default"/>
                      <w:lang w:val="en-US"/>
                    </w:rPr>
                  </w:pPr>
                  <w:r>
                    <w:rPr>
                      <w:rFonts w:hint="default"/>
                      <w:lang w:val="en-US"/>
                    </w:rPr>
                    <w:t>3861</w:t>
                  </w:r>
                  <w:r>
                    <w:rPr>
                      <w:rFonts w:hint="default"/>
                      <w:lang w:val="en-US"/>
                    </w:rPr>
                    <w:t>万立方米</w:t>
                  </w:r>
                </w:p>
              </w:tc>
              <w:tc>
                <w:tcPr>
                  <w:tcW w:w="697" w:type="pct"/>
                  <w:vAlign w:val="center"/>
                </w:tcPr>
                <w:p w14:paraId="3E7BBA99" w14:textId="04103808" w:rsidR="00576537" w:rsidRDefault="00C42A7D">
                  <w:pPr>
                    <w:pStyle w:val="Af6"/>
                    <w:rPr>
                      <w:rFonts w:hint="default"/>
                      <w:lang w:val="en-US"/>
                    </w:rPr>
                  </w:pPr>
                  <w:r>
                    <w:rPr>
                      <w:rFonts w:hint="default"/>
                      <w:lang w:val="en-US"/>
                    </w:rPr>
                    <w:t>900</w:t>
                  </w:r>
                  <w:r w:rsidR="00B23DF3">
                    <w:rPr>
                      <w:rFonts w:hint="default"/>
                      <w:lang w:val="en-US"/>
                    </w:rPr>
                    <w:t>万立方米</w:t>
                  </w:r>
                  <w:r w:rsidR="0042674F">
                    <w:rPr>
                      <w:lang w:val="en-US"/>
                    </w:rPr>
                    <w:t>（最大</w:t>
                  </w:r>
                  <w:r w:rsidR="0042674F">
                    <w:rPr>
                      <w:lang w:val="en-US"/>
                    </w:rPr>
                    <w:t>4</w:t>
                  </w:r>
                  <w:r w:rsidR="0042674F">
                    <w:rPr>
                      <w:lang w:val="en-US"/>
                    </w:rPr>
                    <w:t>个月用量）</w:t>
                  </w:r>
                </w:p>
              </w:tc>
              <w:tc>
                <w:tcPr>
                  <w:tcW w:w="559" w:type="pct"/>
                  <w:vAlign w:val="center"/>
                </w:tcPr>
                <w:p w14:paraId="2BB25228" w14:textId="77777777" w:rsidR="00576537" w:rsidRDefault="00C42A7D" w:rsidP="00C42A7D">
                  <w:pPr>
                    <w:pStyle w:val="Af6"/>
                    <w:rPr>
                      <w:rFonts w:hint="default"/>
                      <w:lang w:val="en-US"/>
                    </w:rPr>
                  </w:pPr>
                  <w:r>
                    <w:rPr>
                      <w:rFonts w:hint="default"/>
                      <w:lang w:val="en-US"/>
                    </w:rPr>
                    <w:t>-2961</w:t>
                  </w:r>
                  <w:r w:rsidR="00B23DF3">
                    <w:rPr>
                      <w:rFonts w:hint="default"/>
                      <w:lang w:val="en-US"/>
                    </w:rPr>
                    <w:t>万立方米</w:t>
                  </w:r>
                </w:p>
              </w:tc>
              <w:tc>
                <w:tcPr>
                  <w:tcW w:w="552" w:type="pct"/>
                  <w:vAlign w:val="center"/>
                </w:tcPr>
                <w:p w14:paraId="73068273" w14:textId="77777777" w:rsidR="00576537" w:rsidRDefault="00B23DF3">
                  <w:pPr>
                    <w:pStyle w:val="Af6"/>
                    <w:rPr>
                      <w:rFonts w:hint="default"/>
                      <w:lang w:val="en-US"/>
                    </w:rPr>
                  </w:pPr>
                  <w:r>
                    <w:rPr>
                      <w:rFonts w:hint="default"/>
                      <w:lang w:val="en-US"/>
                    </w:rPr>
                    <w:t>/</w:t>
                  </w:r>
                </w:p>
              </w:tc>
              <w:tc>
                <w:tcPr>
                  <w:tcW w:w="804" w:type="pct"/>
                  <w:vAlign w:val="center"/>
                </w:tcPr>
                <w:p w14:paraId="5BC75F46" w14:textId="77777777" w:rsidR="00576537" w:rsidRDefault="00B23DF3">
                  <w:pPr>
                    <w:pStyle w:val="Af6"/>
                    <w:rPr>
                      <w:rFonts w:hint="default"/>
                      <w:lang w:val="en-US"/>
                    </w:rPr>
                  </w:pPr>
                  <w:r>
                    <w:rPr>
                      <w:rFonts w:hint="default"/>
                      <w:lang w:val="en-US"/>
                    </w:rPr>
                    <w:t>/</w:t>
                  </w:r>
                </w:p>
              </w:tc>
              <w:tc>
                <w:tcPr>
                  <w:tcW w:w="394" w:type="pct"/>
                  <w:vAlign w:val="center"/>
                </w:tcPr>
                <w:p w14:paraId="0A9EF70B" w14:textId="77777777" w:rsidR="00576537" w:rsidRDefault="00B23DF3">
                  <w:pPr>
                    <w:pStyle w:val="Af6"/>
                    <w:rPr>
                      <w:rFonts w:hint="default"/>
                      <w:lang w:val="en-US"/>
                    </w:rPr>
                  </w:pPr>
                  <w:r>
                    <w:rPr>
                      <w:rFonts w:hint="default"/>
                      <w:lang w:val="en-US"/>
                    </w:rPr>
                    <w:t>/</w:t>
                  </w:r>
                </w:p>
              </w:tc>
              <w:tc>
                <w:tcPr>
                  <w:tcW w:w="439" w:type="pct"/>
                  <w:vAlign w:val="center"/>
                </w:tcPr>
                <w:p w14:paraId="0F782915" w14:textId="77777777" w:rsidR="00576537" w:rsidRDefault="00B23DF3">
                  <w:pPr>
                    <w:pStyle w:val="Af6"/>
                    <w:rPr>
                      <w:rFonts w:hint="default"/>
                      <w:lang w:val="en-US"/>
                    </w:rPr>
                  </w:pPr>
                  <w:r>
                    <w:rPr>
                      <w:rFonts w:hint="default"/>
                      <w:lang w:val="en-US"/>
                    </w:rPr>
                    <w:t>/</w:t>
                  </w:r>
                </w:p>
              </w:tc>
            </w:tr>
            <w:tr w:rsidR="00576537" w14:paraId="34C521DF" w14:textId="77777777">
              <w:tc>
                <w:tcPr>
                  <w:tcW w:w="275" w:type="pct"/>
                  <w:vAlign w:val="center"/>
                </w:tcPr>
                <w:p w14:paraId="3B24B4D0" w14:textId="77777777" w:rsidR="00576537" w:rsidRDefault="00B23DF3">
                  <w:pPr>
                    <w:pStyle w:val="Af6"/>
                    <w:rPr>
                      <w:rFonts w:hint="default"/>
                      <w:lang w:val="en-US"/>
                    </w:rPr>
                  </w:pPr>
                  <w:r>
                    <w:rPr>
                      <w:rFonts w:hint="default"/>
                      <w:lang w:val="en-US"/>
                    </w:rPr>
                    <w:t>17</w:t>
                  </w:r>
                </w:p>
              </w:tc>
              <w:tc>
                <w:tcPr>
                  <w:tcW w:w="635" w:type="pct"/>
                  <w:vAlign w:val="center"/>
                </w:tcPr>
                <w:p w14:paraId="0A3951BA" w14:textId="77777777" w:rsidR="00576537" w:rsidRDefault="00B23DF3">
                  <w:pPr>
                    <w:pStyle w:val="Af6"/>
                    <w:rPr>
                      <w:rFonts w:hint="default"/>
                      <w:lang w:val="en-US"/>
                    </w:rPr>
                  </w:pPr>
                  <w:r>
                    <w:rPr>
                      <w:rFonts w:hint="default"/>
                      <w:lang w:val="en-US"/>
                    </w:rPr>
                    <w:t>生物质颗粒</w:t>
                  </w:r>
                </w:p>
              </w:tc>
              <w:tc>
                <w:tcPr>
                  <w:tcW w:w="639" w:type="pct"/>
                  <w:vAlign w:val="center"/>
                </w:tcPr>
                <w:p w14:paraId="54010EF5" w14:textId="77777777" w:rsidR="00576537" w:rsidRDefault="00B23DF3">
                  <w:pPr>
                    <w:pStyle w:val="Af6"/>
                    <w:rPr>
                      <w:rFonts w:hint="default"/>
                      <w:lang w:val="en-US"/>
                    </w:rPr>
                  </w:pPr>
                  <w:r>
                    <w:rPr>
                      <w:rFonts w:hint="default"/>
                      <w:lang w:val="en-US"/>
                    </w:rPr>
                    <w:t>0</w:t>
                  </w:r>
                </w:p>
              </w:tc>
              <w:tc>
                <w:tcPr>
                  <w:tcW w:w="697" w:type="pct"/>
                  <w:vAlign w:val="center"/>
                </w:tcPr>
                <w:p w14:paraId="47A7A44C" w14:textId="77777777" w:rsidR="00576537" w:rsidRDefault="00C42A7D">
                  <w:pPr>
                    <w:pStyle w:val="Af6"/>
                    <w:rPr>
                      <w:rFonts w:hint="default"/>
                      <w:lang w:val="en-US"/>
                    </w:rPr>
                  </w:pPr>
                  <w:r>
                    <w:rPr>
                      <w:rFonts w:hint="default"/>
                      <w:lang w:val="en-US"/>
                    </w:rPr>
                    <w:t>65571</w:t>
                  </w:r>
                  <w:r w:rsidR="00B23DF3">
                    <w:rPr>
                      <w:rFonts w:hint="default"/>
                      <w:lang w:val="en-US"/>
                    </w:rPr>
                    <w:t>t</w:t>
                  </w:r>
                  <w:r w:rsidR="00B24017">
                    <w:rPr>
                      <w:lang w:val="en-US"/>
                    </w:rPr>
                    <w:t>（含备用</w:t>
                  </w:r>
                  <w:r w:rsidR="00B24017">
                    <w:rPr>
                      <w:lang w:val="en-US"/>
                    </w:rPr>
                    <w:t>4</w:t>
                  </w:r>
                  <w:r w:rsidR="00B24017">
                    <w:rPr>
                      <w:lang w:val="en-US"/>
                    </w:rPr>
                    <w:t>个月</w:t>
                  </w:r>
                  <w:r w:rsidR="00B24017">
                    <w:rPr>
                      <w:lang w:val="en-US"/>
                    </w:rPr>
                    <w:t>2</w:t>
                  </w:r>
                  <w:r w:rsidR="00B24017">
                    <w:rPr>
                      <w:rFonts w:hint="default"/>
                      <w:lang w:val="en-US"/>
                    </w:rPr>
                    <w:t>1857</w:t>
                  </w:r>
                  <w:r w:rsidR="00B24017">
                    <w:rPr>
                      <w:lang w:val="en-US"/>
                    </w:rPr>
                    <w:t>t</w:t>
                  </w:r>
                  <w:r w:rsidR="00B24017">
                    <w:rPr>
                      <w:lang w:val="en-US"/>
                    </w:rPr>
                    <w:t>）</w:t>
                  </w:r>
                </w:p>
              </w:tc>
              <w:tc>
                <w:tcPr>
                  <w:tcW w:w="559" w:type="pct"/>
                  <w:vAlign w:val="center"/>
                </w:tcPr>
                <w:p w14:paraId="0556C28B" w14:textId="77777777" w:rsidR="00576537" w:rsidRDefault="00B23DF3" w:rsidP="00C42A7D">
                  <w:pPr>
                    <w:pStyle w:val="Af6"/>
                    <w:rPr>
                      <w:rFonts w:hint="default"/>
                      <w:lang w:val="en-US"/>
                    </w:rPr>
                  </w:pPr>
                  <w:r>
                    <w:rPr>
                      <w:rFonts w:hint="default"/>
                      <w:lang w:val="en-US"/>
                    </w:rPr>
                    <w:t>+</w:t>
                  </w:r>
                  <w:r w:rsidR="00C42A7D">
                    <w:rPr>
                      <w:rFonts w:hint="default"/>
                      <w:lang w:val="en-US"/>
                    </w:rPr>
                    <w:t>65571</w:t>
                  </w:r>
                  <w:r>
                    <w:rPr>
                      <w:rFonts w:hint="default"/>
                      <w:lang w:val="en-US"/>
                    </w:rPr>
                    <w:t>t</w:t>
                  </w:r>
                </w:p>
              </w:tc>
              <w:tc>
                <w:tcPr>
                  <w:tcW w:w="552" w:type="pct"/>
                  <w:vAlign w:val="center"/>
                </w:tcPr>
                <w:p w14:paraId="6C71F42F" w14:textId="77777777" w:rsidR="00576537" w:rsidRDefault="00B23DF3">
                  <w:pPr>
                    <w:pStyle w:val="Af6"/>
                    <w:rPr>
                      <w:rFonts w:hint="default"/>
                      <w:lang w:val="en-US"/>
                    </w:rPr>
                  </w:pPr>
                  <w:r>
                    <w:rPr>
                      <w:rFonts w:hint="default"/>
                      <w:lang w:val="en-US"/>
                    </w:rPr>
                    <w:t>200t</w:t>
                  </w:r>
                </w:p>
              </w:tc>
              <w:tc>
                <w:tcPr>
                  <w:tcW w:w="804" w:type="pct"/>
                  <w:vAlign w:val="center"/>
                </w:tcPr>
                <w:p w14:paraId="6AB196EC" w14:textId="77777777" w:rsidR="00576537" w:rsidRDefault="00B23DF3">
                  <w:pPr>
                    <w:pStyle w:val="Af6"/>
                    <w:rPr>
                      <w:rFonts w:hint="default"/>
                      <w:lang w:val="en-US"/>
                    </w:rPr>
                  </w:pPr>
                  <w:r>
                    <w:rPr>
                      <w:rFonts w:hint="default"/>
                      <w:lang w:val="en-US"/>
                    </w:rPr>
                    <w:t>袋装</w:t>
                  </w:r>
                </w:p>
              </w:tc>
              <w:tc>
                <w:tcPr>
                  <w:tcW w:w="394" w:type="pct"/>
                  <w:vAlign w:val="center"/>
                </w:tcPr>
                <w:p w14:paraId="39F7D2A5" w14:textId="77777777" w:rsidR="00576537" w:rsidRDefault="00B23DF3">
                  <w:pPr>
                    <w:pStyle w:val="Af6"/>
                    <w:rPr>
                      <w:rFonts w:hint="default"/>
                      <w:lang w:val="en-US"/>
                    </w:rPr>
                  </w:pPr>
                  <w:r>
                    <w:rPr>
                      <w:rFonts w:hint="default"/>
                      <w:lang w:val="en-US"/>
                    </w:rPr>
                    <w:t>汽车</w:t>
                  </w:r>
                </w:p>
              </w:tc>
              <w:tc>
                <w:tcPr>
                  <w:tcW w:w="439" w:type="pct"/>
                  <w:vAlign w:val="center"/>
                </w:tcPr>
                <w:p w14:paraId="7358E7E5" w14:textId="77777777" w:rsidR="00576537" w:rsidRDefault="00B23DF3">
                  <w:pPr>
                    <w:pStyle w:val="Af6"/>
                    <w:rPr>
                      <w:rFonts w:hint="default"/>
                      <w:lang w:val="en-US"/>
                    </w:rPr>
                  </w:pPr>
                  <w:r>
                    <w:rPr>
                      <w:rFonts w:hint="default"/>
                      <w:lang w:val="en-US"/>
                    </w:rPr>
                    <w:t>原料库</w:t>
                  </w:r>
                </w:p>
              </w:tc>
            </w:tr>
          </w:tbl>
          <w:p w14:paraId="09B12E39" w14:textId="3F40D144" w:rsidR="00576537" w:rsidRDefault="00B23DF3">
            <w:pPr>
              <w:rPr>
                <w:bCs/>
              </w:rPr>
            </w:pPr>
            <w:r>
              <w:rPr>
                <w:bCs/>
              </w:rPr>
              <w:t>氨水密度为</w:t>
            </w:r>
            <w:r>
              <w:rPr>
                <w:bCs/>
              </w:rPr>
              <w:t>0.9</w:t>
            </w:r>
            <w:r w:rsidR="00626014">
              <w:rPr>
                <w:bCs/>
              </w:rPr>
              <w:t>6</w:t>
            </w:r>
            <w:r>
              <w:rPr>
                <w:bCs/>
              </w:rPr>
              <w:t>g/cm</w:t>
            </w:r>
            <w:r>
              <w:rPr>
                <w:bCs/>
                <w:vertAlign w:val="superscript"/>
              </w:rPr>
              <w:t>3</w:t>
            </w:r>
            <w:r>
              <w:rPr>
                <w:bCs/>
              </w:rPr>
              <w:t>，出于安全考虑，氨水储罐最大储存量为罐体容积的</w:t>
            </w:r>
            <w:r>
              <w:rPr>
                <w:bCs/>
              </w:rPr>
              <w:t>8</w:t>
            </w:r>
            <w:r w:rsidR="00BF6168">
              <w:rPr>
                <w:bCs/>
              </w:rPr>
              <w:t>0</w:t>
            </w:r>
            <w:r>
              <w:rPr>
                <w:bCs/>
              </w:rPr>
              <w:t>%</w:t>
            </w:r>
            <w:r>
              <w:rPr>
                <w:bCs/>
              </w:rPr>
              <w:t>，由此计算出氨水最大储存量为</w:t>
            </w:r>
            <w:r w:rsidR="00BF6168">
              <w:rPr>
                <w:bCs/>
              </w:rPr>
              <w:t>7.68</w:t>
            </w:r>
            <w:r>
              <w:rPr>
                <w:bCs/>
              </w:rPr>
              <w:t>t</w:t>
            </w:r>
            <w:r>
              <w:rPr>
                <w:bCs/>
              </w:rPr>
              <w:t>。</w:t>
            </w:r>
            <w:r>
              <w:rPr>
                <w:rFonts w:hint="eastAsia"/>
              </w:rPr>
              <w:t>氨水储罐区</w:t>
            </w:r>
            <w:r>
              <w:t>设置</w:t>
            </w:r>
            <w:r>
              <w:t>4m×4m×0.5m</w:t>
            </w:r>
            <w:r>
              <w:t>围</w:t>
            </w:r>
            <w:r>
              <w:lastRenderedPageBreak/>
              <w:t>堰。</w:t>
            </w:r>
          </w:p>
          <w:p w14:paraId="6D46FBC0" w14:textId="77777777" w:rsidR="00576537" w:rsidRDefault="00B23DF3">
            <w:pPr>
              <w:rPr>
                <w:bCs/>
              </w:rPr>
            </w:pPr>
            <w:r>
              <w:rPr>
                <w:bCs/>
              </w:rPr>
              <w:t>本次评价天然气热值以</w:t>
            </w:r>
            <w:r w:rsidR="00C42A7D">
              <w:t>85</w:t>
            </w:r>
            <w:r>
              <w:t>00kcal/m</w:t>
            </w:r>
            <w:r>
              <w:rPr>
                <w:vertAlign w:val="superscript"/>
              </w:rPr>
              <w:t>3</w:t>
            </w:r>
            <w:r>
              <w:t>计、生物质颗粒热值以</w:t>
            </w:r>
            <w:r w:rsidR="00C42A7D">
              <w:t>35</w:t>
            </w:r>
            <w:r>
              <w:t>00kcal/kg</w:t>
            </w:r>
            <w:r>
              <w:t>计，则本项目</w:t>
            </w:r>
            <w:r>
              <w:rPr>
                <w:bCs/>
              </w:rPr>
              <w:t>技改前天然气用量、技改后天然气与生物质颗粒用量计算如下。</w:t>
            </w:r>
          </w:p>
          <w:p w14:paraId="5734D3AF" w14:textId="77777777" w:rsidR="00576537" w:rsidRDefault="00B23DF3">
            <w:pPr>
              <w:pStyle w:val="Af5"/>
              <w:spacing w:line="240" w:lineRule="auto"/>
              <w:rPr>
                <w:rFonts w:hint="default"/>
              </w:rPr>
            </w:pPr>
            <w:r>
              <w:rPr>
                <w:rFonts w:hint="default"/>
              </w:rPr>
              <w:t>表</w:t>
            </w:r>
            <w:r>
              <w:rPr>
                <w:rFonts w:hint="default"/>
              </w:rPr>
              <w:t xml:space="preserve">2-5  </w:t>
            </w:r>
            <w:r>
              <w:rPr>
                <w:rFonts w:hint="default"/>
              </w:rPr>
              <w:t>供热能源年用量核算表</w:t>
            </w:r>
          </w:p>
          <w:tbl>
            <w:tblPr>
              <w:tblStyle w:val="af3"/>
              <w:tblW w:w="0" w:type="auto"/>
              <w:tblLook w:val="04A0" w:firstRow="1" w:lastRow="0" w:firstColumn="1" w:lastColumn="0" w:noHBand="0" w:noVBand="1"/>
            </w:tblPr>
            <w:tblGrid>
              <w:gridCol w:w="664"/>
              <w:gridCol w:w="1297"/>
              <w:gridCol w:w="1448"/>
              <w:gridCol w:w="1530"/>
              <w:gridCol w:w="1155"/>
              <w:gridCol w:w="1075"/>
              <w:gridCol w:w="977"/>
            </w:tblGrid>
            <w:tr w:rsidR="00576537" w14:paraId="33CBD091" w14:textId="77777777">
              <w:tc>
                <w:tcPr>
                  <w:tcW w:w="664" w:type="dxa"/>
                  <w:vAlign w:val="center"/>
                </w:tcPr>
                <w:p w14:paraId="20A9BFCF" w14:textId="77777777" w:rsidR="00576537" w:rsidRDefault="00B23DF3">
                  <w:pPr>
                    <w:pStyle w:val="Af6"/>
                    <w:rPr>
                      <w:rFonts w:hint="default"/>
                      <w:b/>
                      <w:lang w:val="en-US"/>
                    </w:rPr>
                  </w:pPr>
                  <w:r>
                    <w:rPr>
                      <w:rFonts w:hint="default"/>
                      <w:b/>
                      <w:lang w:val="en-US"/>
                    </w:rPr>
                    <w:t>项目</w:t>
                  </w:r>
                </w:p>
              </w:tc>
              <w:tc>
                <w:tcPr>
                  <w:tcW w:w="1297" w:type="dxa"/>
                  <w:vAlign w:val="center"/>
                </w:tcPr>
                <w:p w14:paraId="2B303CDF" w14:textId="77777777" w:rsidR="00576537" w:rsidRDefault="00B23DF3">
                  <w:pPr>
                    <w:pStyle w:val="Af6"/>
                    <w:rPr>
                      <w:rFonts w:hint="default"/>
                      <w:b/>
                      <w:lang w:val="en-US"/>
                    </w:rPr>
                  </w:pPr>
                  <w:r>
                    <w:rPr>
                      <w:rFonts w:hint="default"/>
                      <w:b/>
                      <w:lang w:val="en-US"/>
                    </w:rPr>
                    <w:t>燃料种类</w:t>
                  </w:r>
                </w:p>
              </w:tc>
              <w:tc>
                <w:tcPr>
                  <w:tcW w:w="1448" w:type="dxa"/>
                  <w:vAlign w:val="center"/>
                </w:tcPr>
                <w:p w14:paraId="749BF43A" w14:textId="77777777" w:rsidR="00576537" w:rsidRDefault="00B23DF3">
                  <w:pPr>
                    <w:pStyle w:val="Af6"/>
                    <w:rPr>
                      <w:rFonts w:hint="default"/>
                      <w:b/>
                      <w:lang w:val="en-US"/>
                    </w:rPr>
                  </w:pPr>
                  <w:r>
                    <w:rPr>
                      <w:rFonts w:hint="default"/>
                      <w:b/>
                      <w:lang w:val="en-US"/>
                    </w:rPr>
                    <w:t>设备功率</w:t>
                  </w:r>
                </w:p>
              </w:tc>
              <w:tc>
                <w:tcPr>
                  <w:tcW w:w="1530" w:type="dxa"/>
                  <w:vAlign w:val="center"/>
                </w:tcPr>
                <w:p w14:paraId="1DF53E46" w14:textId="77777777" w:rsidR="00576537" w:rsidRDefault="00B23DF3">
                  <w:pPr>
                    <w:pStyle w:val="Af6"/>
                    <w:rPr>
                      <w:rFonts w:hint="default"/>
                      <w:b/>
                      <w:lang w:val="en-US"/>
                    </w:rPr>
                  </w:pPr>
                  <w:r>
                    <w:rPr>
                      <w:rFonts w:hint="default"/>
                      <w:b/>
                      <w:lang w:val="en-US"/>
                    </w:rPr>
                    <w:t>生产所需热值</w:t>
                  </w:r>
                </w:p>
              </w:tc>
              <w:tc>
                <w:tcPr>
                  <w:tcW w:w="1155" w:type="dxa"/>
                  <w:vAlign w:val="center"/>
                </w:tcPr>
                <w:p w14:paraId="6462B7CD" w14:textId="77777777" w:rsidR="00576537" w:rsidRDefault="00B23DF3">
                  <w:pPr>
                    <w:pStyle w:val="Af6"/>
                    <w:rPr>
                      <w:rFonts w:hint="default"/>
                      <w:b/>
                      <w:lang w:val="en-US"/>
                    </w:rPr>
                  </w:pPr>
                  <w:r>
                    <w:rPr>
                      <w:rFonts w:hint="default"/>
                      <w:b/>
                      <w:lang w:val="en-US"/>
                    </w:rPr>
                    <w:t>燃料消耗量</w:t>
                  </w:r>
                </w:p>
              </w:tc>
              <w:tc>
                <w:tcPr>
                  <w:tcW w:w="1075" w:type="dxa"/>
                  <w:vAlign w:val="center"/>
                </w:tcPr>
                <w:p w14:paraId="3A323267" w14:textId="77777777" w:rsidR="00576537" w:rsidRDefault="00B23DF3">
                  <w:pPr>
                    <w:pStyle w:val="Af6"/>
                    <w:rPr>
                      <w:rFonts w:hint="default"/>
                      <w:b/>
                      <w:lang w:val="en-US"/>
                    </w:rPr>
                  </w:pPr>
                  <w:r>
                    <w:rPr>
                      <w:rFonts w:hint="default"/>
                      <w:b/>
                      <w:lang w:val="en-US"/>
                    </w:rPr>
                    <w:t>工作时间</w:t>
                  </w:r>
                </w:p>
              </w:tc>
              <w:tc>
                <w:tcPr>
                  <w:tcW w:w="0" w:type="auto"/>
                  <w:vAlign w:val="center"/>
                </w:tcPr>
                <w:p w14:paraId="32C467B8" w14:textId="77777777" w:rsidR="00576537" w:rsidRDefault="00B23DF3">
                  <w:pPr>
                    <w:pStyle w:val="Af6"/>
                    <w:rPr>
                      <w:rFonts w:hint="default"/>
                      <w:b/>
                      <w:lang w:val="en-US"/>
                    </w:rPr>
                  </w:pPr>
                  <w:r>
                    <w:rPr>
                      <w:rFonts w:hint="default"/>
                      <w:b/>
                      <w:lang w:val="en-US"/>
                    </w:rPr>
                    <w:t>燃料年用量</w:t>
                  </w:r>
                </w:p>
              </w:tc>
            </w:tr>
            <w:tr w:rsidR="00576537" w14:paraId="2196CAB1" w14:textId="77777777">
              <w:tc>
                <w:tcPr>
                  <w:tcW w:w="664" w:type="dxa"/>
                  <w:vMerge w:val="restart"/>
                  <w:vAlign w:val="center"/>
                </w:tcPr>
                <w:p w14:paraId="2D0D1289" w14:textId="77777777" w:rsidR="00576537" w:rsidRDefault="00B23DF3">
                  <w:pPr>
                    <w:pStyle w:val="Af6"/>
                    <w:rPr>
                      <w:rFonts w:hint="default"/>
                      <w:lang w:val="en-US"/>
                    </w:rPr>
                  </w:pPr>
                  <w:r>
                    <w:rPr>
                      <w:rFonts w:hint="default"/>
                      <w:lang w:val="en-US"/>
                    </w:rPr>
                    <w:t>技改前</w:t>
                  </w:r>
                </w:p>
              </w:tc>
              <w:tc>
                <w:tcPr>
                  <w:tcW w:w="1297" w:type="dxa"/>
                  <w:vMerge w:val="restart"/>
                  <w:vAlign w:val="center"/>
                </w:tcPr>
                <w:p w14:paraId="698CCCA9" w14:textId="77777777" w:rsidR="00576537" w:rsidRDefault="00B23DF3">
                  <w:pPr>
                    <w:pStyle w:val="Af6"/>
                    <w:rPr>
                      <w:rFonts w:hint="default"/>
                      <w:lang w:val="en-US"/>
                    </w:rPr>
                  </w:pPr>
                  <w:r>
                    <w:rPr>
                      <w:rFonts w:hint="default"/>
                      <w:lang w:val="en-US"/>
                    </w:rPr>
                    <w:t>天然气</w:t>
                  </w:r>
                </w:p>
              </w:tc>
              <w:tc>
                <w:tcPr>
                  <w:tcW w:w="1448" w:type="dxa"/>
                  <w:vAlign w:val="center"/>
                </w:tcPr>
                <w:p w14:paraId="599466C1" w14:textId="77777777" w:rsidR="00576537" w:rsidRDefault="00B23DF3">
                  <w:pPr>
                    <w:pStyle w:val="Af6"/>
                    <w:rPr>
                      <w:rFonts w:hint="default"/>
                      <w:lang w:val="en-US"/>
                    </w:rPr>
                  </w:pPr>
                  <w:r>
                    <w:rPr>
                      <w:rFonts w:hint="default"/>
                      <w:lang w:val="en-US"/>
                    </w:rPr>
                    <w:t>1800</w:t>
                  </w:r>
                  <w:r>
                    <w:rPr>
                      <w:rFonts w:hint="default"/>
                      <w:lang w:val="en-US"/>
                    </w:rPr>
                    <w:t>万</w:t>
                  </w:r>
                  <w:r>
                    <w:rPr>
                      <w:rFonts w:hint="default"/>
                      <w:lang w:val="en-US"/>
                    </w:rPr>
                    <w:t>kcal/h</w:t>
                  </w:r>
                </w:p>
              </w:tc>
              <w:tc>
                <w:tcPr>
                  <w:tcW w:w="1530" w:type="dxa"/>
                  <w:vAlign w:val="center"/>
                </w:tcPr>
                <w:p w14:paraId="2D36E184" w14:textId="77777777" w:rsidR="00576537" w:rsidRDefault="00B23DF3">
                  <w:pPr>
                    <w:pStyle w:val="Af6"/>
                    <w:rPr>
                      <w:rFonts w:hint="default"/>
                      <w:lang w:val="en-US"/>
                    </w:rPr>
                  </w:pPr>
                  <w:r>
                    <w:rPr>
                      <w:rFonts w:hint="default"/>
                      <w:lang w:val="en-US"/>
                    </w:rPr>
                    <w:t>1800</w:t>
                  </w:r>
                  <w:r>
                    <w:rPr>
                      <w:rFonts w:hint="default"/>
                      <w:lang w:val="en-US"/>
                    </w:rPr>
                    <w:t>万</w:t>
                  </w:r>
                  <w:r>
                    <w:rPr>
                      <w:rFonts w:hint="default"/>
                      <w:lang w:val="en-US"/>
                    </w:rPr>
                    <w:t>kcal/h</w:t>
                  </w:r>
                </w:p>
              </w:tc>
              <w:tc>
                <w:tcPr>
                  <w:tcW w:w="1155" w:type="dxa"/>
                  <w:vAlign w:val="center"/>
                </w:tcPr>
                <w:p w14:paraId="2D7651E8" w14:textId="77777777" w:rsidR="00576537" w:rsidRDefault="00B23DF3">
                  <w:pPr>
                    <w:pStyle w:val="Af6"/>
                    <w:rPr>
                      <w:rFonts w:hint="default"/>
                      <w:lang w:val="en-US"/>
                    </w:rPr>
                  </w:pPr>
                  <w:r>
                    <w:rPr>
                      <w:rFonts w:hint="default"/>
                      <w:lang w:val="en-US"/>
                    </w:rPr>
                    <w:t>2250m</w:t>
                  </w:r>
                  <w:r>
                    <w:rPr>
                      <w:rFonts w:hint="default"/>
                      <w:vertAlign w:val="superscript"/>
                      <w:lang w:val="en-US"/>
                    </w:rPr>
                    <w:t>3</w:t>
                  </w:r>
                  <w:r>
                    <w:rPr>
                      <w:rFonts w:hint="default"/>
                      <w:lang w:val="en-US"/>
                    </w:rPr>
                    <w:t>/h</w:t>
                  </w:r>
                </w:p>
              </w:tc>
              <w:tc>
                <w:tcPr>
                  <w:tcW w:w="1075" w:type="dxa"/>
                  <w:vAlign w:val="center"/>
                </w:tcPr>
                <w:p w14:paraId="2F30F9AA" w14:textId="77777777" w:rsidR="00576537" w:rsidRDefault="00B23DF3">
                  <w:pPr>
                    <w:pStyle w:val="Af6"/>
                    <w:rPr>
                      <w:rFonts w:hint="default"/>
                      <w:lang w:val="en-US"/>
                    </w:rPr>
                  </w:pPr>
                  <w:r>
                    <w:rPr>
                      <w:rFonts w:hint="default"/>
                      <w:lang w:val="en-US"/>
                    </w:rPr>
                    <w:t>7920h/a</w:t>
                  </w:r>
                </w:p>
              </w:tc>
              <w:tc>
                <w:tcPr>
                  <w:tcW w:w="0" w:type="auto"/>
                  <w:vAlign w:val="center"/>
                </w:tcPr>
                <w:p w14:paraId="04E6B412" w14:textId="77777777" w:rsidR="00576537" w:rsidRDefault="00B23DF3">
                  <w:pPr>
                    <w:pStyle w:val="Af6"/>
                    <w:rPr>
                      <w:rFonts w:hint="default"/>
                      <w:lang w:val="en-US"/>
                    </w:rPr>
                  </w:pPr>
                  <w:r>
                    <w:rPr>
                      <w:rFonts w:hint="default"/>
                      <w:lang w:val="en-US"/>
                    </w:rPr>
                    <w:t>1782</w:t>
                  </w:r>
                  <w:r>
                    <w:rPr>
                      <w:rFonts w:hint="default"/>
                      <w:lang w:val="en-US"/>
                    </w:rPr>
                    <w:t>万</w:t>
                  </w:r>
                  <w:r>
                    <w:rPr>
                      <w:rFonts w:hint="default"/>
                      <w:lang w:val="en-US"/>
                    </w:rPr>
                    <w:t>m</w:t>
                  </w:r>
                  <w:r>
                    <w:rPr>
                      <w:rFonts w:hint="default"/>
                      <w:vertAlign w:val="superscript"/>
                      <w:lang w:val="en-US"/>
                    </w:rPr>
                    <w:t>3</w:t>
                  </w:r>
                </w:p>
              </w:tc>
            </w:tr>
            <w:tr w:rsidR="00576537" w14:paraId="5AFB4532" w14:textId="77777777">
              <w:tc>
                <w:tcPr>
                  <w:tcW w:w="664" w:type="dxa"/>
                  <w:vMerge/>
                  <w:vAlign w:val="center"/>
                </w:tcPr>
                <w:p w14:paraId="30EAABF6" w14:textId="77777777" w:rsidR="00576537" w:rsidRDefault="00576537">
                  <w:pPr>
                    <w:pStyle w:val="Af6"/>
                    <w:rPr>
                      <w:rFonts w:hint="default"/>
                      <w:lang w:val="en-US"/>
                    </w:rPr>
                  </w:pPr>
                </w:p>
              </w:tc>
              <w:tc>
                <w:tcPr>
                  <w:tcW w:w="1297" w:type="dxa"/>
                  <w:vMerge/>
                  <w:vAlign w:val="center"/>
                </w:tcPr>
                <w:p w14:paraId="35D3D708" w14:textId="77777777" w:rsidR="00576537" w:rsidRDefault="00576537">
                  <w:pPr>
                    <w:pStyle w:val="Af6"/>
                    <w:rPr>
                      <w:rFonts w:hint="default"/>
                      <w:lang w:val="en-US"/>
                    </w:rPr>
                  </w:pPr>
                </w:p>
              </w:tc>
              <w:tc>
                <w:tcPr>
                  <w:tcW w:w="1448" w:type="dxa"/>
                  <w:vAlign w:val="center"/>
                </w:tcPr>
                <w:p w14:paraId="1AED1F81" w14:textId="77777777" w:rsidR="00576537" w:rsidRDefault="00B23DF3">
                  <w:pPr>
                    <w:pStyle w:val="Af6"/>
                    <w:rPr>
                      <w:rFonts w:hint="default"/>
                      <w:lang w:val="en-US"/>
                    </w:rPr>
                  </w:pPr>
                  <w:r>
                    <w:rPr>
                      <w:rFonts w:hint="default"/>
                      <w:lang w:val="en-US"/>
                    </w:rPr>
                    <w:t>900</w:t>
                  </w:r>
                  <w:r>
                    <w:rPr>
                      <w:rFonts w:hint="default"/>
                      <w:lang w:val="en-US"/>
                    </w:rPr>
                    <w:t>万</w:t>
                  </w:r>
                  <w:r>
                    <w:rPr>
                      <w:rFonts w:hint="default"/>
                      <w:lang w:val="en-US"/>
                    </w:rPr>
                    <w:t>kcal/h</w:t>
                  </w:r>
                </w:p>
              </w:tc>
              <w:tc>
                <w:tcPr>
                  <w:tcW w:w="1530" w:type="dxa"/>
                  <w:vAlign w:val="center"/>
                </w:tcPr>
                <w:p w14:paraId="15DE6A4A" w14:textId="77777777" w:rsidR="00576537" w:rsidRDefault="00B23DF3">
                  <w:pPr>
                    <w:pStyle w:val="Af6"/>
                    <w:rPr>
                      <w:rFonts w:hint="default"/>
                      <w:lang w:val="en-US"/>
                    </w:rPr>
                  </w:pPr>
                  <w:r>
                    <w:rPr>
                      <w:rFonts w:hint="default"/>
                      <w:lang w:val="en-US"/>
                    </w:rPr>
                    <w:t>900</w:t>
                  </w:r>
                  <w:r>
                    <w:rPr>
                      <w:rFonts w:hint="default"/>
                      <w:lang w:val="en-US"/>
                    </w:rPr>
                    <w:t>万</w:t>
                  </w:r>
                  <w:r>
                    <w:rPr>
                      <w:rFonts w:hint="default"/>
                      <w:lang w:val="en-US"/>
                    </w:rPr>
                    <w:t>kcal/h</w:t>
                  </w:r>
                </w:p>
              </w:tc>
              <w:tc>
                <w:tcPr>
                  <w:tcW w:w="1155" w:type="dxa"/>
                  <w:vAlign w:val="center"/>
                </w:tcPr>
                <w:p w14:paraId="10A044DE" w14:textId="77777777" w:rsidR="00576537" w:rsidRDefault="00B23DF3">
                  <w:pPr>
                    <w:pStyle w:val="Af6"/>
                    <w:rPr>
                      <w:rFonts w:hint="default"/>
                      <w:lang w:val="en-US"/>
                    </w:rPr>
                  </w:pPr>
                  <w:r>
                    <w:rPr>
                      <w:rFonts w:hint="default"/>
                      <w:lang w:val="en-US"/>
                    </w:rPr>
                    <w:t>1125m</w:t>
                  </w:r>
                  <w:r>
                    <w:rPr>
                      <w:rFonts w:hint="default"/>
                      <w:vertAlign w:val="superscript"/>
                      <w:lang w:val="en-US"/>
                    </w:rPr>
                    <w:t>3</w:t>
                  </w:r>
                  <w:r>
                    <w:rPr>
                      <w:rFonts w:hint="default"/>
                      <w:lang w:val="en-US"/>
                    </w:rPr>
                    <w:t>/h</w:t>
                  </w:r>
                </w:p>
              </w:tc>
              <w:tc>
                <w:tcPr>
                  <w:tcW w:w="1075" w:type="dxa"/>
                  <w:vAlign w:val="center"/>
                </w:tcPr>
                <w:p w14:paraId="6F7EC406" w14:textId="77777777" w:rsidR="00576537" w:rsidRDefault="00B23DF3">
                  <w:pPr>
                    <w:pStyle w:val="Af6"/>
                    <w:rPr>
                      <w:rFonts w:hint="default"/>
                      <w:lang w:val="en-US"/>
                    </w:rPr>
                  </w:pPr>
                  <w:r>
                    <w:rPr>
                      <w:rFonts w:hint="default"/>
                      <w:lang w:val="en-US"/>
                    </w:rPr>
                    <w:t>7920h/a</w:t>
                  </w:r>
                </w:p>
              </w:tc>
              <w:tc>
                <w:tcPr>
                  <w:tcW w:w="0" w:type="auto"/>
                  <w:vAlign w:val="center"/>
                </w:tcPr>
                <w:p w14:paraId="6D33100A" w14:textId="77777777" w:rsidR="00576537" w:rsidRDefault="00B23DF3">
                  <w:pPr>
                    <w:pStyle w:val="Af6"/>
                    <w:rPr>
                      <w:rFonts w:hint="default"/>
                      <w:lang w:val="en-US"/>
                    </w:rPr>
                  </w:pPr>
                  <w:r>
                    <w:rPr>
                      <w:rFonts w:hint="default"/>
                      <w:lang w:val="en-US"/>
                    </w:rPr>
                    <w:t>891</w:t>
                  </w:r>
                  <w:r>
                    <w:rPr>
                      <w:rFonts w:hint="default"/>
                      <w:lang w:val="en-US"/>
                    </w:rPr>
                    <w:t>万</w:t>
                  </w:r>
                  <w:r>
                    <w:rPr>
                      <w:rFonts w:hint="default"/>
                      <w:lang w:val="en-US"/>
                    </w:rPr>
                    <w:t>m</w:t>
                  </w:r>
                  <w:r>
                    <w:rPr>
                      <w:rFonts w:hint="default"/>
                      <w:vertAlign w:val="superscript"/>
                      <w:lang w:val="en-US"/>
                    </w:rPr>
                    <w:t>3</w:t>
                  </w:r>
                </w:p>
              </w:tc>
            </w:tr>
            <w:tr w:rsidR="00576537" w14:paraId="2462BFA5" w14:textId="77777777">
              <w:tc>
                <w:tcPr>
                  <w:tcW w:w="664" w:type="dxa"/>
                  <w:vMerge/>
                  <w:vAlign w:val="center"/>
                </w:tcPr>
                <w:p w14:paraId="749A68DA" w14:textId="77777777" w:rsidR="00576537" w:rsidRDefault="00576537">
                  <w:pPr>
                    <w:pStyle w:val="Af6"/>
                    <w:rPr>
                      <w:rFonts w:hint="default"/>
                      <w:lang w:val="en-US"/>
                    </w:rPr>
                  </w:pPr>
                </w:p>
              </w:tc>
              <w:tc>
                <w:tcPr>
                  <w:tcW w:w="1297" w:type="dxa"/>
                  <w:vMerge/>
                  <w:vAlign w:val="center"/>
                </w:tcPr>
                <w:p w14:paraId="62B55D4B" w14:textId="77777777" w:rsidR="00576537" w:rsidRDefault="00576537">
                  <w:pPr>
                    <w:pStyle w:val="Af6"/>
                    <w:rPr>
                      <w:rFonts w:hint="default"/>
                      <w:lang w:val="en-US"/>
                    </w:rPr>
                  </w:pPr>
                </w:p>
              </w:tc>
              <w:tc>
                <w:tcPr>
                  <w:tcW w:w="1448" w:type="dxa"/>
                  <w:vAlign w:val="center"/>
                </w:tcPr>
                <w:p w14:paraId="62C8E7E0" w14:textId="77777777" w:rsidR="00576537" w:rsidRDefault="00B23DF3">
                  <w:pPr>
                    <w:pStyle w:val="Af6"/>
                    <w:rPr>
                      <w:rFonts w:hint="default"/>
                      <w:lang w:val="en-US"/>
                    </w:rPr>
                  </w:pPr>
                  <w:r>
                    <w:rPr>
                      <w:rFonts w:hint="default"/>
                      <w:lang w:val="en-US"/>
                    </w:rPr>
                    <w:t>900</w:t>
                  </w:r>
                  <w:r>
                    <w:rPr>
                      <w:rFonts w:hint="default"/>
                      <w:lang w:val="en-US"/>
                    </w:rPr>
                    <w:t>万</w:t>
                  </w:r>
                  <w:r>
                    <w:rPr>
                      <w:rFonts w:hint="default"/>
                      <w:lang w:val="en-US"/>
                    </w:rPr>
                    <w:t>kcal/h</w:t>
                  </w:r>
                </w:p>
              </w:tc>
              <w:tc>
                <w:tcPr>
                  <w:tcW w:w="1530" w:type="dxa"/>
                  <w:vAlign w:val="center"/>
                </w:tcPr>
                <w:p w14:paraId="50747037" w14:textId="77777777" w:rsidR="00576537" w:rsidRDefault="00B23DF3">
                  <w:pPr>
                    <w:pStyle w:val="Af6"/>
                    <w:rPr>
                      <w:rFonts w:hint="default"/>
                      <w:lang w:val="en-US"/>
                    </w:rPr>
                  </w:pPr>
                  <w:r>
                    <w:rPr>
                      <w:rFonts w:hint="default"/>
                      <w:lang w:val="en-US"/>
                    </w:rPr>
                    <w:t>900</w:t>
                  </w:r>
                  <w:r>
                    <w:rPr>
                      <w:rFonts w:hint="default"/>
                      <w:lang w:val="en-US"/>
                    </w:rPr>
                    <w:t>万</w:t>
                  </w:r>
                  <w:r>
                    <w:rPr>
                      <w:rFonts w:hint="default"/>
                      <w:lang w:val="en-US"/>
                    </w:rPr>
                    <w:t>kcal/h</w:t>
                  </w:r>
                </w:p>
              </w:tc>
              <w:tc>
                <w:tcPr>
                  <w:tcW w:w="1155" w:type="dxa"/>
                  <w:vAlign w:val="center"/>
                </w:tcPr>
                <w:p w14:paraId="1E01C0C7" w14:textId="77777777" w:rsidR="00576537" w:rsidRDefault="00B23DF3">
                  <w:pPr>
                    <w:pStyle w:val="Af6"/>
                    <w:rPr>
                      <w:rFonts w:hint="default"/>
                      <w:lang w:val="en-US"/>
                    </w:rPr>
                  </w:pPr>
                  <w:r>
                    <w:rPr>
                      <w:rFonts w:hint="default"/>
                      <w:lang w:val="en-US"/>
                    </w:rPr>
                    <w:t>1125m</w:t>
                  </w:r>
                  <w:r>
                    <w:rPr>
                      <w:rFonts w:hint="default"/>
                      <w:vertAlign w:val="superscript"/>
                      <w:lang w:val="en-US"/>
                    </w:rPr>
                    <w:t>3</w:t>
                  </w:r>
                  <w:r>
                    <w:rPr>
                      <w:rFonts w:hint="default"/>
                      <w:lang w:val="en-US"/>
                    </w:rPr>
                    <w:t>/h</w:t>
                  </w:r>
                </w:p>
              </w:tc>
              <w:tc>
                <w:tcPr>
                  <w:tcW w:w="1075" w:type="dxa"/>
                  <w:vAlign w:val="center"/>
                </w:tcPr>
                <w:p w14:paraId="444D611E" w14:textId="77777777" w:rsidR="00576537" w:rsidRDefault="00B23DF3">
                  <w:pPr>
                    <w:pStyle w:val="Af6"/>
                    <w:rPr>
                      <w:rFonts w:hint="default"/>
                      <w:lang w:val="en-US"/>
                    </w:rPr>
                  </w:pPr>
                  <w:r>
                    <w:rPr>
                      <w:rFonts w:hint="default"/>
                      <w:lang w:val="en-US"/>
                    </w:rPr>
                    <w:t>7920h/a</w:t>
                  </w:r>
                </w:p>
              </w:tc>
              <w:tc>
                <w:tcPr>
                  <w:tcW w:w="0" w:type="auto"/>
                  <w:vAlign w:val="center"/>
                </w:tcPr>
                <w:p w14:paraId="67939908" w14:textId="77777777" w:rsidR="00576537" w:rsidRDefault="00B23DF3">
                  <w:pPr>
                    <w:pStyle w:val="Af6"/>
                    <w:rPr>
                      <w:rFonts w:hint="default"/>
                      <w:lang w:val="en-US"/>
                    </w:rPr>
                  </w:pPr>
                  <w:r>
                    <w:rPr>
                      <w:rFonts w:hint="default"/>
                      <w:lang w:val="en-US"/>
                    </w:rPr>
                    <w:t>891</w:t>
                  </w:r>
                  <w:r>
                    <w:rPr>
                      <w:rFonts w:hint="default"/>
                      <w:lang w:val="en-US"/>
                    </w:rPr>
                    <w:t>万</w:t>
                  </w:r>
                  <w:r>
                    <w:rPr>
                      <w:rFonts w:hint="default"/>
                      <w:lang w:val="en-US"/>
                    </w:rPr>
                    <w:t>m</w:t>
                  </w:r>
                  <w:r>
                    <w:rPr>
                      <w:rFonts w:hint="default"/>
                      <w:vertAlign w:val="superscript"/>
                      <w:lang w:val="en-US"/>
                    </w:rPr>
                    <w:t>3</w:t>
                  </w:r>
                </w:p>
              </w:tc>
            </w:tr>
            <w:tr w:rsidR="00576537" w14:paraId="10B11E85" w14:textId="77777777">
              <w:tc>
                <w:tcPr>
                  <w:tcW w:w="664" w:type="dxa"/>
                  <w:vMerge/>
                  <w:vAlign w:val="center"/>
                </w:tcPr>
                <w:p w14:paraId="7B5EDA74" w14:textId="77777777" w:rsidR="00576537" w:rsidRDefault="00576537">
                  <w:pPr>
                    <w:pStyle w:val="Af6"/>
                    <w:rPr>
                      <w:rFonts w:hint="default"/>
                      <w:lang w:val="en-US"/>
                    </w:rPr>
                  </w:pPr>
                </w:p>
              </w:tc>
              <w:tc>
                <w:tcPr>
                  <w:tcW w:w="1297" w:type="dxa"/>
                  <w:vMerge/>
                  <w:vAlign w:val="center"/>
                </w:tcPr>
                <w:p w14:paraId="00EF9938" w14:textId="77777777" w:rsidR="00576537" w:rsidRDefault="00576537">
                  <w:pPr>
                    <w:pStyle w:val="Af6"/>
                    <w:rPr>
                      <w:rFonts w:hint="default"/>
                      <w:lang w:val="en-US"/>
                    </w:rPr>
                  </w:pPr>
                </w:p>
              </w:tc>
              <w:tc>
                <w:tcPr>
                  <w:tcW w:w="1448" w:type="dxa"/>
                  <w:vAlign w:val="center"/>
                </w:tcPr>
                <w:p w14:paraId="02D59D3D" w14:textId="77777777" w:rsidR="00576537" w:rsidRDefault="00B23DF3">
                  <w:pPr>
                    <w:pStyle w:val="Af6"/>
                    <w:rPr>
                      <w:rFonts w:hint="default"/>
                      <w:lang w:val="en-US"/>
                    </w:rPr>
                  </w:pPr>
                  <w:r>
                    <w:rPr>
                      <w:rFonts w:hint="default"/>
                      <w:lang w:val="en-US"/>
                    </w:rPr>
                    <w:t>300</w:t>
                  </w:r>
                  <w:r>
                    <w:rPr>
                      <w:rFonts w:hint="default"/>
                      <w:lang w:val="en-US"/>
                    </w:rPr>
                    <w:t>万</w:t>
                  </w:r>
                  <w:r>
                    <w:rPr>
                      <w:rFonts w:hint="default"/>
                      <w:lang w:val="en-US"/>
                    </w:rPr>
                    <w:t>kcal/h</w:t>
                  </w:r>
                </w:p>
              </w:tc>
              <w:tc>
                <w:tcPr>
                  <w:tcW w:w="1530" w:type="dxa"/>
                  <w:vAlign w:val="center"/>
                </w:tcPr>
                <w:p w14:paraId="57FDE0DC" w14:textId="77777777" w:rsidR="00576537" w:rsidRDefault="00B23DF3">
                  <w:pPr>
                    <w:pStyle w:val="Af6"/>
                    <w:rPr>
                      <w:rFonts w:hint="default"/>
                      <w:lang w:val="en-US"/>
                    </w:rPr>
                  </w:pPr>
                  <w:r>
                    <w:rPr>
                      <w:rFonts w:hint="default"/>
                      <w:lang w:val="en-US"/>
                    </w:rPr>
                    <w:t>300</w:t>
                  </w:r>
                  <w:r>
                    <w:rPr>
                      <w:rFonts w:hint="default"/>
                      <w:lang w:val="en-US"/>
                    </w:rPr>
                    <w:t>万</w:t>
                  </w:r>
                  <w:r>
                    <w:rPr>
                      <w:rFonts w:hint="default"/>
                      <w:lang w:val="en-US"/>
                    </w:rPr>
                    <w:t>kcal/h</w:t>
                  </w:r>
                </w:p>
              </w:tc>
              <w:tc>
                <w:tcPr>
                  <w:tcW w:w="1155" w:type="dxa"/>
                  <w:vAlign w:val="center"/>
                </w:tcPr>
                <w:p w14:paraId="41A84A00" w14:textId="77777777" w:rsidR="00576537" w:rsidRDefault="00B23DF3">
                  <w:pPr>
                    <w:pStyle w:val="Af6"/>
                    <w:rPr>
                      <w:rFonts w:hint="default"/>
                      <w:lang w:val="en-US"/>
                    </w:rPr>
                  </w:pPr>
                  <w:r>
                    <w:rPr>
                      <w:rFonts w:hint="default"/>
                      <w:lang w:val="en-US"/>
                    </w:rPr>
                    <w:t>375m</w:t>
                  </w:r>
                  <w:r>
                    <w:rPr>
                      <w:rFonts w:hint="default"/>
                      <w:vertAlign w:val="superscript"/>
                      <w:lang w:val="en-US"/>
                    </w:rPr>
                    <w:t>3</w:t>
                  </w:r>
                  <w:r>
                    <w:rPr>
                      <w:rFonts w:hint="default"/>
                      <w:lang w:val="en-US"/>
                    </w:rPr>
                    <w:t>/h</w:t>
                  </w:r>
                </w:p>
              </w:tc>
              <w:tc>
                <w:tcPr>
                  <w:tcW w:w="1075" w:type="dxa"/>
                  <w:vAlign w:val="center"/>
                </w:tcPr>
                <w:p w14:paraId="702BA6B5" w14:textId="77777777" w:rsidR="00576537" w:rsidRDefault="00B23DF3">
                  <w:pPr>
                    <w:pStyle w:val="Af6"/>
                    <w:rPr>
                      <w:rFonts w:hint="default"/>
                      <w:lang w:val="en-US"/>
                    </w:rPr>
                  </w:pPr>
                  <w:r>
                    <w:rPr>
                      <w:rFonts w:hint="default"/>
                      <w:lang w:val="en-US"/>
                    </w:rPr>
                    <w:t>7920h/a</w:t>
                  </w:r>
                </w:p>
              </w:tc>
              <w:tc>
                <w:tcPr>
                  <w:tcW w:w="0" w:type="auto"/>
                  <w:vAlign w:val="center"/>
                </w:tcPr>
                <w:p w14:paraId="55A75D3F" w14:textId="77777777" w:rsidR="00576537" w:rsidRDefault="00B23DF3">
                  <w:pPr>
                    <w:pStyle w:val="Af6"/>
                    <w:rPr>
                      <w:rFonts w:hint="default"/>
                      <w:lang w:val="en-US"/>
                    </w:rPr>
                  </w:pPr>
                  <w:r>
                    <w:rPr>
                      <w:rFonts w:hint="default"/>
                      <w:lang w:val="en-US"/>
                    </w:rPr>
                    <w:t>297</w:t>
                  </w:r>
                  <w:r>
                    <w:rPr>
                      <w:rFonts w:hint="default"/>
                      <w:lang w:val="en-US"/>
                    </w:rPr>
                    <w:t>万</w:t>
                  </w:r>
                  <w:r>
                    <w:rPr>
                      <w:rFonts w:hint="default"/>
                      <w:lang w:val="en-US"/>
                    </w:rPr>
                    <w:t>m</w:t>
                  </w:r>
                  <w:r>
                    <w:rPr>
                      <w:rFonts w:hint="default"/>
                      <w:vertAlign w:val="superscript"/>
                      <w:lang w:val="en-US"/>
                    </w:rPr>
                    <w:t>3</w:t>
                  </w:r>
                </w:p>
              </w:tc>
            </w:tr>
            <w:tr w:rsidR="00576537" w14:paraId="25FFDC9F" w14:textId="77777777">
              <w:tc>
                <w:tcPr>
                  <w:tcW w:w="664" w:type="dxa"/>
                  <w:vMerge/>
                  <w:vAlign w:val="center"/>
                </w:tcPr>
                <w:p w14:paraId="75EC859E" w14:textId="77777777" w:rsidR="00576537" w:rsidRDefault="00576537">
                  <w:pPr>
                    <w:pStyle w:val="Af6"/>
                    <w:rPr>
                      <w:rFonts w:hint="default"/>
                      <w:lang w:val="en-US"/>
                    </w:rPr>
                  </w:pPr>
                </w:p>
              </w:tc>
              <w:tc>
                <w:tcPr>
                  <w:tcW w:w="1297" w:type="dxa"/>
                  <w:vMerge/>
                  <w:vAlign w:val="center"/>
                </w:tcPr>
                <w:p w14:paraId="0DCEEC2C" w14:textId="77777777" w:rsidR="00576537" w:rsidRDefault="00576537">
                  <w:pPr>
                    <w:pStyle w:val="Af6"/>
                    <w:rPr>
                      <w:rFonts w:hint="default"/>
                      <w:lang w:val="en-US"/>
                    </w:rPr>
                  </w:pPr>
                </w:p>
              </w:tc>
              <w:tc>
                <w:tcPr>
                  <w:tcW w:w="0" w:type="auto"/>
                  <w:gridSpan w:val="4"/>
                  <w:vAlign w:val="center"/>
                </w:tcPr>
                <w:p w14:paraId="56470B81" w14:textId="77777777" w:rsidR="00576537" w:rsidRDefault="00B23DF3">
                  <w:pPr>
                    <w:pStyle w:val="Af6"/>
                    <w:rPr>
                      <w:rFonts w:hint="default"/>
                      <w:lang w:val="en-US"/>
                    </w:rPr>
                  </w:pPr>
                  <w:r>
                    <w:rPr>
                      <w:rFonts w:hint="default"/>
                      <w:lang w:val="en-US"/>
                    </w:rPr>
                    <w:t>合计</w:t>
                  </w:r>
                </w:p>
              </w:tc>
              <w:tc>
                <w:tcPr>
                  <w:tcW w:w="0" w:type="auto"/>
                  <w:vAlign w:val="center"/>
                </w:tcPr>
                <w:p w14:paraId="7E91448D" w14:textId="77777777" w:rsidR="00576537" w:rsidRDefault="00B23DF3">
                  <w:pPr>
                    <w:pStyle w:val="Af6"/>
                    <w:rPr>
                      <w:rFonts w:hint="default"/>
                      <w:lang w:val="en-US"/>
                    </w:rPr>
                  </w:pPr>
                  <w:r>
                    <w:rPr>
                      <w:rFonts w:hint="default"/>
                      <w:lang w:val="en-US"/>
                    </w:rPr>
                    <w:t>3861</w:t>
                  </w:r>
                  <w:r>
                    <w:rPr>
                      <w:rFonts w:hint="default"/>
                      <w:lang w:val="en-US"/>
                    </w:rPr>
                    <w:t>万</w:t>
                  </w:r>
                  <w:r>
                    <w:rPr>
                      <w:rFonts w:hint="default"/>
                      <w:lang w:val="en-US"/>
                    </w:rPr>
                    <w:t>m</w:t>
                  </w:r>
                  <w:r>
                    <w:rPr>
                      <w:rFonts w:hint="default"/>
                      <w:vertAlign w:val="superscript"/>
                      <w:lang w:val="en-US"/>
                    </w:rPr>
                    <w:t>3</w:t>
                  </w:r>
                </w:p>
              </w:tc>
            </w:tr>
            <w:tr w:rsidR="00C42A7D" w14:paraId="03CECF92" w14:textId="77777777">
              <w:tc>
                <w:tcPr>
                  <w:tcW w:w="664" w:type="dxa"/>
                  <w:vMerge w:val="restart"/>
                  <w:vAlign w:val="center"/>
                </w:tcPr>
                <w:p w14:paraId="63BF7BED" w14:textId="77777777" w:rsidR="00C42A7D" w:rsidRDefault="00C42A7D">
                  <w:pPr>
                    <w:pStyle w:val="Af6"/>
                    <w:rPr>
                      <w:rFonts w:hint="default"/>
                      <w:lang w:val="en-US"/>
                    </w:rPr>
                  </w:pPr>
                  <w:r>
                    <w:rPr>
                      <w:rFonts w:hint="default"/>
                      <w:lang w:val="en-US"/>
                    </w:rPr>
                    <w:t>技改后</w:t>
                  </w:r>
                </w:p>
              </w:tc>
              <w:tc>
                <w:tcPr>
                  <w:tcW w:w="1297" w:type="dxa"/>
                  <w:vMerge w:val="restart"/>
                  <w:vAlign w:val="center"/>
                </w:tcPr>
                <w:p w14:paraId="44022DD5" w14:textId="77777777" w:rsidR="00C42A7D" w:rsidRDefault="00C42A7D">
                  <w:pPr>
                    <w:pStyle w:val="Af6"/>
                    <w:rPr>
                      <w:rFonts w:hint="default"/>
                      <w:lang w:val="en-US"/>
                    </w:rPr>
                  </w:pPr>
                  <w:r>
                    <w:rPr>
                      <w:rFonts w:hint="default"/>
                      <w:lang w:val="en-US"/>
                    </w:rPr>
                    <w:t>天然气</w:t>
                  </w:r>
                  <w:r>
                    <w:rPr>
                      <w:lang w:val="en-US"/>
                    </w:rPr>
                    <w:t>（</w:t>
                  </w:r>
                  <w:r>
                    <w:rPr>
                      <w:lang w:val="en-US"/>
                    </w:rPr>
                    <w:t>4</w:t>
                  </w:r>
                  <w:r>
                    <w:rPr>
                      <w:rFonts w:hint="default"/>
                      <w:lang w:val="en-US"/>
                    </w:rPr>
                    <w:t>~9</w:t>
                  </w:r>
                  <w:r>
                    <w:rPr>
                      <w:lang w:val="en-US"/>
                    </w:rPr>
                    <w:t>月）</w:t>
                  </w:r>
                </w:p>
              </w:tc>
              <w:tc>
                <w:tcPr>
                  <w:tcW w:w="1448" w:type="dxa"/>
                  <w:vAlign w:val="center"/>
                </w:tcPr>
                <w:p w14:paraId="22A50C16" w14:textId="77777777" w:rsidR="00C42A7D" w:rsidRDefault="00C42A7D">
                  <w:pPr>
                    <w:pStyle w:val="Af6"/>
                    <w:rPr>
                      <w:rFonts w:hint="default"/>
                      <w:lang w:val="en-US"/>
                    </w:rPr>
                  </w:pPr>
                  <w:r>
                    <w:rPr>
                      <w:rFonts w:hint="default"/>
                      <w:lang w:val="en-US"/>
                    </w:rPr>
                    <w:t>1800</w:t>
                  </w:r>
                  <w:r>
                    <w:rPr>
                      <w:rFonts w:hint="default"/>
                      <w:lang w:val="en-US"/>
                    </w:rPr>
                    <w:t>万</w:t>
                  </w:r>
                  <w:r>
                    <w:rPr>
                      <w:rFonts w:hint="default"/>
                      <w:lang w:val="en-US"/>
                    </w:rPr>
                    <w:t>kcal/h</w:t>
                  </w:r>
                </w:p>
              </w:tc>
              <w:tc>
                <w:tcPr>
                  <w:tcW w:w="1530" w:type="dxa"/>
                  <w:vAlign w:val="center"/>
                </w:tcPr>
                <w:p w14:paraId="30CD7B50" w14:textId="77777777" w:rsidR="00C42A7D" w:rsidRDefault="00B24017">
                  <w:pPr>
                    <w:pStyle w:val="Af6"/>
                    <w:rPr>
                      <w:rFonts w:hint="default"/>
                      <w:lang w:val="en-US"/>
                    </w:rPr>
                  </w:pPr>
                  <w:r>
                    <w:rPr>
                      <w:rFonts w:hint="default"/>
                      <w:lang w:val="en-US"/>
                    </w:rPr>
                    <w:t>1336</w:t>
                  </w:r>
                  <w:r w:rsidR="00C42A7D">
                    <w:rPr>
                      <w:rFonts w:hint="default"/>
                      <w:lang w:val="en-US"/>
                    </w:rPr>
                    <w:t>万</w:t>
                  </w:r>
                  <w:r w:rsidR="00C42A7D">
                    <w:rPr>
                      <w:rFonts w:hint="default"/>
                      <w:lang w:val="en-US"/>
                    </w:rPr>
                    <w:t>kcal/h</w:t>
                  </w:r>
                </w:p>
              </w:tc>
              <w:tc>
                <w:tcPr>
                  <w:tcW w:w="1155" w:type="dxa"/>
                  <w:vAlign w:val="center"/>
                </w:tcPr>
                <w:p w14:paraId="5600854D" w14:textId="77777777" w:rsidR="00C42A7D" w:rsidRDefault="00B24017">
                  <w:pPr>
                    <w:pStyle w:val="Af6"/>
                    <w:rPr>
                      <w:rFonts w:hint="default"/>
                      <w:lang w:val="en-US"/>
                    </w:rPr>
                  </w:pPr>
                  <w:r>
                    <w:rPr>
                      <w:rFonts w:hint="default"/>
                      <w:lang w:val="en-US"/>
                    </w:rPr>
                    <w:t>1572</w:t>
                  </w:r>
                  <w:r w:rsidR="00C42A7D">
                    <w:rPr>
                      <w:rFonts w:hint="default"/>
                      <w:lang w:val="en-US"/>
                    </w:rPr>
                    <w:t>m</w:t>
                  </w:r>
                  <w:r w:rsidR="00C42A7D">
                    <w:rPr>
                      <w:rFonts w:hint="default"/>
                      <w:vertAlign w:val="superscript"/>
                      <w:lang w:val="en-US"/>
                    </w:rPr>
                    <w:t>3</w:t>
                  </w:r>
                  <w:r w:rsidR="00C42A7D">
                    <w:rPr>
                      <w:rFonts w:hint="default"/>
                      <w:lang w:val="en-US"/>
                    </w:rPr>
                    <w:t>/h</w:t>
                  </w:r>
                </w:p>
              </w:tc>
              <w:tc>
                <w:tcPr>
                  <w:tcW w:w="1075" w:type="dxa"/>
                  <w:vAlign w:val="center"/>
                </w:tcPr>
                <w:p w14:paraId="6D06C19F" w14:textId="77777777" w:rsidR="00C42A7D" w:rsidRDefault="00B24017">
                  <w:pPr>
                    <w:pStyle w:val="Af6"/>
                    <w:rPr>
                      <w:rFonts w:hint="default"/>
                      <w:lang w:val="en-US"/>
                    </w:rPr>
                  </w:pPr>
                  <w:r>
                    <w:rPr>
                      <w:lang w:val="en-US"/>
                    </w:rPr>
                    <w:t>2</w:t>
                  </w:r>
                  <w:r>
                    <w:rPr>
                      <w:rFonts w:hint="default"/>
                      <w:lang w:val="en-US"/>
                    </w:rPr>
                    <w:t>640</w:t>
                  </w:r>
                  <w:r>
                    <w:rPr>
                      <w:lang w:val="en-US"/>
                    </w:rPr>
                    <w:t>h/a</w:t>
                  </w:r>
                </w:p>
              </w:tc>
              <w:tc>
                <w:tcPr>
                  <w:tcW w:w="0" w:type="auto"/>
                  <w:vAlign w:val="center"/>
                </w:tcPr>
                <w:p w14:paraId="373EEB1F" w14:textId="77777777" w:rsidR="00C42A7D" w:rsidRDefault="00B24017">
                  <w:pPr>
                    <w:pStyle w:val="Af6"/>
                    <w:rPr>
                      <w:rFonts w:hint="default"/>
                      <w:lang w:val="en-US"/>
                    </w:rPr>
                  </w:pPr>
                  <w:r>
                    <w:rPr>
                      <w:rFonts w:hint="default"/>
                      <w:lang w:val="en-US"/>
                    </w:rPr>
                    <w:t>415</w:t>
                  </w:r>
                  <w:r w:rsidR="00C42A7D">
                    <w:rPr>
                      <w:rFonts w:hint="default"/>
                      <w:lang w:val="en-US"/>
                    </w:rPr>
                    <w:t>万</w:t>
                  </w:r>
                  <w:r w:rsidR="00C42A7D">
                    <w:rPr>
                      <w:rFonts w:hint="default"/>
                      <w:lang w:val="en-US"/>
                    </w:rPr>
                    <w:t>m</w:t>
                  </w:r>
                  <w:r w:rsidR="00C42A7D">
                    <w:rPr>
                      <w:rFonts w:hint="default"/>
                      <w:vertAlign w:val="superscript"/>
                      <w:lang w:val="en-US"/>
                    </w:rPr>
                    <w:t>3</w:t>
                  </w:r>
                </w:p>
              </w:tc>
            </w:tr>
            <w:tr w:rsidR="00C42A7D" w14:paraId="452E4989" w14:textId="77777777">
              <w:tc>
                <w:tcPr>
                  <w:tcW w:w="664" w:type="dxa"/>
                  <w:vMerge/>
                  <w:vAlign w:val="center"/>
                </w:tcPr>
                <w:p w14:paraId="2FFDB635" w14:textId="77777777" w:rsidR="00C42A7D" w:rsidRDefault="00C42A7D">
                  <w:pPr>
                    <w:pStyle w:val="Af6"/>
                    <w:rPr>
                      <w:rFonts w:hint="default"/>
                      <w:lang w:val="en-US"/>
                    </w:rPr>
                  </w:pPr>
                </w:p>
              </w:tc>
              <w:tc>
                <w:tcPr>
                  <w:tcW w:w="1297" w:type="dxa"/>
                  <w:vMerge/>
                  <w:vAlign w:val="center"/>
                </w:tcPr>
                <w:p w14:paraId="3343E280" w14:textId="77777777" w:rsidR="00C42A7D" w:rsidRDefault="00C42A7D">
                  <w:pPr>
                    <w:pStyle w:val="Af6"/>
                    <w:rPr>
                      <w:rFonts w:hint="default"/>
                      <w:lang w:val="en-US"/>
                    </w:rPr>
                  </w:pPr>
                </w:p>
              </w:tc>
              <w:tc>
                <w:tcPr>
                  <w:tcW w:w="1448" w:type="dxa"/>
                  <w:vAlign w:val="center"/>
                </w:tcPr>
                <w:p w14:paraId="4E551AC5" w14:textId="77777777" w:rsidR="00C42A7D" w:rsidRDefault="00C42A7D">
                  <w:pPr>
                    <w:pStyle w:val="Af6"/>
                    <w:rPr>
                      <w:rFonts w:hint="default"/>
                      <w:lang w:val="en-US"/>
                    </w:rPr>
                  </w:pPr>
                  <w:r>
                    <w:rPr>
                      <w:rFonts w:hint="default"/>
                      <w:lang w:val="en-US"/>
                    </w:rPr>
                    <w:t>900</w:t>
                  </w:r>
                  <w:r>
                    <w:rPr>
                      <w:rFonts w:hint="default"/>
                      <w:lang w:val="en-US"/>
                    </w:rPr>
                    <w:t>万</w:t>
                  </w:r>
                  <w:r>
                    <w:rPr>
                      <w:rFonts w:hint="default"/>
                      <w:lang w:val="en-US"/>
                    </w:rPr>
                    <w:t>kcal/h</w:t>
                  </w:r>
                </w:p>
              </w:tc>
              <w:tc>
                <w:tcPr>
                  <w:tcW w:w="1530" w:type="dxa"/>
                  <w:vAlign w:val="center"/>
                </w:tcPr>
                <w:p w14:paraId="31F0E257" w14:textId="77777777" w:rsidR="00C42A7D" w:rsidRDefault="00B24017">
                  <w:pPr>
                    <w:pStyle w:val="Af6"/>
                    <w:rPr>
                      <w:rFonts w:hint="default"/>
                      <w:lang w:val="en-US"/>
                    </w:rPr>
                  </w:pPr>
                  <w:r>
                    <w:rPr>
                      <w:rFonts w:hint="default"/>
                      <w:lang w:val="en-US"/>
                    </w:rPr>
                    <w:t>666</w:t>
                  </w:r>
                  <w:r w:rsidR="00C42A7D">
                    <w:rPr>
                      <w:rFonts w:hint="default"/>
                      <w:lang w:val="en-US"/>
                    </w:rPr>
                    <w:t>万</w:t>
                  </w:r>
                  <w:r w:rsidR="00C42A7D">
                    <w:rPr>
                      <w:rFonts w:hint="default"/>
                      <w:lang w:val="en-US"/>
                    </w:rPr>
                    <w:t>kcal/h</w:t>
                  </w:r>
                </w:p>
              </w:tc>
              <w:tc>
                <w:tcPr>
                  <w:tcW w:w="1155" w:type="dxa"/>
                  <w:vAlign w:val="center"/>
                </w:tcPr>
                <w:p w14:paraId="0127F73B" w14:textId="77777777" w:rsidR="00C42A7D" w:rsidRDefault="00B24017">
                  <w:pPr>
                    <w:pStyle w:val="Af6"/>
                    <w:rPr>
                      <w:rFonts w:hint="default"/>
                      <w:lang w:val="en-US"/>
                    </w:rPr>
                  </w:pPr>
                  <w:r>
                    <w:rPr>
                      <w:rFonts w:hint="default"/>
                      <w:lang w:val="en-US"/>
                    </w:rPr>
                    <w:t>784</w:t>
                  </w:r>
                  <w:r w:rsidR="00C42A7D">
                    <w:rPr>
                      <w:rFonts w:hint="default"/>
                      <w:lang w:val="en-US"/>
                    </w:rPr>
                    <w:t>m</w:t>
                  </w:r>
                  <w:r w:rsidR="00C42A7D">
                    <w:rPr>
                      <w:rFonts w:hint="default"/>
                      <w:vertAlign w:val="superscript"/>
                      <w:lang w:val="en-US"/>
                    </w:rPr>
                    <w:t>3</w:t>
                  </w:r>
                  <w:r w:rsidR="00C42A7D">
                    <w:rPr>
                      <w:rFonts w:hint="default"/>
                      <w:lang w:val="en-US"/>
                    </w:rPr>
                    <w:t>/h</w:t>
                  </w:r>
                </w:p>
              </w:tc>
              <w:tc>
                <w:tcPr>
                  <w:tcW w:w="1075" w:type="dxa"/>
                  <w:vAlign w:val="center"/>
                </w:tcPr>
                <w:p w14:paraId="75443AD1" w14:textId="77777777" w:rsidR="00C42A7D" w:rsidRDefault="00B24017">
                  <w:pPr>
                    <w:pStyle w:val="Af6"/>
                    <w:rPr>
                      <w:rFonts w:hint="default"/>
                      <w:lang w:val="en-US"/>
                    </w:rPr>
                  </w:pPr>
                  <w:r>
                    <w:rPr>
                      <w:lang w:val="en-US"/>
                    </w:rPr>
                    <w:t>2</w:t>
                  </w:r>
                  <w:r>
                    <w:rPr>
                      <w:rFonts w:hint="default"/>
                      <w:lang w:val="en-US"/>
                    </w:rPr>
                    <w:t>640</w:t>
                  </w:r>
                  <w:r>
                    <w:rPr>
                      <w:lang w:val="en-US"/>
                    </w:rPr>
                    <w:t>h/a</w:t>
                  </w:r>
                </w:p>
              </w:tc>
              <w:tc>
                <w:tcPr>
                  <w:tcW w:w="0" w:type="auto"/>
                  <w:vAlign w:val="center"/>
                </w:tcPr>
                <w:p w14:paraId="55916075" w14:textId="77777777" w:rsidR="00C42A7D" w:rsidRDefault="00B24017">
                  <w:pPr>
                    <w:pStyle w:val="Af6"/>
                    <w:rPr>
                      <w:rFonts w:hint="default"/>
                      <w:lang w:val="en-US"/>
                    </w:rPr>
                  </w:pPr>
                  <w:r>
                    <w:rPr>
                      <w:rFonts w:hint="default"/>
                      <w:lang w:val="en-US"/>
                    </w:rPr>
                    <w:t>207</w:t>
                  </w:r>
                  <w:r w:rsidR="00C42A7D">
                    <w:rPr>
                      <w:rFonts w:hint="default"/>
                      <w:lang w:val="en-US"/>
                    </w:rPr>
                    <w:t>万</w:t>
                  </w:r>
                  <w:r w:rsidR="00C42A7D">
                    <w:rPr>
                      <w:rFonts w:hint="default"/>
                      <w:lang w:val="en-US"/>
                    </w:rPr>
                    <w:t>m</w:t>
                  </w:r>
                  <w:r w:rsidR="00C42A7D">
                    <w:rPr>
                      <w:rFonts w:hint="default"/>
                      <w:vertAlign w:val="superscript"/>
                      <w:lang w:val="en-US"/>
                    </w:rPr>
                    <w:t>3</w:t>
                  </w:r>
                </w:p>
              </w:tc>
            </w:tr>
            <w:tr w:rsidR="00C42A7D" w14:paraId="301A9E03" w14:textId="77777777">
              <w:tc>
                <w:tcPr>
                  <w:tcW w:w="664" w:type="dxa"/>
                  <w:vMerge/>
                  <w:vAlign w:val="center"/>
                </w:tcPr>
                <w:p w14:paraId="1BC7EF3A" w14:textId="77777777" w:rsidR="00C42A7D" w:rsidRDefault="00C42A7D">
                  <w:pPr>
                    <w:pStyle w:val="Af6"/>
                    <w:rPr>
                      <w:rFonts w:hint="default"/>
                      <w:lang w:val="en-US"/>
                    </w:rPr>
                  </w:pPr>
                </w:p>
              </w:tc>
              <w:tc>
                <w:tcPr>
                  <w:tcW w:w="1297" w:type="dxa"/>
                  <w:vMerge/>
                  <w:vAlign w:val="center"/>
                </w:tcPr>
                <w:p w14:paraId="60315178" w14:textId="77777777" w:rsidR="00C42A7D" w:rsidRDefault="00C42A7D">
                  <w:pPr>
                    <w:pStyle w:val="Af6"/>
                    <w:rPr>
                      <w:rFonts w:hint="default"/>
                      <w:lang w:val="en-US"/>
                    </w:rPr>
                  </w:pPr>
                </w:p>
              </w:tc>
              <w:tc>
                <w:tcPr>
                  <w:tcW w:w="1448" w:type="dxa"/>
                  <w:vAlign w:val="center"/>
                </w:tcPr>
                <w:p w14:paraId="5F0F5AC8" w14:textId="77777777" w:rsidR="00C42A7D" w:rsidRDefault="00C42A7D">
                  <w:pPr>
                    <w:pStyle w:val="Af6"/>
                    <w:rPr>
                      <w:rFonts w:hint="default"/>
                      <w:lang w:val="en-US"/>
                    </w:rPr>
                  </w:pPr>
                  <w:r>
                    <w:rPr>
                      <w:rFonts w:hint="default"/>
                      <w:lang w:val="en-US"/>
                    </w:rPr>
                    <w:t>900</w:t>
                  </w:r>
                  <w:r>
                    <w:rPr>
                      <w:rFonts w:hint="default"/>
                      <w:lang w:val="en-US"/>
                    </w:rPr>
                    <w:t>万</w:t>
                  </w:r>
                  <w:r>
                    <w:rPr>
                      <w:rFonts w:hint="default"/>
                      <w:lang w:val="en-US"/>
                    </w:rPr>
                    <w:t>kcal/h</w:t>
                  </w:r>
                </w:p>
              </w:tc>
              <w:tc>
                <w:tcPr>
                  <w:tcW w:w="1530" w:type="dxa"/>
                  <w:vAlign w:val="center"/>
                </w:tcPr>
                <w:p w14:paraId="6B1AA3F6" w14:textId="77777777" w:rsidR="00C42A7D" w:rsidRDefault="00B24017">
                  <w:pPr>
                    <w:pStyle w:val="Af6"/>
                    <w:rPr>
                      <w:rFonts w:hint="default"/>
                      <w:lang w:val="en-US"/>
                    </w:rPr>
                  </w:pPr>
                  <w:r>
                    <w:rPr>
                      <w:rFonts w:hint="default"/>
                      <w:lang w:val="en-US"/>
                    </w:rPr>
                    <w:t>666</w:t>
                  </w:r>
                  <w:r w:rsidR="00C42A7D">
                    <w:rPr>
                      <w:rFonts w:hint="default"/>
                      <w:lang w:val="en-US"/>
                    </w:rPr>
                    <w:t>万</w:t>
                  </w:r>
                  <w:r w:rsidR="00C42A7D">
                    <w:rPr>
                      <w:rFonts w:hint="default"/>
                      <w:lang w:val="en-US"/>
                    </w:rPr>
                    <w:t>kcal/h</w:t>
                  </w:r>
                </w:p>
              </w:tc>
              <w:tc>
                <w:tcPr>
                  <w:tcW w:w="1155" w:type="dxa"/>
                  <w:vAlign w:val="center"/>
                </w:tcPr>
                <w:p w14:paraId="7811177D" w14:textId="77777777" w:rsidR="00C42A7D" w:rsidRDefault="00B24017">
                  <w:pPr>
                    <w:pStyle w:val="Af6"/>
                    <w:rPr>
                      <w:rFonts w:hint="default"/>
                      <w:lang w:val="en-US"/>
                    </w:rPr>
                  </w:pPr>
                  <w:r>
                    <w:rPr>
                      <w:rFonts w:hint="default"/>
                      <w:lang w:val="en-US"/>
                    </w:rPr>
                    <w:t>784</w:t>
                  </w:r>
                  <w:r w:rsidR="00C42A7D">
                    <w:rPr>
                      <w:rFonts w:hint="default"/>
                      <w:lang w:val="en-US"/>
                    </w:rPr>
                    <w:t>m</w:t>
                  </w:r>
                  <w:r w:rsidR="00C42A7D">
                    <w:rPr>
                      <w:rFonts w:hint="default"/>
                      <w:vertAlign w:val="superscript"/>
                      <w:lang w:val="en-US"/>
                    </w:rPr>
                    <w:t>3</w:t>
                  </w:r>
                  <w:r w:rsidR="00C42A7D">
                    <w:rPr>
                      <w:rFonts w:hint="default"/>
                      <w:lang w:val="en-US"/>
                    </w:rPr>
                    <w:t>/h</w:t>
                  </w:r>
                </w:p>
              </w:tc>
              <w:tc>
                <w:tcPr>
                  <w:tcW w:w="1075" w:type="dxa"/>
                  <w:vAlign w:val="center"/>
                </w:tcPr>
                <w:p w14:paraId="42BF11D1" w14:textId="77777777" w:rsidR="00C42A7D" w:rsidRDefault="00B24017">
                  <w:pPr>
                    <w:pStyle w:val="Af6"/>
                    <w:rPr>
                      <w:rFonts w:hint="default"/>
                      <w:lang w:val="en-US"/>
                    </w:rPr>
                  </w:pPr>
                  <w:r>
                    <w:rPr>
                      <w:lang w:val="en-US"/>
                    </w:rPr>
                    <w:t>2</w:t>
                  </w:r>
                  <w:r>
                    <w:rPr>
                      <w:rFonts w:hint="default"/>
                      <w:lang w:val="en-US"/>
                    </w:rPr>
                    <w:t>640</w:t>
                  </w:r>
                  <w:r>
                    <w:rPr>
                      <w:lang w:val="en-US"/>
                    </w:rPr>
                    <w:t>h/a</w:t>
                  </w:r>
                </w:p>
              </w:tc>
              <w:tc>
                <w:tcPr>
                  <w:tcW w:w="0" w:type="auto"/>
                  <w:vAlign w:val="center"/>
                </w:tcPr>
                <w:p w14:paraId="371B5F0F" w14:textId="77777777" w:rsidR="00C42A7D" w:rsidRDefault="00B24017">
                  <w:pPr>
                    <w:pStyle w:val="Af6"/>
                    <w:rPr>
                      <w:rFonts w:hint="default"/>
                      <w:lang w:val="en-US"/>
                    </w:rPr>
                  </w:pPr>
                  <w:r>
                    <w:rPr>
                      <w:rFonts w:hint="default"/>
                      <w:lang w:val="en-US"/>
                    </w:rPr>
                    <w:t>207</w:t>
                  </w:r>
                  <w:r w:rsidR="00C42A7D">
                    <w:rPr>
                      <w:rFonts w:hint="default"/>
                      <w:lang w:val="en-US"/>
                    </w:rPr>
                    <w:t>万</w:t>
                  </w:r>
                  <w:r w:rsidR="00C42A7D">
                    <w:rPr>
                      <w:rFonts w:hint="default"/>
                      <w:lang w:val="en-US"/>
                    </w:rPr>
                    <w:t>m</w:t>
                  </w:r>
                  <w:r w:rsidR="00C42A7D">
                    <w:rPr>
                      <w:rFonts w:hint="default"/>
                      <w:vertAlign w:val="superscript"/>
                      <w:lang w:val="en-US"/>
                    </w:rPr>
                    <w:t>3</w:t>
                  </w:r>
                </w:p>
              </w:tc>
            </w:tr>
            <w:tr w:rsidR="00C42A7D" w14:paraId="1EB82451" w14:textId="77777777">
              <w:tc>
                <w:tcPr>
                  <w:tcW w:w="664" w:type="dxa"/>
                  <w:vMerge/>
                  <w:vAlign w:val="center"/>
                </w:tcPr>
                <w:p w14:paraId="082CB195" w14:textId="77777777" w:rsidR="00C42A7D" w:rsidRDefault="00C42A7D">
                  <w:pPr>
                    <w:pStyle w:val="Af6"/>
                    <w:rPr>
                      <w:rFonts w:hint="default"/>
                      <w:lang w:val="en-US"/>
                    </w:rPr>
                  </w:pPr>
                </w:p>
              </w:tc>
              <w:tc>
                <w:tcPr>
                  <w:tcW w:w="1297" w:type="dxa"/>
                  <w:vMerge/>
                  <w:vAlign w:val="center"/>
                </w:tcPr>
                <w:p w14:paraId="35A56876" w14:textId="77777777" w:rsidR="00C42A7D" w:rsidRDefault="00C42A7D">
                  <w:pPr>
                    <w:pStyle w:val="Af6"/>
                    <w:rPr>
                      <w:rFonts w:hint="default"/>
                      <w:lang w:val="en-US"/>
                    </w:rPr>
                  </w:pPr>
                </w:p>
              </w:tc>
              <w:tc>
                <w:tcPr>
                  <w:tcW w:w="1448" w:type="dxa"/>
                  <w:vAlign w:val="center"/>
                </w:tcPr>
                <w:p w14:paraId="25A54DB6" w14:textId="77777777" w:rsidR="00C42A7D" w:rsidRDefault="00C42A7D">
                  <w:pPr>
                    <w:pStyle w:val="Af6"/>
                    <w:rPr>
                      <w:rFonts w:hint="default"/>
                      <w:lang w:val="en-US"/>
                    </w:rPr>
                  </w:pPr>
                  <w:r>
                    <w:rPr>
                      <w:rFonts w:hint="default"/>
                      <w:lang w:val="en-US"/>
                    </w:rPr>
                    <w:t>300</w:t>
                  </w:r>
                  <w:r>
                    <w:rPr>
                      <w:rFonts w:hint="default"/>
                      <w:lang w:val="en-US"/>
                    </w:rPr>
                    <w:t>万</w:t>
                  </w:r>
                  <w:r>
                    <w:rPr>
                      <w:rFonts w:hint="default"/>
                      <w:lang w:val="en-US"/>
                    </w:rPr>
                    <w:t>kcal/h</w:t>
                  </w:r>
                </w:p>
              </w:tc>
              <w:tc>
                <w:tcPr>
                  <w:tcW w:w="1530" w:type="dxa"/>
                  <w:vAlign w:val="center"/>
                </w:tcPr>
                <w:p w14:paraId="51A30699" w14:textId="77777777" w:rsidR="00C42A7D" w:rsidRDefault="00B24017">
                  <w:pPr>
                    <w:pStyle w:val="Af6"/>
                    <w:rPr>
                      <w:rFonts w:hint="default"/>
                      <w:lang w:val="en-US"/>
                    </w:rPr>
                  </w:pPr>
                  <w:r>
                    <w:rPr>
                      <w:rFonts w:hint="default"/>
                      <w:lang w:val="en-US"/>
                    </w:rPr>
                    <w:t>229</w:t>
                  </w:r>
                  <w:r w:rsidR="00C42A7D">
                    <w:rPr>
                      <w:rFonts w:hint="default"/>
                      <w:lang w:val="en-US"/>
                    </w:rPr>
                    <w:t>万</w:t>
                  </w:r>
                  <w:r w:rsidR="00C42A7D">
                    <w:rPr>
                      <w:rFonts w:hint="default"/>
                      <w:lang w:val="en-US"/>
                    </w:rPr>
                    <w:t>kcal/h</w:t>
                  </w:r>
                </w:p>
              </w:tc>
              <w:tc>
                <w:tcPr>
                  <w:tcW w:w="1155" w:type="dxa"/>
                  <w:vAlign w:val="center"/>
                </w:tcPr>
                <w:p w14:paraId="7641005C" w14:textId="77777777" w:rsidR="00C42A7D" w:rsidRDefault="00B24017">
                  <w:pPr>
                    <w:pStyle w:val="Af6"/>
                    <w:rPr>
                      <w:rFonts w:hint="default"/>
                      <w:lang w:val="en-US"/>
                    </w:rPr>
                  </w:pPr>
                  <w:r>
                    <w:rPr>
                      <w:rFonts w:hint="default"/>
                      <w:lang w:val="en-US"/>
                    </w:rPr>
                    <w:t>269</w:t>
                  </w:r>
                  <w:r w:rsidR="00C42A7D">
                    <w:rPr>
                      <w:rFonts w:hint="default"/>
                      <w:lang w:val="en-US"/>
                    </w:rPr>
                    <w:t>m</w:t>
                  </w:r>
                  <w:r w:rsidR="00C42A7D">
                    <w:rPr>
                      <w:rFonts w:hint="default"/>
                      <w:vertAlign w:val="superscript"/>
                      <w:lang w:val="en-US"/>
                    </w:rPr>
                    <w:t>3</w:t>
                  </w:r>
                  <w:r w:rsidR="00C42A7D">
                    <w:rPr>
                      <w:rFonts w:hint="default"/>
                      <w:lang w:val="en-US"/>
                    </w:rPr>
                    <w:t>/h</w:t>
                  </w:r>
                </w:p>
              </w:tc>
              <w:tc>
                <w:tcPr>
                  <w:tcW w:w="1075" w:type="dxa"/>
                  <w:vAlign w:val="center"/>
                </w:tcPr>
                <w:p w14:paraId="36B7AF07" w14:textId="77777777" w:rsidR="00C42A7D" w:rsidRDefault="00B24017">
                  <w:pPr>
                    <w:pStyle w:val="Af6"/>
                    <w:rPr>
                      <w:rFonts w:hint="default"/>
                      <w:lang w:val="en-US"/>
                    </w:rPr>
                  </w:pPr>
                  <w:r>
                    <w:rPr>
                      <w:lang w:val="en-US"/>
                    </w:rPr>
                    <w:t>2</w:t>
                  </w:r>
                  <w:r>
                    <w:rPr>
                      <w:rFonts w:hint="default"/>
                      <w:lang w:val="en-US"/>
                    </w:rPr>
                    <w:t>640</w:t>
                  </w:r>
                  <w:r>
                    <w:rPr>
                      <w:lang w:val="en-US"/>
                    </w:rPr>
                    <w:t>h/a</w:t>
                  </w:r>
                </w:p>
              </w:tc>
              <w:tc>
                <w:tcPr>
                  <w:tcW w:w="0" w:type="auto"/>
                  <w:vAlign w:val="center"/>
                </w:tcPr>
                <w:p w14:paraId="3FC25EB5" w14:textId="77777777" w:rsidR="00C42A7D" w:rsidRDefault="00B24017">
                  <w:pPr>
                    <w:pStyle w:val="Af6"/>
                    <w:rPr>
                      <w:rFonts w:hint="default"/>
                      <w:lang w:val="en-US"/>
                    </w:rPr>
                  </w:pPr>
                  <w:r>
                    <w:rPr>
                      <w:rFonts w:hint="default"/>
                      <w:lang w:val="en-US"/>
                    </w:rPr>
                    <w:t>71</w:t>
                  </w:r>
                  <w:r w:rsidR="00C42A7D">
                    <w:rPr>
                      <w:rFonts w:hint="default"/>
                      <w:lang w:val="en-US"/>
                    </w:rPr>
                    <w:t>万</w:t>
                  </w:r>
                  <w:r w:rsidR="00C42A7D">
                    <w:rPr>
                      <w:rFonts w:hint="default"/>
                      <w:lang w:val="en-US"/>
                    </w:rPr>
                    <w:t>m</w:t>
                  </w:r>
                  <w:r w:rsidR="00C42A7D">
                    <w:rPr>
                      <w:rFonts w:hint="default"/>
                      <w:vertAlign w:val="superscript"/>
                      <w:lang w:val="en-US"/>
                    </w:rPr>
                    <w:t>3</w:t>
                  </w:r>
                </w:p>
              </w:tc>
            </w:tr>
            <w:tr w:rsidR="00C42A7D" w14:paraId="677F4BD4" w14:textId="77777777">
              <w:tc>
                <w:tcPr>
                  <w:tcW w:w="664" w:type="dxa"/>
                  <w:vMerge/>
                  <w:vAlign w:val="center"/>
                </w:tcPr>
                <w:p w14:paraId="1955F3BF" w14:textId="77777777" w:rsidR="00C42A7D" w:rsidRDefault="00C42A7D">
                  <w:pPr>
                    <w:pStyle w:val="Af6"/>
                    <w:rPr>
                      <w:rFonts w:hint="default"/>
                      <w:lang w:val="en-US"/>
                    </w:rPr>
                  </w:pPr>
                </w:p>
              </w:tc>
              <w:tc>
                <w:tcPr>
                  <w:tcW w:w="1297" w:type="dxa"/>
                  <w:vMerge/>
                  <w:vAlign w:val="center"/>
                </w:tcPr>
                <w:p w14:paraId="1174A255" w14:textId="77777777" w:rsidR="00C42A7D" w:rsidRDefault="00C42A7D">
                  <w:pPr>
                    <w:pStyle w:val="Af6"/>
                    <w:rPr>
                      <w:rFonts w:hint="default"/>
                      <w:lang w:val="en-US"/>
                    </w:rPr>
                  </w:pPr>
                </w:p>
              </w:tc>
              <w:tc>
                <w:tcPr>
                  <w:tcW w:w="0" w:type="auto"/>
                  <w:gridSpan w:val="4"/>
                  <w:vAlign w:val="center"/>
                </w:tcPr>
                <w:p w14:paraId="42845658" w14:textId="77777777" w:rsidR="00C42A7D" w:rsidRDefault="00C42A7D">
                  <w:pPr>
                    <w:pStyle w:val="Af6"/>
                    <w:rPr>
                      <w:rFonts w:hint="default"/>
                      <w:lang w:val="en-US"/>
                    </w:rPr>
                  </w:pPr>
                  <w:r>
                    <w:rPr>
                      <w:rFonts w:hint="default"/>
                      <w:lang w:val="en-US"/>
                    </w:rPr>
                    <w:t>合计</w:t>
                  </w:r>
                </w:p>
              </w:tc>
              <w:tc>
                <w:tcPr>
                  <w:tcW w:w="0" w:type="auto"/>
                  <w:vAlign w:val="center"/>
                </w:tcPr>
                <w:p w14:paraId="69F14209" w14:textId="77777777" w:rsidR="00C42A7D" w:rsidRPr="008849C0" w:rsidRDefault="00C42A7D">
                  <w:pPr>
                    <w:pStyle w:val="Af6"/>
                    <w:rPr>
                      <w:rFonts w:hint="default"/>
                      <w:color w:val="000000" w:themeColor="text1"/>
                      <w:lang w:val="en-US"/>
                    </w:rPr>
                  </w:pPr>
                  <w:r w:rsidRPr="008849C0">
                    <w:rPr>
                      <w:rFonts w:hint="default"/>
                      <w:color w:val="000000" w:themeColor="text1"/>
                      <w:lang w:val="en-US"/>
                    </w:rPr>
                    <w:t>900</w:t>
                  </w:r>
                  <w:r w:rsidRPr="008849C0">
                    <w:rPr>
                      <w:rFonts w:hint="default"/>
                      <w:color w:val="000000" w:themeColor="text1"/>
                      <w:lang w:val="en-US"/>
                    </w:rPr>
                    <w:t>万</w:t>
                  </w:r>
                  <w:r w:rsidRPr="008849C0">
                    <w:rPr>
                      <w:rFonts w:hint="default"/>
                      <w:color w:val="000000" w:themeColor="text1"/>
                      <w:lang w:val="en-US"/>
                    </w:rPr>
                    <w:t>m</w:t>
                  </w:r>
                  <w:r w:rsidRPr="008849C0">
                    <w:rPr>
                      <w:rFonts w:hint="default"/>
                      <w:color w:val="000000" w:themeColor="text1"/>
                      <w:vertAlign w:val="superscript"/>
                      <w:lang w:val="en-US"/>
                    </w:rPr>
                    <w:t>3</w:t>
                  </w:r>
                </w:p>
              </w:tc>
            </w:tr>
            <w:tr w:rsidR="00C42A7D" w14:paraId="6DE61C6B" w14:textId="77777777">
              <w:tc>
                <w:tcPr>
                  <w:tcW w:w="664" w:type="dxa"/>
                  <w:vMerge/>
                  <w:vAlign w:val="center"/>
                </w:tcPr>
                <w:p w14:paraId="198CE7D3" w14:textId="77777777" w:rsidR="00C42A7D" w:rsidRDefault="00C42A7D">
                  <w:pPr>
                    <w:pStyle w:val="Af6"/>
                    <w:rPr>
                      <w:rFonts w:hint="default"/>
                      <w:lang w:val="en-US"/>
                    </w:rPr>
                  </w:pPr>
                </w:p>
              </w:tc>
              <w:tc>
                <w:tcPr>
                  <w:tcW w:w="1297" w:type="dxa"/>
                  <w:vAlign w:val="center"/>
                </w:tcPr>
                <w:p w14:paraId="4DA63B08" w14:textId="77777777" w:rsidR="00C42A7D" w:rsidRDefault="00C42A7D">
                  <w:pPr>
                    <w:pStyle w:val="Af6"/>
                    <w:rPr>
                      <w:rFonts w:hint="default"/>
                      <w:lang w:val="en-US"/>
                    </w:rPr>
                  </w:pPr>
                  <w:r>
                    <w:rPr>
                      <w:rFonts w:hint="default"/>
                      <w:lang w:val="en-US"/>
                    </w:rPr>
                    <w:t>生物质颗粒</w:t>
                  </w:r>
                  <w:r>
                    <w:rPr>
                      <w:lang w:val="en-US"/>
                    </w:rPr>
                    <w:t>（</w:t>
                  </w:r>
                  <w:r>
                    <w:rPr>
                      <w:lang w:val="en-US"/>
                    </w:rPr>
                    <w:t>9</w:t>
                  </w:r>
                  <w:r>
                    <w:rPr>
                      <w:rFonts w:hint="default"/>
                      <w:lang w:val="en-US"/>
                    </w:rPr>
                    <w:t>~</w:t>
                  </w:r>
                  <w:r>
                    <w:rPr>
                      <w:lang w:val="en-US"/>
                    </w:rPr>
                    <w:t>次年</w:t>
                  </w:r>
                  <w:r>
                    <w:rPr>
                      <w:lang w:val="en-US"/>
                    </w:rPr>
                    <w:t>4</w:t>
                  </w:r>
                  <w:r>
                    <w:rPr>
                      <w:lang w:val="en-US"/>
                    </w:rPr>
                    <w:t>月）</w:t>
                  </w:r>
                </w:p>
              </w:tc>
              <w:tc>
                <w:tcPr>
                  <w:tcW w:w="1448" w:type="dxa"/>
                  <w:vAlign w:val="center"/>
                </w:tcPr>
                <w:p w14:paraId="7D337047" w14:textId="77777777" w:rsidR="00C42A7D" w:rsidRDefault="00C42A7D">
                  <w:pPr>
                    <w:pStyle w:val="Af6"/>
                    <w:rPr>
                      <w:rFonts w:hint="default"/>
                      <w:lang w:val="en-US"/>
                    </w:rPr>
                  </w:pPr>
                  <w:r>
                    <w:rPr>
                      <w:rFonts w:hint="default"/>
                      <w:lang w:val="en-US"/>
                    </w:rPr>
                    <w:t>3600</w:t>
                  </w:r>
                  <w:r>
                    <w:rPr>
                      <w:rFonts w:hint="default"/>
                      <w:lang w:val="en-US"/>
                    </w:rPr>
                    <w:t>万</w:t>
                  </w:r>
                  <w:r>
                    <w:rPr>
                      <w:rFonts w:hint="default"/>
                      <w:lang w:val="en-US"/>
                    </w:rPr>
                    <w:t>kcal/h</w:t>
                  </w:r>
                </w:p>
              </w:tc>
              <w:tc>
                <w:tcPr>
                  <w:tcW w:w="1530" w:type="dxa"/>
                  <w:vAlign w:val="center"/>
                </w:tcPr>
                <w:p w14:paraId="396753D9" w14:textId="77777777" w:rsidR="00C42A7D" w:rsidRDefault="00B24017">
                  <w:pPr>
                    <w:pStyle w:val="Af6"/>
                    <w:rPr>
                      <w:rFonts w:hint="default"/>
                      <w:lang w:val="en-US"/>
                    </w:rPr>
                  </w:pPr>
                  <w:r>
                    <w:rPr>
                      <w:rFonts w:hint="default"/>
                      <w:lang w:val="en-US"/>
                    </w:rPr>
                    <w:t>2905</w:t>
                  </w:r>
                  <w:r w:rsidR="00C42A7D">
                    <w:rPr>
                      <w:rFonts w:hint="default"/>
                      <w:lang w:val="en-US"/>
                    </w:rPr>
                    <w:t>万</w:t>
                  </w:r>
                  <w:r w:rsidR="00C42A7D">
                    <w:rPr>
                      <w:rFonts w:hint="default"/>
                      <w:lang w:val="en-US"/>
                    </w:rPr>
                    <w:t>kcal/h</w:t>
                  </w:r>
                </w:p>
              </w:tc>
              <w:tc>
                <w:tcPr>
                  <w:tcW w:w="1155" w:type="dxa"/>
                  <w:vAlign w:val="center"/>
                </w:tcPr>
                <w:p w14:paraId="4C086FA4" w14:textId="77777777" w:rsidR="00C42A7D" w:rsidRDefault="00B24017">
                  <w:pPr>
                    <w:pStyle w:val="Af6"/>
                    <w:rPr>
                      <w:rFonts w:hint="default"/>
                      <w:lang w:val="en-US"/>
                    </w:rPr>
                  </w:pPr>
                  <w:r>
                    <w:rPr>
                      <w:rFonts w:hint="default"/>
                      <w:lang w:val="en-US"/>
                    </w:rPr>
                    <w:t>8.3</w:t>
                  </w:r>
                  <w:r w:rsidR="00C42A7D">
                    <w:rPr>
                      <w:rFonts w:hint="default"/>
                      <w:lang w:val="en-US"/>
                    </w:rPr>
                    <w:t>t/h</w:t>
                  </w:r>
                </w:p>
              </w:tc>
              <w:tc>
                <w:tcPr>
                  <w:tcW w:w="1075" w:type="dxa"/>
                  <w:vAlign w:val="center"/>
                </w:tcPr>
                <w:p w14:paraId="7AAFCF2D" w14:textId="77777777" w:rsidR="00C42A7D" w:rsidRDefault="00B24017">
                  <w:pPr>
                    <w:pStyle w:val="Af6"/>
                    <w:rPr>
                      <w:rFonts w:hint="default"/>
                      <w:lang w:val="en-US"/>
                    </w:rPr>
                  </w:pPr>
                  <w:r>
                    <w:rPr>
                      <w:rFonts w:hint="default"/>
                      <w:lang w:val="en-US"/>
                    </w:rPr>
                    <w:t>5280</w:t>
                  </w:r>
                  <w:r w:rsidR="00C42A7D">
                    <w:rPr>
                      <w:rFonts w:hint="default"/>
                      <w:lang w:val="en-US"/>
                    </w:rPr>
                    <w:t>h/a</w:t>
                  </w:r>
                </w:p>
              </w:tc>
              <w:tc>
                <w:tcPr>
                  <w:tcW w:w="0" w:type="auto"/>
                  <w:vAlign w:val="center"/>
                </w:tcPr>
                <w:p w14:paraId="45ABE111" w14:textId="77777777" w:rsidR="00C42A7D" w:rsidRDefault="00B24017">
                  <w:pPr>
                    <w:pStyle w:val="Af6"/>
                    <w:rPr>
                      <w:rFonts w:hint="default"/>
                      <w:lang w:val="en-US"/>
                    </w:rPr>
                  </w:pPr>
                  <w:r>
                    <w:rPr>
                      <w:rFonts w:hint="default"/>
                      <w:lang w:val="en-US"/>
                    </w:rPr>
                    <w:t>43714</w:t>
                  </w:r>
                  <w:r w:rsidR="00C42A7D">
                    <w:rPr>
                      <w:rFonts w:hint="default"/>
                      <w:lang w:val="en-US"/>
                    </w:rPr>
                    <w:t>t</w:t>
                  </w:r>
                </w:p>
              </w:tc>
            </w:tr>
            <w:tr w:rsidR="00C42A7D" w14:paraId="77F0AC0A" w14:textId="77777777">
              <w:tc>
                <w:tcPr>
                  <w:tcW w:w="664" w:type="dxa"/>
                  <w:vMerge/>
                  <w:vAlign w:val="center"/>
                </w:tcPr>
                <w:p w14:paraId="2FDD2D82" w14:textId="77777777" w:rsidR="00C42A7D" w:rsidRDefault="00C42A7D" w:rsidP="00C42A7D">
                  <w:pPr>
                    <w:pStyle w:val="Af6"/>
                    <w:rPr>
                      <w:rFonts w:hint="default"/>
                      <w:lang w:val="en-US"/>
                    </w:rPr>
                  </w:pPr>
                </w:p>
              </w:tc>
              <w:tc>
                <w:tcPr>
                  <w:tcW w:w="1297" w:type="dxa"/>
                  <w:vAlign w:val="center"/>
                </w:tcPr>
                <w:p w14:paraId="532798C9" w14:textId="77777777" w:rsidR="00C42A7D" w:rsidRDefault="00C42A7D" w:rsidP="00C42A7D">
                  <w:pPr>
                    <w:pStyle w:val="Af6"/>
                    <w:rPr>
                      <w:rFonts w:hint="default"/>
                      <w:lang w:val="en-US"/>
                    </w:rPr>
                  </w:pPr>
                  <w:r>
                    <w:rPr>
                      <w:rFonts w:hint="default"/>
                      <w:lang w:val="en-US"/>
                    </w:rPr>
                    <w:t>生物质颗粒</w:t>
                  </w:r>
                  <w:r>
                    <w:rPr>
                      <w:lang w:val="en-US"/>
                    </w:rPr>
                    <w:t>（</w:t>
                  </w:r>
                  <w:r>
                    <w:rPr>
                      <w:lang w:val="en-US"/>
                    </w:rPr>
                    <w:t>4</w:t>
                  </w:r>
                  <w:r>
                    <w:rPr>
                      <w:rFonts w:hint="default"/>
                      <w:lang w:val="en-US"/>
                    </w:rPr>
                    <w:t>~9</w:t>
                  </w:r>
                  <w:r>
                    <w:rPr>
                      <w:lang w:val="en-US"/>
                    </w:rPr>
                    <w:t>月备用）</w:t>
                  </w:r>
                </w:p>
              </w:tc>
              <w:tc>
                <w:tcPr>
                  <w:tcW w:w="1448" w:type="dxa"/>
                  <w:vAlign w:val="center"/>
                </w:tcPr>
                <w:p w14:paraId="311D3894" w14:textId="77777777" w:rsidR="00C42A7D" w:rsidRDefault="00C42A7D" w:rsidP="00C42A7D">
                  <w:pPr>
                    <w:pStyle w:val="Af6"/>
                    <w:rPr>
                      <w:rFonts w:hint="default"/>
                      <w:lang w:val="en-US"/>
                    </w:rPr>
                  </w:pPr>
                  <w:r>
                    <w:rPr>
                      <w:rFonts w:hint="default"/>
                      <w:lang w:val="en-US"/>
                    </w:rPr>
                    <w:t>3600</w:t>
                  </w:r>
                  <w:r>
                    <w:rPr>
                      <w:rFonts w:hint="default"/>
                      <w:lang w:val="en-US"/>
                    </w:rPr>
                    <w:t>万</w:t>
                  </w:r>
                  <w:r>
                    <w:rPr>
                      <w:rFonts w:hint="default"/>
                      <w:lang w:val="en-US"/>
                    </w:rPr>
                    <w:t>kcal/h</w:t>
                  </w:r>
                </w:p>
              </w:tc>
              <w:tc>
                <w:tcPr>
                  <w:tcW w:w="1530" w:type="dxa"/>
                  <w:vAlign w:val="center"/>
                </w:tcPr>
                <w:p w14:paraId="49104C46" w14:textId="77777777" w:rsidR="00C42A7D" w:rsidRDefault="00B24017" w:rsidP="00C42A7D">
                  <w:pPr>
                    <w:pStyle w:val="Af6"/>
                    <w:rPr>
                      <w:rFonts w:hint="default"/>
                      <w:lang w:val="en-US"/>
                    </w:rPr>
                  </w:pPr>
                  <w:r>
                    <w:rPr>
                      <w:lang w:val="en-US"/>
                    </w:rPr>
                    <w:t>2</w:t>
                  </w:r>
                  <w:r>
                    <w:rPr>
                      <w:rFonts w:hint="default"/>
                      <w:lang w:val="en-US"/>
                    </w:rPr>
                    <w:t>905</w:t>
                  </w:r>
                  <w:r>
                    <w:rPr>
                      <w:rFonts w:hint="default"/>
                      <w:lang w:val="en-US"/>
                    </w:rPr>
                    <w:t>万</w:t>
                  </w:r>
                  <w:r>
                    <w:rPr>
                      <w:rFonts w:hint="default"/>
                      <w:lang w:val="en-US"/>
                    </w:rPr>
                    <w:t>kcal/h</w:t>
                  </w:r>
                </w:p>
              </w:tc>
              <w:tc>
                <w:tcPr>
                  <w:tcW w:w="1155" w:type="dxa"/>
                  <w:vAlign w:val="center"/>
                </w:tcPr>
                <w:p w14:paraId="114AF05A" w14:textId="77777777" w:rsidR="00C42A7D" w:rsidRDefault="00B24017" w:rsidP="00C42A7D">
                  <w:pPr>
                    <w:pStyle w:val="Af6"/>
                    <w:rPr>
                      <w:rFonts w:hint="default"/>
                      <w:lang w:val="en-US"/>
                    </w:rPr>
                  </w:pPr>
                  <w:r>
                    <w:rPr>
                      <w:lang w:val="en-US"/>
                    </w:rPr>
                    <w:t>8</w:t>
                  </w:r>
                  <w:r>
                    <w:rPr>
                      <w:rFonts w:hint="default"/>
                      <w:lang w:val="en-US"/>
                    </w:rPr>
                    <w:t>.3t/h</w:t>
                  </w:r>
                </w:p>
              </w:tc>
              <w:tc>
                <w:tcPr>
                  <w:tcW w:w="1075" w:type="dxa"/>
                  <w:vAlign w:val="center"/>
                </w:tcPr>
                <w:p w14:paraId="02F354C9" w14:textId="77777777" w:rsidR="00C42A7D" w:rsidRDefault="00B24017" w:rsidP="00C42A7D">
                  <w:pPr>
                    <w:pStyle w:val="Af6"/>
                    <w:rPr>
                      <w:rFonts w:hint="default"/>
                      <w:lang w:val="en-US"/>
                    </w:rPr>
                  </w:pPr>
                  <w:r>
                    <w:rPr>
                      <w:lang w:val="en-US"/>
                    </w:rPr>
                    <w:t>2</w:t>
                  </w:r>
                  <w:r>
                    <w:rPr>
                      <w:rFonts w:hint="default"/>
                      <w:lang w:val="en-US"/>
                    </w:rPr>
                    <w:t>640</w:t>
                  </w:r>
                  <w:r>
                    <w:rPr>
                      <w:lang w:val="en-US"/>
                    </w:rPr>
                    <w:t>h/a</w:t>
                  </w:r>
                </w:p>
              </w:tc>
              <w:tc>
                <w:tcPr>
                  <w:tcW w:w="0" w:type="auto"/>
                  <w:vAlign w:val="center"/>
                </w:tcPr>
                <w:p w14:paraId="4C085D50" w14:textId="77777777" w:rsidR="00C42A7D" w:rsidRDefault="00B24017" w:rsidP="00C42A7D">
                  <w:pPr>
                    <w:pStyle w:val="Af6"/>
                    <w:rPr>
                      <w:rFonts w:hint="default"/>
                      <w:lang w:val="en-US"/>
                    </w:rPr>
                  </w:pPr>
                  <w:r>
                    <w:rPr>
                      <w:lang w:val="en-US"/>
                    </w:rPr>
                    <w:t>2</w:t>
                  </w:r>
                  <w:r>
                    <w:rPr>
                      <w:rFonts w:hint="default"/>
                      <w:lang w:val="en-US"/>
                    </w:rPr>
                    <w:t>1857</w:t>
                  </w:r>
                  <w:r>
                    <w:rPr>
                      <w:lang w:val="en-US"/>
                    </w:rPr>
                    <w:t>t</w:t>
                  </w:r>
                </w:p>
              </w:tc>
            </w:tr>
          </w:tbl>
          <w:p w14:paraId="6704F4A4" w14:textId="332D6ECC" w:rsidR="00576537" w:rsidRDefault="00B23DF3">
            <w:pPr>
              <w:pStyle w:val="Af5"/>
              <w:spacing w:line="240" w:lineRule="auto"/>
              <w:rPr>
                <w:rFonts w:hint="default"/>
              </w:rPr>
            </w:pPr>
            <w:r>
              <w:rPr>
                <w:rFonts w:hint="default"/>
              </w:rPr>
              <w:t>表</w:t>
            </w:r>
            <w:r>
              <w:rPr>
                <w:rFonts w:hint="default"/>
              </w:rPr>
              <w:t xml:space="preserve">2-6  </w:t>
            </w:r>
            <w:r>
              <w:rPr>
                <w:rFonts w:hint="default"/>
              </w:rPr>
              <w:t>主要原辅材料理化性质一览表</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7344"/>
            </w:tblGrid>
            <w:tr w:rsidR="00576537" w14:paraId="090FAD35" w14:textId="77777777" w:rsidTr="00C26567">
              <w:trPr>
                <w:trHeight w:val="340"/>
                <w:jc w:val="center"/>
              </w:trPr>
              <w:tc>
                <w:tcPr>
                  <w:tcW w:w="49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42A1EE8" w14:textId="77777777" w:rsidR="00576537" w:rsidRDefault="00B23DF3">
                  <w:pPr>
                    <w:pStyle w:val="Af6"/>
                    <w:rPr>
                      <w:rFonts w:hint="default"/>
                      <w:b/>
                    </w:rPr>
                  </w:pPr>
                  <w:r>
                    <w:rPr>
                      <w:rFonts w:hint="default"/>
                      <w:b/>
                    </w:rPr>
                    <w:t>名称</w:t>
                  </w:r>
                </w:p>
              </w:tc>
              <w:tc>
                <w:tcPr>
                  <w:tcW w:w="45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EF07044" w14:textId="77777777" w:rsidR="00576537" w:rsidRDefault="00B23DF3">
                  <w:pPr>
                    <w:pStyle w:val="Af6"/>
                    <w:rPr>
                      <w:rFonts w:hint="default"/>
                      <w:b/>
                    </w:rPr>
                  </w:pPr>
                  <w:r>
                    <w:rPr>
                      <w:rFonts w:hint="default"/>
                      <w:b/>
                    </w:rPr>
                    <w:t>理化性质</w:t>
                  </w:r>
                </w:p>
              </w:tc>
            </w:tr>
            <w:tr w:rsidR="00576537" w14:paraId="46B9B439" w14:textId="77777777" w:rsidTr="00C26567">
              <w:trPr>
                <w:trHeight w:val="340"/>
                <w:jc w:val="center"/>
              </w:trPr>
              <w:tc>
                <w:tcPr>
                  <w:tcW w:w="49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9748F30" w14:textId="77777777" w:rsidR="00576537" w:rsidRDefault="00B23DF3">
                  <w:pPr>
                    <w:pStyle w:val="Af6"/>
                    <w:rPr>
                      <w:rFonts w:hint="default"/>
                      <w:lang w:val="en-US"/>
                    </w:rPr>
                  </w:pPr>
                  <w:r>
                    <w:rPr>
                      <w:rFonts w:hint="default"/>
                      <w:lang w:val="en-US"/>
                    </w:rPr>
                    <w:t>天然气</w:t>
                  </w:r>
                </w:p>
              </w:tc>
              <w:tc>
                <w:tcPr>
                  <w:tcW w:w="45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7A60279" w14:textId="77777777" w:rsidR="00576537" w:rsidRDefault="00B23DF3">
                  <w:pPr>
                    <w:pStyle w:val="Af6"/>
                    <w:rPr>
                      <w:rFonts w:hint="default"/>
                      <w:lang w:val="en-US"/>
                    </w:rPr>
                  </w:pPr>
                  <w:r>
                    <w:rPr>
                      <w:rFonts w:hint="default"/>
                      <w:lang w:val="en-US"/>
                    </w:rPr>
                    <w:t>主要是低分子量烷烃混合物。如甲烷，乙烷，丙烷，丁烷，戊烷等未净化天然气，常含二氧化碳，硫化氢，氮和少量氦。外观与性状：无色、无臭气体主要用途：是重要的有机化工原料，可用作制造炭黑、合成氨、甲醇以及其它有机化合物，亦是优良的燃料。沸点</w:t>
                  </w:r>
                  <w:r>
                    <w:rPr>
                      <w:rFonts w:hint="default"/>
                      <w:lang w:val="en-US"/>
                    </w:rPr>
                    <w:t>(℃)</w:t>
                  </w:r>
                  <w:r>
                    <w:rPr>
                      <w:rFonts w:hint="default"/>
                      <w:lang w:val="en-US"/>
                    </w:rPr>
                    <w:t>：</w:t>
                  </w:r>
                  <w:r>
                    <w:rPr>
                      <w:rFonts w:hint="default"/>
                      <w:lang w:val="en-US"/>
                    </w:rPr>
                    <w:t>-160</w:t>
                  </w:r>
                  <w:r>
                    <w:rPr>
                      <w:rFonts w:hint="default"/>
                      <w:lang w:val="en-US"/>
                    </w:rPr>
                    <w:t>相对密度</w:t>
                  </w:r>
                  <w:r>
                    <w:rPr>
                      <w:rFonts w:hint="default"/>
                      <w:lang w:val="en-US"/>
                    </w:rPr>
                    <w:t>(</w:t>
                  </w:r>
                  <w:r>
                    <w:rPr>
                      <w:rFonts w:hint="default"/>
                      <w:lang w:val="en-US"/>
                    </w:rPr>
                    <w:t>水</w:t>
                  </w:r>
                  <w:r>
                    <w:rPr>
                      <w:rFonts w:hint="default"/>
                      <w:lang w:val="en-US"/>
                    </w:rPr>
                    <w:t>=1)</w:t>
                  </w:r>
                  <w:r>
                    <w:rPr>
                      <w:rFonts w:hint="default"/>
                      <w:lang w:val="en-US"/>
                    </w:rPr>
                    <w:t>：约</w:t>
                  </w:r>
                  <w:r>
                    <w:rPr>
                      <w:rFonts w:hint="default"/>
                      <w:lang w:val="en-US"/>
                    </w:rPr>
                    <w:t>0.42(-164℃)</w:t>
                  </w:r>
                  <w:r>
                    <w:rPr>
                      <w:rFonts w:hint="default"/>
                      <w:lang w:val="en-US"/>
                    </w:rPr>
                    <w:t>溶解性：微溶于水最大爆炸压力</w:t>
                  </w:r>
                  <w:r>
                    <w:rPr>
                      <w:rFonts w:hint="default"/>
                      <w:lang w:val="en-US"/>
                    </w:rPr>
                    <w:t>(102kPa)</w:t>
                  </w:r>
                  <w:r>
                    <w:rPr>
                      <w:rFonts w:hint="default"/>
                      <w:lang w:val="en-US"/>
                    </w:rPr>
                    <w:t>：</w:t>
                  </w:r>
                  <w:r>
                    <w:rPr>
                      <w:rFonts w:hint="default"/>
                      <w:lang w:val="en-US"/>
                    </w:rPr>
                    <w:t>6.8</w:t>
                  </w:r>
                </w:p>
              </w:tc>
            </w:tr>
            <w:tr w:rsidR="00576537" w14:paraId="6FB69453" w14:textId="77777777" w:rsidTr="00C26567">
              <w:trPr>
                <w:trHeight w:val="340"/>
                <w:jc w:val="center"/>
              </w:trPr>
              <w:tc>
                <w:tcPr>
                  <w:tcW w:w="49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D43C77F" w14:textId="77777777" w:rsidR="00576537" w:rsidRDefault="00B23DF3">
                  <w:pPr>
                    <w:pStyle w:val="Af6"/>
                    <w:rPr>
                      <w:rFonts w:hint="default"/>
                      <w:lang w:val="en-US"/>
                    </w:rPr>
                  </w:pPr>
                  <w:r>
                    <w:rPr>
                      <w:rFonts w:hint="default"/>
                      <w:lang w:val="en-US"/>
                    </w:rPr>
                    <w:t>氨水</w:t>
                  </w:r>
                </w:p>
              </w:tc>
              <w:tc>
                <w:tcPr>
                  <w:tcW w:w="45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C493658" w14:textId="77777777" w:rsidR="00576537" w:rsidRDefault="00B23DF3">
                  <w:pPr>
                    <w:pStyle w:val="Af6"/>
                    <w:rPr>
                      <w:rFonts w:hint="default"/>
                      <w:lang w:val="en-US"/>
                    </w:rPr>
                  </w:pPr>
                  <w:r>
                    <w:rPr>
                      <w:rFonts w:hint="default"/>
                      <w:lang w:val="en-US"/>
                    </w:rPr>
                    <w:t>无色透明且具有刺激性气味，具弱碱性，见光受热易分解成</w:t>
                  </w:r>
                  <w:r>
                    <w:rPr>
                      <w:rFonts w:hint="default"/>
                      <w:lang w:val="en-US"/>
                    </w:rPr>
                    <w:t>NH</w:t>
                  </w:r>
                  <w:r>
                    <w:rPr>
                      <w:rFonts w:hint="default"/>
                      <w:vertAlign w:val="subscript"/>
                      <w:lang w:val="en-US"/>
                    </w:rPr>
                    <w:t>3</w:t>
                  </w:r>
                  <w:r>
                    <w:rPr>
                      <w:rFonts w:hint="default"/>
                      <w:lang w:val="en-US"/>
                    </w:rPr>
                    <w:t>和水。常用作农业肥料，化工中用于制造各种铵盐，有机合成的胺化剂，生产热固性酚醛树脂的催化剂。</w:t>
                  </w:r>
                </w:p>
              </w:tc>
            </w:tr>
            <w:tr w:rsidR="00576537" w14:paraId="61F985AA" w14:textId="77777777" w:rsidTr="00C26567">
              <w:trPr>
                <w:trHeight w:val="340"/>
                <w:jc w:val="center"/>
              </w:trPr>
              <w:tc>
                <w:tcPr>
                  <w:tcW w:w="49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A65237F" w14:textId="77777777" w:rsidR="00576537" w:rsidRDefault="00B23DF3">
                  <w:pPr>
                    <w:pStyle w:val="Af6"/>
                    <w:rPr>
                      <w:rFonts w:hint="default"/>
                      <w:lang w:val="en-US"/>
                    </w:rPr>
                  </w:pPr>
                  <w:r>
                    <w:rPr>
                      <w:rFonts w:hint="default"/>
                      <w:lang w:val="en-US"/>
                    </w:rPr>
                    <w:t>发泡剂</w:t>
                  </w:r>
                </w:p>
              </w:tc>
              <w:tc>
                <w:tcPr>
                  <w:tcW w:w="45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50F95FB" w14:textId="77777777" w:rsidR="00576537" w:rsidRDefault="00B23DF3">
                  <w:pPr>
                    <w:pStyle w:val="Af6"/>
                    <w:rPr>
                      <w:rFonts w:hint="default"/>
                      <w:lang w:val="en-US"/>
                    </w:rPr>
                  </w:pPr>
                  <w:r>
                    <w:rPr>
                      <w:rFonts w:hint="default"/>
                      <w:lang w:val="en-US"/>
                    </w:rPr>
                    <w:t>表面活性类发泡剂。主要成分为烷基硫酸钠。阴离子表面活性剂水溶液在机械作用力引入空气的情况下，产生大量泡沫，在纸面石膏板、</w:t>
                  </w:r>
                  <w:r>
                    <w:rPr>
                      <w:rFonts w:hint="default"/>
                      <w:lang w:val="en-US"/>
                    </w:rPr>
                    <w:t xml:space="preserve"> </w:t>
                  </w:r>
                  <w:r>
                    <w:rPr>
                      <w:rFonts w:hint="default"/>
                      <w:lang w:val="en-US"/>
                    </w:rPr>
                    <w:t>发泡混凝土领域大量应用。</w:t>
                  </w:r>
                </w:p>
              </w:tc>
            </w:tr>
            <w:tr w:rsidR="00576537" w14:paraId="2BBB220B" w14:textId="77777777" w:rsidTr="00C26567">
              <w:trPr>
                <w:trHeight w:val="340"/>
                <w:jc w:val="center"/>
              </w:trPr>
              <w:tc>
                <w:tcPr>
                  <w:tcW w:w="49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C89AF89" w14:textId="77777777" w:rsidR="00576537" w:rsidRDefault="00B23DF3">
                  <w:pPr>
                    <w:pStyle w:val="Af6"/>
                    <w:rPr>
                      <w:rFonts w:hint="default"/>
                      <w:lang w:val="en-US"/>
                    </w:rPr>
                  </w:pPr>
                  <w:r>
                    <w:rPr>
                      <w:rFonts w:hint="default"/>
                      <w:lang w:val="en-US"/>
                    </w:rPr>
                    <w:t>防水剂</w:t>
                  </w:r>
                </w:p>
              </w:tc>
              <w:tc>
                <w:tcPr>
                  <w:tcW w:w="45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9200060" w14:textId="77777777" w:rsidR="00576537" w:rsidRDefault="00B23DF3">
                  <w:pPr>
                    <w:pStyle w:val="Af6"/>
                    <w:rPr>
                      <w:rFonts w:hint="default"/>
                      <w:lang w:val="en-US"/>
                    </w:rPr>
                  </w:pPr>
                  <w:r>
                    <w:rPr>
                      <w:rFonts w:hint="default"/>
                      <w:lang w:val="en-US"/>
                    </w:rPr>
                    <w:t>甲基含氢硅油防水剂，无色透明液体，有机硅含量</w:t>
                  </w:r>
                  <w:r>
                    <w:rPr>
                      <w:rFonts w:hint="default"/>
                      <w:lang w:val="en-US"/>
                    </w:rPr>
                    <w:t>100%</w:t>
                  </w:r>
                  <w:r>
                    <w:rPr>
                      <w:rFonts w:hint="default"/>
                      <w:lang w:val="en-US"/>
                    </w:rPr>
                    <w:t>。适用于建筑行业、外墙饰面、地下工程、仿古建筑物、水池、砖瓦、水泥、石膏制品和以珍珠岩为主料的保温材料及农村屋顶的防水，防潮、防污染处理。</w:t>
                  </w:r>
                </w:p>
              </w:tc>
            </w:tr>
            <w:tr w:rsidR="00576537" w14:paraId="00F9DAFE" w14:textId="77777777" w:rsidTr="00C26567">
              <w:trPr>
                <w:trHeight w:val="340"/>
                <w:jc w:val="center"/>
              </w:trPr>
              <w:tc>
                <w:tcPr>
                  <w:tcW w:w="49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515B831" w14:textId="77777777" w:rsidR="00576537" w:rsidRDefault="00B23DF3">
                  <w:pPr>
                    <w:pStyle w:val="Af6"/>
                    <w:rPr>
                      <w:rFonts w:hint="default"/>
                      <w:lang w:val="en-US"/>
                    </w:rPr>
                  </w:pPr>
                  <w:r>
                    <w:rPr>
                      <w:rFonts w:hint="default"/>
                      <w:lang w:val="en-US"/>
                    </w:rPr>
                    <w:lastRenderedPageBreak/>
                    <w:t>粘边胶</w:t>
                  </w:r>
                </w:p>
              </w:tc>
              <w:tc>
                <w:tcPr>
                  <w:tcW w:w="45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D48127B" w14:textId="77777777" w:rsidR="00576537" w:rsidRDefault="00B23DF3">
                  <w:pPr>
                    <w:pStyle w:val="Af6"/>
                    <w:rPr>
                      <w:rFonts w:hint="default"/>
                      <w:lang w:val="en-US"/>
                    </w:rPr>
                  </w:pPr>
                  <w:r>
                    <w:rPr>
                      <w:rFonts w:hint="default"/>
                      <w:lang w:val="en-US"/>
                    </w:rPr>
                    <w:t>水溶性胶粘剂，乳白色液体，</w:t>
                  </w:r>
                  <w:r>
                    <w:rPr>
                      <w:rFonts w:hint="default"/>
                      <w:lang w:val="en-US"/>
                    </w:rPr>
                    <w:t>pH</w:t>
                  </w:r>
                  <w:r>
                    <w:rPr>
                      <w:rFonts w:hint="default"/>
                      <w:lang w:val="en-US"/>
                    </w:rPr>
                    <w:t>值</w:t>
                  </w:r>
                  <w:r>
                    <w:rPr>
                      <w:rFonts w:hint="default"/>
                      <w:lang w:val="en-US"/>
                    </w:rPr>
                    <w:t>6-8</w:t>
                  </w:r>
                  <w:r>
                    <w:rPr>
                      <w:rFonts w:hint="default"/>
                      <w:lang w:val="en-US"/>
                    </w:rPr>
                    <w:t>，溶于水。根据企业提供的粘边胶检测报告，粘边胶总挥发性有机物含量为</w:t>
                  </w:r>
                  <w:r>
                    <w:rPr>
                      <w:rFonts w:hint="default"/>
                      <w:lang w:val="en-US"/>
                    </w:rPr>
                    <w:t>31g/L</w:t>
                  </w:r>
                  <w:r>
                    <w:rPr>
                      <w:rFonts w:hint="default"/>
                      <w:lang w:val="en-US"/>
                    </w:rPr>
                    <w:t>，苯、甲苯、乙苯、二甲苯、卤代烃、游离甲醛等未检出。</w:t>
                  </w:r>
                </w:p>
              </w:tc>
            </w:tr>
            <w:tr w:rsidR="008416A6" w14:paraId="4432D9F1" w14:textId="77777777" w:rsidTr="00C26567">
              <w:trPr>
                <w:trHeight w:val="340"/>
                <w:jc w:val="center"/>
              </w:trPr>
              <w:tc>
                <w:tcPr>
                  <w:tcW w:w="49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29082EE" w14:textId="5BCBEA1B" w:rsidR="008416A6" w:rsidRDefault="008416A6">
                  <w:pPr>
                    <w:pStyle w:val="Af6"/>
                    <w:rPr>
                      <w:rFonts w:hint="default"/>
                      <w:lang w:val="en-US"/>
                    </w:rPr>
                  </w:pPr>
                  <w:r>
                    <w:rPr>
                      <w:lang w:val="en-US"/>
                    </w:rPr>
                    <w:t>石灰</w:t>
                  </w:r>
                </w:p>
              </w:tc>
              <w:tc>
                <w:tcPr>
                  <w:tcW w:w="45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CFBD54D" w14:textId="5A2C379C" w:rsidR="008416A6" w:rsidRPr="008416A6" w:rsidRDefault="008416A6" w:rsidP="008416A6">
                  <w:pPr>
                    <w:pStyle w:val="Af6"/>
                    <w:rPr>
                      <w:rFonts w:hint="default"/>
                      <w:lang w:val="en-US"/>
                    </w:rPr>
                  </w:pPr>
                  <w:r>
                    <w:rPr>
                      <w:lang w:val="en-US"/>
                    </w:rPr>
                    <w:t>氧化钙（</w:t>
                  </w:r>
                  <w:r w:rsidRPr="008416A6">
                    <w:rPr>
                      <w:lang w:val="en-US"/>
                    </w:rPr>
                    <w:t>CaO</w:t>
                  </w:r>
                  <w:r>
                    <w:rPr>
                      <w:lang w:val="en-US"/>
                    </w:rPr>
                    <w:t>），</w:t>
                  </w:r>
                  <w:r>
                    <w:rPr>
                      <w:rFonts w:ascii="Arial" w:hAnsi="Arial" w:cs="Arial"/>
                      <w:sz w:val="23"/>
                      <w:szCs w:val="23"/>
                      <w:shd w:val="clear" w:color="auto" w:fill="FFFFFF"/>
                    </w:rPr>
                    <w:t>白色或灰白色块状、颗粒状或粉末状固体，高纯度时呈白色，含杂质时可能呈淡黄色、灰色或褐色。</w:t>
                  </w:r>
                  <w:r w:rsidRPr="008416A6">
                    <w:rPr>
                      <w:rFonts w:ascii="Arial" w:hAnsi="Arial" w:cs="Arial"/>
                      <w:sz w:val="23"/>
                      <w:szCs w:val="23"/>
                      <w:shd w:val="clear" w:color="auto" w:fill="FFFFFF"/>
                    </w:rPr>
                    <w:t>不溶于水，但可与水剧烈反应；难溶于醇，可溶于酸性溶液。强吸湿性，易吸收空气中水分和二氧化碳，逐渐转化为碳酸钙</w:t>
                  </w:r>
                  <w:r>
                    <w:rPr>
                      <w:rFonts w:ascii="Arial" w:hAnsi="Arial" w:cs="Arial"/>
                      <w:sz w:val="23"/>
                      <w:szCs w:val="23"/>
                      <w:shd w:val="clear" w:color="auto" w:fill="FFFFFF"/>
                    </w:rPr>
                    <w:t>。</w:t>
                  </w:r>
                </w:p>
              </w:tc>
            </w:tr>
          </w:tbl>
          <w:p w14:paraId="027564FC" w14:textId="77777777" w:rsidR="00576537" w:rsidRDefault="00B23DF3">
            <w:pPr>
              <w:adjustRightInd w:val="0"/>
              <w:snapToGrid w:val="0"/>
              <w:ind w:firstLine="482"/>
              <w:rPr>
                <w:b/>
              </w:rPr>
            </w:pPr>
            <w:r>
              <w:rPr>
                <w:b/>
              </w:rPr>
              <w:t>（</w:t>
            </w:r>
            <w:r>
              <w:rPr>
                <w:rFonts w:hint="eastAsia"/>
                <w:b/>
              </w:rPr>
              <w:t>七</w:t>
            </w:r>
            <w:r>
              <w:rPr>
                <w:b/>
              </w:rPr>
              <w:t>）给排水</w:t>
            </w:r>
          </w:p>
          <w:p w14:paraId="6CAFB9A3" w14:textId="77777777" w:rsidR="00576537" w:rsidRDefault="00B23DF3">
            <w:pPr>
              <w:autoSpaceDE w:val="0"/>
            </w:pPr>
            <w:r>
              <w:t>本次技改项目不新增劳动定员，不新增生活用水，新增</w:t>
            </w:r>
            <w:r>
              <w:rPr>
                <w:rFonts w:hint="eastAsia"/>
              </w:rPr>
              <w:t>碱液配置用水、碱液喷淋用水、水喷淋用水</w:t>
            </w:r>
            <w:r>
              <w:t>。</w:t>
            </w:r>
          </w:p>
          <w:p w14:paraId="2C7194DC" w14:textId="77777777" w:rsidR="00576537" w:rsidRDefault="00B23DF3">
            <w:r>
              <w:t>（</w:t>
            </w:r>
            <w:r>
              <w:t>1</w:t>
            </w:r>
            <w:r>
              <w:t>）碱液配置用水</w:t>
            </w:r>
          </w:p>
          <w:p w14:paraId="1C688308" w14:textId="66BAF06B" w:rsidR="00576537" w:rsidRDefault="00B23DF3">
            <w:r>
              <w:t>项目生物质炉窑燃烧尾气采用</w:t>
            </w:r>
            <w:r w:rsidR="00C26567">
              <w:rPr>
                <w:rFonts w:hint="eastAsia"/>
              </w:rPr>
              <w:t>2</w:t>
            </w:r>
            <w:r>
              <w:t>0%</w:t>
            </w:r>
            <w:r>
              <w:t>的</w:t>
            </w:r>
            <w:r w:rsidR="00C26567">
              <w:rPr>
                <w:rFonts w:hint="eastAsia"/>
              </w:rPr>
              <w:t>石灰浆液</w:t>
            </w:r>
            <w:r>
              <w:t>作为吸收液，根据损失情况和吸收液</w:t>
            </w:r>
            <w:r>
              <w:t>pH</w:t>
            </w:r>
            <w:r>
              <w:t>值补充碱液，项目年使用</w:t>
            </w:r>
            <w:r>
              <w:t>30t</w:t>
            </w:r>
            <w:r w:rsidR="00C26567">
              <w:rPr>
                <w:rFonts w:hint="eastAsia"/>
              </w:rPr>
              <w:t>石灰</w:t>
            </w:r>
            <w:r>
              <w:t>，则碱液配置用水为</w:t>
            </w:r>
            <w:r>
              <w:t>120t/a</w:t>
            </w:r>
            <w:r>
              <w:t>。</w:t>
            </w:r>
          </w:p>
          <w:p w14:paraId="70778BD7" w14:textId="77777777" w:rsidR="00576537" w:rsidRDefault="00B23DF3">
            <w:r>
              <w:t>（</w:t>
            </w:r>
            <w:r>
              <w:t>2</w:t>
            </w:r>
            <w:r>
              <w:t>）碱液喷淋用水</w:t>
            </w:r>
          </w:p>
          <w:p w14:paraId="353CB151" w14:textId="41A16DF0" w:rsidR="00576537" w:rsidRDefault="00B23DF3">
            <w:r>
              <w:t>项目年工作</w:t>
            </w:r>
            <w:r>
              <w:t>330</w:t>
            </w:r>
            <w:r>
              <w:t>天，其中</w:t>
            </w:r>
            <w:r w:rsidR="0002336A">
              <w:rPr>
                <w:rFonts w:hint="eastAsia"/>
              </w:rPr>
              <w:t>8</w:t>
            </w:r>
            <w:r w:rsidR="0002336A">
              <w:rPr>
                <w:rFonts w:hint="eastAsia"/>
              </w:rPr>
              <w:t>个月使用</w:t>
            </w:r>
            <w:r>
              <w:t>生物质炉窑</w:t>
            </w:r>
            <w:r w:rsidR="00057882">
              <w:rPr>
                <w:rFonts w:hint="eastAsia"/>
              </w:rPr>
              <w:t>替代天然气</w:t>
            </w:r>
            <w:r w:rsidR="0002336A">
              <w:t>供热</w:t>
            </w:r>
            <w:r w:rsidR="0002336A">
              <w:rPr>
                <w:rFonts w:hint="eastAsia"/>
              </w:rPr>
              <w:t>，</w:t>
            </w:r>
            <w:r w:rsidR="00057882">
              <w:rPr>
                <w:rFonts w:hint="eastAsia"/>
              </w:rPr>
              <w:t>其余</w:t>
            </w:r>
            <w:r w:rsidR="00057882">
              <w:rPr>
                <w:rFonts w:hint="eastAsia"/>
              </w:rPr>
              <w:t>4</w:t>
            </w:r>
            <w:r w:rsidR="00057882">
              <w:rPr>
                <w:rFonts w:hint="eastAsia"/>
              </w:rPr>
              <w:t>个月</w:t>
            </w:r>
            <w:r w:rsidR="0002336A">
              <w:t>生物质炉窑</w:t>
            </w:r>
            <w:r w:rsidR="00057882">
              <w:rPr>
                <w:rFonts w:hint="eastAsia"/>
              </w:rPr>
              <w:t>作为备用</w:t>
            </w:r>
            <w:r w:rsidR="0002336A">
              <w:rPr>
                <w:rFonts w:hint="eastAsia"/>
              </w:rPr>
              <w:t>，环评按最大可能用量</w:t>
            </w:r>
            <w:r w:rsidR="008416A6">
              <w:rPr>
                <w:rFonts w:hint="eastAsia"/>
              </w:rPr>
              <w:t>（</w:t>
            </w:r>
            <w:r w:rsidR="008416A6">
              <w:rPr>
                <w:rFonts w:hint="eastAsia"/>
              </w:rPr>
              <w:t>3</w:t>
            </w:r>
            <w:r w:rsidR="008416A6">
              <w:t>30</w:t>
            </w:r>
            <w:r w:rsidR="008416A6">
              <w:rPr>
                <w:rFonts w:hint="eastAsia"/>
              </w:rPr>
              <w:t>d</w:t>
            </w:r>
            <w:r w:rsidR="008416A6">
              <w:t>/</w:t>
            </w:r>
            <w:r w:rsidR="008416A6">
              <w:rPr>
                <w:rFonts w:hint="eastAsia"/>
              </w:rPr>
              <w:t>a</w:t>
            </w:r>
            <w:r w:rsidR="008416A6">
              <w:rPr>
                <w:rFonts w:hint="eastAsia"/>
              </w:rPr>
              <w:t>）</w:t>
            </w:r>
            <w:r w:rsidR="0002336A">
              <w:rPr>
                <w:rFonts w:hint="eastAsia"/>
              </w:rPr>
              <w:t>核算</w:t>
            </w:r>
            <w:r>
              <w:t>。生物质炉窑燃烧尾气采用</w:t>
            </w:r>
            <w:r w:rsidR="00C26567">
              <w:rPr>
                <w:rFonts w:hint="eastAsia"/>
              </w:rPr>
              <w:t>2</w:t>
            </w:r>
            <w:r w:rsidR="00C26567">
              <w:t>0%</w:t>
            </w:r>
            <w:r w:rsidR="00C26567">
              <w:t>的</w:t>
            </w:r>
            <w:r w:rsidR="00C26567">
              <w:rPr>
                <w:rFonts w:hint="eastAsia"/>
              </w:rPr>
              <w:t>石灰浆液</w:t>
            </w:r>
            <w:r>
              <w:t>作为吸收液，根据损失情况和吸收液</w:t>
            </w:r>
            <w:r>
              <w:t>pH</w:t>
            </w:r>
            <w:r>
              <w:t>值补充碱液。喷淋塔碱液循环量约</w:t>
            </w:r>
            <w:r>
              <w:t>120t/h</w:t>
            </w:r>
            <w:r>
              <w:t>，喷淋塔运行时间为</w:t>
            </w:r>
            <w:r>
              <w:t>24h/d</w:t>
            </w:r>
            <w:r>
              <w:t>，则碱液喷淋塔碱液循环量合计</w:t>
            </w:r>
            <w:r>
              <w:t>2880t/d</w:t>
            </w:r>
            <w:r>
              <w:t>，碱液循环和再生过程中会有一定的损失，需定期补充新鲜水，损失按循环量的</w:t>
            </w:r>
            <w:r>
              <w:t>1%</w:t>
            </w:r>
            <w:r>
              <w:t>计，则碱液喷淋脱硫补充水量为</w:t>
            </w:r>
            <w:r>
              <w:t>28.8t/d</w:t>
            </w:r>
            <w:r>
              <w:t>（</w:t>
            </w:r>
            <w:r>
              <w:t>3168t/a</w:t>
            </w:r>
            <w:r>
              <w:t>）。脱硫废水在沉淀池内循环使用，废水不外排。</w:t>
            </w:r>
          </w:p>
          <w:p w14:paraId="746B2DCA" w14:textId="77777777" w:rsidR="00576537" w:rsidRDefault="00B23DF3">
            <w:r>
              <w:rPr>
                <w:rFonts w:hint="eastAsia"/>
              </w:rPr>
              <w:t>（</w:t>
            </w:r>
            <w:r>
              <w:rPr>
                <w:rFonts w:hint="eastAsia"/>
              </w:rPr>
              <w:t>3</w:t>
            </w:r>
            <w:r>
              <w:rPr>
                <w:rFonts w:hint="eastAsia"/>
              </w:rPr>
              <w:t>）水喷淋塔用水</w:t>
            </w:r>
          </w:p>
          <w:p w14:paraId="4EC89585" w14:textId="385AAA32" w:rsidR="00576537" w:rsidRDefault="00B23DF3">
            <w:r>
              <w:rPr>
                <w:rFonts w:hint="eastAsia"/>
              </w:rPr>
              <w:t>技改后烘干工段与原料煅烧工段天然气燃烧废气分别配备</w:t>
            </w:r>
            <w:r>
              <w:rPr>
                <w:rFonts w:hint="eastAsia"/>
              </w:rPr>
              <w:t>1</w:t>
            </w:r>
            <w:r>
              <w:rPr>
                <w:rFonts w:hint="eastAsia"/>
              </w:rPr>
              <w:t>台</w:t>
            </w:r>
            <w:r>
              <w:rPr>
                <w:rFonts w:hint="eastAsia"/>
              </w:rPr>
              <w:t>120t/h</w:t>
            </w:r>
            <w:r>
              <w:rPr>
                <w:rFonts w:hint="eastAsia"/>
              </w:rPr>
              <w:t>的水喷淋塔除尘，喷淋塔运行时间为</w:t>
            </w:r>
            <w:r>
              <w:rPr>
                <w:rFonts w:hint="eastAsia"/>
              </w:rPr>
              <w:t>24t/d</w:t>
            </w:r>
            <w:r>
              <w:rPr>
                <w:rFonts w:hint="eastAsia"/>
              </w:rPr>
              <w:t>，则喷淋塔水循环量为</w:t>
            </w:r>
            <w:r>
              <w:rPr>
                <w:rFonts w:hint="eastAsia"/>
              </w:rPr>
              <w:t>2880t/d</w:t>
            </w:r>
            <w:r>
              <w:rPr>
                <w:rFonts w:hint="eastAsia"/>
              </w:rPr>
              <w:t>·台，喷淋水循环使用，定期补充新鲜水。原料煅烧</w:t>
            </w:r>
            <w:r w:rsidR="0002336A">
              <w:rPr>
                <w:rFonts w:hint="eastAsia"/>
              </w:rPr>
              <w:t>、</w:t>
            </w:r>
            <w:r>
              <w:rPr>
                <w:rFonts w:hint="eastAsia"/>
              </w:rPr>
              <w:t>烘干</w:t>
            </w:r>
            <w:r w:rsidR="0002336A">
              <w:rPr>
                <w:rFonts w:hint="eastAsia"/>
              </w:rPr>
              <w:t>工段的</w:t>
            </w:r>
            <w:r>
              <w:rPr>
                <w:rFonts w:hint="eastAsia"/>
              </w:rPr>
              <w:t>水喷淋塔年</w:t>
            </w:r>
            <w:r w:rsidR="0002336A">
              <w:rPr>
                <w:rFonts w:hint="eastAsia"/>
              </w:rPr>
              <w:t>最大</w:t>
            </w:r>
            <w:r>
              <w:rPr>
                <w:rFonts w:hint="eastAsia"/>
              </w:rPr>
              <w:t>工作</w:t>
            </w:r>
            <w:r w:rsidR="0002336A">
              <w:rPr>
                <w:rFonts w:hint="eastAsia"/>
              </w:rPr>
              <w:t>时间</w:t>
            </w:r>
            <w:r w:rsidR="0002336A">
              <w:t>4</w:t>
            </w:r>
            <w:r w:rsidR="0002336A">
              <w:rPr>
                <w:rFonts w:hint="eastAsia"/>
              </w:rPr>
              <w:t>个月（</w:t>
            </w:r>
            <w:r w:rsidR="0002336A">
              <w:rPr>
                <w:rFonts w:hint="eastAsia"/>
              </w:rPr>
              <w:t>4</w:t>
            </w:r>
            <w:r w:rsidR="0002336A">
              <w:rPr>
                <w:rFonts w:hint="eastAsia"/>
              </w:rPr>
              <w:t>月</w:t>
            </w:r>
            <w:r w:rsidR="0002336A">
              <w:rPr>
                <w:rFonts w:hint="eastAsia"/>
              </w:rPr>
              <w:t>~</w:t>
            </w:r>
            <w:r w:rsidR="0002336A">
              <w:t>9</w:t>
            </w:r>
            <w:r w:rsidR="0002336A">
              <w:rPr>
                <w:rFonts w:hint="eastAsia"/>
              </w:rPr>
              <w:t>月）</w:t>
            </w:r>
            <w:r>
              <w:rPr>
                <w:rFonts w:hint="eastAsia"/>
              </w:rPr>
              <w:t>。喷淋塔水蒸发损耗量按循环量的</w:t>
            </w:r>
            <w:r>
              <w:rPr>
                <w:rFonts w:hint="eastAsia"/>
              </w:rPr>
              <w:t>1%</w:t>
            </w:r>
            <w:r>
              <w:rPr>
                <w:rFonts w:hint="eastAsia"/>
              </w:rPr>
              <w:t>计，则水喷淋塔补充水量为</w:t>
            </w:r>
            <w:r>
              <w:rPr>
                <w:rFonts w:hint="eastAsia"/>
              </w:rPr>
              <w:t>57.6t/d</w:t>
            </w:r>
            <w:r>
              <w:rPr>
                <w:rFonts w:hint="eastAsia"/>
              </w:rPr>
              <w:t>（</w:t>
            </w:r>
            <w:r>
              <w:rPr>
                <w:rFonts w:hint="eastAsia"/>
              </w:rPr>
              <w:t>12672t/a</w:t>
            </w:r>
            <w:r w:rsidR="0002336A">
              <w:rPr>
                <w:rFonts w:hint="eastAsia"/>
              </w:rPr>
              <w:t>）</w:t>
            </w:r>
            <w:r>
              <w:rPr>
                <w:rFonts w:hint="eastAsia"/>
              </w:rPr>
              <w:t>。喷淋废水在沉淀池内循环使用，废水不外排。</w:t>
            </w:r>
          </w:p>
          <w:bookmarkStart w:id="6" w:name="OLE_LINK2"/>
          <w:p w14:paraId="001CE1F7" w14:textId="77777777" w:rsidR="00576537" w:rsidRDefault="00B23DF3">
            <w:pPr>
              <w:pStyle w:val="Af5"/>
              <w:spacing w:line="240" w:lineRule="auto"/>
              <w:rPr>
                <w:rFonts w:hint="default"/>
              </w:rPr>
            </w:pPr>
            <w:r>
              <w:rPr>
                <w:rFonts w:hint="default"/>
              </w:rPr>
              <w:object w:dxaOrig="6600" w:dyaOrig="4710" w14:anchorId="341472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pt;height:236pt" o:ole="">
                  <v:imagedata r:id="rId14" o:title=""/>
                  <o:lock v:ext="edit" aspectratio="f"/>
                </v:shape>
                <o:OLEObject Type="Embed" ProgID="Visio.Drawing.11" ShapeID="_x0000_i1025" DrawAspect="Content" ObjectID="_1829369958" r:id="rId15"/>
              </w:object>
            </w:r>
          </w:p>
          <w:p w14:paraId="6F15819E" w14:textId="77777777" w:rsidR="00576537" w:rsidRDefault="00B23DF3">
            <w:pPr>
              <w:pStyle w:val="Af5"/>
              <w:rPr>
                <w:rFonts w:hint="default"/>
              </w:rPr>
            </w:pPr>
            <w:r>
              <w:rPr>
                <w:rFonts w:hint="default"/>
              </w:rPr>
              <w:t>图</w:t>
            </w:r>
            <w:r>
              <w:rPr>
                <w:rFonts w:hint="default"/>
              </w:rPr>
              <w:t xml:space="preserve">2-1  </w:t>
            </w:r>
            <w:r>
              <w:rPr>
                <w:rFonts w:hint="default"/>
              </w:rPr>
              <w:t>技改前</w:t>
            </w:r>
            <w:r>
              <w:t>全厂</w:t>
            </w:r>
            <w:r>
              <w:rPr>
                <w:rFonts w:hint="default"/>
              </w:rPr>
              <w:t>水平衡图（单位：</w:t>
            </w:r>
            <w:r>
              <w:rPr>
                <w:rFonts w:hint="default"/>
              </w:rPr>
              <w:t>t/d</w:t>
            </w:r>
            <w:r>
              <w:rPr>
                <w:rFonts w:hint="default"/>
              </w:rPr>
              <w:t>）</w:t>
            </w:r>
          </w:p>
          <w:p w14:paraId="271A6FC8" w14:textId="77777777" w:rsidR="00576537" w:rsidRDefault="00B23DF3">
            <w:pPr>
              <w:pStyle w:val="Af5"/>
              <w:rPr>
                <w:rFonts w:hint="default"/>
              </w:rPr>
            </w:pPr>
            <w:r>
              <w:rPr>
                <w:rFonts w:hint="default"/>
              </w:rPr>
              <w:object w:dxaOrig="6600" w:dyaOrig="4710" w14:anchorId="0F673962">
                <v:shape id="_x0000_i1026" type="#_x0000_t75" style="width:330pt;height:236pt" o:ole="">
                  <v:imagedata r:id="rId16" o:title=""/>
                  <o:lock v:ext="edit" aspectratio="f"/>
                </v:shape>
                <o:OLEObject Type="Embed" ProgID="Visio.Drawing.11" ShapeID="_x0000_i1026" DrawAspect="Content" ObjectID="_1829369959" r:id="rId17"/>
              </w:object>
            </w:r>
          </w:p>
          <w:p w14:paraId="3C3F0461" w14:textId="77777777" w:rsidR="00576537" w:rsidRDefault="00B23DF3">
            <w:pPr>
              <w:pStyle w:val="Af5"/>
              <w:rPr>
                <w:rFonts w:hint="default"/>
              </w:rPr>
            </w:pPr>
            <w:r>
              <w:t>图</w:t>
            </w:r>
            <w:r>
              <w:t xml:space="preserve">2-2  </w:t>
            </w:r>
            <w:r>
              <w:t>技改后原料煅烧工段燃天然气时全厂水平衡图（单位：</w:t>
            </w:r>
            <w:r>
              <w:t>t/d</w:t>
            </w:r>
            <w:r>
              <w:t>）</w:t>
            </w:r>
          </w:p>
          <w:p w14:paraId="5897C3F8" w14:textId="77777777" w:rsidR="00576537" w:rsidRDefault="00576537">
            <w:pPr>
              <w:pStyle w:val="Af5"/>
              <w:rPr>
                <w:rFonts w:hint="default"/>
              </w:rPr>
            </w:pPr>
          </w:p>
          <w:p w14:paraId="5145ECEA" w14:textId="77777777" w:rsidR="00576537" w:rsidRDefault="00576537">
            <w:pPr>
              <w:pStyle w:val="Af5"/>
              <w:rPr>
                <w:rFonts w:hint="default"/>
              </w:rPr>
            </w:pPr>
          </w:p>
          <w:p w14:paraId="029EB576" w14:textId="77777777" w:rsidR="00576537" w:rsidRDefault="00576537">
            <w:pPr>
              <w:pStyle w:val="Af5"/>
              <w:rPr>
                <w:rFonts w:hint="default"/>
              </w:rPr>
            </w:pPr>
          </w:p>
          <w:p w14:paraId="1DA42B4A" w14:textId="77777777" w:rsidR="00576537" w:rsidRDefault="00576537">
            <w:pPr>
              <w:pStyle w:val="Af5"/>
              <w:rPr>
                <w:rFonts w:hint="default"/>
              </w:rPr>
            </w:pPr>
          </w:p>
          <w:p w14:paraId="3197BB17" w14:textId="77777777" w:rsidR="00576537" w:rsidRDefault="00B23DF3">
            <w:pPr>
              <w:pStyle w:val="Af5"/>
              <w:rPr>
                <w:rFonts w:hint="default"/>
              </w:rPr>
            </w:pPr>
            <w:r>
              <w:rPr>
                <w:rFonts w:hint="default"/>
              </w:rPr>
              <w:object w:dxaOrig="6600" w:dyaOrig="6615" w14:anchorId="061118FB">
                <v:shape id="_x0000_i1027" type="#_x0000_t75" style="width:330pt;height:330pt" o:ole="">
                  <v:imagedata r:id="rId18" o:title=""/>
                  <o:lock v:ext="edit" aspectratio="f"/>
                </v:shape>
                <o:OLEObject Type="Embed" ProgID="Visio.Drawing.11" ShapeID="_x0000_i1027" DrawAspect="Content" ObjectID="_1829369960" r:id="rId19"/>
              </w:object>
            </w:r>
          </w:p>
          <w:p w14:paraId="24F12FCF" w14:textId="77777777" w:rsidR="00576537" w:rsidRDefault="00B23DF3">
            <w:pPr>
              <w:pStyle w:val="Af5"/>
              <w:rPr>
                <w:rFonts w:hint="default"/>
              </w:rPr>
            </w:pPr>
            <w:r>
              <w:rPr>
                <w:rFonts w:hint="default"/>
              </w:rPr>
              <w:t>图</w:t>
            </w:r>
            <w:r>
              <w:rPr>
                <w:rFonts w:hint="default"/>
              </w:rPr>
              <w:t>2-</w:t>
            </w:r>
            <w:r>
              <w:t>3</w:t>
            </w:r>
            <w:r>
              <w:rPr>
                <w:rFonts w:hint="default"/>
              </w:rPr>
              <w:t xml:space="preserve">  </w:t>
            </w:r>
            <w:r>
              <w:rPr>
                <w:rFonts w:hint="default"/>
              </w:rPr>
              <w:t>技改后</w:t>
            </w:r>
            <w:r>
              <w:t>原料煅烧工段燃生物质颗粒时全厂</w:t>
            </w:r>
            <w:r>
              <w:rPr>
                <w:rFonts w:hint="default"/>
              </w:rPr>
              <w:t>水平衡图（单位：</w:t>
            </w:r>
            <w:r>
              <w:rPr>
                <w:rFonts w:hint="default"/>
              </w:rPr>
              <w:t>t/d</w:t>
            </w:r>
            <w:r>
              <w:rPr>
                <w:rFonts w:hint="default"/>
              </w:rPr>
              <w:t>）</w:t>
            </w:r>
          </w:p>
          <w:bookmarkEnd w:id="6"/>
          <w:p w14:paraId="53C3D27E" w14:textId="77777777" w:rsidR="00576537" w:rsidRDefault="00B23DF3">
            <w:pPr>
              <w:ind w:firstLine="482"/>
              <w:rPr>
                <w:b/>
              </w:rPr>
            </w:pPr>
            <w:r>
              <w:rPr>
                <w:b/>
              </w:rPr>
              <w:t>（</w:t>
            </w:r>
            <w:r>
              <w:rPr>
                <w:rFonts w:hint="eastAsia"/>
                <w:b/>
              </w:rPr>
              <w:t>八</w:t>
            </w:r>
            <w:r>
              <w:rPr>
                <w:b/>
              </w:rPr>
              <w:t>）工作制度及定员</w:t>
            </w:r>
          </w:p>
          <w:p w14:paraId="1A6F11C1" w14:textId="39FC1B2B" w:rsidR="00576537" w:rsidRDefault="00B23DF3">
            <w:r>
              <w:t>本次技改项目不新增劳动定员。年作业时间</w:t>
            </w:r>
            <w:r>
              <w:t>330</w:t>
            </w:r>
            <w:r>
              <w:t>天，三班制，全年作业</w:t>
            </w:r>
            <w:r>
              <w:t>7920h</w:t>
            </w:r>
            <w:r w:rsidR="00057882">
              <w:t>。在</w:t>
            </w:r>
            <w:r w:rsidR="0002336A">
              <w:rPr>
                <w:rFonts w:hint="eastAsia"/>
              </w:rPr>
              <w:t>秋</w:t>
            </w:r>
            <w:r w:rsidR="00057882">
              <w:t>冬季</w:t>
            </w:r>
            <w:r w:rsidR="0002336A">
              <w:rPr>
                <w:rFonts w:hint="eastAsia"/>
              </w:rPr>
              <w:t>8</w:t>
            </w:r>
            <w:r w:rsidR="0002336A">
              <w:rPr>
                <w:rFonts w:hint="eastAsia"/>
              </w:rPr>
              <w:t>个月</w:t>
            </w:r>
            <w:r w:rsidR="00057882">
              <w:t>（</w:t>
            </w:r>
            <w:r w:rsidR="00057882">
              <w:t>9</w:t>
            </w:r>
            <w:r w:rsidR="00057882">
              <w:rPr>
                <w:rFonts w:hint="eastAsia"/>
              </w:rPr>
              <w:t>月至次年</w:t>
            </w:r>
            <w:r w:rsidR="00057882">
              <w:t>4</w:t>
            </w:r>
            <w:r w:rsidR="00057882">
              <w:t>月）天然气供应不足时使用生物质炉窑代替天然气燃烧器供热，</w:t>
            </w:r>
            <w:r w:rsidR="00057882">
              <w:rPr>
                <w:rFonts w:hint="eastAsia"/>
              </w:rPr>
              <w:t>在其余</w:t>
            </w:r>
            <w:r w:rsidR="0002336A">
              <w:rPr>
                <w:rFonts w:hint="eastAsia"/>
              </w:rPr>
              <w:t>4</w:t>
            </w:r>
            <w:r w:rsidR="0002336A">
              <w:rPr>
                <w:rFonts w:hint="eastAsia"/>
              </w:rPr>
              <w:t>个月</w:t>
            </w:r>
            <w:r w:rsidR="00057882">
              <w:rPr>
                <w:rFonts w:hint="eastAsia"/>
              </w:rPr>
              <w:t>（</w:t>
            </w:r>
            <w:r w:rsidR="00057882">
              <w:rPr>
                <w:rFonts w:hint="eastAsia"/>
              </w:rPr>
              <w:t>4</w:t>
            </w:r>
            <w:r w:rsidR="00057882">
              <w:rPr>
                <w:rFonts w:hint="eastAsia"/>
              </w:rPr>
              <w:t>月至</w:t>
            </w:r>
            <w:r w:rsidR="00057882">
              <w:rPr>
                <w:rFonts w:hint="eastAsia"/>
              </w:rPr>
              <w:t>9</w:t>
            </w:r>
            <w:r w:rsidR="00057882">
              <w:rPr>
                <w:rFonts w:hint="eastAsia"/>
              </w:rPr>
              <w:t>月）作为</w:t>
            </w:r>
            <w:r w:rsidR="0002336A">
              <w:rPr>
                <w:rFonts w:hint="eastAsia"/>
              </w:rPr>
              <w:t>天然气的</w:t>
            </w:r>
            <w:r w:rsidR="00057882">
              <w:rPr>
                <w:rFonts w:hint="eastAsia"/>
              </w:rPr>
              <w:t>备用，</w:t>
            </w:r>
            <w:r w:rsidR="00057882">
              <w:t>生物质炉窑年最大使用天数为</w:t>
            </w:r>
            <w:r w:rsidR="00057882">
              <w:t>365</w:t>
            </w:r>
            <w:r w:rsidR="00057882">
              <w:rPr>
                <w:rFonts w:hint="eastAsia"/>
              </w:rPr>
              <w:t>天。</w:t>
            </w:r>
          </w:p>
          <w:p w14:paraId="3208D4C2" w14:textId="77777777" w:rsidR="00576537" w:rsidRDefault="00B23DF3">
            <w:pPr>
              <w:ind w:firstLine="482"/>
              <w:rPr>
                <w:b/>
              </w:rPr>
            </w:pPr>
            <w:r>
              <w:rPr>
                <w:b/>
              </w:rPr>
              <w:t>（</w:t>
            </w:r>
            <w:r>
              <w:rPr>
                <w:rFonts w:hint="eastAsia"/>
                <w:b/>
              </w:rPr>
              <w:t>九</w:t>
            </w:r>
            <w:r>
              <w:rPr>
                <w:b/>
              </w:rPr>
              <w:t>）厂区平面布置</w:t>
            </w:r>
          </w:p>
          <w:p w14:paraId="17D6E06F" w14:textId="77777777" w:rsidR="00576537" w:rsidRDefault="00B23DF3">
            <w:r>
              <w:t>厂区内分为生产区和办公区。项目厂区设置</w:t>
            </w:r>
            <w:r>
              <w:t>2</w:t>
            </w:r>
            <w:r>
              <w:t>个出入口，分别位于项目地块北侧和西侧，北侧出入口与朝阳路相接，西侧出入口与沿河路相接。项目地块中部设置</w:t>
            </w:r>
            <w:r>
              <w:t>1</w:t>
            </w:r>
            <w:r>
              <w:t>栋联合厂房，联合厂房北侧由东向西分别设置热力车间、脱硫石膏棚、原料车间；联合厂房南侧由东向西分别设置龙骨车间、装车棚、宿舍楼及办公楼。项目厂区布置满足安全生产要求，人流物料顺畅，便于生产。建设项目平面布置图详见附图</w:t>
            </w:r>
            <w:r w:rsidR="00BB1026">
              <w:rPr>
                <w:rFonts w:hint="eastAsia"/>
              </w:rPr>
              <w:t>4</w:t>
            </w:r>
            <w:r>
              <w:t>。</w:t>
            </w:r>
          </w:p>
          <w:p w14:paraId="4C2258A7" w14:textId="05C67FA5" w:rsidR="00576537" w:rsidRDefault="00576537" w:rsidP="003050E7">
            <w:pPr>
              <w:ind w:firstLineChars="0" w:firstLine="0"/>
            </w:pPr>
          </w:p>
        </w:tc>
      </w:tr>
      <w:tr w:rsidR="00576537" w14:paraId="24FBB784" w14:textId="77777777">
        <w:trPr>
          <w:trHeight w:val="23"/>
          <w:jc w:val="center"/>
        </w:trPr>
        <w:tc>
          <w:tcPr>
            <w:tcW w:w="251" w:type="pct"/>
            <w:vAlign w:val="center"/>
          </w:tcPr>
          <w:p w14:paraId="5EECBD99" w14:textId="77777777" w:rsidR="00576537" w:rsidRDefault="00B23DF3">
            <w:pPr>
              <w:adjustRightInd w:val="0"/>
              <w:snapToGrid w:val="0"/>
              <w:ind w:firstLineChars="0" w:firstLine="0"/>
              <w:jc w:val="center"/>
              <w:rPr>
                <w:sz w:val="21"/>
                <w:szCs w:val="21"/>
              </w:rPr>
            </w:pPr>
            <w:r>
              <w:lastRenderedPageBreak/>
              <w:t>工艺流程和产排污环节</w:t>
            </w:r>
          </w:p>
        </w:tc>
        <w:tc>
          <w:tcPr>
            <w:tcW w:w="4748" w:type="pct"/>
          </w:tcPr>
          <w:p w14:paraId="3B3283D4" w14:textId="77777777" w:rsidR="00576537" w:rsidRDefault="00B23DF3">
            <w:pPr>
              <w:adjustRightInd w:val="0"/>
              <w:snapToGrid w:val="0"/>
            </w:pPr>
            <w:r>
              <w:t>本次技改完成后生产工艺流程和产排污环节如下图所示。</w:t>
            </w:r>
          </w:p>
          <w:p w14:paraId="1BF82F6A" w14:textId="0AE14964" w:rsidR="00576537" w:rsidRDefault="00B0363F">
            <w:pPr>
              <w:pStyle w:val="Af5"/>
              <w:rPr>
                <w:rFonts w:hint="default"/>
              </w:rPr>
            </w:pPr>
            <w:r>
              <w:rPr>
                <w:rFonts w:hint="default"/>
              </w:rPr>
              <w:object w:dxaOrig="10826" w:dyaOrig="9137" w14:anchorId="7B14127C">
                <v:shape id="_x0000_i1028" type="#_x0000_t75" style="width:413pt;height:378pt" o:ole="">
                  <v:imagedata r:id="rId20" o:title=""/>
                  <o:lock v:ext="edit" aspectratio="f"/>
                </v:shape>
                <o:OLEObject Type="Embed" ProgID="Visio.Drawing.11" ShapeID="_x0000_i1028" DrawAspect="Content" ObjectID="_1829369961" r:id="rId21"/>
              </w:object>
            </w:r>
            <w:r w:rsidR="00B23DF3">
              <w:rPr>
                <w:rFonts w:hint="default"/>
              </w:rPr>
              <w:t>图</w:t>
            </w:r>
            <w:r w:rsidR="00B23DF3">
              <w:rPr>
                <w:rFonts w:hint="default"/>
              </w:rPr>
              <w:t>2-</w:t>
            </w:r>
            <w:r w:rsidR="00B23DF3">
              <w:t>4</w:t>
            </w:r>
            <w:r w:rsidR="00B23DF3">
              <w:rPr>
                <w:rFonts w:hint="default"/>
              </w:rPr>
              <w:t xml:space="preserve">  </w:t>
            </w:r>
            <w:r w:rsidR="00B23DF3">
              <w:rPr>
                <w:rFonts w:hint="default"/>
              </w:rPr>
              <w:t>本次技改完成后生产工艺流程及产排污环节图</w:t>
            </w:r>
          </w:p>
          <w:p w14:paraId="1B3FAF5B" w14:textId="77777777" w:rsidR="00576537" w:rsidRDefault="00B23DF3">
            <w:pPr>
              <w:adjustRightInd w:val="0"/>
              <w:snapToGrid w:val="0"/>
              <w:ind w:firstLine="482"/>
              <w:rPr>
                <w:b/>
                <w:kern w:val="0"/>
              </w:rPr>
            </w:pPr>
            <w:r>
              <w:rPr>
                <w:b/>
                <w:kern w:val="0"/>
              </w:rPr>
              <w:t>工艺流程说明：</w:t>
            </w:r>
          </w:p>
          <w:p w14:paraId="7536F239" w14:textId="2240AEA1" w:rsidR="00576537" w:rsidRDefault="00B23DF3">
            <w:pPr>
              <w:autoSpaceDE w:val="0"/>
              <w:autoSpaceDN w:val="0"/>
              <w:adjustRightInd w:val="0"/>
              <w:rPr>
                <w:kern w:val="0"/>
              </w:rPr>
            </w:pPr>
            <w:r>
              <w:rPr>
                <w:kern w:val="0"/>
              </w:rPr>
              <w:t>本次技改不涉及生产工艺改造，仅</w:t>
            </w:r>
            <w:r w:rsidR="001C1CE2">
              <w:rPr>
                <w:kern w:val="0"/>
              </w:rPr>
              <w:t>在原料煅烧工段</w:t>
            </w:r>
            <w:r w:rsidR="001C1CE2">
              <w:rPr>
                <w:rFonts w:hint="eastAsia"/>
                <w:kern w:val="0"/>
              </w:rPr>
              <w:t>和烘干工段各</w:t>
            </w:r>
            <w:r w:rsidR="001C1CE2">
              <w:rPr>
                <w:kern w:val="0"/>
              </w:rPr>
              <w:t>增加</w:t>
            </w:r>
            <w:r w:rsidR="001C1CE2">
              <w:rPr>
                <w:kern w:val="0"/>
              </w:rPr>
              <w:t>1</w:t>
            </w:r>
            <w:r w:rsidR="001C1CE2">
              <w:rPr>
                <w:kern w:val="0"/>
              </w:rPr>
              <w:t>台生物质炉窑</w:t>
            </w:r>
            <w:r w:rsidR="001C1CE2">
              <w:rPr>
                <w:rFonts w:hint="eastAsia"/>
                <w:kern w:val="0"/>
              </w:rPr>
              <w:t>，</w:t>
            </w:r>
            <w:r w:rsidR="001C1CE2">
              <w:t>并联对接到原有的供热系统中，改造原有脱硫脱硝装置。在</w:t>
            </w:r>
            <w:r w:rsidR="003050E7">
              <w:rPr>
                <w:rFonts w:hint="eastAsia"/>
              </w:rPr>
              <w:t>秋</w:t>
            </w:r>
            <w:r w:rsidR="001C1CE2">
              <w:t>冬季（</w:t>
            </w:r>
            <w:r w:rsidR="001C1CE2">
              <w:t>9</w:t>
            </w:r>
            <w:r w:rsidR="001C1CE2">
              <w:rPr>
                <w:rFonts w:hint="eastAsia"/>
              </w:rPr>
              <w:t>月至次年</w:t>
            </w:r>
            <w:r w:rsidR="001C1CE2">
              <w:t>4</w:t>
            </w:r>
            <w:r w:rsidR="001C1CE2">
              <w:t>月）供热不足时使用生物质炉窑代替天然气燃烧器供热，</w:t>
            </w:r>
            <w:r w:rsidR="001C1CE2">
              <w:rPr>
                <w:rFonts w:hint="eastAsia"/>
              </w:rPr>
              <w:t>在其余月份（</w:t>
            </w:r>
            <w:r w:rsidR="001C1CE2">
              <w:rPr>
                <w:rFonts w:hint="eastAsia"/>
              </w:rPr>
              <w:t>4</w:t>
            </w:r>
            <w:r w:rsidR="001C1CE2">
              <w:rPr>
                <w:rFonts w:hint="eastAsia"/>
              </w:rPr>
              <w:t>月至</w:t>
            </w:r>
            <w:r w:rsidR="001C1CE2">
              <w:rPr>
                <w:rFonts w:hint="eastAsia"/>
              </w:rPr>
              <w:t>9</w:t>
            </w:r>
            <w:r w:rsidR="001C1CE2">
              <w:rPr>
                <w:rFonts w:hint="eastAsia"/>
              </w:rPr>
              <w:t>月）作为备用</w:t>
            </w:r>
            <w:r>
              <w:rPr>
                <w:kern w:val="0"/>
              </w:rPr>
              <w:t>。</w:t>
            </w:r>
          </w:p>
          <w:p w14:paraId="57F76F70" w14:textId="77777777" w:rsidR="00576537" w:rsidRDefault="00B23DF3">
            <w:r>
              <w:rPr>
                <w:rFonts w:hint="eastAsia"/>
              </w:rPr>
              <w:t>本次技改企业拟将烘干工段的</w:t>
            </w:r>
            <w:r>
              <w:rPr>
                <w:rFonts w:hint="eastAsia"/>
              </w:rPr>
              <w:t>3</w:t>
            </w:r>
            <w:r>
              <w:rPr>
                <w:rFonts w:hint="eastAsia"/>
              </w:rPr>
              <w:t>台天然气燃烧器由现有“国内一般低氮燃烧技术”提升改造为“国内领先低氮燃烧技术”，减少氮氧化物排放量，并新增</w:t>
            </w:r>
            <w:r>
              <w:rPr>
                <w:rFonts w:hint="eastAsia"/>
              </w:rPr>
              <w:t>1</w:t>
            </w:r>
            <w:r>
              <w:rPr>
                <w:rFonts w:hint="eastAsia"/>
              </w:rPr>
              <w:t>套水喷淋塔除尘措施，减少颗粒物排放。</w:t>
            </w:r>
          </w:p>
          <w:p w14:paraId="4A7B09E8" w14:textId="1CB44AD0" w:rsidR="00576537" w:rsidRDefault="00B23DF3">
            <w:pPr>
              <w:autoSpaceDE w:val="0"/>
              <w:autoSpaceDN w:val="0"/>
              <w:adjustRightInd w:val="0"/>
              <w:rPr>
                <w:kern w:val="0"/>
              </w:rPr>
            </w:pPr>
            <w:r>
              <w:rPr>
                <w:kern w:val="0"/>
              </w:rPr>
              <w:t>本次技改完成后，</w:t>
            </w:r>
            <w:r>
              <w:rPr>
                <w:rFonts w:hint="eastAsia"/>
                <w:kern w:val="0"/>
              </w:rPr>
              <w:t>原料煅烧</w:t>
            </w:r>
            <w:r w:rsidR="00B01435">
              <w:rPr>
                <w:rFonts w:hint="eastAsia"/>
                <w:kern w:val="0"/>
              </w:rPr>
              <w:t>、烘干</w:t>
            </w:r>
            <w:r>
              <w:rPr>
                <w:rFonts w:hint="eastAsia"/>
                <w:kern w:val="0"/>
              </w:rPr>
              <w:t>工段</w:t>
            </w:r>
            <w:r w:rsidR="00B01435">
              <w:rPr>
                <w:rFonts w:hint="eastAsia"/>
                <w:kern w:val="0"/>
              </w:rPr>
              <w:t>的</w:t>
            </w:r>
            <w:r>
              <w:rPr>
                <w:kern w:val="0"/>
              </w:rPr>
              <w:t>天然气燃烧器与生物质炉窑不同时使用，天然气燃烧废气与生物质燃烧废气通过同一套废气处理措施处理。将</w:t>
            </w:r>
            <w:r>
              <w:rPr>
                <w:kern w:val="0"/>
              </w:rPr>
              <w:lastRenderedPageBreak/>
              <w:t>原有燃煤沸腾炉</w:t>
            </w:r>
            <w:r>
              <w:rPr>
                <w:kern w:val="0"/>
              </w:rPr>
              <w:t>SNCR</w:t>
            </w:r>
            <w:r>
              <w:rPr>
                <w:kern w:val="0"/>
              </w:rPr>
              <w:t>炉内脱硝装置安装至生物质炉窑内，并在现有水喷淋塔上增加</w:t>
            </w:r>
            <w:r>
              <w:rPr>
                <w:kern w:val="0"/>
              </w:rPr>
              <w:t>1</w:t>
            </w:r>
            <w:r>
              <w:rPr>
                <w:kern w:val="0"/>
              </w:rPr>
              <w:t>套脱硫剂配制罐，采用生物质供热时，水喷淋塔为碱液喷淋；采用天然气供热时，水喷淋塔为清水喷淋。</w:t>
            </w:r>
            <w:r>
              <w:rPr>
                <w:rFonts w:hint="eastAsia"/>
                <w:kern w:val="0"/>
              </w:rPr>
              <w:t>布袋收尘、湿电除尘共同使用同一套废气处理系统。使用生物质颗粒供热时，</w:t>
            </w:r>
            <w:r>
              <w:rPr>
                <w:kern w:val="0"/>
              </w:rPr>
              <w:t>生物质燃烧废气采取</w:t>
            </w:r>
            <w:r>
              <w:rPr>
                <w:kern w:val="0"/>
              </w:rPr>
              <w:t>SNCR</w:t>
            </w:r>
            <w:r>
              <w:rPr>
                <w:kern w:val="0"/>
              </w:rPr>
              <w:t>炉内脱硝</w:t>
            </w:r>
            <w:r>
              <w:rPr>
                <w:kern w:val="0"/>
              </w:rPr>
              <w:t>+</w:t>
            </w:r>
            <w:r>
              <w:rPr>
                <w:kern w:val="0"/>
              </w:rPr>
              <w:t>布袋收尘</w:t>
            </w:r>
            <w:r>
              <w:rPr>
                <w:kern w:val="0"/>
              </w:rPr>
              <w:t>+</w:t>
            </w:r>
            <w:r>
              <w:rPr>
                <w:kern w:val="0"/>
              </w:rPr>
              <w:t>湿法脱硫</w:t>
            </w:r>
            <w:r>
              <w:rPr>
                <w:kern w:val="0"/>
              </w:rPr>
              <w:t>+</w:t>
            </w:r>
            <w:r>
              <w:rPr>
                <w:kern w:val="0"/>
              </w:rPr>
              <w:t>湿电除尘处理后通过</w:t>
            </w:r>
            <w:r>
              <w:rPr>
                <w:kern w:val="0"/>
              </w:rPr>
              <w:t>1</w:t>
            </w:r>
            <w:r>
              <w:rPr>
                <w:kern w:val="0"/>
              </w:rPr>
              <w:t>根</w:t>
            </w:r>
            <w:r>
              <w:rPr>
                <w:kern w:val="0"/>
              </w:rPr>
              <w:t>35m</w:t>
            </w:r>
            <w:r>
              <w:rPr>
                <w:kern w:val="0"/>
              </w:rPr>
              <w:t>高烟囱（</w:t>
            </w:r>
            <w:r>
              <w:rPr>
                <w:kern w:val="0"/>
              </w:rPr>
              <w:t>DA002</w:t>
            </w:r>
            <w:r>
              <w:rPr>
                <w:kern w:val="0"/>
              </w:rPr>
              <w:t>）排放，</w:t>
            </w:r>
            <w:r>
              <w:rPr>
                <w:rFonts w:hint="eastAsia"/>
                <w:kern w:val="0"/>
              </w:rPr>
              <w:t>使用天然气供热时，</w:t>
            </w:r>
            <w:r>
              <w:rPr>
                <w:kern w:val="0"/>
              </w:rPr>
              <w:t>天然气燃烧废气采用低氮燃烧</w:t>
            </w:r>
            <w:r>
              <w:rPr>
                <w:kern w:val="0"/>
              </w:rPr>
              <w:t>+</w:t>
            </w:r>
            <w:r>
              <w:rPr>
                <w:kern w:val="0"/>
              </w:rPr>
              <w:t>布袋除尘</w:t>
            </w:r>
            <w:r>
              <w:rPr>
                <w:kern w:val="0"/>
              </w:rPr>
              <w:t>+</w:t>
            </w:r>
            <w:r>
              <w:rPr>
                <w:kern w:val="0"/>
              </w:rPr>
              <w:t>水喷淋降温除尘</w:t>
            </w:r>
            <w:r>
              <w:rPr>
                <w:kern w:val="0"/>
              </w:rPr>
              <w:t>+</w:t>
            </w:r>
            <w:r>
              <w:rPr>
                <w:kern w:val="0"/>
              </w:rPr>
              <w:t>湿电除尘处理后通过</w:t>
            </w:r>
            <w:r>
              <w:rPr>
                <w:kern w:val="0"/>
              </w:rPr>
              <w:t>1</w:t>
            </w:r>
            <w:r>
              <w:rPr>
                <w:kern w:val="0"/>
              </w:rPr>
              <w:t>根</w:t>
            </w:r>
            <w:r>
              <w:rPr>
                <w:kern w:val="0"/>
              </w:rPr>
              <w:t>35m</w:t>
            </w:r>
            <w:r>
              <w:rPr>
                <w:kern w:val="0"/>
              </w:rPr>
              <w:t>高烟囱（</w:t>
            </w:r>
            <w:r>
              <w:rPr>
                <w:kern w:val="0"/>
              </w:rPr>
              <w:t>DA002</w:t>
            </w:r>
            <w:r>
              <w:rPr>
                <w:kern w:val="0"/>
              </w:rPr>
              <w:t>）排放。</w:t>
            </w:r>
          </w:p>
          <w:p w14:paraId="6D37EA89" w14:textId="77777777" w:rsidR="00576537" w:rsidRDefault="00B23DF3">
            <w:pPr>
              <w:autoSpaceDE w:val="0"/>
              <w:autoSpaceDN w:val="0"/>
              <w:adjustRightInd w:val="0"/>
              <w:jc w:val="left"/>
            </w:pPr>
            <w:r>
              <w:t>综上所述，本项目运营期主要产污节点如下：</w:t>
            </w:r>
          </w:p>
          <w:p w14:paraId="152D8122" w14:textId="77777777" w:rsidR="00576537" w:rsidRDefault="00B23DF3">
            <w:pPr>
              <w:pStyle w:val="Af5"/>
              <w:spacing w:line="240" w:lineRule="auto"/>
              <w:rPr>
                <w:rFonts w:hint="default"/>
              </w:rPr>
            </w:pPr>
            <w:r>
              <w:rPr>
                <w:rFonts w:hint="default"/>
              </w:rPr>
              <w:t>表</w:t>
            </w:r>
            <w:r>
              <w:rPr>
                <w:rFonts w:hint="default"/>
              </w:rPr>
              <w:t xml:space="preserve">2-7  </w:t>
            </w:r>
            <w:r>
              <w:rPr>
                <w:rFonts w:hint="default"/>
              </w:rPr>
              <w:t>项目技改后主要产污节点汇总一览表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9" w:type="dxa"/>
                <w:right w:w="79" w:type="dxa"/>
              </w:tblCellMar>
              <w:tblLook w:val="04A0" w:firstRow="1" w:lastRow="0" w:firstColumn="1" w:lastColumn="0" w:noHBand="0" w:noVBand="1"/>
            </w:tblPr>
            <w:tblGrid>
              <w:gridCol w:w="708"/>
              <w:gridCol w:w="1862"/>
              <w:gridCol w:w="1787"/>
              <w:gridCol w:w="3786"/>
            </w:tblGrid>
            <w:tr w:rsidR="00576537" w14:paraId="11938CF0" w14:textId="77777777">
              <w:trPr>
                <w:trHeight w:val="340"/>
                <w:jc w:val="center"/>
              </w:trPr>
              <w:tc>
                <w:tcPr>
                  <w:tcW w:w="434" w:type="pct"/>
                  <w:vAlign w:val="center"/>
                </w:tcPr>
                <w:p w14:paraId="0DBFB678" w14:textId="77777777" w:rsidR="00576537" w:rsidRDefault="00B23DF3">
                  <w:pPr>
                    <w:pStyle w:val="Af6"/>
                    <w:rPr>
                      <w:rFonts w:hint="default"/>
                      <w:b/>
                      <w:bCs w:val="0"/>
                    </w:rPr>
                  </w:pPr>
                  <w:r>
                    <w:rPr>
                      <w:rFonts w:hint="default"/>
                      <w:b/>
                      <w:bCs w:val="0"/>
                    </w:rPr>
                    <w:t>类别</w:t>
                  </w:r>
                </w:p>
              </w:tc>
              <w:tc>
                <w:tcPr>
                  <w:tcW w:w="1143" w:type="pct"/>
                  <w:vAlign w:val="center"/>
                </w:tcPr>
                <w:p w14:paraId="0EC7C727" w14:textId="77777777" w:rsidR="00576537" w:rsidRDefault="00B23DF3">
                  <w:pPr>
                    <w:pStyle w:val="Af6"/>
                    <w:rPr>
                      <w:rFonts w:hint="default"/>
                      <w:b/>
                      <w:bCs w:val="0"/>
                    </w:rPr>
                  </w:pPr>
                  <w:r>
                    <w:rPr>
                      <w:rFonts w:hint="default"/>
                      <w:b/>
                      <w:bCs w:val="0"/>
                    </w:rPr>
                    <w:t>产污工序</w:t>
                  </w:r>
                </w:p>
              </w:tc>
              <w:tc>
                <w:tcPr>
                  <w:tcW w:w="1097" w:type="pct"/>
                  <w:vAlign w:val="center"/>
                </w:tcPr>
                <w:p w14:paraId="212FE76E" w14:textId="77777777" w:rsidR="00576537" w:rsidRDefault="00B23DF3">
                  <w:pPr>
                    <w:pStyle w:val="Af6"/>
                    <w:rPr>
                      <w:rFonts w:hint="default"/>
                      <w:b/>
                      <w:bCs w:val="0"/>
                    </w:rPr>
                  </w:pPr>
                  <w:r>
                    <w:rPr>
                      <w:rFonts w:hint="default"/>
                      <w:b/>
                      <w:bCs w:val="0"/>
                    </w:rPr>
                    <w:t>主要污染因子</w:t>
                  </w:r>
                </w:p>
              </w:tc>
              <w:tc>
                <w:tcPr>
                  <w:tcW w:w="2324" w:type="pct"/>
                  <w:vAlign w:val="center"/>
                </w:tcPr>
                <w:p w14:paraId="45CE2CA5" w14:textId="77777777" w:rsidR="00576537" w:rsidRDefault="00B23DF3">
                  <w:pPr>
                    <w:pStyle w:val="Af6"/>
                    <w:rPr>
                      <w:rFonts w:hint="default"/>
                      <w:b/>
                      <w:bCs w:val="0"/>
                    </w:rPr>
                  </w:pPr>
                  <w:r>
                    <w:rPr>
                      <w:rFonts w:hint="default"/>
                      <w:b/>
                      <w:bCs w:val="0"/>
                    </w:rPr>
                    <w:t>治理措施</w:t>
                  </w:r>
                </w:p>
              </w:tc>
            </w:tr>
            <w:tr w:rsidR="00576537" w14:paraId="15E20CE9" w14:textId="77777777">
              <w:trPr>
                <w:trHeight w:val="340"/>
                <w:jc w:val="center"/>
              </w:trPr>
              <w:tc>
                <w:tcPr>
                  <w:tcW w:w="434" w:type="pct"/>
                  <w:vMerge w:val="restart"/>
                  <w:vAlign w:val="center"/>
                </w:tcPr>
                <w:p w14:paraId="6492823E" w14:textId="77777777" w:rsidR="00576537" w:rsidRDefault="00B23DF3">
                  <w:pPr>
                    <w:pStyle w:val="Af6"/>
                    <w:rPr>
                      <w:rFonts w:hint="default"/>
                      <w:lang w:val="en-US"/>
                    </w:rPr>
                  </w:pPr>
                  <w:r>
                    <w:rPr>
                      <w:rFonts w:hint="default"/>
                      <w:lang w:val="en-US"/>
                    </w:rPr>
                    <w:t>废气</w:t>
                  </w:r>
                </w:p>
              </w:tc>
              <w:tc>
                <w:tcPr>
                  <w:tcW w:w="1143" w:type="pct"/>
                  <w:vAlign w:val="center"/>
                </w:tcPr>
                <w:p w14:paraId="639B610F" w14:textId="7D888258" w:rsidR="00576537" w:rsidRDefault="00B01435">
                  <w:pPr>
                    <w:pStyle w:val="Af6"/>
                    <w:rPr>
                      <w:rFonts w:hint="default"/>
                      <w:lang w:val="en-US"/>
                    </w:rPr>
                  </w:pPr>
                  <w:r>
                    <w:rPr>
                      <w:rFonts w:hint="default"/>
                      <w:lang w:val="en-US"/>
                    </w:rPr>
                    <w:t>原料</w:t>
                  </w:r>
                  <w:r w:rsidR="00B23DF3">
                    <w:rPr>
                      <w:rFonts w:hint="default"/>
                      <w:lang w:val="en-US"/>
                    </w:rPr>
                    <w:t>煅烧（天然气燃烧废气、生物质燃烧废气）</w:t>
                  </w:r>
                </w:p>
              </w:tc>
              <w:tc>
                <w:tcPr>
                  <w:tcW w:w="1097" w:type="pct"/>
                  <w:vAlign w:val="center"/>
                </w:tcPr>
                <w:p w14:paraId="5AE762CD" w14:textId="77777777" w:rsidR="00576537" w:rsidRDefault="00B23DF3">
                  <w:pPr>
                    <w:pStyle w:val="Af6"/>
                    <w:rPr>
                      <w:rFonts w:hint="default"/>
                      <w:lang w:val="en-US"/>
                    </w:rPr>
                  </w:pPr>
                  <w:r>
                    <w:rPr>
                      <w:rFonts w:hint="default"/>
                      <w:lang w:val="en-US"/>
                    </w:rPr>
                    <w:t>颗粒物、二氧化硫、氮氧化物</w:t>
                  </w:r>
                </w:p>
              </w:tc>
              <w:tc>
                <w:tcPr>
                  <w:tcW w:w="2324" w:type="pct"/>
                  <w:vAlign w:val="center"/>
                </w:tcPr>
                <w:p w14:paraId="79C630F4" w14:textId="77777777" w:rsidR="00576537" w:rsidRDefault="00B23DF3">
                  <w:pPr>
                    <w:pStyle w:val="Af6"/>
                    <w:rPr>
                      <w:rFonts w:hint="default"/>
                      <w:lang w:val="en-US"/>
                    </w:rPr>
                  </w:pPr>
                  <w:r>
                    <w:rPr>
                      <w:rFonts w:hint="default"/>
                      <w:lang w:val="en-US"/>
                    </w:rPr>
                    <w:t>天然气燃烧废气经低氮燃烧后通过布袋收尘</w:t>
                  </w:r>
                  <w:r>
                    <w:rPr>
                      <w:rFonts w:hint="default"/>
                      <w:lang w:val="en-US"/>
                    </w:rPr>
                    <w:t>+</w:t>
                  </w:r>
                  <w:r>
                    <w:rPr>
                      <w:rFonts w:hint="default"/>
                      <w:lang w:val="en-US"/>
                    </w:rPr>
                    <w:t>水喷淋</w:t>
                  </w:r>
                  <w:r>
                    <w:rPr>
                      <w:rFonts w:hint="default"/>
                      <w:lang w:val="en-US"/>
                    </w:rPr>
                    <w:t>+</w:t>
                  </w:r>
                  <w:r>
                    <w:rPr>
                      <w:rFonts w:hint="default"/>
                      <w:lang w:val="en-US"/>
                    </w:rPr>
                    <w:t>湿电除尘处理后处理后通过</w:t>
                  </w:r>
                  <w:r>
                    <w:rPr>
                      <w:rFonts w:hint="default"/>
                      <w:lang w:val="en-US"/>
                    </w:rPr>
                    <w:t>1</w:t>
                  </w:r>
                  <w:r>
                    <w:rPr>
                      <w:rFonts w:hint="default"/>
                      <w:lang w:val="en-US"/>
                    </w:rPr>
                    <w:t>根</w:t>
                  </w:r>
                  <w:r>
                    <w:rPr>
                      <w:rFonts w:hint="default"/>
                      <w:lang w:val="en-US"/>
                    </w:rPr>
                    <w:t>35m</w:t>
                  </w:r>
                  <w:r>
                    <w:rPr>
                      <w:rFonts w:hint="default"/>
                      <w:lang w:val="en-US"/>
                    </w:rPr>
                    <w:t>排气筒（</w:t>
                  </w:r>
                  <w:r>
                    <w:rPr>
                      <w:rFonts w:hint="default"/>
                      <w:lang w:val="en-US"/>
                    </w:rPr>
                    <w:t>DA002</w:t>
                  </w:r>
                  <w:r>
                    <w:rPr>
                      <w:rFonts w:hint="default"/>
                      <w:lang w:val="en-US"/>
                    </w:rPr>
                    <w:t>）排放；</w:t>
                  </w:r>
                </w:p>
                <w:p w14:paraId="435102B7" w14:textId="577F661B" w:rsidR="00576537" w:rsidRDefault="00B23DF3">
                  <w:pPr>
                    <w:pStyle w:val="Af6"/>
                    <w:rPr>
                      <w:rFonts w:hint="default"/>
                      <w:lang w:val="en-US"/>
                    </w:rPr>
                  </w:pPr>
                  <w:r>
                    <w:rPr>
                      <w:rFonts w:hint="default"/>
                      <w:lang w:val="en-US"/>
                    </w:rPr>
                    <w:t>生物质燃烧废气经</w:t>
                  </w:r>
                  <w:r>
                    <w:rPr>
                      <w:rFonts w:hint="default"/>
                      <w:lang w:val="en-US"/>
                    </w:rPr>
                    <w:t>SNCR</w:t>
                  </w:r>
                  <w:r>
                    <w:rPr>
                      <w:rFonts w:hint="default"/>
                      <w:lang w:val="en-US"/>
                    </w:rPr>
                    <w:t>炉内脱硝</w:t>
                  </w:r>
                  <w:r>
                    <w:rPr>
                      <w:rFonts w:hint="default"/>
                      <w:lang w:val="en-US"/>
                    </w:rPr>
                    <w:t>+</w:t>
                  </w:r>
                  <w:r>
                    <w:rPr>
                      <w:rFonts w:hint="default"/>
                      <w:lang w:val="en-US"/>
                    </w:rPr>
                    <w:t>布袋收尘</w:t>
                  </w:r>
                  <w:r>
                    <w:rPr>
                      <w:rFonts w:hint="default"/>
                      <w:lang w:val="en-US"/>
                    </w:rPr>
                    <w:t>+</w:t>
                  </w:r>
                  <w:r>
                    <w:rPr>
                      <w:rFonts w:hint="default"/>
                      <w:lang w:val="en-US"/>
                    </w:rPr>
                    <w:t>湿法脱硫</w:t>
                  </w:r>
                  <w:r>
                    <w:rPr>
                      <w:rFonts w:hint="default"/>
                      <w:lang w:val="en-US"/>
                    </w:rPr>
                    <w:t>+</w:t>
                  </w:r>
                  <w:r>
                    <w:rPr>
                      <w:rFonts w:hint="default"/>
                      <w:lang w:val="en-US"/>
                    </w:rPr>
                    <w:t>湿电除尘处理后通过</w:t>
                  </w:r>
                  <w:r>
                    <w:rPr>
                      <w:rFonts w:hint="default"/>
                      <w:lang w:val="en-US"/>
                    </w:rPr>
                    <w:t>1</w:t>
                  </w:r>
                  <w:r>
                    <w:rPr>
                      <w:rFonts w:hint="default"/>
                      <w:lang w:val="en-US"/>
                    </w:rPr>
                    <w:t>根</w:t>
                  </w:r>
                  <w:r>
                    <w:rPr>
                      <w:rFonts w:hint="default"/>
                      <w:lang w:val="en-US"/>
                    </w:rPr>
                    <w:t>35m</w:t>
                  </w:r>
                  <w:r>
                    <w:rPr>
                      <w:rFonts w:hint="default"/>
                      <w:lang w:val="en-US"/>
                    </w:rPr>
                    <w:t>排气筒（</w:t>
                  </w:r>
                  <w:r>
                    <w:rPr>
                      <w:rFonts w:hint="default"/>
                      <w:lang w:val="en-US"/>
                    </w:rPr>
                    <w:t>DA002</w:t>
                  </w:r>
                  <w:r>
                    <w:rPr>
                      <w:rFonts w:hint="default"/>
                      <w:lang w:val="en-US"/>
                    </w:rPr>
                    <w:t>）排放</w:t>
                  </w:r>
                </w:p>
              </w:tc>
            </w:tr>
            <w:tr w:rsidR="00576537" w14:paraId="24AA6134" w14:textId="77777777">
              <w:trPr>
                <w:trHeight w:val="340"/>
                <w:jc w:val="center"/>
              </w:trPr>
              <w:tc>
                <w:tcPr>
                  <w:tcW w:w="434" w:type="pct"/>
                  <w:vMerge/>
                  <w:vAlign w:val="center"/>
                </w:tcPr>
                <w:p w14:paraId="1C1605BD" w14:textId="77777777" w:rsidR="00576537" w:rsidRDefault="00576537">
                  <w:pPr>
                    <w:pStyle w:val="Af6"/>
                    <w:rPr>
                      <w:rFonts w:hint="default"/>
                    </w:rPr>
                  </w:pPr>
                </w:p>
              </w:tc>
              <w:tc>
                <w:tcPr>
                  <w:tcW w:w="1143" w:type="pct"/>
                  <w:vAlign w:val="center"/>
                </w:tcPr>
                <w:p w14:paraId="13E6D4E4" w14:textId="77777777" w:rsidR="00576537" w:rsidRDefault="00B23DF3">
                  <w:pPr>
                    <w:pStyle w:val="Af6"/>
                    <w:rPr>
                      <w:rFonts w:hint="default"/>
                      <w:lang w:val="en-US"/>
                    </w:rPr>
                  </w:pPr>
                  <w:r>
                    <w:rPr>
                      <w:rFonts w:hint="default"/>
                      <w:lang w:val="en-US"/>
                    </w:rPr>
                    <w:t>研磨、搅拌</w:t>
                  </w:r>
                </w:p>
              </w:tc>
              <w:tc>
                <w:tcPr>
                  <w:tcW w:w="1097" w:type="pct"/>
                  <w:vAlign w:val="center"/>
                </w:tcPr>
                <w:p w14:paraId="1981EF45" w14:textId="77777777" w:rsidR="00576537" w:rsidRDefault="00B23DF3">
                  <w:pPr>
                    <w:pStyle w:val="Af6"/>
                    <w:rPr>
                      <w:rFonts w:hint="default"/>
                      <w:lang w:val="en-US"/>
                    </w:rPr>
                  </w:pPr>
                  <w:r>
                    <w:rPr>
                      <w:rFonts w:hint="default"/>
                      <w:lang w:val="en-US"/>
                    </w:rPr>
                    <w:t>颗粒物</w:t>
                  </w:r>
                </w:p>
              </w:tc>
              <w:tc>
                <w:tcPr>
                  <w:tcW w:w="2324" w:type="pct"/>
                  <w:vAlign w:val="center"/>
                </w:tcPr>
                <w:p w14:paraId="28C4E5A3" w14:textId="77777777" w:rsidR="00576537" w:rsidRDefault="00B23DF3">
                  <w:pPr>
                    <w:pStyle w:val="Af6"/>
                    <w:rPr>
                      <w:rFonts w:hint="default"/>
                      <w:lang w:val="en-US"/>
                    </w:rPr>
                  </w:pPr>
                  <w:r>
                    <w:rPr>
                      <w:rFonts w:hint="default"/>
                      <w:lang w:val="en-US"/>
                    </w:rPr>
                    <w:t>经布袋除尘器处理后通过</w:t>
                  </w:r>
                  <w:r>
                    <w:rPr>
                      <w:rFonts w:hint="default"/>
                      <w:lang w:val="en-US"/>
                    </w:rPr>
                    <w:t>1</w:t>
                  </w:r>
                  <w:r>
                    <w:rPr>
                      <w:rFonts w:hint="default"/>
                      <w:lang w:val="en-US"/>
                    </w:rPr>
                    <w:t>根</w:t>
                  </w:r>
                  <w:r>
                    <w:rPr>
                      <w:rFonts w:hint="default"/>
                      <w:lang w:val="en-US"/>
                    </w:rPr>
                    <w:t>15m</w:t>
                  </w:r>
                  <w:r>
                    <w:rPr>
                      <w:rFonts w:hint="default"/>
                      <w:lang w:val="en-US"/>
                    </w:rPr>
                    <w:t>排气筒（</w:t>
                  </w:r>
                  <w:r>
                    <w:rPr>
                      <w:rFonts w:hint="default"/>
                      <w:lang w:val="en-US"/>
                    </w:rPr>
                    <w:t>DA003</w:t>
                  </w:r>
                  <w:r>
                    <w:rPr>
                      <w:rFonts w:hint="default"/>
                      <w:lang w:val="en-US"/>
                    </w:rPr>
                    <w:t>）排放</w:t>
                  </w:r>
                </w:p>
              </w:tc>
            </w:tr>
            <w:tr w:rsidR="00576537" w14:paraId="65088B5F" w14:textId="77777777">
              <w:trPr>
                <w:trHeight w:val="340"/>
                <w:jc w:val="center"/>
              </w:trPr>
              <w:tc>
                <w:tcPr>
                  <w:tcW w:w="434" w:type="pct"/>
                  <w:vMerge/>
                  <w:vAlign w:val="center"/>
                </w:tcPr>
                <w:p w14:paraId="375FCA34" w14:textId="77777777" w:rsidR="00576537" w:rsidRDefault="00576537">
                  <w:pPr>
                    <w:pStyle w:val="Af6"/>
                    <w:rPr>
                      <w:rFonts w:hint="default"/>
                    </w:rPr>
                  </w:pPr>
                </w:p>
              </w:tc>
              <w:tc>
                <w:tcPr>
                  <w:tcW w:w="1143" w:type="pct"/>
                  <w:vAlign w:val="center"/>
                </w:tcPr>
                <w:p w14:paraId="70DCFD36" w14:textId="366F2DFF" w:rsidR="00576537" w:rsidRDefault="00B01435">
                  <w:pPr>
                    <w:pStyle w:val="Af6"/>
                    <w:rPr>
                      <w:rFonts w:hint="default"/>
                    </w:rPr>
                  </w:pPr>
                  <w:r>
                    <w:rPr>
                      <w:lang w:val="en-US"/>
                    </w:rPr>
                    <w:t>烘干</w:t>
                  </w:r>
                  <w:r w:rsidR="00B23DF3">
                    <w:rPr>
                      <w:rFonts w:hint="default"/>
                      <w:lang w:val="en-US"/>
                    </w:rPr>
                    <w:t>（天然气燃烧废气</w:t>
                  </w:r>
                  <w:r>
                    <w:rPr>
                      <w:lang w:val="en-US"/>
                    </w:rPr>
                    <w:t>、</w:t>
                  </w:r>
                  <w:r>
                    <w:rPr>
                      <w:rFonts w:hint="default"/>
                      <w:lang w:val="en-US"/>
                    </w:rPr>
                    <w:t>生物质燃烧废气</w:t>
                  </w:r>
                  <w:r w:rsidR="00B23DF3">
                    <w:rPr>
                      <w:rFonts w:hint="default"/>
                      <w:lang w:val="en-US"/>
                    </w:rPr>
                    <w:t>）</w:t>
                  </w:r>
                </w:p>
              </w:tc>
              <w:tc>
                <w:tcPr>
                  <w:tcW w:w="1097" w:type="pct"/>
                  <w:vAlign w:val="center"/>
                </w:tcPr>
                <w:p w14:paraId="68EAF607" w14:textId="00373F55" w:rsidR="00576537" w:rsidRDefault="00B23DF3" w:rsidP="00B01435">
                  <w:pPr>
                    <w:pStyle w:val="Af6"/>
                    <w:rPr>
                      <w:rFonts w:hint="default"/>
                      <w:lang w:val="en-US"/>
                    </w:rPr>
                  </w:pPr>
                  <w:r>
                    <w:rPr>
                      <w:rFonts w:hint="default"/>
                      <w:lang w:val="en-US"/>
                    </w:rPr>
                    <w:t>颗粒物、二氧化硫、氮氧化物</w:t>
                  </w:r>
                </w:p>
              </w:tc>
              <w:tc>
                <w:tcPr>
                  <w:tcW w:w="2324" w:type="pct"/>
                  <w:vAlign w:val="center"/>
                </w:tcPr>
                <w:p w14:paraId="793FF406" w14:textId="77777777" w:rsidR="00B01435" w:rsidRDefault="00B23DF3">
                  <w:pPr>
                    <w:pStyle w:val="Af6"/>
                    <w:rPr>
                      <w:rFonts w:hint="default"/>
                      <w:lang w:val="en-US"/>
                    </w:rPr>
                  </w:pPr>
                  <w:r>
                    <w:rPr>
                      <w:rFonts w:hint="default"/>
                      <w:lang w:val="en-US"/>
                    </w:rPr>
                    <w:t>低氮燃烧</w:t>
                  </w:r>
                  <w:r>
                    <w:rPr>
                      <w:lang w:val="en-US"/>
                    </w:rPr>
                    <w:t>+</w:t>
                  </w:r>
                  <w:r>
                    <w:rPr>
                      <w:lang w:val="en-US"/>
                    </w:rPr>
                    <w:t>水喷淋除尘处理</w:t>
                  </w:r>
                  <w:r>
                    <w:rPr>
                      <w:rFonts w:hint="default"/>
                      <w:lang w:val="en-US"/>
                    </w:rPr>
                    <w:t>后通过</w:t>
                  </w:r>
                  <w:r>
                    <w:rPr>
                      <w:rFonts w:hint="default"/>
                      <w:lang w:val="en-US"/>
                    </w:rPr>
                    <w:t>1</w:t>
                  </w:r>
                  <w:r>
                    <w:rPr>
                      <w:rFonts w:hint="default"/>
                      <w:lang w:val="en-US"/>
                    </w:rPr>
                    <w:t>根</w:t>
                  </w:r>
                  <w:r>
                    <w:rPr>
                      <w:rFonts w:hint="default"/>
                      <w:lang w:val="en-US"/>
                    </w:rPr>
                    <w:t>15m</w:t>
                  </w:r>
                  <w:r>
                    <w:rPr>
                      <w:rFonts w:hint="default"/>
                      <w:lang w:val="en-US"/>
                    </w:rPr>
                    <w:t>排气筒（</w:t>
                  </w:r>
                  <w:r>
                    <w:rPr>
                      <w:rFonts w:hint="default"/>
                      <w:lang w:val="en-US"/>
                    </w:rPr>
                    <w:t>DA001</w:t>
                  </w:r>
                  <w:r>
                    <w:rPr>
                      <w:rFonts w:hint="default"/>
                      <w:lang w:val="en-US"/>
                    </w:rPr>
                    <w:t>）排放</w:t>
                  </w:r>
                  <w:r w:rsidR="00B01435">
                    <w:rPr>
                      <w:lang w:val="en-US"/>
                    </w:rPr>
                    <w:t>；</w:t>
                  </w:r>
                </w:p>
                <w:p w14:paraId="18ED5CA9" w14:textId="0A191CA0" w:rsidR="00576537" w:rsidRDefault="00B01435">
                  <w:pPr>
                    <w:pStyle w:val="Af6"/>
                    <w:rPr>
                      <w:rFonts w:hint="default"/>
                      <w:lang w:val="en-US"/>
                    </w:rPr>
                  </w:pPr>
                  <w:r>
                    <w:rPr>
                      <w:rFonts w:hint="default"/>
                      <w:lang w:val="en-US"/>
                    </w:rPr>
                    <w:t>生物质燃烧废气经</w:t>
                  </w:r>
                  <w:r>
                    <w:rPr>
                      <w:rFonts w:hint="default"/>
                      <w:lang w:val="en-US"/>
                    </w:rPr>
                    <w:t>SNCR</w:t>
                  </w:r>
                  <w:r>
                    <w:rPr>
                      <w:rFonts w:hint="default"/>
                      <w:lang w:val="en-US"/>
                    </w:rPr>
                    <w:t>炉内脱硝</w:t>
                  </w:r>
                  <w:r>
                    <w:rPr>
                      <w:rFonts w:hint="default"/>
                      <w:lang w:val="en-US"/>
                    </w:rPr>
                    <w:t>+</w:t>
                  </w:r>
                  <w:r>
                    <w:rPr>
                      <w:rFonts w:hint="default"/>
                      <w:lang w:val="en-US"/>
                    </w:rPr>
                    <w:t>布袋收尘</w:t>
                  </w:r>
                  <w:r>
                    <w:rPr>
                      <w:rFonts w:hint="default"/>
                      <w:lang w:val="en-US"/>
                    </w:rPr>
                    <w:t>+</w:t>
                  </w:r>
                  <w:r>
                    <w:rPr>
                      <w:rFonts w:hint="default"/>
                      <w:lang w:val="en-US"/>
                    </w:rPr>
                    <w:t>湿法脱硫</w:t>
                  </w:r>
                  <w:r>
                    <w:rPr>
                      <w:rFonts w:hint="default"/>
                      <w:lang w:val="en-US"/>
                    </w:rPr>
                    <w:t>+</w:t>
                  </w:r>
                  <w:r>
                    <w:rPr>
                      <w:rFonts w:hint="default"/>
                      <w:lang w:val="en-US"/>
                    </w:rPr>
                    <w:t>湿电除尘处理后</w:t>
                  </w:r>
                  <w:r>
                    <w:rPr>
                      <w:lang w:val="en-US"/>
                    </w:rPr>
                    <w:t>与煅烧废气共用</w:t>
                  </w:r>
                  <w:r>
                    <w:rPr>
                      <w:rFonts w:hint="default"/>
                      <w:lang w:val="en-US"/>
                    </w:rPr>
                    <w:t>1</w:t>
                  </w:r>
                  <w:r>
                    <w:rPr>
                      <w:rFonts w:hint="default"/>
                      <w:lang w:val="en-US"/>
                    </w:rPr>
                    <w:t>根</w:t>
                  </w:r>
                  <w:r>
                    <w:rPr>
                      <w:rFonts w:hint="default"/>
                      <w:lang w:val="en-US"/>
                    </w:rPr>
                    <w:t>35m</w:t>
                  </w:r>
                  <w:r>
                    <w:rPr>
                      <w:rFonts w:hint="default"/>
                      <w:lang w:val="en-US"/>
                    </w:rPr>
                    <w:t>排气筒（</w:t>
                  </w:r>
                  <w:r>
                    <w:rPr>
                      <w:rFonts w:hint="default"/>
                      <w:lang w:val="en-US"/>
                    </w:rPr>
                    <w:t>DA002</w:t>
                  </w:r>
                  <w:r>
                    <w:rPr>
                      <w:rFonts w:hint="default"/>
                      <w:lang w:val="en-US"/>
                    </w:rPr>
                    <w:t>）排放</w:t>
                  </w:r>
                </w:p>
              </w:tc>
            </w:tr>
            <w:tr w:rsidR="00576537" w14:paraId="47BB87DC" w14:textId="77777777">
              <w:trPr>
                <w:trHeight w:val="340"/>
                <w:jc w:val="center"/>
              </w:trPr>
              <w:tc>
                <w:tcPr>
                  <w:tcW w:w="434" w:type="pct"/>
                  <w:vMerge/>
                  <w:vAlign w:val="center"/>
                </w:tcPr>
                <w:p w14:paraId="13D79C66" w14:textId="77777777" w:rsidR="00576537" w:rsidRDefault="00576537">
                  <w:pPr>
                    <w:pStyle w:val="Af6"/>
                    <w:rPr>
                      <w:rFonts w:hint="default"/>
                    </w:rPr>
                  </w:pPr>
                </w:p>
              </w:tc>
              <w:tc>
                <w:tcPr>
                  <w:tcW w:w="1143" w:type="pct"/>
                  <w:vAlign w:val="center"/>
                </w:tcPr>
                <w:p w14:paraId="5197A336" w14:textId="77777777" w:rsidR="00576537" w:rsidRDefault="00B23DF3">
                  <w:pPr>
                    <w:pStyle w:val="Af6"/>
                    <w:rPr>
                      <w:rFonts w:hint="default"/>
                      <w:lang w:val="en-US"/>
                    </w:rPr>
                  </w:pPr>
                  <w:r>
                    <w:rPr>
                      <w:rFonts w:hint="default"/>
                      <w:lang w:val="en-US"/>
                    </w:rPr>
                    <w:t>切边、包边</w:t>
                  </w:r>
                </w:p>
              </w:tc>
              <w:tc>
                <w:tcPr>
                  <w:tcW w:w="1097" w:type="pct"/>
                  <w:vAlign w:val="center"/>
                </w:tcPr>
                <w:p w14:paraId="415D2443" w14:textId="77777777" w:rsidR="00576537" w:rsidRDefault="00B23DF3">
                  <w:pPr>
                    <w:pStyle w:val="Af6"/>
                    <w:rPr>
                      <w:rFonts w:hint="default"/>
                      <w:lang w:val="en-US"/>
                    </w:rPr>
                  </w:pPr>
                  <w:r>
                    <w:rPr>
                      <w:rFonts w:hint="default"/>
                      <w:lang w:val="en-US"/>
                    </w:rPr>
                    <w:t>颗粒物</w:t>
                  </w:r>
                </w:p>
              </w:tc>
              <w:tc>
                <w:tcPr>
                  <w:tcW w:w="2324" w:type="pct"/>
                  <w:vAlign w:val="center"/>
                </w:tcPr>
                <w:p w14:paraId="2D44E96B" w14:textId="77777777" w:rsidR="00576537" w:rsidRDefault="00B23DF3">
                  <w:pPr>
                    <w:pStyle w:val="Af6"/>
                    <w:rPr>
                      <w:rFonts w:hint="default"/>
                      <w:lang w:val="en-US"/>
                    </w:rPr>
                  </w:pPr>
                  <w:r>
                    <w:rPr>
                      <w:rFonts w:hint="default"/>
                      <w:lang w:val="en-US"/>
                    </w:rPr>
                    <w:t>集气罩收集，经布袋除尘器处理后通过</w:t>
                  </w:r>
                  <w:r>
                    <w:rPr>
                      <w:rFonts w:hint="default"/>
                      <w:lang w:val="en-US"/>
                    </w:rPr>
                    <w:t>1</w:t>
                  </w:r>
                  <w:r>
                    <w:rPr>
                      <w:rFonts w:hint="default"/>
                      <w:lang w:val="en-US"/>
                    </w:rPr>
                    <w:t>根</w:t>
                  </w:r>
                  <w:r>
                    <w:rPr>
                      <w:rFonts w:hint="default"/>
                      <w:lang w:val="en-US"/>
                    </w:rPr>
                    <w:t>15m</w:t>
                  </w:r>
                  <w:r>
                    <w:rPr>
                      <w:rFonts w:hint="default"/>
                      <w:lang w:val="en-US"/>
                    </w:rPr>
                    <w:t>排气筒（</w:t>
                  </w:r>
                  <w:r>
                    <w:rPr>
                      <w:rFonts w:hint="default"/>
                      <w:lang w:val="en-US"/>
                    </w:rPr>
                    <w:t>DA004</w:t>
                  </w:r>
                  <w:r>
                    <w:rPr>
                      <w:rFonts w:hint="default"/>
                      <w:lang w:val="en-US"/>
                    </w:rPr>
                    <w:t>）排放</w:t>
                  </w:r>
                </w:p>
              </w:tc>
            </w:tr>
            <w:tr w:rsidR="00576537" w14:paraId="044AAD7C" w14:textId="77777777">
              <w:trPr>
                <w:trHeight w:val="340"/>
                <w:jc w:val="center"/>
              </w:trPr>
              <w:tc>
                <w:tcPr>
                  <w:tcW w:w="434" w:type="pct"/>
                  <w:vMerge/>
                  <w:vAlign w:val="center"/>
                </w:tcPr>
                <w:p w14:paraId="0057E289" w14:textId="77777777" w:rsidR="00576537" w:rsidRDefault="00576537">
                  <w:pPr>
                    <w:pStyle w:val="Af6"/>
                    <w:rPr>
                      <w:rFonts w:hint="default"/>
                    </w:rPr>
                  </w:pPr>
                </w:p>
              </w:tc>
              <w:tc>
                <w:tcPr>
                  <w:tcW w:w="1143" w:type="pct"/>
                  <w:vAlign w:val="center"/>
                </w:tcPr>
                <w:p w14:paraId="469A4C8E" w14:textId="77777777" w:rsidR="00576537" w:rsidRDefault="00B23DF3">
                  <w:pPr>
                    <w:pStyle w:val="Af6"/>
                    <w:rPr>
                      <w:rFonts w:hint="default"/>
                      <w:lang w:val="en-US"/>
                    </w:rPr>
                  </w:pPr>
                  <w:r>
                    <w:rPr>
                      <w:rFonts w:hint="default"/>
                      <w:lang w:val="en-US"/>
                    </w:rPr>
                    <w:t>板条</w:t>
                  </w:r>
                </w:p>
              </w:tc>
              <w:tc>
                <w:tcPr>
                  <w:tcW w:w="1097" w:type="pct"/>
                  <w:vAlign w:val="center"/>
                </w:tcPr>
                <w:p w14:paraId="2877B290" w14:textId="77777777" w:rsidR="00576537" w:rsidRDefault="00B23DF3">
                  <w:pPr>
                    <w:pStyle w:val="Af6"/>
                    <w:rPr>
                      <w:rFonts w:hint="default"/>
                      <w:lang w:val="en-US"/>
                    </w:rPr>
                  </w:pPr>
                  <w:r>
                    <w:rPr>
                      <w:rFonts w:hint="default"/>
                      <w:lang w:val="en-US"/>
                    </w:rPr>
                    <w:t>颗粒物</w:t>
                  </w:r>
                </w:p>
              </w:tc>
              <w:tc>
                <w:tcPr>
                  <w:tcW w:w="2324" w:type="pct"/>
                  <w:vAlign w:val="center"/>
                </w:tcPr>
                <w:p w14:paraId="130A1169" w14:textId="77777777" w:rsidR="00576537" w:rsidRDefault="00B23DF3">
                  <w:pPr>
                    <w:pStyle w:val="Af6"/>
                    <w:rPr>
                      <w:rFonts w:hint="default"/>
                      <w:lang w:val="en-US"/>
                    </w:rPr>
                  </w:pPr>
                  <w:r>
                    <w:rPr>
                      <w:rFonts w:hint="default"/>
                      <w:lang w:val="en-US"/>
                    </w:rPr>
                    <w:t>集气罩收集，经布袋除尘器处理后通过</w:t>
                  </w:r>
                  <w:r>
                    <w:rPr>
                      <w:rFonts w:hint="default"/>
                      <w:lang w:val="en-US"/>
                    </w:rPr>
                    <w:t>1</w:t>
                  </w:r>
                  <w:r>
                    <w:rPr>
                      <w:rFonts w:hint="default"/>
                      <w:lang w:val="en-US"/>
                    </w:rPr>
                    <w:t>根</w:t>
                  </w:r>
                  <w:r>
                    <w:rPr>
                      <w:rFonts w:hint="default"/>
                      <w:lang w:val="en-US"/>
                    </w:rPr>
                    <w:t>15m</w:t>
                  </w:r>
                  <w:r>
                    <w:rPr>
                      <w:rFonts w:hint="default"/>
                      <w:lang w:val="en-US"/>
                    </w:rPr>
                    <w:t>排气筒（</w:t>
                  </w:r>
                  <w:r>
                    <w:rPr>
                      <w:rFonts w:hint="default"/>
                      <w:lang w:val="en-US"/>
                    </w:rPr>
                    <w:t>DA005</w:t>
                  </w:r>
                  <w:r>
                    <w:rPr>
                      <w:rFonts w:hint="default"/>
                      <w:lang w:val="en-US"/>
                    </w:rPr>
                    <w:t>）排放</w:t>
                  </w:r>
                </w:p>
              </w:tc>
            </w:tr>
            <w:tr w:rsidR="00576537" w14:paraId="16668628" w14:textId="77777777">
              <w:trPr>
                <w:trHeight w:val="340"/>
                <w:jc w:val="center"/>
              </w:trPr>
              <w:tc>
                <w:tcPr>
                  <w:tcW w:w="434" w:type="pct"/>
                  <w:vMerge w:val="restart"/>
                  <w:vAlign w:val="center"/>
                </w:tcPr>
                <w:p w14:paraId="3FEE1456" w14:textId="77777777" w:rsidR="00576537" w:rsidRDefault="00B23DF3">
                  <w:pPr>
                    <w:pStyle w:val="Af6"/>
                    <w:rPr>
                      <w:rFonts w:hint="default"/>
                    </w:rPr>
                  </w:pPr>
                  <w:r>
                    <w:rPr>
                      <w:rFonts w:hint="default"/>
                    </w:rPr>
                    <w:t>废水</w:t>
                  </w:r>
                </w:p>
              </w:tc>
              <w:tc>
                <w:tcPr>
                  <w:tcW w:w="1143" w:type="pct"/>
                  <w:vAlign w:val="center"/>
                </w:tcPr>
                <w:p w14:paraId="2B8EFA1D" w14:textId="77777777" w:rsidR="00576537" w:rsidRDefault="00B23DF3">
                  <w:pPr>
                    <w:pStyle w:val="Af6"/>
                    <w:rPr>
                      <w:rFonts w:hint="default"/>
                    </w:rPr>
                  </w:pPr>
                  <w:r>
                    <w:rPr>
                      <w:rFonts w:hint="default"/>
                    </w:rPr>
                    <w:t>生活污水</w:t>
                  </w:r>
                </w:p>
              </w:tc>
              <w:tc>
                <w:tcPr>
                  <w:tcW w:w="1097" w:type="pct"/>
                  <w:vAlign w:val="center"/>
                </w:tcPr>
                <w:p w14:paraId="271E0054" w14:textId="77777777" w:rsidR="00576537" w:rsidRDefault="00B23DF3">
                  <w:pPr>
                    <w:pStyle w:val="Af6"/>
                    <w:rPr>
                      <w:rFonts w:hint="default"/>
                    </w:rPr>
                  </w:pPr>
                  <w:r>
                    <w:rPr>
                      <w:rFonts w:hint="default"/>
                    </w:rPr>
                    <w:t>COD</w:t>
                  </w:r>
                  <w:r>
                    <w:rPr>
                      <w:rFonts w:hint="default"/>
                    </w:rPr>
                    <w:t>、</w:t>
                  </w:r>
                  <w:r>
                    <w:rPr>
                      <w:rFonts w:hint="default"/>
                    </w:rPr>
                    <w:t>BOD</w:t>
                  </w:r>
                  <w:r>
                    <w:rPr>
                      <w:rFonts w:hint="default"/>
                      <w:vertAlign w:val="subscript"/>
                    </w:rPr>
                    <w:t>5</w:t>
                  </w:r>
                  <w:r>
                    <w:rPr>
                      <w:rFonts w:hint="default"/>
                    </w:rPr>
                    <w:t>、</w:t>
                  </w:r>
                  <w:r>
                    <w:rPr>
                      <w:rFonts w:hint="default"/>
                    </w:rPr>
                    <w:t>SS</w:t>
                  </w:r>
                  <w:r>
                    <w:rPr>
                      <w:rFonts w:hint="default"/>
                    </w:rPr>
                    <w:t>、氨氮、</w:t>
                  </w:r>
                  <w:r>
                    <w:rPr>
                      <w:rFonts w:hint="default"/>
                    </w:rPr>
                    <w:t>TP</w:t>
                  </w:r>
                </w:p>
              </w:tc>
              <w:tc>
                <w:tcPr>
                  <w:tcW w:w="2324" w:type="pct"/>
                  <w:vAlign w:val="center"/>
                </w:tcPr>
                <w:p w14:paraId="44FF6F88" w14:textId="77777777" w:rsidR="00576537" w:rsidRDefault="00B23DF3">
                  <w:pPr>
                    <w:pStyle w:val="Af6"/>
                    <w:rPr>
                      <w:rFonts w:hint="default"/>
                    </w:rPr>
                  </w:pPr>
                  <w:r>
                    <w:rPr>
                      <w:rFonts w:hint="default"/>
                    </w:rPr>
                    <w:t>化粪池预处理</w:t>
                  </w:r>
                  <w:r>
                    <w:rPr>
                      <w:rFonts w:hint="default"/>
                      <w:lang w:val="en-US"/>
                    </w:rPr>
                    <w:t>后</w:t>
                  </w:r>
                  <w:r>
                    <w:rPr>
                      <w:rFonts w:hint="default"/>
                    </w:rPr>
                    <w:t>接管市政污水管网，</w:t>
                  </w:r>
                  <w:r>
                    <w:rPr>
                      <w:rFonts w:hint="default"/>
                      <w:lang w:val="en-US"/>
                    </w:rPr>
                    <w:t>进入</w:t>
                  </w:r>
                  <w:r>
                    <w:rPr>
                      <w:rFonts w:hint="default"/>
                    </w:rPr>
                    <w:t>淮南经济技术开发区工业污水处理厂</w:t>
                  </w:r>
                </w:p>
              </w:tc>
            </w:tr>
            <w:tr w:rsidR="00576537" w14:paraId="7BBAF931" w14:textId="77777777">
              <w:trPr>
                <w:trHeight w:val="340"/>
                <w:jc w:val="center"/>
              </w:trPr>
              <w:tc>
                <w:tcPr>
                  <w:tcW w:w="434" w:type="pct"/>
                  <w:vMerge/>
                  <w:vAlign w:val="center"/>
                </w:tcPr>
                <w:p w14:paraId="76356686" w14:textId="77777777" w:rsidR="00576537" w:rsidRDefault="00576537">
                  <w:pPr>
                    <w:pStyle w:val="Af6"/>
                    <w:rPr>
                      <w:rFonts w:hint="default"/>
                    </w:rPr>
                  </w:pPr>
                </w:p>
              </w:tc>
              <w:tc>
                <w:tcPr>
                  <w:tcW w:w="1143" w:type="pct"/>
                  <w:vAlign w:val="center"/>
                </w:tcPr>
                <w:p w14:paraId="79AB1325" w14:textId="77777777" w:rsidR="00576537" w:rsidRDefault="00B23DF3">
                  <w:pPr>
                    <w:pStyle w:val="Af6"/>
                    <w:rPr>
                      <w:rFonts w:hint="default"/>
                      <w:lang w:val="en-US"/>
                    </w:rPr>
                  </w:pPr>
                  <w:r>
                    <w:rPr>
                      <w:rFonts w:hint="default"/>
                      <w:lang w:val="en-US"/>
                    </w:rPr>
                    <w:t>生产废水</w:t>
                  </w:r>
                </w:p>
              </w:tc>
              <w:tc>
                <w:tcPr>
                  <w:tcW w:w="1097" w:type="pct"/>
                  <w:vAlign w:val="center"/>
                </w:tcPr>
                <w:p w14:paraId="330A6502" w14:textId="77777777" w:rsidR="00576537" w:rsidRDefault="00B23DF3">
                  <w:pPr>
                    <w:pStyle w:val="Af6"/>
                    <w:rPr>
                      <w:rFonts w:hint="default"/>
                      <w:lang w:val="en-US"/>
                    </w:rPr>
                  </w:pPr>
                  <w:r>
                    <w:rPr>
                      <w:rFonts w:hint="default"/>
                      <w:lang w:val="en-US"/>
                    </w:rPr>
                    <w:t>SS</w:t>
                  </w:r>
                </w:p>
              </w:tc>
              <w:tc>
                <w:tcPr>
                  <w:tcW w:w="2324" w:type="pct"/>
                  <w:vAlign w:val="center"/>
                </w:tcPr>
                <w:p w14:paraId="30D1CD3A" w14:textId="77777777" w:rsidR="00576537" w:rsidRDefault="00B23DF3">
                  <w:pPr>
                    <w:pStyle w:val="Af6"/>
                    <w:rPr>
                      <w:rFonts w:hint="default"/>
                      <w:lang w:val="en-US"/>
                    </w:rPr>
                  </w:pPr>
                  <w:r>
                    <w:rPr>
                      <w:rFonts w:hint="default"/>
                      <w:lang w:val="en-US"/>
                    </w:rPr>
                    <w:t>沉淀池处理后循环利用，不外排</w:t>
                  </w:r>
                </w:p>
              </w:tc>
            </w:tr>
            <w:tr w:rsidR="00576537" w14:paraId="23EE6009" w14:textId="77777777">
              <w:trPr>
                <w:trHeight w:val="340"/>
                <w:jc w:val="center"/>
              </w:trPr>
              <w:tc>
                <w:tcPr>
                  <w:tcW w:w="434" w:type="pct"/>
                  <w:vAlign w:val="center"/>
                </w:tcPr>
                <w:p w14:paraId="4EF6C5CF" w14:textId="77777777" w:rsidR="00576537" w:rsidRDefault="00B23DF3">
                  <w:pPr>
                    <w:pStyle w:val="Af6"/>
                    <w:rPr>
                      <w:rFonts w:hint="default"/>
                    </w:rPr>
                  </w:pPr>
                  <w:r>
                    <w:rPr>
                      <w:rFonts w:hint="default"/>
                    </w:rPr>
                    <w:t>噪声</w:t>
                  </w:r>
                </w:p>
              </w:tc>
              <w:tc>
                <w:tcPr>
                  <w:tcW w:w="1143" w:type="pct"/>
                  <w:vAlign w:val="center"/>
                </w:tcPr>
                <w:p w14:paraId="6C0F7D86" w14:textId="77777777" w:rsidR="00576537" w:rsidRDefault="00B23DF3">
                  <w:pPr>
                    <w:pStyle w:val="Af6"/>
                    <w:rPr>
                      <w:rFonts w:hint="default"/>
                    </w:rPr>
                  </w:pPr>
                  <w:r>
                    <w:rPr>
                      <w:rFonts w:hint="default"/>
                    </w:rPr>
                    <w:t>机械设备</w:t>
                  </w:r>
                </w:p>
              </w:tc>
              <w:tc>
                <w:tcPr>
                  <w:tcW w:w="1097" w:type="pct"/>
                  <w:vAlign w:val="center"/>
                </w:tcPr>
                <w:p w14:paraId="294F6A07" w14:textId="77777777" w:rsidR="00576537" w:rsidRDefault="00B23DF3">
                  <w:pPr>
                    <w:pStyle w:val="Af6"/>
                    <w:rPr>
                      <w:rFonts w:hint="default"/>
                    </w:rPr>
                  </w:pPr>
                  <w:r>
                    <w:rPr>
                      <w:rFonts w:hint="default"/>
                    </w:rPr>
                    <w:t>噪声</w:t>
                  </w:r>
                </w:p>
              </w:tc>
              <w:tc>
                <w:tcPr>
                  <w:tcW w:w="2324" w:type="pct"/>
                  <w:vAlign w:val="center"/>
                </w:tcPr>
                <w:p w14:paraId="66A35B31" w14:textId="77777777" w:rsidR="00576537" w:rsidRDefault="00B23DF3">
                  <w:pPr>
                    <w:pStyle w:val="Af6"/>
                    <w:rPr>
                      <w:rFonts w:hint="default"/>
                    </w:rPr>
                  </w:pPr>
                  <w:r>
                    <w:rPr>
                      <w:rFonts w:hint="default"/>
                    </w:rPr>
                    <w:t>采用车间厂房隔音、减振基座、安装隔声罩等措施</w:t>
                  </w:r>
                </w:p>
              </w:tc>
            </w:tr>
            <w:tr w:rsidR="00576537" w14:paraId="2B3DBEA2" w14:textId="77777777">
              <w:trPr>
                <w:trHeight w:val="340"/>
                <w:jc w:val="center"/>
              </w:trPr>
              <w:tc>
                <w:tcPr>
                  <w:tcW w:w="434" w:type="pct"/>
                  <w:vMerge w:val="restart"/>
                  <w:vAlign w:val="center"/>
                </w:tcPr>
                <w:p w14:paraId="0AE70F11" w14:textId="77777777" w:rsidR="00576537" w:rsidRDefault="00B23DF3">
                  <w:pPr>
                    <w:pStyle w:val="Af6"/>
                    <w:rPr>
                      <w:rFonts w:hint="default"/>
                      <w:lang w:val="en-US"/>
                    </w:rPr>
                  </w:pPr>
                  <w:r>
                    <w:rPr>
                      <w:rFonts w:hint="default"/>
                      <w:lang w:val="en-US"/>
                    </w:rPr>
                    <w:t>固废</w:t>
                  </w:r>
                </w:p>
              </w:tc>
              <w:tc>
                <w:tcPr>
                  <w:tcW w:w="1143" w:type="pct"/>
                  <w:vAlign w:val="center"/>
                </w:tcPr>
                <w:p w14:paraId="5D39B1D3" w14:textId="77777777" w:rsidR="00576537" w:rsidRDefault="00B23DF3">
                  <w:pPr>
                    <w:pStyle w:val="Af6"/>
                    <w:rPr>
                      <w:rFonts w:hint="default"/>
                      <w:lang w:val="en-US"/>
                    </w:rPr>
                  </w:pPr>
                  <w:r>
                    <w:rPr>
                      <w:rFonts w:hint="default"/>
                      <w:lang w:val="en-US"/>
                    </w:rPr>
                    <w:t>沉淀池</w:t>
                  </w:r>
                </w:p>
              </w:tc>
              <w:tc>
                <w:tcPr>
                  <w:tcW w:w="1097" w:type="pct"/>
                  <w:vAlign w:val="center"/>
                </w:tcPr>
                <w:p w14:paraId="0967E3C4" w14:textId="77777777" w:rsidR="00576537" w:rsidRDefault="00B23DF3">
                  <w:pPr>
                    <w:pStyle w:val="Af6"/>
                    <w:rPr>
                      <w:rFonts w:hint="default"/>
                      <w:lang w:val="en-US"/>
                    </w:rPr>
                  </w:pPr>
                  <w:r>
                    <w:rPr>
                      <w:rFonts w:hint="default"/>
                      <w:lang w:val="en-US"/>
                    </w:rPr>
                    <w:t>污泥</w:t>
                  </w:r>
                </w:p>
              </w:tc>
              <w:tc>
                <w:tcPr>
                  <w:tcW w:w="2324" w:type="pct"/>
                  <w:vAlign w:val="center"/>
                </w:tcPr>
                <w:p w14:paraId="71999032" w14:textId="77777777" w:rsidR="00576537" w:rsidRDefault="00B23DF3">
                  <w:pPr>
                    <w:pStyle w:val="Af6"/>
                    <w:rPr>
                      <w:rFonts w:hint="default"/>
                      <w:lang w:val="en-US"/>
                    </w:rPr>
                  </w:pPr>
                  <w:r>
                    <w:rPr>
                      <w:rFonts w:hint="default"/>
                      <w:lang w:val="en-US"/>
                    </w:rPr>
                    <w:t>回用于生产</w:t>
                  </w:r>
                </w:p>
              </w:tc>
            </w:tr>
            <w:tr w:rsidR="00576537" w14:paraId="0DC2FF0C" w14:textId="77777777">
              <w:trPr>
                <w:trHeight w:val="340"/>
                <w:jc w:val="center"/>
              </w:trPr>
              <w:tc>
                <w:tcPr>
                  <w:tcW w:w="434" w:type="pct"/>
                  <w:vMerge/>
                  <w:vAlign w:val="center"/>
                </w:tcPr>
                <w:p w14:paraId="7AC7190D" w14:textId="77777777" w:rsidR="00576537" w:rsidRDefault="00576537">
                  <w:pPr>
                    <w:pStyle w:val="Af6"/>
                    <w:rPr>
                      <w:rFonts w:hint="default"/>
                    </w:rPr>
                  </w:pPr>
                </w:p>
              </w:tc>
              <w:tc>
                <w:tcPr>
                  <w:tcW w:w="1143" w:type="pct"/>
                  <w:vAlign w:val="center"/>
                </w:tcPr>
                <w:p w14:paraId="4318FD83" w14:textId="77777777" w:rsidR="00576537" w:rsidRDefault="00B23DF3">
                  <w:pPr>
                    <w:pStyle w:val="Af6"/>
                    <w:rPr>
                      <w:rFonts w:hint="default"/>
                      <w:lang w:val="en-US"/>
                    </w:rPr>
                  </w:pPr>
                  <w:r>
                    <w:rPr>
                      <w:rFonts w:hint="default"/>
                      <w:lang w:val="en-US"/>
                    </w:rPr>
                    <w:t>除尘器收尘</w:t>
                  </w:r>
                </w:p>
              </w:tc>
              <w:tc>
                <w:tcPr>
                  <w:tcW w:w="1097" w:type="pct"/>
                  <w:vAlign w:val="center"/>
                </w:tcPr>
                <w:p w14:paraId="30C252BF" w14:textId="77777777" w:rsidR="00576537" w:rsidRDefault="00B23DF3">
                  <w:pPr>
                    <w:pStyle w:val="Af6"/>
                    <w:rPr>
                      <w:rFonts w:hint="default"/>
                      <w:lang w:val="en-US"/>
                    </w:rPr>
                  </w:pPr>
                  <w:r>
                    <w:rPr>
                      <w:rFonts w:hint="default"/>
                      <w:lang w:val="en-US"/>
                    </w:rPr>
                    <w:t>除尘器集尘</w:t>
                  </w:r>
                </w:p>
              </w:tc>
              <w:tc>
                <w:tcPr>
                  <w:tcW w:w="2324" w:type="pct"/>
                  <w:vAlign w:val="center"/>
                </w:tcPr>
                <w:p w14:paraId="29ED4028" w14:textId="77777777" w:rsidR="00576537" w:rsidRDefault="00B23DF3">
                  <w:pPr>
                    <w:pStyle w:val="Af6"/>
                    <w:rPr>
                      <w:rFonts w:hint="default"/>
                      <w:lang w:val="en-US"/>
                    </w:rPr>
                  </w:pPr>
                  <w:r>
                    <w:rPr>
                      <w:rFonts w:hint="default"/>
                      <w:lang w:val="en-US"/>
                    </w:rPr>
                    <w:t>回用于生产</w:t>
                  </w:r>
                </w:p>
              </w:tc>
            </w:tr>
            <w:tr w:rsidR="00576537" w14:paraId="796CF293" w14:textId="77777777">
              <w:trPr>
                <w:trHeight w:val="340"/>
                <w:jc w:val="center"/>
              </w:trPr>
              <w:tc>
                <w:tcPr>
                  <w:tcW w:w="434" w:type="pct"/>
                  <w:vMerge/>
                  <w:vAlign w:val="center"/>
                </w:tcPr>
                <w:p w14:paraId="0CBF31E6" w14:textId="77777777" w:rsidR="00576537" w:rsidRDefault="00576537">
                  <w:pPr>
                    <w:pStyle w:val="Af6"/>
                    <w:rPr>
                      <w:rFonts w:hint="default"/>
                    </w:rPr>
                  </w:pPr>
                </w:p>
              </w:tc>
              <w:tc>
                <w:tcPr>
                  <w:tcW w:w="1143" w:type="pct"/>
                  <w:vAlign w:val="center"/>
                </w:tcPr>
                <w:p w14:paraId="1DEA036C" w14:textId="77777777" w:rsidR="00576537" w:rsidRDefault="00B23DF3">
                  <w:pPr>
                    <w:pStyle w:val="Af6"/>
                    <w:rPr>
                      <w:rFonts w:hint="default"/>
                      <w:lang w:val="en-US"/>
                    </w:rPr>
                  </w:pPr>
                  <w:r>
                    <w:rPr>
                      <w:rFonts w:hint="default"/>
                      <w:lang w:val="en-US"/>
                    </w:rPr>
                    <w:t>生物质炉窑</w:t>
                  </w:r>
                </w:p>
              </w:tc>
              <w:tc>
                <w:tcPr>
                  <w:tcW w:w="1097" w:type="pct"/>
                  <w:vAlign w:val="center"/>
                </w:tcPr>
                <w:p w14:paraId="359208EC" w14:textId="77777777" w:rsidR="00576537" w:rsidRDefault="00B23DF3">
                  <w:pPr>
                    <w:pStyle w:val="Af6"/>
                    <w:rPr>
                      <w:rFonts w:hint="default"/>
                      <w:lang w:val="en-US"/>
                    </w:rPr>
                  </w:pPr>
                  <w:r>
                    <w:rPr>
                      <w:rFonts w:hint="default"/>
                      <w:lang w:val="en-US"/>
                    </w:rPr>
                    <w:t>炉渣、粉尘</w:t>
                  </w:r>
                </w:p>
              </w:tc>
              <w:tc>
                <w:tcPr>
                  <w:tcW w:w="2324" w:type="pct"/>
                  <w:vAlign w:val="center"/>
                </w:tcPr>
                <w:p w14:paraId="3E6D1289" w14:textId="77777777" w:rsidR="00576537" w:rsidRDefault="00B23DF3">
                  <w:pPr>
                    <w:pStyle w:val="Af6"/>
                    <w:rPr>
                      <w:rFonts w:hint="default"/>
                      <w:lang w:val="en-US"/>
                    </w:rPr>
                  </w:pPr>
                  <w:r>
                    <w:rPr>
                      <w:rFonts w:hint="default"/>
                      <w:lang w:val="en-US"/>
                    </w:rPr>
                    <w:t>收集后外售</w:t>
                  </w:r>
                </w:p>
              </w:tc>
            </w:tr>
            <w:tr w:rsidR="00576537" w14:paraId="54B902AC" w14:textId="77777777">
              <w:trPr>
                <w:trHeight w:val="340"/>
                <w:jc w:val="center"/>
              </w:trPr>
              <w:tc>
                <w:tcPr>
                  <w:tcW w:w="434" w:type="pct"/>
                  <w:vMerge/>
                  <w:vAlign w:val="center"/>
                </w:tcPr>
                <w:p w14:paraId="63A2E551" w14:textId="77777777" w:rsidR="00576537" w:rsidRDefault="00576537">
                  <w:pPr>
                    <w:pStyle w:val="Af6"/>
                    <w:rPr>
                      <w:rFonts w:hint="default"/>
                    </w:rPr>
                  </w:pPr>
                </w:p>
              </w:tc>
              <w:tc>
                <w:tcPr>
                  <w:tcW w:w="1143" w:type="pct"/>
                  <w:vAlign w:val="center"/>
                </w:tcPr>
                <w:p w14:paraId="7B442E43" w14:textId="77777777" w:rsidR="00576537" w:rsidRDefault="00B23DF3">
                  <w:pPr>
                    <w:pStyle w:val="Af6"/>
                    <w:rPr>
                      <w:rFonts w:hint="default"/>
                      <w:lang w:val="en-US"/>
                    </w:rPr>
                  </w:pPr>
                  <w:r>
                    <w:rPr>
                      <w:rFonts w:hint="default"/>
                      <w:lang w:val="en-US"/>
                    </w:rPr>
                    <w:t>员工生活</w:t>
                  </w:r>
                </w:p>
              </w:tc>
              <w:tc>
                <w:tcPr>
                  <w:tcW w:w="1097" w:type="pct"/>
                  <w:vAlign w:val="center"/>
                </w:tcPr>
                <w:p w14:paraId="01AFB861" w14:textId="77777777" w:rsidR="00576537" w:rsidRDefault="00B23DF3">
                  <w:pPr>
                    <w:pStyle w:val="Af6"/>
                    <w:rPr>
                      <w:rFonts w:hint="default"/>
                      <w:lang w:val="en-US"/>
                    </w:rPr>
                  </w:pPr>
                  <w:r>
                    <w:rPr>
                      <w:rFonts w:hint="default"/>
                      <w:lang w:val="en-US"/>
                    </w:rPr>
                    <w:t>生活垃圾</w:t>
                  </w:r>
                </w:p>
              </w:tc>
              <w:tc>
                <w:tcPr>
                  <w:tcW w:w="2324" w:type="pct"/>
                  <w:vAlign w:val="center"/>
                </w:tcPr>
                <w:p w14:paraId="4D41146A" w14:textId="77777777" w:rsidR="00576537" w:rsidRDefault="00B23DF3">
                  <w:pPr>
                    <w:pStyle w:val="Af6"/>
                    <w:rPr>
                      <w:rFonts w:hint="default"/>
                      <w:lang w:val="en-US"/>
                    </w:rPr>
                  </w:pPr>
                  <w:r>
                    <w:rPr>
                      <w:rFonts w:hint="default"/>
                      <w:lang w:val="en-US"/>
                    </w:rPr>
                    <w:t>环卫清运处理</w:t>
                  </w:r>
                </w:p>
              </w:tc>
            </w:tr>
            <w:tr w:rsidR="00576537" w14:paraId="35A503C8" w14:textId="77777777">
              <w:trPr>
                <w:trHeight w:val="340"/>
                <w:jc w:val="center"/>
              </w:trPr>
              <w:tc>
                <w:tcPr>
                  <w:tcW w:w="434" w:type="pct"/>
                  <w:vMerge/>
                  <w:vAlign w:val="center"/>
                </w:tcPr>
                <w:p w14:paraId="58A85AFF" w14:textId="77777777" w:rsidR="00576537" w:rsidRDefault="00576537">
                  <w:pPr>
                    <w:pStyle w:val="Af6"/>
                    <w:rPr>
                      <w:rFonts w:hint="default"/>
                    </w:rPr>
                  </w:pPr>
                </w:p>
              </w:tc>
              <w:tc>
                <w:tcPr>
                  <w:tcW w:w="1143" w:type="pct"/>
                  <w:vAlign w:val="center"/>
                </w:tcPr>
                <w:p w14:paraId="4DB7D2A9" w14:textId="77777777" w:rsidR="00576537" w:rsidRDefault="00B23DF3">
                  <w:pPr>
                    <w:pStyle w:val="Af6"/>
                    <w:rPr>
                      <w:rFonts w:hint="default"/>
                      <w:lang w:val="en-US"/>
                    </w:rPr>
                  </w:pPr>
                  <w:r>
                    <w:rPr>
                      <w:rFonts w:hint="default"/>
                      <w:lang w:val="en-US"/>
                    </w:rPr>
                    <w:t>设备维保</w:t>
                  </w:r>
                </w:p>
              </w:tc>
              <w:tc>
                <w:tcPr>
                  <w:tcW w:w="1097" w:type="pct"/>
                  <w:vAlign w:val="center"/>
                </w:tcPr>
                <w:p w14:paraId="2019780F" w14:textId="77777777" w:rsidR="00576537" w:rsidRDefault="00B23DF3">
                  <w:pPr>
                    <w:pStyle w:val="Af6"/>
                    <w:rPr>
                      <w:rFonts w:hint="default"/>
                      <w:lang w:val="en-US"/>
                    </w:rPr>
                  </w:pPr>
                  <w:r>
                    <w:rPr>
                      <w:rFonts w:hint="default"/>
                      <w:lang w:val="en-US"/>
                    </w:rPr>
                    <w:t>废机油</w:t>
                  </w:r>
                </w:p>
              </w:tc>
              <w:tc>
                <w:tcPr>
                  <w:tcW w:w="2324" w:type="pct"/>
                  <w:vMerge w:val="restart"/>
                  <w:vAlign w:val="center"/>
                </w:tcPr>
                <w:p w14:paraId="0C1FA90D" w14:textId="77777777" w:rsidR="00576537" w:rsidRDefault="00B23DF3">
                  <w:pPr>
                    <w:pStyle w:val="Af6"/>
                    <w:rPr>
                      <w:rFonts w:hint="default"/>
                      <w:lang w:val="en-US"/>
                    </w:rPr>
                  </w:pPr>
                  <w:r>
                    <w:rPr>
                      <w:rFonts w:hint="default"/>
                      <w:lang w:val="en-US"/>
                    </w:rPr>
                    <w:t>交由危废单位处置</w:t>
                  </w:r>
                </w:p>
              </w:tc>
            </w:tr>
            <w:tr w:rsidR="00576537" w14:paraId="4B7EFE7C" w14:textId="77777777">
              <w:trPr>
                <w:trHeight w:val="340"/>
                <w:jc w:val="center"/>
              </w:trPr>
              <w:tc>
                <w:tcPr>
                  <w:tcW w:w="434" w:type="pct"/>
                  <w:vMerge/>
                  <w:vAlign w:val="center"/>
                </w:tcPr>
                <w:p w14:paraId="168EE201" w14:textId="77777777" w:rsidR="00576537" w:rsidRDefault="00576537">
                  <w:pPr>
                    <w:pStyle w:val="Af6"/>
                    <w:rPr>
                      <w:rFonts w:hint="default"/>
                    </w:rPr>
                  </w:pPr>
                </w:p>
              </w:tc>
              <w:tc>
                <w:tcPr>
                  <w:tcW w:w="1143" w:type="pct"/>
                  <w:vAlign w:val="center"/>
                </w:tcPr>
                <w:p w14:paraId="02810BBF" w14:textId="77777777" w:rsidR="00576537" w:rsidRDefault="00B23DF3">
                  <w:pPr>
                    <w:pStyle w:val="Af6"/>
                    <w:rPr>
                      <w:rFonts w:hint="default"/>
                      <w:lang w:val="en-US"/>
                    </w:rPr>
                  </w:pPr>
                  <w:r>
                    <w:rPr>
                      <w:rFonts w:hint="default"/>
                      <w:lang w:val="en-US"/>
                    </w:rPr>
                    <w:t>设备维保</w:t>
                  </w:r>
                </w:p>
              </w:tc>
              <w:tc>
                <w:tcPr>
                  <w:tcW w:w="1097" w:type="pct"/>
                  <w:vAlign w:val="center"/>
                </w:tcPr>
                <w:p w14:paraId="2BAC4786" w14:textId="77777777" w:rsidR="00576537" w:rsidRDefault="00B23DF3">
                  <w:pPr>
                    <w:pStyle w:val="Af6"/>
                    <w:rPr>
                      <w:rFonts w:hint="default"/>
                      <w:lang w:val="en-US"/>
                    </w:rPr>
                  </w:pPr>
                  <w:r>
                    <w:rPr>
                      <w:rFonts w:hint="default"/>
                      <w:lang w:val="en-US"/>
                    </w:rPr>
                    <w:t>废油桶</w:t>
                  </w:r>
                </w:p>
              </w:tc>
              <w:tc>
                <w:tcPr>
                  <w:tcW w:w="2324" w:type="pct"/>
                  <w:vMerge/>
                  <w:vAlign w:val="center"/>
                </w:tcPr>
                <w:p w14:paraId="0B40AECF" w14:textId="77777777" w:rsidR="00576537" w:rsidRDefault="00576537">
                  <w:pPr>
                    <w:pStyle w:val="Af6"/>
                    <w:rPr>
                      <w:rFonts w:hint="default"/>
                      <w:lang w:val="en-US"/>
                    </w:rPr>
                  </w:pPr>
                </w:p>
              </w:tc>
            </w:tr>
            <w:tr w:rsidR="00576537" w14:paraId="4C051C6C" w14:textId="77777777">
              <w:trPr>
                <w:trHeight w:val="340"/>
                <w:jc w:val="center"/>
              </w:trPr>
              <w:tc>
                <w:tcPr>
                  <w:tcW w:w="434" w:type="pct"/>
                  <w:vMerge/>
                  <w:vAlign w:val="center"/>
                </w:tcPr>
                <w:p w14:paraId="61F5B93B" w14:textId="77777777" w:rsidR="00576537" w:rsidRDefault="00576537">
                  <w:pPr>
                    <w:pStyle w:val="Af6"/>
                    <w:rPr>
                      <w:rFonts w:hint="default"/>
                    </w:rPr>
                  </w:pPr>
                </w:p>
              </w:tc>
              <w:tc>
                <w:tcPr>
                  <w:tcW w:w="1143" w:type="pct"/>
                  <w:vAlign w:val="center"/>
                </w:tcPr>
                <w:p w14:paraId="2ACFF2A3" w14:textId="77777777" w:rsidR="00576537" w:rsidRDefault="00B23DF3">
                  <w:pPr>
                    <w:pStyle w:val="Af6"/>
                    <w:rPr>
                      <w:rFonts w:hint="default"/>
                      <w:lang w:val="en-US"/>
                    </w:rPr>
                  </w:pPr>
                  <w:r>
                    <w:rPr>
                      <w:lang w:val="en-US"/>
                    </w:rPr>
                    <w:t>喷码印刷</w:t>
                  </w:r>
                </w:p>
              </w:tc>
              <w:tc>
                <w:tcPr>
                  <w:tcW w:w="1097" w:type="pct"/>
                  <w:vAlign w:val="center"/>
                </w:tcPr>
                <w:p w14:paraId="069C27C4" w14:textId="77777777" w:rsidR="00576537" w:rsidRDefault="00B23DF3">
                  <w:pPr>
                    <w:pStyle w:val="Af6"/>
                    <w:rPr>
                      <w:rFonts w:hint="default"/>
                      <w:lang w:val="en-US"/>
                    </w:rPr>
                  </w:pPr>
                  <w:r>
                    <w:rPr>
                      <w:rFonts w:hint="default"/>
                      <w:lang w:val="en-US"/>
                    </w:rPr>
                    <w:t>废油墨盒</w:t>
                  </w:r>
                </w:p>
              </w:tc>
              <w:tc>
                <w:tcPr>
                  <w:tcW w:w="2324" w:type="pct"/>
                  <w:vMerge/>
                  <w:vAlign w:val="center"/>
                </w:tcPr>
                <w:p w14:paraId="2FAE47CC" w14:textId="77777777" w:rsidR="00576537" w:rsidRDefault="00576537">
                  <w:pPr>
                    <w:pStyle w:val="Af6"/>
                    <w:rPr>
                      <w:rFonts w:hint="default"/>
                      <w:lang w:val="en-US"/>
                    </w:rPr>
                  </w:pPr>
                </w:p>
              </w:tc>
            </w:tr>
            <w:tr w:rsidR="00576537" w14:paraId="6F922CFA" w14:textId="77777777">
              <w:trPr>
                <w:trHeight w:val="340"/>
                <w:jc w:val="center"/>
              </w:trPr>
              <w:tc>
                <w:tcPr>
                  <w:tcW w:w="434" w:type="pct"/>
                  <w:vMerge/>
                  <w:vAlign w:val="center"/>
                </w:tcPr>
                <w:p w14:paraId="7B2047BA" w14:textId="77777777" w:rsidR="00576537" w:rsidRDefault="00576537">
                  <w:pPr>
                    <w:pStyle w:val="Af6"/>
                    <w:rPr>
                      <w:rFonts w:hint="default"/>
                    </w:rPr>
                  </w:pPr>
                </w:p>
              </w:tc>
              <w:tc>
                <w:tcPr>
                  <w:tcW w:w="1143" w:type="pct"/>
                  <w:vAlign w:val="center"/>
                </w:tcPr>
                <w:p w14:paraId="206CAB60" w14:textId="77777777" w:rsidR="00576537" w:rsidRDefault="00B23DF3">
                  <w:pPr>
                    <w:pStyle w:val="Af6"/>
                    <w:rPr>
                      <w:rFonts w:hint="default"/>
                      <w:lang w:val="en-US"/>
                    </w:rPr>
                  </w:pPr>
                  <w:r>
                    <w:rPr>
                      <w:rFonts w:hint="default"/>
                      <w:lang w:val="en-US"/>
                    </w:rPr>
                    <w:t>设备维保</w:t>
                  </w:r>
                </w:p>
              </w:tc>
              <w:tc>
                <w:tcPr>
                  <w:tcW w:w="1097" w:type="pct"/>
                  <w:vAlign w:val="center"/>
                </w:tcPr>
                <w:p w14:paraId="03F73EA5" w14:textId="77777777" w:rsidR="00576537" w:rsidRDefault="00B23DF3">
                  <w:pPr>
                    <w:pStyle w:val="Af6"/>
                    <w:rPr>
                      <w:rFonts w:hint="default"/>
                      <w:lang w:val="en-US"/>
                    </w:rPr>
                  </w:pPr>
                  <w:r>
                    <w:rPr>
                      <w:rFonts w:hint="default"/>
                      <w:lang w:val="en-US"/>
                    </w:rPr>
                    <w:t>废油漆桶</w:t>
                  </w:r>
                </w:p>
              </w:tc>
              <w:tc>
                <w:tcPr>
                  <w:tcW w:w="2324" w:type="pct"/>
                  <w:vMerge/>
                  <w:vAlign w:val="center"/>
                </w:tcPr>
                <w:p w14:paraId="3F2AFF55" w14:textId="77777777" w:rsidR="00576537" w:rsidRDefault="00576537">
                  <w:pPr>
                    <w:pStyle w:val="Af6"/>
                    <w:rPr>
                      <w:rFonts w:hint="default"/>
                      <w:lang w:val="en-US"/>
                    </w:rPr>
                  </w:pPr>
                </w:p>
              </w:tc>
            </w:tr>
            <w:tr w:rsidR="00576537" w14:paraId="69461640" w14:textId="77777777">
              <w:trPr>
                <w:trHeight w:val="340"/>
                <w:jc w:val="center"/>
              </w:trPr>
              <w:tc>
                <w:tcPr>
                  <w:tcW w:w="434" w:type="pct"/>
                  <w:vMerge/>
                  <w:vAlign w:val="center"/>
                </w:tcPr>
                <w:p w14:paraId="55D46F80" w14:textId="77777777" w:rsidR="00576537" w:rsidRDefault="00576537">
                  <w:pPr>
                    <w:pStyle w:val="Af6"/>
                    <w:rPr>
                      <w:rFonts w:hint="default"/>
                    </w:rPr>
                  </w:pPr>
                </w:p>
              </w:tc>
              <w:tc>
                <w:tcPr>
                  <w:tcW w:w="1143" w:type="pct"/>
                  <w:vAlign w:val="center"/>
                </w:tcPr>
                <w:p w14:paraId="51C664EE" w14:textId="77777777" w:rsidR="00576537" w:rsidRDefault="00B23DF3">
                  <w:pPr>
                    <w:pStyle w:val="Af6"/>
                    <w:rPr>
                      <w:rFonts w:hint="default"/>
                      <w:lang w:val="en-US"/>
                    </w:rPr>
                  </w:pPr>
                  <w:r>
                    <w:rPr>
                      <w:rFonts w:hint="default"/>
                      <w:lang w:val="en-US"/>
                    </w:rPr>
                    <w:t>设备维保</w:t>
                  </w:r>
                </w:p>
              </w:tc>
              <w:tc>
                <w:tcPr>
                  <w:tcW w:w="1097" w:type="pct"/>
                  <w:vAlign w:val="center"/>
                </w:tcPr>
                <w:p w14:paraId="431AD9B9" w14:textId="77777777" w:rsidR="00576537" w:rsidRDefault="00B23DF3">
                  <w:pPr>
                    <w:pStyle w:val="Af6"/>
                    <w:rPr>
                      <w:rFonts w:hint="default"/>
                      <w:lang w:val="en-US"/>
                    </w:rPr>
                  </w:pPr>
                  <w:r>
                    <w:rPr>
                      <w:rFonts w:hint="default"/>
                      <w:lang w:val="en-US"/>
                    </w:rPr>
                    <w:t>废含油抹布</w:t>
                  </w:r>
                </w:p>
              </w:tc>
              <w:tc>
                <w:tcPr>
                  <w:tcW w:w="2324" w:type="pct"/>
                  <w:vMerge/>
                  <w:vAlign w:val="center"/>
                </w:tcPr>
                <w:p w14:paraId="781F712F" w14:textId="77777777" w:rsidR="00576537" w:rsidRDefault="00576537">
                  <w:pPr>
                    <w:pStyle w:val="Af6"/>
                    <w:rPr>
                      <w:rFonts w:hint="default"/>
                    </w:rPr>
                  </w:pPr>
                </w:p>
              </w:tc>
            </w:tr>
          </w:tbl>
          <w:p w14:paraId="1C55DC93" w14:textId="77777777" w:rsidR="00576537" w:rsidRDefault="00576537" w:rsidP="00B23DF3">
            <w:pPr>
              <w:pStyle w:val="4"/>
              <w:spacing w:before="0" w:after="0" w:line="360" w:lineRule="auto"/>
              <w:ind w:firstLine="562"/>
              <w:rPr>
                <w:bCs/>
                <w:szCs w:val="21"/>
              </w:rPr>
            </w:pPr>
          </w:p>
        </w:tc>
      </w:tr>
      <w:tr w:rsidR="00576537" w14:paraId="4CE9DDED" w14:textId="77777777">
        <w:trPr>
          <w:trHeight w:val="23"/>
          <w:jc w:val="center"/>
        </w:trPr>
        <w:tc>
          <w:tcPr>
            <w:tcW w:w="251" w:type="pct"/>
            <w:vAlign w:val="center"/>
          </w:tcPr>
          <w:p w14:paraId="67BBFAB3" w14:textId="77777777" w:rsidR="00576537" w:rsidRDefault="00B23DF3">
            <w:pPr>
              <w:adjustRightInd w:val="0"/>
              <w:snapToGrid w:val="0"/>
              <w:ind w:firstLineChars="0" w:firstLine="0"/>
              <w:jc w:val="center"/>
              <w:rPr>
                <w:sz w:val="21"/>
                <w:szCs w:val="21"/>
              </w:rPr>
            </w:pPr>
            <w:r>
              <w:lastRenderedPageBreak/>
              <w:t>与项目有关的原有环境污染问题</w:t>
            </w:r>
          </w:p>
        </w:tc>
        <w:tc>
          <w:tcPr>
            <w:tcW w:w="4748" w:type="pct"/>
          </w:tcPr>
          <w:p w14:paraId="318D8443" w14:textId="77777777" w:rsidR="00576537" w:rsidRDefault="00B23DF3">
            <w:pPr>
              <w:adjustRightInd w:val="0"/>
              <w:snapToGrid w:val="0"/>
              <w:ind w:firstLine="482"/>
              <w:rPr>
                <w:b/>
                <w:bCs/>
              </w:rPr>
            </w:pPr>
            <w:r>
              <w:rPr>
                <w:b/>
                <w:bCs/>
              </w:rPr>
              <w:t>（一）现有项目概况</w:t>
            </w:r>
          </w:p>
          <w:p w14:paraId="1D17D303" w14:textId="77777777" w:rsidR="00576537" w:rsidRDefault="00B23DF3">
            <w:pPr>
              <w:adjustRightInd w:val="0"/>
              <w:snapToGrid w:val="0"/>
            </w:pPr>
            <w:r>
              <w:t>淮南北新建材有限公司成立于</w:t>
            </w:r>
            <w:r>
              <w:t>2010</w:t>
            </w:r>
            <w:r>
              <w:t>年</w:t>
            </w:r>
            <w:r>
              <w:t>12</w:t>
            </w:r>
            <w:r>
              <w:t>月</w:t>
            </w:r>
            <w:r>
              <w:t>22</w:t>
            </w:r>
            <w:r>
              <w:t>日，位于淮南经济技术开发区朝阳东路</w:t>
            </w:r>
            <w:r>
              <w:t>15</w:t>
            </w:r>
            <w:r>
              <w:t>号，主要从事纸面石膏板和轻钢龙骨等产品技术研发、生产、制造和销售。</w:t>
            </w:r>
          </w:p>
          <w:p w14:paraId="3606D74F" w14:textId="77777777" w:rsidR="00576537" w:rsidRDefault="00B23DF3">
            <w:pPr>
              <w:adjustRightInd w:val="0"/>
              <w:snapToGrid w:val="0"/>
            </w:pPr>
            <w:r>
              <w:t>2011</w:t>
            </w:r>
            <w:r>
              <w:t>年</w:t>
            </w:r>
            <w:r>
              <w:t>1</w:t>
            </w:r>
            <w:r>
              <w:t>月淮南北新建材有限公司委托南京智方环保工程有限公司编制了《淮南北新建材有限公司新建年产</w:t>
            </w:r>
            <w:r>
              <w:t>5000</w:t>
            </w:r>
            <w:r>
              <w:t>万平方米纸面石膏板生产线及</w:t>
            </w:r>
            <w:r>
              <w:t>20000</w:t>
            </w:r>
            <w:r>
              <w:t>吨配套轻钢龙骨项目环评报告表》，</w:t>
            </w:r>
            <w:r>
              <w:t>2011</w:t>
            </w:r>
            <w:r>
              <w:t>年</w:t>
            </w:r>
            <w:r>
              <w:t>2</w:t>
            </w:r>
            <w:r>
              <w:t>月</w:t>
            </w:r>
            <w:r>
              <w:t>11</w:t>
            </w:r>
            <w:r>
              <w:t>日取得原淮南市环境保护局批复（淮环表批</w:t>
            </w:r>
            <w:r>
              <w:t>[2011]20</w:t>
            </w:r>
            <w:r>
              <w:t>号）。</w:t>
            </w:r>
            <w:r>
              <w:t>2013</w:t>
            </w:r>
            <w:r>
              <w:t>年</w:t>
            </w:r>
            <w:r>
              <w:t>12</w:t>
            </w:r>
            <w:r>
              <w:t>月</w:t>
            </w:r>
            <w:r>
              <w:t>30</w:t>
            </w:r>
            <w:r>
              <w:t>日通过了竣工环境保护验收（淮环验</w:t>
            </w:r>
            <w:r>
              <w:t>[2013]29</w:t>
            </w:r>
            <w:r>
              <w:t>号）。</w:t>
            </w:r>
          </w:p>
          <w:p w14:paraId="3F7EB489" w14:textId="77777777" w:rsidR="00576537" w:rsidRDefault="00B23DF3">
            <w:pPr>
              <w:adjustRightInd w:val="0"/>
              <w:snapToGrid w:val="0"/>
            </w:pPr>
            <w:r>
              <w:t>2021</w:t>
            </w:r>
            <w:r>
              <w:t>年</w:t>
            </w:r>
            <w:r>
              <w:t>8</w:t>
            </w:r>
            <w:r>
              <w:t>月，淮南北新建材有限公司委托安徽国子科环保科技有限公司编制了《淮南北新建材有限公司石膏板生产线燃煤炉窑天然气改造项目环境影响报告表》，</w:t>
            </w:r>
            <w:r>
              <w:t>2021</w:t>
            </w:r>
            <w:r>
              <w:t>年</w:t>
            </w:r>
            <w:r>
              <w:t>8</w:t>
            </w:r>
            <w:r>
              <w:t>月</w:t>
            </w:r>
            <w:r>
              <w:t>30</w:t>
            </w:r>
            <w:r>
              <w:t>日取得淮南经济技术开发区生态环境分局批复（开环复</w:t>
            </w:r>
            <w:r>
              <w:t>[2021]26</w:t>
            </w:r>
            <w:r>
              <w:t>号）。</w:t>
            </w:r>
            <w:r>
              <w:t>2022</w:t>
            </w:r>
            <w:r>
              <w:t>年</w:t>
            </w:r>
            <w:r>
              <w:t>10</w:t>
            </w:r>
            <w:r>
              <w:t>月</w:t>
            </w:r>
            <w:r>
              <w:t>9</w:t>
            </w:r>
            <w:r>
              <w:t>日通过了竣工环境保护验收。</w:t>
            </w:r>
          </w:p>
          <w:p w14:paraId="7AE0C681" w14:textId="77777777" w:rsidR="00576537" w:rsidRDefault="00B23DF3">
            <w:pPr>
              <w:pStyle w:val="Af5"/>
              <w:spacing w:line="240" w:lineRule="auto"/>
              <w:rPr>
                <w:rFonts w:hint="default"/>
              </w:rPr>
            </w:pPr>
            <w:r>
              <w:rPr>
                <w:rFonts w:hint="default"/>
              </w:rPr>
              <w:t>表</w:t>
            </w:r>
            <w:r>
              <w:rPr>
                <w:rFonts w:hint="default"/>
              </w:rPr>
              <w:t xml:space="preserve">2-8  </w:t>
            </w:r>
            <w:r>
              <w:rPr>
                <w:rFonts w:hint="default"/>
              </w:rPr>
              <w:t>现有项目相关环评审批及验收情况</w:t>
            </w:r>
          </w:p>
          <w:tbl>
            <w:tblPr>
              <w:tblStyle w:val="af3"/>
              <w:tblW w:w="0" w:type="auto"/>
              <w:tblLook w:val="04A0" w:firstRow="1" w:lastRow="0" w:firstColumn="1" w:lastColumn="0" w:noHBand="0" w:noVBand="1"/>
            </w:tblPr>
            <w:tblGrid>
              <w:gridCol w:w="1892"/>
              <w:gridCol w:w="1632"/>
              <w:gridCol w:w="1245"/>
              <w:gridCol w:w="3377"/>
            </w:tblGrid>
            <w:tr w:rsidR="00576537" w14:paraId="07FD39B7" w14:textId="77777777">
              <w:tc>
                <w:tcPr>
                  <w:tcW w:w="0" w:type="auto"/>
                  <w:vAlign w:val="center"/>
                </w:tcPr>
                <w:p w14:paraId="1C2C41CB" w14:textId="77777777" w:rsidR="00576537" w:rsidRDefault="00B23DF3">
                  <w:pPr>
                    <w:pStyle w:val="Af6"/>
                    <w:rPr>
                      <w:rFonts w:hint="default"/>
                      <w:b/>
                      <w:bCs w:val="0"/>
                      <w:lang w:val="en-US"/>
                    </w:rPr>
                  </w:pPr>
                  <w:r>
                    <w:rPr>
                      <w:rFonts w:hint="default"/>
                      <w:b/>
                      <w:bCs w:val="0"/>
                      <w:lang w:val="en-US"/>
                    </w:rPr>
                    <w:t>项目名称</w:t>
                  </w:r>
                </w:p>
              </w:tc>
              <w:tc>
                <w:tcPr>
                  <w:tcW w:w="1632" w:type="dxa"/>
                  <w:vAlign w:val="center"/>
                </w:tcPr>
                <w:p w14:paraId="68E4D732" w14:textId="77777777" w:rsidR="00576537" w:rsidRDefault="00B23DF3">
                  <w:pPr>
                    <w:pStyle w:val="Af6"/>
                    <w:rPr>
                      <w:rFonts w:hint="default"/>
                      <w:b/>
                      <w:bCs w:val="0"/>
                      <w:lang w:val="en-US"/>
                    </w:rPr>
                  </w:pPr>
                  <w:r>
                    <w:rPr>
                      <w:rFonts w:hint="default"/>
                      <w:b/>
                      <w:bCs w:val="0"/>
                      <w:lang w:val="en-US"/>
                    </w:rPr>
                    <w:t>环评批复文号</w:t>
                  </w:r>
                </w:p>
              </w:tc>
              <w:tc>
                <w:tcPr>
                  <w:tcW w:w="1245" w:type="dxa"/>
                  <w:vAlign w:val="center"/>
                </w:tcPr>
                <w:p w14:paraId="2E2079D3" w14:textId="77777777" w:rsidR="00576537" w:rsidRDefault="00B23DF3">
                  <w:pPr>
                    <w:pStyle w:val="Af6"/>
                    <w:rPr>
                      <w:rFonts w:hint="default"/>
                      <w:b/>
                      <w:bCs w:val="0"/>
                      <w:lang w:val="en-US"/>
                    </w:rPr>
                  </w:pPr>
                  <w:r>
                    <w:rPr>
                      <w:rFonts w:hint="default"/>
                      <w:b/>
                      <w:bCs w:val="0"/>
                      <w:lang w:val="en-US"/>
                    </w:rPr>
                    <w:t>验收</w:t>
                  </w:r>
                </w:p>
              </w:tc>
              <w:tc>
                <w:tcPr>
                  <w:tcW w:w="0" w:type="auto"/>
                  <w:vAlign w:val="center"/>
                </w:tcPr>
                <w:p w14:paraId="2EEE5345" w14:textId="77777777" w:rsidR="00576537" w:rsidRDefault="00B23DF3">
                  <w:pPr>
                    <w:pStyle w:val="Af6"/>
                    <w:rPr>
                      <w:rFonts w:hint="default"/>
                      <w:b/>
                      <w:bCs w:val="0"/>
                      <w:lang w:val="en-US"/>
                    </w:rPr>
                  </w:pPr>
                  <w:r>
                    <w:rPr>
                      <w:rFonts w:hint="default"/>
                      <w:b/>
                      <w:bCs w:val="0"/>
                      <w:lang w:val="en-US"/>
                    </w:rPr>
                    <w:t>排污许可</w:t>
                  </w:r>
                </w:p>
              </w:tc>
            </w:tr>
            <w:tr w:rsidR="00576537" w14:paraId="7E29637D" w14:textId="77777777">
              <w:tc>
                <w:tcPr>
                  <w:tcW w:w="0" w:type="auto"/>
                  <w:vAlign w:val="center"/>
                </w:tcPr>
                <w:p w14:paraId="189BC513" w14:textId="77777777" w:rsidR="00576537" w:rsidRDefault="00B23DF3">
                  <w:pPr>
                    <w:pStyle w:val="Af6"/>
                    <w:rPr>
                      <w:rFonts w:hint="default"/>
                      <w:lang w:val="en-US"/>
                    </w:rPr>
                  </w:pPr>
                  <w:r>
                    <w:rPr>
                      <w:rFonts w:hint="default"/>
                      <w:lang w:val="en-US"/>
                    </w:rPr>
                    <w:t>淮南北新建材有限公司新建年产</w:t>
                  </w:r>
                  <w:r>
                    <w:rPr>
                      <w:rFonts w:hint="default"/>
                      <w:lang w:val="en-US"/>
                    </w:rPr>
                    <w:t>5000</w:t>
                  </w:r>
                  <w:r>
                    <w:rPr>
                      <w:rFonts w:hint="default"/>
                      <w:lang w:val="en-US"/>
                    </w:rPr>
                    <w:t>万平方米纸面石膏板生产线及</w:t>
                  </w:r>
                  <w:r>
                    <w:rPr>
                      <w:rFonts w:hint="default"/>
                      <w:lang w:val="en-US"/>
                    </w:rPr>
                    <w:t>20000</w:t>
                  </w:r>
                  <w:r>
                    <w:rPr>
                      <w:rFonts w:hint="default"/>
                      <w:lang w:val="en-US"/>
                    </w:rPr>
                    <w:t>吨配套轻钢龙骨项目</w:t>
                  </w:r>
                </w:p>
              </w:tc>
              <w:tc>
                <w:tcPr>
                  <w:tcW w:w="1632" w:type="dxa"/>
                  <w:vAlign w:val="center"/>
                </w:tcPr>
                <w:p w14:paraId="2AE42818" w14:textId="77777777" w:rsidR="00576537" w:rsidRDefault="00B23DF3">
                  <w:pPr>
                    <w:pStyle w:val="Af6"/>
                    <w:rPr>
                      <w:rFonts w:hint="default"/>
                      <w:lang w:val="en-US"/>
                    </w:rPr>
                  </w:pPr>
                  <w:r>
                    <w:rPr>
                      <w:rFonts w:hint="default"/>
                      <w:lang w:val="en-US"/>
                    </w:rPr>
                    <w:t>2011</w:t>
                  </w:r>
                  <w:r>
                    <w:rPr>
                      <w:rFonts w:hint="default"/>
                      <w:lang w:val="en-US"/>
                    </w:rPr>
                    <w:t>年</w:t>
                  </w:r>
                  <w:r>
                    <w:rPr>
                      <w:rFonts w:hint="default"/>
                      <w:lang w:val="en-US"/>
                    </w:rPr>
                    <w:t>2</w:t>
                  </w:r>
                  <w:r>
                    <w:rPr>
                      <w:rFonts w:hint="default"/>
                      <w:lang w:val="en-US"/>
                    </w:rPr>
                    <w:t>月</w:t>
                  </w:r>
                  <w:r>
                    <w:rPr>
                      <w:rFonts w:hint="default"/>
                      <w:lang w:val="en-US"/>
                    </w:rPr>
                    <w:t>11</w:t>
                  </w:r>
                  <w:r>
                    <w:rPr>
                      <w:rFonts w:hint="default"/>
                      <w:lang w:val="en-US"/>
                    </w:rPr>
                    <w:t>日，淮环表批</w:t>
                  </w:r>
                  <w:r>
                    <w:rPr>
                      <w:rFonts w:hint="default"/>
                      <w:lang w:val="en-US"/>
                    </w:rPr>
                    <w:t>[2011]20</w:t>
                  </w:r>
                  <w:r>
                    <w:rPr>
                      <w:rFonts w:hint="default"/>
                      <w:lang w:val="en-US"/>
                    </w:rPr>
                    <w:t>号</w:t>
                  </w:r>
                </w:p>
              </w:tc>
              <w:tc>
                <w:tcPr>
                  <w:tcW w:w="1245" w:type="dxa"/>
                  <w:vAlign w:val="center"/>
                </w:tcPr>
                <w:p w14:paraId="0DE2F16B" w14:textId="77777777" w:rsidR="00576537" w:rsidRDefault="00B23DF3">
                  <w:pPr>
                    <w:pStyle w:val="Af6"/>
                    <w:rPr>
                      <w:rFonts w:hint="default"/>
                      <w:lang w:val="en-US"/>
                    </w:rPr>
                  </w:pPr>
                  <w:r>
                    <w:rPr>
                      <w:rFonts w:hint="default"/>
                      <w:lang w:val="en-US"/>
                    </w:rPr>
                    <w:t>2013</w:t>
                  </w:r>
                  <w:r>
                    <w:rPr>
                      <w:rFonts w:hint="default"/>
                      <w:lang w:val="en-US"/>
                    </w:rPr>
                    <w:t>年</w:t>
                  </w:r>
                  <w:r>
                    <w:rPr>
                      <w:rFonts w:hint="default"/>
                      <w:lang w:val="en-US"/>
                    </w:rPr>
                    <w:t>12</w:t>
                  </w:r>
                  <w:r>
                    <w:rPr>
                      <w:rFonts w:hint="default"/>
                      <w:lang w:val="en-US"/>
                    </w:rPr>
                    <w:t>月</w:t>
                  </w:r>
                  <w:r>
                    <w:rPr>
                      <w:rFonts w:hint="default"/>
                      <w:lang w:val="en-US"/>
                    </w:rPr>
                    <w:t>30</w:t>
                  </w:r>
                  <w:r>
                    <w:rPr>
                      <w:rFonts w:hint="default"/>
                      <w:lang w:val="en-US"/>
                    </w:rPr>
                    <w:t>日，淮环验</w:t>
                  </w:r>
                  <w:r>
                    <w:rPr>
                      <w:rFonts w:hint="default"/>
                      <w:lang w:val="en-US"/>
                    </w:rPr>
                    <w:t>[2013]29</w:t>
                  </w:r>
                  <w:r>
                    <w:rPr>
                      <w:rFonts w:hint="default"/>
                      <w:lang w:val="en-US"/>
                    </w:rPr>
                    <w:t>号</w:t>
                  </w:r>
                </w:p>
              </w:tc>
              <w:tc>
                <w:tcPr>
                  <w:tcW w:w="0" w:type="auto"/>
                  <w:vAlign w:val="center"/>
                </w:tcPr>
                <w:p w14:paraId="56546166" w14:textId="77777777" w:rsidR="00576537" w:rsidRDefault="00B23DF3">
                  <w:pPr>
                    <w:pStyle w:val="Af6"/>
                    <w:rPr>
                      <w:rFonts w:hint="default"/>
                      <w:lang w:val="en-US"/>
                    </w:rPr>
                  </w:pPr>
                  <w:r>
                    <w:rPr>
                      <w:rFonts w:hint="default"/>
                      <w:lang w:val="en-US"/>
                    </w:rPr>
                    <w:t>2020</w:t>
                  </w:r>
                  <w:r>
                    <w:rPr>
                      <w:rFonts w:hint="default"/>
                      <w:lang w:val="en-US"/>
                    </w:rPr>
                    <w:t>年</w:t>
                  </w:r>
                  <w:r>
                    <w:rPr>
                      <w:rFonts w:hint="default"/>
                      <w:lang w:val="en-US"/>
                    </w:rPr>
                    <w:t>7</w:t>
                  </w:r>
                  <w:r>
                    <w:rPr>
                      <w:rFonts w:hint="default"/>
                      <w:lang w:val="en-US"/>
                    </w:rPr>
                    <w:t>月</w:t>
                  </w:r>
                  <w:r>
                    <w:rPr>
                      <w:rFonts w:hint="default"/>
                      <w:lang w:val="en-US"/>
                    </w:rPr>
                    <w:t>31</w:t>
                  </w:r>
                  <w:r>
                    <w:rPr>
                      <w:rFonts w:hint="default"/>
                      <w:lang w:val="en-US"/>
                    </w:rPr>
                    <w:t>日取得排污许可证，证书编号：</w:t>
                  </w:r>
                  <w:r>
                    <w:rPr>
                      <w:rFonts w:hint="default"/>
                      <w:lang w:val="en-US"/>
                    </w:rPr>
                    <w:t>91340400567503872T001Z</w:t>
                  </w:r>
                </w:p>
              </w:tc>
            </w:tr>
            <w:tr w:rsidR="00576537" w14:paraId="788113EC" w14:textId="77777777">
              <w:tc>
                <w:tcPr>
                  <w:tcW w:w="0" w:type="auto"/>
                  <w:vAlign w:val="center"/>
                </w:tcPr>
                <w:p w14:paraId="14DA9FA9" w14:textId="77777777" w:rsidR="00576537" w:rsidRDefault="00B23DF3">
                  <w:pPr>
                    <w:pStyle w:val="Af6"/>
                    <w:rPr>
                      <w:rFonts w:hint="default"/>
                      <w:lang w:val="en-US"/>
                    </w:rPr>
                  </w:pPr>
                  <w:r>
                    <w:rPr>
                      <w:rFonts w:hint="default"/>
                      <w:lang w:val="en-US"/>
                    </w:rPr>
                    <w:t>淮南北新建材有限公司石膏板生产线燃煤炉窑天然气改造项目</w:t>
                  </w:r>
                </w:p>
              </w:tc>
              <w:tc>
                <w:tcPr>
                  <w:tcW w:w="1632" w:type="dxa"/>
                  <w:vAlign w:val="center"/>
                </w:tcPr>
                <w:p w14:paraId="222BC394" w14:textId="77777777" w:rsidR="00576537" w:rsidRDefault="00B23DF3">
                  <w:pPr>
                    <w:pStyle w:val="Af6"/>
                    <w:rPr>
                      <w:rFonts w:hint="default"/>
                      <w:lang w:val="en-US"/>
                    </w:rPr>
                  </w:pPr>
                  <w:r>
                    <w:rPr>
                      <w:rFonts w:hint="default"/>
                      <w:lang w:val="en-US"/>
                    </w:rPr>
                    <w:t>2021</w:t>
                  </w:r>
                  <w:r>
                    <w:rPr>
                      <w:rFonts w:hint="default"/>
                      <w:lang w:val="en-US"/>
                    </w:rPr>
                    <w:t>年</w:t>
                  </w:r>
                  <w:r>
                    <w:rPr>
                      <w:rFonts w:hint="default"/>
                      <w:lang w:val="en-US"/>
                    </w:rPr>
                    <w:t>8</w:t>
                  </w:r>
                  <w:r>
                    <w:rPr>
                      <w:rFonts w:hint="default"/>
                      <w:lang w:val="en-US"/>
                    </w:rPr>
                    <w:t>月</w:t>
                  </w:r>
                  <w:r>
                    <w:rPr>
                      <w:rFonts w:hint="default"/>
                      <w:lang w:val="en-US"/>
                    </w:rPr>
                    <w:t>30</w:t>
                  </w:r>
                  <w:r>
                    <w:rPr>
                      <w:rFonts w:hint="default"/>
                      <w:lang w:val="en-US"/>
                    </w:rPr>
                    <w:t>日，开环复</w:t>
                  </w:r>
                  <w:r>
                    <w:rPr>
                      <w:rFonts w:hint="default"/>
                      <w:lang w:val="en-US"/>
                    </w:rPr>
                    <w:t>[2021]26</w:t>
                  </w:r>
                  <w:r>
                    <w:rPr>
                      <w:rFonts w:hint="default"/>
                      <w:lang w:val="en-US"/>
                    </w:rPr>
                    <w:t>号</w:t>
                  </w:r>
                </w:p>
              </w:tc>
              <w:tc>
                <w:tcPr>
                  <w:tcW w:w="1245" w:type="dxa"/>
                  <w:vAlign w:val="center"/>
                </w:tcPr>
                <w:p w14:paraId="03FACC8D" w14:textId="77777777" w:rsidR="00576537" w:rsidRDefault="00B23DF3">
                  <w:pPr>
                    <w:pStyle w:val="Af6"/>
                    <w:rPr>
                      <w:rFonts w:hint="default"/>
                      <w:lang w:val="en-US"/>
                    </w:rPr>
                  </w:pPr>
                  <w:r>
                    <w:rPr>
                      <w:rFonts w:hint="default"/>
                      <w:lang w:val="en-US"/>
                    </w:rPr>
                    <w:t>2022</w:t>
                  </w:r>
                  <w:r>
                    <w:rPr>
                      <w:rFonts w:hint="default"/>
                      <w:lang w:val="en-US"/>
                    </w:rPr>
                    <w:t>年</w:t>
                  </w:r>
                  <w:r>
                    <w:rPr>
                      <w:rFonts w:hint="default"/>
                      <w:lang w:val="en-US"/>
                    </w:rPr>
                    <w:t>10</w:t>
                  </w:r>
                  <w:r>
                    <w:rPr>
                      <w:rFonts w:hint="default"/>
                      <w:lang w:val="en-US"/>
                    </w:rPr>
                    <w:t>月</w:t>
                  </w:r>
                  <w:r>
                    <w:rPr>
                      <w:rFonts w:hint="default"/>
                      <w:lang w:val="en-US"/>
                    </w:rPr>
                    <w:t>9</w:t>
                  </w:r>
                  <w:r>
                    <w:rPr>
                      <w:rFonts w:hint="default"/>
                      <w:lang w:val="en-US"/>
                    </w:rPr>
                    <w:t>日，自主验收</w:t>
                  </w:r>
                </w:p>
              </w:tc>
              <w:tc>
                <w:tcPr>
                  <w:tcW w:w="0" w:type="auto"/>
                  <w:vAlign w:val="center"/>
                </w:tcPr>
                <w:p w14:paraId="4785F126" w14:textId="77777777" w:rsidR="00576537" w:rsidRDefault="00B23DF3">
                  <w:pPr>
                    <w:pStyle w:val="Af6"/>
                    <w:rPr>
                      <w:rFonts w:hint="default"/>
                      <w:lang w:val="en-US"/>
                    </w:rPr>
                  </w:pPr>
                  <w:r>
                    <w:rPr>
                      <w:rFonts w:hint="default"/>
                      <w:lang w:val="en-US"/>
                    </w:rPr>
                    <w:t>2022</w:t>
                  </w:r>
                  <w:r>
                    <w:rPr>
                      <w:rFonts w:hint="default"/>
                      <w:lang w:val="en-US"/>
                    </w:rPr>
                    <w:t>年</w:t>
                  </w:r>
                  <w:r>
                    <w:rPr>
                      <w:rFonts w:hint="default"/>
                      <w:lang w:val="en-US"/>
                    </w:rPr>
                    <w:t>1</w:t>
                  </w:r>
                  <w:r>
                    <w:rPr>
                      <w:rFonts w:hint="default"/>
                      <w:lang w:val="en-US"/>
                    </w:rPr>
                    <w:t>月</w:t>
                  </w:r>
                  <w:r>
                    <w:rPr>
                      <w:rFonts w:hint="default"/>
                      <w:lang w:val="en-US"/>
                    </w:rPr>
                    <w:t>6</w:t>
                  </w:r>
                  <w:r>
                    <w:rPr>
                      <w:rFonts w:hint="default"/>
                      <w:lang w:val="en-US"/>
                    </w:rPr>
                    <w:t>日变更排污许可，降级为登记管理，登记编号：</w:t>
                  </w:r>
                  <w:r>
                    <w:rPr>
                      <w:rFonts w:hint="default"/>
                      <w:lang w:val="en-US"/>
                    </w:rPr>
                    <w:t>91340400567503872T001Z</w:t>
                  </w:r>
                </w:p>
              </w:tc>
            </w:tr>
          </w:tbl>
          <w:p w14:paraId="0AE62BC4" w14:textId="77777777" w:rsidR="00576537" w:rsidRDefault="00B23DF3">
            <w:pPr>
              <w:adjustRightInd w:val="0"/>
              <w:snapToGrid w:val="0"/>
              <w:ind w:firstLine="482"/>
              <w:rPr>
                <w:b/>
                <w:bCs/>
              </w:rPr>
            </w:pPr>
            <w:r>
              <w:rPr>
                <w:b/>
                <w:bCs/>
              </w:rPr>
              <w:t>（二）现有项目工艺流程</w:t>
            </w:r>
          </w:p>
          <w:p w14:paraId="3B29A863" w14:textId="19578011" w:rsidR="00576537" w:rsidRDefault="00147ED2">
            <w:pPr>
              <w:pStyle w:val="Af5"/>
              <w:rPr>
                <w:rFonts w:hint="default"/>
              </w:rPr>
            </w:pPr>
            <w:r>
              <w:rPr>
                <w:rFonts w:hint="default"/>
              </w:rPr>
              <w:object w:dxaOrig="8430" w:dyaOrig="7110" w14:anchorId="3E402F44">
                <v:shape id="_x0000_i1029" type="#_x0000_t75" style="width:412pt;height:349pt" o:ole="">
                  <v:imagedata r:id="rId22" o:title=""/>
                  <o:lock v:ext="edit" aspectratio="f"/>
                </v:shape>
                <o:OLEObject Type="Embed" ProgID="Visio.Drawing.11" ShapeID="_x0000_i1029" DrawAspect="Content" ObjectID="_1829369962" r:id="rId23"/>
              </w:object>
            </w:r>
            <w:r w:rsidR="00B23DF3">
              <w:rPr>
                <w:rFonts w:hint="default"/>
              </w:rPr>
              <w:t>图</w:t>
            </w:r>
            <w:r w:rsidR="00B23DF3">
              <w:rPr>
                <w:rFonts w:hint="default"/>
              </w:rPr>
              <w:t>2-</w:t>
            </w:r>
            <w:r w:rsidR="00B23DF3">
              <w:t>5</w:t>
            </w:r>
            <w:r w:rsidR="00B23DF3">
              <w:rPr>
                <w:rFonts w:hint="default"/>
              </w:rPr>
              <w:t xml:space="preserve">  </w:t>
            </w:r>
            <w:r w:rsidR="00B23DF3">
              <w:rPr>
                <w:rFonts w:hint="default"/>
              </w:rPr>
              <w:t>现有项目生产工艺流程及产排污环节图</w:t>
            </w:r>
          </w:p>
          <w:p w14:paraId="482DC1EB" w14:textId="77777777" w:rsidR="00576537" w:rsidRDefault="00B23DF3">
            <w:pPr>
              <w:adjustRightInd w:val="0"/>
              <w:snapToGrid w:val="0"/>
            </w:pPr>
            <w:r>
              <w:t>工艺流程简述：</w:t>
            </w:r>
          </w:p>
          <w:p w14:paraId="1E753A0D" w14:textId="77777777" w:rsidR="00576537" w:rsidRDefault="00B23DF3">
            <w:pPr>
              <w:adjustRightInd w:val="0"/>
              <w:snapToGrid w:val="0"/>
            </w:pPr>
            <w:r>
              <w:t>1</w:t>
            </w:r>
            <w:r>
              <w:t>、制粉工段：</w:t>
            </w:r>
          </w:p>
          <w:p w14:paraId="1240CADC" w14:textId="230CC9F6" w:rsidR="00576537" w:rsidRDefault="00B01435">
            <w:pPr>
              <w:adjustRightInd w:val="0"/>
              <w:snapToGrid w:val="0"/>
            </w:pPr>
            <w:r>
              <w:rPr>
                <mc:AlternateContent>
                  <mc:Choice Requires="w16se">
                    <w:rFonts w:hint="eastAsia"/>
                  </mc:Choice>
                  <mc:Fallback>
                    <w:rFonts w:ascii="宋体" w:hAnsi="宋体" w:cs="宋体" w:hint="eastAsia"/>
                  </mc:Fallback>
                </mc:AlternateContent>
              </w:rPr>
              <mc:AlternateContent>
                <mc:Choice Requires="w16se">
                  <w16se:symEx w16se:font="宋体" w16se:char="2460"/>
                </mc:Choice>
                <mc:Fallback>
                  <w:t>①</w:t>
                </mc:Fallback>
              </mc:AlternateContent>
            </w:r>
            <w:r w:rsidR="00B23DF3">
              <w:t>原料输送</w:t>
            </w:r>
          </w:p>
          <w:p w14:paraId="5AB30DFF" w14:textId="77777777" w:rsidR="00576537" w:rsidRDefault="00B23DF3">
            <w:pPr>
              <w:adjustRightInd w:val="0"/>
              <w:snapToGrid w:val="0"/>
            </w:pPr>
            <w:r>
              <w:t>脱硫石膏进场后堆放在石膏料棚内。生产时由铲车将其送入特制料仓，再经皮带输送机，送入生料仓，经给料机计量送入</w:t>
            </w:r>
            <w:r>
              <w:t>“</w:t>
            </w:r>
            <w:r>
              <w:t>干、煅一体</w:t>
            </w:r>
            <w:r>
              <w:t>”</w:t>
            </w:r>
            <w:r>
              <w:t>的煅烧系统。</w:t>
            </w:r>
          </w:p>
          <w:p w14:paraId="222CD2B2" w14:textId="7DF9359D" w:rsidR="00576537" w:rsidRDefault="00B01435">
            <w:pPr>
              <w:adjustRightInd w:val="0"/>
              <w:snapToGrid w:val="0"/>
            </w:pPr>
            <w:r>
              <w:rPr>
                <mc:AlternateContent>
                  <mc:Choice Requires="w16se">
                    <w:rFonts w:hint="eastAsia"/>
                  </mc:Choice>
                  <mc:Fallback>
                    <w:rFonts w:ascii="宋体" w:hAnsi="宋体" w:cs="宋体" w:hint="eastAsia"/>
                  </mc:Fallback>
                </mc:AlternateContent>
              </w:rPr>
              <mc:AlternateContent>
                <mc:Choice Requires="w16se">
                  <w16se:symEx w16se:font="宋体" w16se:char="2461"/>
                </mc:Choice>
                <mc:Fallback>
                  <w:t>②</w:t>
                </mc:Fallback>
              </mc:AlternateContent>
            </w:r>
            <w:r w:rsidR="00B23DF3">
              <w:t>干燥煅烧系统</w:t>
            </w:r>
          </w:p>
          <w:p w14:paraId="2C9BAF16" w14:textId="77777777" w:rsidR="00576537" w:rsidRDefault="00B23DF3">
            <w:pPr>
              <w:adjustRightInd w:val="0"/>
              <w:snapToGrid w:val="0"/>
            </w:pPr>
            <w:r>
              <w:t>脱硫石膏经给料机送入干煅一体的干燥煅烧炉，同时，由天然气燃烧器产生的</w:t>
            </w:r>
            <w:r>
              <w:t>1000℃</w:t>
            </w:r>
            <w:r>
              <w:t>的热烟气进入煅烧炉中，将二水石膏在短时间内干燥脱水转化成半水石膏粉，带有半水石膏粉的热烟气经电收尘器收集，收集的熟石膏粉经螺旋输送机、斗式提升机、球磨机送到冷却器再经给料机、斗式提升机、皮带输送机送入熟料仓。废烟气部分返回到与热烟气混合进入快速煅烧炉使用，余热再利用，其余部分由烟囱排出室外。在此过程中有天然气燃烧废气（</w:t>
            </w:r>
            <w:r>
              <w:t>G1</w:t>
            </w:r>
            <w:r>
              <w:t>）产生，</w:t>
            </w:r>
            <w:r>
              <w:lastRenderedPageBreak/>
              <w:t>经电收尘器收集后的半石膏粉进入密闭的输送系统，最终进入熟料仓，在此过程中会产生少量粉尘（</w:t>
            </w:r>
            <w:r>
              <w:t>G2</w:t>
            </w:r>
            <w:r>
              <w:t>），主要为研磨过程产生。</w:t>
            </w:r>
          </w:p>
          <w:p w14:paraId="6B98B036" w14:textId="77777777" w:rsidR="00576537" w:rsidRDefault="00B23DF3">
            <w:pPr>
              <w:adjustRightInd w:val="0"/>
              <w:snapToGrid w:val="0"/>
            </w:pPr>
            <w:r>
              <w:t>2</w:t>
            </w:r>
            <w:r>
              <w:t>、制板工段：</w:t>
            </w:r>
          </w:p>
          <w:p w14:paraId="5BAD03EC" w14:textId="321E29D5" w:rsidR="00576537" w:rsidRDefault="00B01435">
            <w:pPr>
              <w:adjustRightInd w:val="0"/>
              <w:snapToGrid w:val="0"/>
            </w:pPr>
            <w:r>
              <w:rPr>
                <mc:AlternateContent>
                  <mc:Choice Requires="w16se">
                    <w:rFonts w:hint="eastAsia"/>
                  </mc:Choice>
                  <mc:Fallback>
                    <w:rFonts w:ascii="宋体" w:hAnsi="宋体" w:cs="宋体" w:hint="eastAsia"/>
                  </mc:Fallback>
                </mc:AlternateContent>
              </w:rPr>
              <mc:AlternateContent>
                <mc:Choice Requires="w16se">
                  <w16se:symEx w16se:font="宋体" w16se:char="2460"/>
                </mc:Choice>
                <mc:Fallback>
                  <w:t>①</w:t>
                </mc:Fallback>
              </mc:AlternateContent>
            </w:r>
            <w:r w:rsidR="00B23DF3">
              <w:t>制备站</w:t>
            </w:r>
          </w:p>
          <w:p w14:paraId="177C5BC3" w14:textId="77777777" w:rsidR="00576537" w:rsidRDefault="00B23DF3">
            <w:pPr>
              <w:adjustRightInd w:val="0"/>
              <w:snapToGrid w:val="0"/>
            </w:pPr>
            <w:r>
              <w:t>改性淀粉、发泡剂、纸纤维、玻璃纤维（生产防火石膏板时使用）、防水剂（生产防水石膏板时使用）经各自计量后，经螺旋输送混合设备连续给入立式搅拌机。</w:t>
            </w:r>
          </w:p>
          <w:p w14:paraId="18D91851" w14:textId="77777777" w:rsidR="00576537" w:rsidRDefault="00B23DF3">
            <w:pPr>
              <w:adjustRightInd w:val="0"/>
              <w:snapToGrid w:val="0"/>
            </w:pPr>
            <w:r>
              <w:t>发泡剂由泵打入贮罐。使用时发泡剂与水按一定比例进入泡沫发生器，并通压缩空气，计量后进入搅拌机中。由水力碎浆机制成后，用泵送入纸浆搅拌贮罐中，并用水稀释至所要求的浓度，再用计量泵打入立式搅拌机。此工序熟石膏粉输送过程中会产生部分粉尘（</w:t>
            </w:r>
            <w:r>
              <w:t>G2</w:t>
            </w:r>
            <w:r>
              <w:t>）经布袋收尘器收集后排出。</w:t>
            </w:r>
          </w:p>
          <w:p w14:paraId="5B86920C" w14:textId="3B36D4A6" w:rsidR="00576537" w:rsidRDefault="00B01435">
            <w:pPr>
              <w:adjustRightInd w:val="0"/>
              <w:snapToGrid w:val="0"/>
            </w:pPr>
            <w:r>
              <w:rPr>
                <mc:AlternateContent>
                  <mc:Choice Requires="w16se">
                    <w:rFonts w:hint="eastAsia"/>
                  </mc:Choice>
                  <mc:Fallback>
                    <w:rFonts w:ascii="宋体" w:hAnsi="宋体" w:cs="宋体" w:hint="eastAsia"/>
                  </mc:Fallback>
                </mc:AlternateContent>
              </w:rPr>
              <mc:AlternateContent>
                <mc:Choice Requires="w16se">
                  <w16se:symEx w16se:font="宋体" w16se:char="2461"/>
                </mc:Choice>
                <mc:Fallback>
                  <w:t>②</w:t>
                </mc:Fallback>
              </mc:AlternateContent>
            </w:r>
            <w:r w:rsidR="00B23DF3">
              <w:t>成型制板工段</w:t>
            </w:r>
          </w:p>
          <w:p w14:paraId="549DC028" w14:textId="77777777" w:rsidR="00576537" w:rsidRDefault="00B23DF3">
            <w:pPr>
              <w:adjustRightInd w:val="0"/>
              <w:snapToGrid w:val="0"/>
            </w:pPr>
            <w:r>
              <w:t>粘边胶在罐中配好送入成型粘胶槽中，用于石膏板上下纸之间的粘结，上、下护面纸由电动葫芦运至接纸机上。</w:t>
            </w:r>
          </w:p>
          <w:p w14:paraId="42E1AAA7" w14:textId="77777777" w:rsidR="00576537" w:rsidRDefault="00B23DF3">
            <w:pPr>
              <w:adjustRightInd w:val="0"/>
              <w:snapToGrid w:val="0"/>
            </w:pPr>
            <w:r>
              <w:t>混合料由立式搅拌机搅拌均匀，料浆铺在成型站下纸上，下纸经压痕、折边。上纸边部上胶，上、下纸在成型板处汇合，挤压成板，通过调节成型与台面的间距来控制板厚。湿板经凝固皮带、输送辊道送至切断机，此时石膏板已终凝。</w:t>
            </w:r>
          </w:p>
          <w:p w14:paraId="665CA6A0" w14:textId="1DAAD060" w:rsidR="00576537" w:rsidRDefault="00B01435">
            <w:pPr>
              <w:adjustRightInd w:val="0"/>
              <w:snapToGrid w:val="0"/>
            </w:pPr>
            <w:r>
              <w:rPr>
                <mc:AlternateContent>
                  <mc:Choice Requires="w16se">
                    <w:rFonts w:hint="eastAsia"/>
                  </mc:Choice>
                  <mc:Fallback>
                    <w:rFonts w:ascii="宋体" w:hAnsi="宋体" w:cs="宋体" w:hint="eastAsia"/>
                  </mc:Fallback>
                </mc:AlternateContent>
              </w:rPr>
              <mc:AlternateContent>
                <mc:Choice Requires="w16se">
                  <w16se:symEx w16se:font="宋体" w16se:char="2462"/>
                </mc:Choice>
                <mc:Fallback>
                  <w:t>③</w:t>
                </mc:Fallback>
              </mc:AlternateContent>
            </w:r>
            <w:r w:rsidR="00B23DF3">
              <w:t>切断、翻板工段</w:t>
            </w:r>
          </w:p>
          <w:p w14:paraId="0B713FCA" w14:textId="77777777" w:rsidR="00576537" w:rsidRDefault="00B23DF3">
            <w:pPr>
              <w:adjustRightInd w:val="0"/>
              <w:snapToGrid w:val="0"/>
            </w:pPr>
            <w:r>
              <w:t>具有一定强度的纸面石膏板经输送辊道送至切断机，切成比要求长度略长的板材，经加速辊道送至</w:t>
            </w:r>
            <w:r>
              <w:t>1#</w:t>
            </w:r>
            <w:r>
              <w:t>横向输送机，其中废品及边角料（</w:t>
            </w:r>
            <w:r>
              <w:t>S1</w:t>
            </w:r>
            <w:r>
              <w:t>）由废品皮带机送出外。合格板经翻板机翻板后，使板材正面朝上，二块平行板材经靠拢辊由分配机分别进入</w:t>
            </w:r>
            <w:r>
              <w:t>12</w:t>
            </w:r>
            <w:r>
              <w:t>层干燥机。</w:t>
            </w:r>
          </w:p>
          <w:p w14:paraId="12A8DEEF" w14:textId="32F852B4" w:rsidR="00576537" w:rsidRDefault="00B01435">
            <w:pPr>
              <w:adjustRightInd w:val="0"/>
              <w:snapToGrid w:val="0"/>
            </w:pPr>
            <w:r>
              <w:rPr>
                <mc:AlternateContent>
                  <mc:Choice Requires="w16se">
                    <w:rFonts w:hint="eastAsia"/>
                  </mc:Choice>
                  <mc:Fallback>
                    <w:rFonts w:ascii="宋体" w:hAnsi="宋体" w:cs="宋体" w:hint="eastAsia"/>
                  </mc:Fallback>
                </mc:AlternateContent>
              </w:rPr>
              <mc:AlternateContent>
                <mc:Choice Requires="w16se">
                  <w16se:symEx w16se:font="宋体" w16se:char="2463"/>
                </mc:Choice>
                <mc:Fallback>
                  <w:t>④</w:t>
                </mc:Fallback>
              </mc:AlternateContent>
            </w:r>
            <w:r w:rsidR="00B23DF3">
              <w:t>干燥工段</w:t>
            </w:r>
          </w:p>
          <w:p w14:paraId="737D334A" w14:textId="77777777" w:rsidR="00576537" w:rsidRDefault="00B23DF3">
            <w:pPr>
              <w:adjustRightInd w:val="0"/>
              <w:snapToGrid w:val="0"/>
            </w:pPr>
            <w:r>
              <w:t>板材由分配机按程序送入</w:t>
            </w:r>
            <w:r>
              <w:t>12</w:t>
            </w:r>
            <w:r>
              <w:t>层干燥机的各层中，板材在干燥机中缓缓前进与热空气不断进行热交换，使板材中的游离水分不断蒸发，强度不断增加。成型皮带速度</w:t>
            </w:r>
            <w:r>
              <w:t>100m/min</w:t>
            </w:r>
            <w:r>
              <w:t>、板尺寸</w:t>
            </w:r>
            <w:r>
              <w:t>1200×9.5mm</w:t>
            </w:r>
            <w:r>
              <w:t>、</w:t>
            </w:r>
            <w:r>
              <w:t>2</w:t>
            </w:r>
            <w:r>
              <w:t>块并排、干燥能力</w:t>
            </w:r>
            <w:r>
              <w:t>7200m2/hr</w:t>
            </w:r>
            <w:r>
              <w:t>、蒸发能力</w:t>
            </w:r>
            <w:r>
              <w:t>25000kg/hr</w:t>
            </w:r>
            <w:r>
              <w:t>。</w:t>
            </w:r>
            <w:r>
              <w:t>9.5mm</w:t>
            </w:r>
            <w:r>
              <w:t>厚的板干板重</w:t>
            </w:r>
            <w:r>
              <w:t>7.2 kg/m</w:t>
            </w:r>
            <w:r>
              <w:rPr>
                <w:vertAlign w:val="superscript"/>
              </w:rPr>
              <w:t>2</w:t>
            </w:r>
            <w:r>
              <w:t>，湿板重</w:t>
            </w:r>
            <w:r>
              <w:t>10.59kg/m</w:t>
            </w:r>
            <w:r>
              <w:rPr>
                <w:vertAlign w:val="superscript"/>
              </w:rPr>
              <w:t>2</w:t>
            </w:r>
            <w:r>
              <w:t>、水</w:t>
            </w:r>
            <w:r>
              <w:lastRenderedPageBreak/>
              <w:t>重</w:t>
            </w:r>
            <w:r>
              <w:t>3.6 kg/m</w:t>
            </w:r>
            <w:r>
              <w:rPr>
                <w:vertAlign w:val="superscript"/>
              </w:rPr>
              <w:t>2</w:t>
            </w:r>
            <w:r>
              <w:t>、干燥时间</w:t>
            </w:r>
            <w:r>
              <w:t>36.9</w:t>
            </w:r>
            <w:r>
              <w:t>分钟，出干燥机的板材含水率不大于</w:t>
            </w:r>
            <w:r>
              <w:t>1%</w:t>
            </w:r>
            <w:r>
              <w:t>。</w:t>
            </w:r>
          </w:p>
          <w:p w14:paraId="25258E21" w14:textId="2A28155E" w:rsidR="00576537" w:rsidRDefault="00B01435">
            <w:pPr>
              <w:adjustRightInd w:val="0"/>
              <w:snapToGrid w:val="0"/>
            </w:pPr>
            <w:r>
              <w:rPr>
                <mc:AlternateContent>
                  <mc:Choice Requires="w16se">
                    <w:rFonts w:hint="eastAsia"/>
                  </mc:Choice>
                  <mc:Fallback>
                    <w:rFonts w:ascii="宋体" w:hAnsi="宋体" w:cs="宋体" w:hint="eastAsia"/>
                  </mc:Fallback>
                </mc:AlternateContent>
              </w:rPr>
              <mc:AlternateContent>
                <mc:Choice Requires="w16se">
                  <w16se:symEx w16se:font="宋体" w16se:char="2464"/>
                </mc:Choice>
                <mc:Fallback>
                  <w:t>⑤</w:t>
                </mc:Fallback>
              </mc:AlternateContent>
            </w:r>
            <w:r w:rsidR="00B23DF3">
              <w:t>切边、堆垛工段</w:t>
            </w:r>
          </w:p>
          <w:p w14:paraId="2CCA3F5D" w14:textId="77777777" w:rsidR="00576537" w:rsidRDefault="00B23DF3">
            <w:pPr>
              <w:adjustRightInd w:val="0"/>
              <w:snapToGrid w:val="0"/>
            </w:pPr>
            <w:r>
              <w:t>干燥后的板材经出板机组进入</w:t>
            </w:r>
            <w:r>
              <w:t>2#</w:t>
            </w:r>
            <w:r>
              <w:t>横向输送机，其中废品及边角料（</w:t>
            </w:r>
            <w:r>
              <w:t>S2</w:t>
            </w:r>
            <w:r>
              <w:t>）由废品辊道直接送出，合格板材经合片后送至切边机，切成预定的所需长度的成品板，经包边机包边后再经成品输送辊道进入堆垛机，满</w:t>
            </w:r>
            <w:r>
              <w:t>100</w:t>
            </w:r>
            <w:r>
              <w:t>块（</w:t>
            </w:r>
            <w:r>
              <w:t>9.5mm</w:t>
            </w:r>
            <w:r>
              <w:t>）为一垛，由叉车送到成品库堆存。在此切边过程中会产生部分粉尘（</w:t>
            </w:r>
            <w:r>
              <w:t>G4</w:t>
            </w:r>
            <w:r>
              <w:t>）。</w:t>
            </w:r>
          </w:p>
          <w:p w14:paraId="65ED8F2D" w14:textId="334D0CED" w:rsidR="00576537" w:rsidRDefault="00B01435">
            <w:pPr>
              <w:adjustRightInd w:val="0"/>
              <w:snapToGrid w:val="0"/>
            </w:pPr>
            <w:r>
              <w:rPr>
                <mc:AlternateContent>
                  <mc:Choice Requires="w16se">
                    <w:rFonts w:hint="eastAsia"/>
                  </mc:Choice>
                  <mc:Fallback>
                    <w:rFonts w:ascii="宋体" w:hAnsi="宋体" w:cs="宋体" w:hint="eastAsia"/>
                  </mc:Fallback>
                </mc:AlternateContent>
              </w:rPr>
              <mc:AlternateContent>
                <mc:Choice Requires="w16se">
                  <w16se:symEx w16se:font="宋体" w16se:char="2465"/>
                </mc:Choice>
                <mc:Fallback>
                  <w:t>⑥</w:t>
                </mc:Fallback>
              </mc:AlternateContent>
            </w:r>
            <w:r w:rsidR="00B23DF3">
              <w:t>制作板条</w:t>
            </w:r>
          </w:p>
          <w:p w14:paraId="659A9A9F" w14:textId="77777777" w:rsidR="00576537" w:rsidRDefault="00B23DF3">
            <w:pPr>
              <w:adjustRightInd w:val="0"/>
              <w:snapToGrid w:val="0"/>
            </w:pPr>
            <w:r>
              <w:t>项目产生的不合格品采用切割机制成板条、破碎机破碎后回用于生产，此工序产生破碎切割粉尘（</w:t>
            </w:r>
            <w:r>
              <w:t>G5</w:t>
            </w:r>
            <w:r>
              <w:t>）。</w:t>
            </w:r>
          </w:p>
          <w:p w14:paraId="772AA777" w14:textId="77777777" w:rsidR="00576537" w:rsidRDefault="00B23DF3">
            <w:pPr>
              <w:adjustRightInd w:val="0"/>
              <w:snapToGrid w:val="0"/>
              <w:ind w:firstLine="482"/>
            </w:pPr>
            <w:r>
              <w:rPr>
                <w:b/>
                <w:bCs/>
              </w:rPr>
              <w:t>（三）现有项目产排污情况</w:t>
            </w:r>
          </w:p>
          <w:p w14:paraId="3A677B0A" w14:textId="77777777" w:rsidR="00576537" w:rsidRDefault="00B23DF3">
            <w:pPr>
              <w:adjustRightInd w:val="0"/>
              <w:snapToGrid w:val="0"/>
              <w:ind w:firstLine="482"/>
              <w:rPr>
                <w:b/>
                <w:bCs/>
              </w:rPr>
            </w:pPr>
            <w:r>
              <w:rPr>
                <w:b/>
                <w:bCs/>
              </w:rPr>
              <w:t>1.</w:t>
            </w:r>
            <w:r>
              <w:rPr>
                <w:b/>
                <w:bCs/>
              </w:rPr>
              <w:t>废气</w:t>
            </w:r>
          </w:p>
          <w:p w14:paraId="2EE7FD62" w14:textId="77777777" w:rsidR="00576537" w:rsidRDefault="00B23DF3">
            <w:pPr>
              <w:adjustRightInd w:val="0"/>
              <w:snapToGrid w:val="0"/>
            </w:pPr>
            <w:r>
              <w:t>现有项目运营期产生的废气主要是原料煅烧工段天然气燃烧废气，研磨、立式搅拌物料输送粉尘，成型工段粘边胶挥发产生的有机废气，切边粉尘，干燥工段产生的天然气燃烧废气和有机废气、不合格品制作板条粉尘。</w:t>
            </w:r>
          </w:p>
          <w:p w14:paraId="14F06EC6" w14:textId="77777777" w:rsidR="00576537" w:rsidRDefault="00B23DF3">
            <w:pPr>
              <w:adjustRightInd w:val="0"/>
              <w:snapToGrid w:val="0"/>
            </w:pPr>
            <w:r>
              <w:t>（</w:t>
            </w:r>
            <w:r>
              <w:t>1</w:t>
            </w:r>
            <w:r>
              <w:t>）原料煅烧工段天然气燃烧废气</w:t>
            </w:r>
          </w:p>
          <w:p w14:paraId="66D6510F" w14:textId="77777777" w:rsidR="00576537" w:rsidRDefault="00B23DF3">
            <w:pPr>
              <w:adjustRightInd w:val="0"/>
              <w:snapToGrid w:val="0"/>
            </w:pPr>
            <w:r>
              <w:t>天然气燃烧废气通过低氮燃烧</w:t>
            </w:r>
            <w:r>
              <w:t>+</w:t>
            </w:r>
            <w:r>
              <w:t>布袋除尘</w:t>
            </w:r>
            <w:r>
              <w:t>+</w:t>
            </w:r>
            <w:r>
              <w:t>水喷淋</w:t>
            </w:r>
            <w:r>
              <w:t>+</w:t>
            </w:r>
            <w:r>
              <w:t>湿电除尘处理后通过</w:t>
            </w:r>
            <w:r>
              <w:t>1</w:t>
            </w:r>
            <w:r>
              <w:t>根</w:t>
            </w:r>
            <w:r>
              <w:t>35m</w:t>
            </w:r>
            <w:r>
              <w:t>高的烟囱（</w:t>
            </w:r>
            <w:r>
              <w:t>DA002</w:t>
            </w:r>
            <w:r>
              <w:t>）排放。根据企业提供的原料煅烧工段天然气燃烧废气在线监测统计数据，原料煅烧工段废气排放情况如下。</w:t>
            </w:r>
          </w:p>
          <w:p w14:paraId="46F08FF4" w14:textId="77777777" w:rsidR="00576537" w:rsidRDefault="00B23DF3">
            <w:pPr>
              <w:pStyle w:val="Af5"/>
              <w:spacing w:line="240" w:lineRule="auto"/>
              <w:rPr>
                <w:rFonts w:hint="default"/>
              </w:rPr>
            </w:pPr>
            <w:r>
              <w:rPr>
                <w:rFonts w:hint="default"/>
              </w:rPr>
              <w:t>表</w:t>
            </w:r>
            <w:r>
              <w:rPr>
                <w:rFonts w:hint="default"/>
              </w:rPr>
              <w:t xml:space="preserve">2-9  </w:t>
            </w:r>
            <w:r>
              <w:rPr>
                <w:rFonts w:hint="default"/>
              </w:rPr>
              <w:t>原料煅烧工段天然气燃烧废气在线监测结果</w:t>
            </w:r>
          </w:p>
          <w:tbl>
            <w:tblPr>
              <w:tblStyle w:val="af3"/>
              <w:tblW w:w="5000" w:type="pct"/>
              <w:tblLook w:val="04A0" w:firstRow="1" w:lastRow="0" w:firstColumn="1" w:lastColumn="0" w:noHBand="0" w:noVBand="1"/>
            </w:tblPr>
            <w:tblGrid>
              <w:gridCol w:w="968"/>
              <w:gridCol w:w="1197"/>
              <w:gridCol w:w="846"/>
              <w:gridCol w:w="1197"/>
              <w:gridCol w:w="891"/>
              <w:gridCol w:w="1197"/>
              <w:gridCol w:w="846"/>
              <w:gridCol w:w="1004"/>
            </w:tblGrid>
            <w:tr w:rsidR="00576537" w14:paraId="723C1533" w14:textId="77777777">
              <w:tc>
                <w:tcPr>
                  <w:tcW w:w="5000" w:type="pct"/>
                  <w:gridSpan w:val="8"/>
                  <w:vAlign w:val="center"/>
                </w:tcPr>
                <w:p w14:paraId="15CF65E0" w14:textId="77777777" w:rsidR="00576537" w:rsidRDefault="00B23DF3">
                  <w:pPr>
                    <w:pStyle w:val="Af6"/>
                    <w:jc w:val="left"/>
                    <w:rPr>
                      <w:rFonts w:hint="default"/>
                      <w:lang w:val="en-US"/>
                    </w:rPr>
                  </w:pPr>
                  <w:r>
                    <w:rPr>
                      <w:rFonts w:hint="default"/>
                      <w:lang w:val="en-US"/>
                    </w:rPr>
                    <w:t>排放源名称：原料煅烧工段天然气燃烧废气排口</w:t>
                  </w:r>
                </w:p>
                <w:p w14:paraId="5083FADF" w14:textId="77777777" w:rsidR="00576537" w:rsidRDefault="00B23DF3">
                  <w:pPr>
                    <w:pStyle w:val="Af6"/>
                    <w:jc w:val="both"/>
                    <w:rPr>
                      <w:rFonts w:hint="default"/>
                      <w:lang w:val="en-US"/>
                    </w:rPr>
                  </w:pPr>
                  <w:r>
                    <w:rPr>
                      <w:rFonts w:hint="default"/>
                      <w:lang w:val="en-US"/>
                    </w:rPr>
                    <w:t>排气筒编号：</w:t>
                  </w:r>
                  <w:r>
                    <w:rPr>
                      <w:rFonts w:hint="default"/>
                      <w:lang w:val="en-US"/>
                    </w:rPr>
                    <w:t xml:space="preserve">DA002                     </w:t>
                  </w:r>
                  <w:r>
                    <w:rPr>
                      <w:rFonts w:hint="default"/>
                      <w:lang w:val="en-US"/>
                    </w:rPr>
                    <w:t>监测时间：</w:t>
                  </w:r>
                  <w:r>
                    <w:rPr>
                      <w:rFonts w:hint="default"/>
                      <w:lang w:val="en-US"/>
                    </w:rPr>
                    <w:t>2023</w:t>
                  </w:r>
                  <w:r>
                    <w:rPr>
                      <w:rFonts w:hint="default"/>
                      <w:lang w:val="en-US"/>
                    </w:rPr>
                    <w:t>年</w:t>
                  </w:r>
                </w:p>
              </w:tc>
            </w:tr>
            <w:tr w:rsidR="00576537" w14:paraId="29BBE023" w14:textId="77777777">
              <w:tc>
                <w:tcPr>
                  <w:tcW w:w="656" w:type="pct"/>
                  <w:vMerge w:val="restart"/>
                  <w:vAlign w:val="center"/>
                </w:tcPr>
                <w:p w14:paraId="06063DB7" w14:textId="77777777" w:rsidR="00576537" w:rsidRDefault="00B23DF3">
                  <w:pPr>
                    <w:pStyle w:val="Af6"/>
                    <w:rPr>
                      <w:rFonts w:hint="default"/>
                      <w:lang w:val="en-US"/>
                    </w:rPr>
                  </w:pPr>
                  <w:r>
                    <w:rPr>
                      <w:rFonts w:hint="default"/>
                      <w:lang w:val="en-US"/>
                    </w:rPr>
                    <w:t>时间</w:t>
                  </w:r>
                </w:p>
              </w:tc>
              <w:tc>
                <w:tcPr>
                  <w:tcW w:w="1272" w:type="pct"/>
                  <w:gridSpan w:val="2"/>
                  <w:vAlign w:val="center"/>
                </w:tcPr>
                <w:p w14:paraId="387A5672" w14:textId="77777777" w:rsidR="00576537" w:rsidRDefault="00B23DF3">
                  <w:pPr>
                    <w:pStyle w:val="Af6"/>
                    <w:rPr>
                      <w:rFonts w:hint="default"/>
                    </w:rPr>
                  </w:pPr>
                  <w:r>
                    <w:rPr>
                      <w:rFonts w:hint="default"/>
                      <w:lang w:val="en-US"/>
                    </w:rPr>
                    <w:t>颗粒物</w:t>
                  </w:r>
                </w:p>
              </w:tc>
              <w:tc>
                <w:tcPr>
                  <w:tcW w:w="1245" w:type="pct"/>
                  <w:gridSpan w:val="2"/>
                  <w:vAlign w:val="center"/>
                </w:tcPr>
                <w:p w14:paraId="48531966" w14:textId="77777777" w:rsidR="00576537" w:rsidRDefault="00B23DF3">
                  <w:pPr>
                    <w:pStyle w:val="Af6"/>
                    <w:rPr>
                      <w:rFonts w:hint="default"/>
                    </w:rPr>
                  </w:pPr>
                  <w:r>
                    <w:rPr>
                      <w:rFonts w:hint="default"/>
                      <w:lang w:val="en-US"/>
                    </w:rPr>
                    <w:t>二氧化硫</w:t>
                  </w:r>
                </w:p>
              </w:tc>
              <w:tc>
                <w:tcPr>
                  <w:tcW w:w="1219" w:type="pct"/>
                  <w:gridSpan w:val="2"/>
                  <w:vAlign w:val="center"/>
                </w:tcPr>
                <w:p w14:paraId="37022A8F" w14:textId="77777777" w:rsidR="00576537" w:rsidRDefault="00B23DF3">
                  <w:pPr>
                    <w:pStyle w:val="Af6"/>
                    <w:rPr>
                      <w:rFonts w:hint="default"/>
                      <w:lang w:val="en-US"/>
                    </w:rPr>
                  </w:pPr>
                  <w:r>
                    <w:rPr>
                      <w:rFonts w:hint="default"/>
                      <w:lang w:val="en-US"/>
                    </w:rPr>
                    <w:t>氮氧化物</w:t>
                  </w:r>
                </w:p>
              </w:tc>
              <w:tc>
                <w:tcPr>
                  <w:tcW w:w="606" w:type="pct"/>
                  <w:vMerge w:val="restart"/>
                  <w:vAlign w:val="center"/>
                </w:tcPr>
                <w:p w14:paraId="692774E2" w14:textId="77777777" w:rsidR="00576537" w:rsidRDefault="00B23DF3">
                  <w:pPr>
                    <w:pStyle w:val="Af6"/>
                    <w:rPr>
                      <w:rFonts w:hint="default"/>
                    </w:rPr>
                  </w:pPr>
                  <w:r>
                    <w:rPr>
                      <w:rFonts w:hint="default"/>
                      <w:lang w:val="en-US"/>
                    </w:rPr>
                    <w:t>流量（</w:t>
                  </w:r>
                  <w:r>
                    <w:rPr>
                      <w:rFonts w:hint="default"/>
                      <w:lang w:val="en-US"/>
                    </w:rPr>
                    <w:t>10</w:t>
                  </w:r>
                  <w:r>
                    <w:rPr>
                      <w:rFonts w:hint="default"/>
                      <w:vertAlign w:val="superscript"/>
                      <w:lang w:val="en-US"/>
                    </w:rPr>
                    <w:t xml:space="preserve">^4 </w:t>
                  </w:r>
                  <w:r>
                    <w:rPr>
                      <w:rFonts w:hint="default"/>
                      <w:lang w:val="en-US"/>
                    </w:rPr>
                    <w:t>Nm</w:t>
                  </w:r>
                  <w:r>
                    <w:rPr>
                      <w:rFonts w:hint="default"/>
                      <w:vertAlign w:val="superscript"/>
                      <w:lang w:val="en-US"/>
                    </w:rPr>
                    <w:t>3</w:t>
                  </w:r>
                  <w:r>
                    <w:rPr>
                      <w:rFonts w:hint="default"/>
                      <w:lang w:val="en-US"/>
                    </w:rPr>
                    <w:t>）</w:t>
                  </w:r>
                </w:p>
              </w:tc>
            </w:tr>
            <w:tr w:rsidR="00576537" w14:paraId="70E5F5DD" w14:textId="77777777">
              <w:tc>
                <w:tcPr>
                  <w:tcW w:w="656" w:type="pct"/>
                  <w:vMerge/>
                  <w:vAlign w:val="center"/>
                </w:tcPr>
                <w:p w14:paraId="279276FB" w14:textId="77777777" w:rsidR="00576537" w:rsidRDefault="00576537">
                  <w:pPr>
                    <w:pStyle w:val="Af6"/>
                    <w:rPr>
                      <w:rFonts w:hint="default"/>
                    </w:rPr>
                  </w:pPr>
                </w:p>
              </w:tc>
              <w:tc>
                <w:tcPr>
                  <w:tcW w:w="730" w:type="pct"/>
                  <w:vAlign w:val="center"/>
                </w:tcPr>
                <w:p w14:paraId="38EB53F9" w14:textId="77777777" w:rsidR="00576537" w:rsidRDefault="00B23DF3">
                  <w:pPr>
                    <w:pStyle w:val="Af6"/>
                    <w:rPr>
                      <w:rFonts w:hint="default"/>
                      <w:lang w:val="en-US"/>
                    </w:rPr>
                  </w:pPr>
                  <w:r>
                    <w:rPr>
                      <w:rFonts w:hint="default"/>
                      <w:lang w:val="en-US"/>
                    </w:rPr>
                    <w:t>折算浓度（</w:t>
                  </w:r>
                  <w:r>
                    <w:rPr>
                      <w:rFonts w:hint="default"/>
                      <w:lang w:val="en-US"/>
                    </w:rPr>
                    <w:t>mg/m</w:t>
                  </w:r>
                  <w:r>
                    <w:rPr>
                      <w:rFonts w:hint="default"/>
                      <w:vertAlign w:val="superscript"/>
                      <w:lang w:val="en-US"/>
                    </w:rPr>
                    <w:t>3</w:t>
                  </w:r>
                  <w:r>
                    <w:rPr>
                      <w:rFonts w:hint="default"/>
                      <w:lang w:val="en-US"/>
                    </w:rPr>
                    <w:t>）</w:t>
                  </w:r>
                </w:p>
              </w:tc>
              <w:tc>
                <w:tcPr>
                  <w:tcW w:w="541" w:type="pct"/>
                  <w:vAlign w:val="center"/>
                </w:tcPr>
                <w:p w14:paraId="37015AAA" w14:textId="77777777" w:rsidR="00576537" w:rsidRDefault="00B23DF3">
                  <w:pPr>
                    <w:pStyle w:val="Af6"/>
                    <w:rPr>
                      <w:rFonts w:hint="default"/>
                      <w:lang w:val="en-US"/>
                    </w:rPr>
                  </w:pPr>
                  <w:r>
                    <w:rPr>
                      <w:rFonts w:hint="default"/>
                      <w:lang w:val="en-US"/>
                    </w:rPr>
                    <w:t>排放量（</w:t>
                  </w:r>
                  <w:r>
                    <w:rPr>
                      <w:rFonts w:hint="default"/>
                      <w:lang w:val="en-US"/>
                    </w:rPr>
                    <w:t>kg</w:t>
                  </w:r>
                  <w:r>
                    <w:rPr>
                      <w:rFonts w:hint="default"/>
                      <w:lang w:val="en-US"/>
                    </w:rPr>
                    <w:t>）</w:t>
                  </w:r>
                </w:p>
              </w:tc>
              <w:tc>
                <w:tcPr>
                  <w:tcW w:w="713" w:type="pct"/>
                  <w:vAlign w:val="center"/>
                </w:tcPr>
                <w:p w14:paraId="49FFF21D" w14:textId="77777777" w:rsidR="00576537" w:rsidRDefault="00B23DF3">
                  <w:pPr>
                    <w:pStyle w:val="Af6"/>
                    <w:rPr>
                      <w:rFonts w:hint="default"/>
                    </w:rPr>
                  </w:pPr>
                  <w:r>
                    <w:rPr>
                      <w:rFonts w:hint="default"/>
                      <w:lang w:val="en-US"/>
                    </w:rPr>
                    <w:t>折算浓度（</w:t>
                  </w:r>
                  <w:r>
                    <w:rPr>
                      <w:rFonts w:hint="default"/>
                      <w:lang w:val="en-US"/>
                    </w:rPr>
                    <w:t>mg/m</w:t>
                  </w:r>
                  <w:r>
                    <w:rPr>
                      <w:rFonts w:hint="default"/>
                      <w:vertAlign w:val="superscript"/>
                      <w:lang w:val="en-US"/>
                    </w:rPr>
                    <w:t>3</w:t>
                  </w:r>
                  <w:r>
                    <w:rPr>
                      <w:rFonts w:hint="default"/>
                      <w:lang w:val="en-US"/>
                    </w:rPr>
                    <w:t>）</w:t>
                  </w:r>
                </w:p>
              </w:tc>
              <w:tc>
                <w:tcPr>
                  <w:tcW w:w="532" w:type="pct"/>
                  <w:vAlign w:val="center"/>
                </w:tcPr>
                <w:p w14:paraId="7AF831E0" w14:textId="77777777" w:rsidR="00576537" w:rsidRDefault="00B23DF3">
                  <w:pPr>
                    <w:pStyle w:val="Af6"/>
                    <w:rPr>
                      <w:rFonts w:hint="default"/>
                    </w:rPr>
                  </w:pPr>
                  <w:r>
                    <w:rPr>
                      <w:rFonts w:hint="default"/>
                      <w:lang w:val="en-US"/>
                    </w:rPr>
                    <w:t>排放量（</w:t>
                  </w:r>
                  <w:r>
                    <w:rPr>
                      <w:rFonts w:hint="default"/>
                      <w:lang w:val="en-US"/>
                    </w:rPr>
                    <w:t>kg</w:t>
                  </w:r>
                  <w:r>
                    <w:rPr>
                      <w:rFonts w:hint="default"/>
                      <w:lang w:val="en-US"/>
                    </w:rPr>
                    <w:t>）</w:t>
                  </w:r>
                </w:p>
              </w:tc>
              <w:tc>
                <w:tcPr>
                  <w:tcW w:w="713" w:type="pct"/>
                  <w:vAlign w:val="center"/>
                </w:tcPr>
                <w:p w14:paraId="1E9E5B6F" w14:textId="77777777" w:rsidR="00576537" w:rsidRDefault="00B23DF3">
                  <w:pPr>
                    <w:pStyle w:val="Af6"/>
                    <w:rPr>
                      <w:rFonts w:hint="default"/>
                    </w:rPr>
                  </w:pPr>
                  <w:r>
                    <w:rPr>
                      <w:rFonts w:hint="default"/>
                      <w:lang w:val="en-US"/>
                    </w:rPr>
                    <w:t>折算浓度（</w:t>
                  </w:r>
                  <w:r>
                    <w:rPr>
                      <w:rFonts w:hint="default"/>
                      <w:lang w:val="en-US"/>
                    </w:rPr>
                    <w:t>mg/m</w:t>
                  </w:r>
                  <w:r>
                    <w:rPr>
                      <w:rFonts w:hint="default"/>
                      <w:vertAlign w:val="superscript"/>
                      <w:lang w:val="en-US"/>
                    </w:rPr>
                    <w:t>3</w:t>
                  </w:r>
                  <w:r>
                    <w:rPr>
                      <w:rFonts w:hint="default"/>
                      <w:lang w:val="en-US"/>
                    </w:rPr>
                    <w:t>）</w:t>
                  </w:r>
                </w:p>
              </w:tc>
              <w:tc>
                <w:tcPr>
                  <w:tcW w:w="506" w:type="pct"/>
                  <w:vAlign w:val="center"/>
                </w:tcPr>
                <w:p w14:paraId="3C266AF2" w14:textId="77777777" w:rsidR="00576537" w:rsidRDefault="00B23DF3">
                  <w:pPr>
                    <w:pStyle w:val="Af6"/>
                    <w:rPr>
                      <w:rFonts w:hint="default"/>
                    </w:rPr>
                  </w:pPr>
                  <w:r>
                    <w:rPr>
                      <w:rFonts w:hint="default"/>
                      <w:lang w:val="en-US"/>
                    </w:rPr>
                    <w:t>排放量（</w:t>
                  </w:r>
                  <w:r>
                    <w:rPr>
                      <w:rFonts w:hint="default"/>
                      <w:lang w:val="en-US"/>
                    </w:rPr>
                    <w:t>kg</w:t>
                  </w:r>
                  <w:r>
                    <w:rPr>
                      <w:rFonts w:hint="default"/>
                      <w:lang w:val="en-US"/>
                    </w:rPr>
                    <w:t>）</w:t>
                  </w:r>
                </w:p>
              </w:tc>
              <w:tc>
                <w:tcPr>
                  <w:tcW w:w="606" w:type="pct"/>
                  <w:vMerge/>
                  <w:vAlign w:val="center"/>
                </w:tcPr>
                <w:p w14:paraId="28E1938B" w14:textId="77777777" w:rsidR="00576537" w:rsidRDefault="00576537">
                  <w:pPr>
                    <w:pStyle w:val="Af6"/>
                    <w:rPr>
                      <w:rFonts w:hint="default"/>
                    </w:rPr>
                  </w:pPr>
                </w:p>
              </w:tc>
            </w:tr>
            <w:tr w:rsidR="00576537" w14:paraId="045F20A4" w14:textId="77777777">
              <w:tc>
                <w:tcPr>
                  <w:tcW w:w="656" w:type="pct"/>
                  <w:vAlign w:val="center"/>
                </w:tcPr>
                <w:p w14:paraId="41160C3B" w14:textId="77777777" w:rsidR="00576537" w:rsidRDefault="00B23DF3">
                  <w:pPr>
                    <w:pStyle w:val="Af6"/>
                    <w:rPr>
                      <w:rFonts w:hint="default"/>
                      <w:lang w:val="en-US"/>
                    </w:rPr>
                  </w:pPr>
                  <w:r>
                    <w:rPr>
                      <w:rFonts w:hint="default"/>
                      <w:lang w:val="en-US"/>
                    </w:rPr>
                    <w:t>4</w:t>
                  </w:r>
                  <w:r>
                    <w:rPr>
                      <w:rFonts w:hint="default"/>
                      <w:lang w:val="en-US"/>
                    </w:rPr>
                    <w:t>月</w:t>
                  </w:r>
                </w:p>
              </w:tc>
              <w:tc>
                <w:tcPr>
                  <w:tcW w:w="730" w:type="pct"/>
                  <w:vAlign w:val="center"/>
                </w:tcPr>
                <w:p w14:paraId="05E01179" w14:textId="77777777" w:rsidR="00576537" w:rsidRDefault="00B23DF3">
                  <w:pPr>
                    <w:pStyle w:val="Af6"/>
                    <w:rPr>
                      <w:rFonts w:hint="default"/>
                      <w:lang w:val="en-US"/>
                    </w:rPr>
                  </w:pPr>
                  <w:r>
                    <w:rPr>
                      <w:rFonts w:hint="default"/>
                      <w:lang w:val="en-US"/>
                    </w:rPr>
                    <w:t>6.662</w:t>
                  </w:r>
                </w:p>
              </w:tc>
              <w:tc>
                <w:tcPr>
                  <w:tcW w:w="541" w:type="pct"/>
                  <w:vAlign w:val="center"/>
                </w:tcPr>
                <w:p w14:paraId="000B00DD" w14:textId="77777777" w:rsidR="00576537" w:rsidRDefault="00B23DF3">
                  <w:pPr>
                    <w:pStyle w:val="Af6"/>
                    <w:rPr>
                      <w:rFonts w:hint="default"/>
                      <w:lang w:val="en-US"/>
                    </w:rPr>
                  </w:pPr>
                  <w:r>
                    <w:rPr>
                      <w:rFonts w:hint="default"/>
                      <w:lang w:val="en-US"/>
                    </w:rPr>
                    <w:t>28.679</w:t>
                  </w:r>
                </w:p>
              </w:tc>
              <w:tc>
                <w:tcPr>
                  <w:tcW w:w="713" w:type="pct"/>
                  <w:vAlign w:val="center"/>
                </w:tcPr>
                <w:p w14:paraId="412CD0B6" w14:textId="77777777" w:rsidR="00576537" w:rsidRDefault="00B23DF3">
                  <w:pPr>
                    <w:pStyle w:val="Af6"/>
                    <w:rPr>
                      <w:rFonts w:hint="default"/>
                      <w:lang w:val="en-US"/>
                    </w:rPr>
                  </w:pPr>
                  <w:r>
                    <w:rPr>
                      <w:rFonts w:hint="default"/>
                      <w:lang w:val="en-US"/>
                    </w:rPr>
                    <w:t>19.356</w:t>
                  </w:r>
                </w:p>
              </w:tc>
              <w:tc>
                <w:tcPr>
                  <w:tcW w:w="532" w:type="pct"/>
                  <w:vAlign w:val="center"/>
                </w:tcPr>
                <w:p w14:paraId="6F4FB952" w14:textId="77777777" w:rsidR="00576537" w:rsidRDefault="00B23DF3">
                  <w:pPr>
                    <w:pStyle w:val="Af6"/>
                    <w:rPr>
                      <w:rFonts w:hint="default"/>
                      <w:lang w:val="en-US"/>
                    </w:rPr>
                  </w:pPr>
                  <w:r>
                    <w:rPr>
                      <w:rFonts w:hint="default"/>
                      <w:lang w:val="en-US"/>
                    </w:rPr>
                    <w:t>110.917</w:t>
                  </w:r>
                </w:p>
              </w:tc>
              <w:tc>
                <w:tcPr>
                  <w:tcW w:w="713" w:type="pct"/>
                  <w:vAlign w:val="center"/>
                </w:tcPr>
                <w:p w14:paraId="60857925" w14:textId="77777777" w:rsidR="00576537" w:rsidRDefault="00B23DF3">
                  <w:pPr>
                    <w:pStyle w:val="Af6"/>
                    <w:rPr>
                      <w:rFonts w:hint="default"/>
                      <w:lang w:val="en-US"/>
                    </w:rPr>
                  </w:pPr>
                  <w:r>
                    <w:rPr>
                      <w:rFonts w:hint="default"/>
                      <w:lang w:val="en-US"/>
                    </w:rPr>
                    <w:t>7.545</w:t>
                  </w:r>
                </w:p>
              </w:tc>
              <w:tc>
                <w:tcPr>
                  <w:tcW w:w="506" w:type="pct"/>
                  <w:vAlign w:val="center"/>
                </w:tcPr>
                <w:p w14:paraId="7B85721B" w14:textId="77777777" w:rsidR="00576537" w:rsidRDefault="00B23DF3">
                  <w:pPr>
                    <w:pStyle w:val="Af6"/>
                    <w:rPr>
                      <w:rFonts w:hint="default"/>
                      <w:lang w:val="en-US"/>
                    </w:rPr>
                  </w:pPr>
                  <w:r>
                    <w:rPr>
                      <w:rFonts w:hint="default"/>
                      <w:lang w:val="en-US"/>
                    </w:rPr>
                    <w:t>61.07</w:t>
                  </w:r>
                </w:p>
              </w:tc>
              <w:tc>
                <w:tcPr>
                  <w:tcW w:w="606" w:type="pct"/>
                  <w:vAlign w:val="center"/>
                </w:tcPr>
                <w:p w14:paraId="497764B4" w14:textId="77777777" w:rsidR="00576537" w:rsidRDefault="00B23DF3">
                  <w:pPr>
                    <w:pStyle w:val="Af6"/>
                    <w:rPr>
                      <w:rFonts w:hint="default"/>
                      <w:lang w:val="en-US"/>
                    </w:rPr>
                  </w:pPr>
                  <w:r>
                    <w:rPr>
                      <w:rFonts w:hint="default"/>
                      <w:lang w:val="en-US"/>
                    </w:rPr>
                    <w:t>2037.802</w:t>
                  </w:r>
                </w:p>
              </w:tc>
            </w:tr>
            <w:tr w:rsidR="00576537" w14:paraId="3B1A3AA6" w14:textId="77777777">
              <w:tc>
                <w:tcPr>
                  <w:tcW w:w="656" w:type="pct"/>
                  <w:vAlign w:val="center"/>
                </w:tcPr>
                <w:p w14:paraId="5073DF7C" w14:textId="77777777" w:rsidR="00576537" w:rsidRDefault="00B23DF3">
                  <w:pPr>
                    <w:pStyle w:val="Af6"/>
                    <w:rPr>
                      <w:rFonts w:hint="default"/>
                      <w:lang w:val="en-US"/>
                    </w:rPr>
                  </w:pPr>
                  <w:r>
                    <w:rPr>
                      <w:rFonts w:hint="default"/>
                      <w:lang w:val="en-US"/>
                    </w:rPr>
                    <w:t>5</w:t>
                  </w:r>
                  <w:r>
                    <w:rPr>
                      <w:rFonts w:hint="default"/>
                      <w:lang w:val="en-US"/>
                    </w:rPr>
                    <w:t>月</w:t>
                  </w:r>
                </w:p>
              </w:tc>
              <w:tc>
                <w:tcPr>
                  <w:tcW w:w="730" w:type="pct"/>
                  <w:vAlign w:val="center"/>
                </w:tcPr>
                <w:p w14:paraId="085182D3" w14:textId="77777777" w:rsidR="00576537" w:rsidRDefault="00B23DF3">
                  <w:pPr>
                    <w:pStyle w:val="Af6"/>
                    <w:rPr>
                      <w:rFonts w:hint="default"/>
                      <w:lang w:val="en-US"/>
                    </w:rPr>
                  </w:pPr>
                  <w:r>
                    <w:rPr>
                      <w:rFonts w:hint="default"/>
                      <w:lang w:val="en-US"/>
                    </w:rPr>
                    <w:t>4.388</w:t>
                  </w:r>
                </w:p>
              </w:tc>
              <w:tc>
                <w:tcPr>
                  <w:tcW w:w="541" w:type="pct"/>
                  <w:vAlign w:val="center"/>
                </w:tcPr>
                <w:p w14:paraId="3A1485E9" w14:textId="77777777" w:rsidR="00576537" w:rsidRDefault="00B23DF3">
                  <w:pPr>
                    <w:pStyle w:val="Af6"/>
                    <w:rPr>
                      <w:rFonts w:hint="default"/>
                      <w:lang w:val="en-US"/>
                    </w:rPr>
                  </w:pPr>
                  <w:r>
                    <w:rPr>
                      <w:rFonts w:hint="default"/>
                      <w:lang w:val="en-US"/>
                    </w:rPr>
                    <w:t>7.655</w:t>
                  </w:r>
                </w:p>
              </w:tc>
              <w:tc>
                <w:tcPr>
                  <w:tcW w:w="713" w:type="pct"/>
                  <w:vAlign w:val="center"/>
                </w:tcPr>
                <w:p w14:paraId="40620A65" w14:textId="77777777" w:rsidR="00576537" w:rsidRDefault="00B23DF3">
                  <w:pPr>
                    <w:pStyle w:val="Af6"/>
                    <w:rPr>
                      <w:rFonts w:hint="default"/>
                      <w:lang w:val="en-US"/>
                    </w:rPr>
                  </w:pPr>
                  <w:r>
                    <w:rPr>
                      <w:rFonts w:hint="default"/>
                      <w:lang w:val="en-US"/>
                    </w:rPr>
                    <w:t>24.056</w:t>
                  </w:r>
                </w:p>
              </w:tc>
              <w:tc>
                <w:tcPr>
                  <w:tcW w:w="532" w:type="pct"/>
                  <w:vAlign w:val="center"/>
                </w:tcPr>
                <w:p w14:paraId="0C359ADD" w14:textId="77777777" w:rsidR="00576537" w:rsidRDefault="00B23DF3">
                  <w:pPr>
                    <w:pStyle w:val="Af6"/>
                    <w:rPr>
                      <w:rFonts w:hint="default"/>
                      <w:lang w:val="en-US"/>
                    </w:rPr>
                  </w:pPr>
                  <w:r>
                    <w:rPr>
                      <w:rFonts w:hint="default"/>
                      <w:lang w:val="en-US"/>
                    </w:rPr>
                    <w:t>49.723</w:t>
                  </w:r>
                </w:p>
              </w:tc>
              <w:tc>
                <w:tcPr>
                  <w:tcW w:w="713" w:type="pct"/>
                  <w:vAlign w:val="center"/>
                </w:tcPr>
                <w:p w14:paraId="7F82BF69" w14:textId="77777777" w:rsidR="00576537" w:rsidRDefault="00B23DF3">
                  <w:pPr>
                    <w:pStyle w:val="Af6"/>
                    <w:rPr>
                      <w:rFonts w:hint="default"/>
                      <w:lang w:val="en-US"/>
                    </w:rPr>
                  </w:pPr>
                  <w:r>
                    <w:rPr>
                      <w:rFonts w:hint="default"/>
                      <w:lang w:val="en-US"/>
                    </w:rPr>
                    <w:t>16.954</w:t>
                  </w:r>
                </w:p>
              </w:tc>
              <w:tc>
                <w:tcPr>
                  <w:tcW w:w="506" w:type="pct"/>
                  <w:vAlign w:val="center"/>
                </w:tcPr>
                <w:p w14:paraId="55F62903" w14:textId="77777777" w:rsidR="00576537" w:rsidRDefault="00B23DF3">
                  <w:pPr>
                    <w:pStyle w:val="Af6"/>
                    <w:rPr>
                      <w:rFonts w:hint="default"/>
                      <w:lang w:val="en-US"/>
                    </w:rPr>
                  </w:pPr>
                  <w:r>
                    <w:rPr>
                      <w:rFonts w:hint="default"/>
                      <w:lang w:val="en-US"/>
                    </w:rPr>
                    <w:t>28.099</w:t>
                  </w:r>
                </w:p>
              </w:tc>
              <w:tc>
                <w:tcPr>
                  <w:tcW w:w="606" w:type="pct"/>
                  <w:vAlign w:val="center"/>
                </w:tcPr>
                <w:p w14:paraId="5F903A52" w14:textId="77777777" w:rsidR="00576537" w:rsidRDefault="00B23DF3">
                  <w:pPr>
                    <w:pStyle w:val="Af6"/>
                    <w:rPr>
                      <w:rFonts w:hint="default"/>
                      <w:lang w:val="en-US"/>
                    </w:rPr>
                  </w:pPr>
                  <w:r>
                    <w:rPr>
                      <w:rFonts w:hint="default"/>
                      <w:lang w:val="en-US"/>
                    </w:rPr>
                    <w:t>625.586</w:t>
                  </w:r>
                </w:p>
              </w:tc>
            </w:tr>
            <w:tr w:rsidR="00576537" w14:paraId="5BF3A024" w14:textId="77777777">
              <w:tc>
                <w:tcPr>
                  <w:tcW w:w="656" w:type="pct"/>
                  <w:vAlign w:val="center"/>
                </w:tcPr>
                <w:p w14:paraId="7848CA7E" w14:textId="77777777" w:rsidR="00576537" w:rsidRDefault="00B23DF3">
                  <w:pPr>
                    <w:pStyle w:val="Af6"/>
                    <w:rPr>
                      <w:rFonts w:hint="default"/>
                      <w:lang w:val="en-US"/>
                    </w:rPr>
                  </w:pPr>
                  <w:r>
                    <w:rPr>
                      <w:rFonts w:hint="default"/>
                      <w:lang w:val="en-US"/>
                    </w:rPr>
                    <w:t>平均值</w:t>
                  </w:r>
                </w:p>
              </w:tc>
              <w:tc>
                <w:tcPr>
                  <w:tcW w:w="730" w:type="pct"/>
                  <w:vAlign w:val="center"/>
                </w:tcPr>
                <w:p w14:paraId="1B8D3BF6" w14:textId="77777777" w:rsidR="00576537" w:rsidRDefault="00B23DF3">
                  <w:pPr>
                    <w:pStyle w:val="Af6"/>
                    <w:rPr>
                      <w:rFonts w:hint="default"/>
                      <w:lang w:val="en-US"/>
                    </w:rPr>
                  </w:pPr>
                  <w:r>
                    <w:rPr>
                      <w:rFonts w:hint="default"/>
                      <w:lang w:val="en-US"/>
                    </w:rPr>
                    <w:t>5.525</w:t>
                  </w:r>
                </w:p>
              </w:tc>
              <w:tc>
                <w:tcPr>
                  <w:tcW w:w="541" w:type="pct"/>
                  <w:vAlign w:val="center"/>
                </w:tcPr>
                <w:p w14:paraId="14420D55" w14:textId="77777777" w:rsidR="00576537" w:rsidRDefault="00B23DF3">
                  <w:pPr>
                    <w:pStyle w:val="Af6"/>
                    <w:rPr>
                      <w:rFonts w:hint="default"/>
                      <w:lang w:val="en-US"/>
                    </w:rPr>
                  </w:pPr>
                  <w:r>
                    <w:rPr>
                      <w:rFonts w:hint="default"/>
                      <w:lang w:val="en-US"/>
                    </w:rPr>
                    <w:t>18.166</w:t>
                  </w:r>
                </w:p>
              </w:tc>
              <w:tc>
                <w:tcPr>
                  <w:tcW w:w="713" w:type="pct"/>
                  <w:vAlign w:val="center"/>
                </w:tcPr>
                <w:p w14:paraId="45063BDD" w14:textId="77777777" w:rsidR="00576537" w:rsidRDefault="00B23DF3">
                  <w:pPr>
                    <w:pStyle w:val="Af6"/>
                    <w:rPr>
                      <w:rFonts w:hint="default"/>
                      <w:lang w:val="en-US"/>
                    </w:rPr>
                  </w:pPr>
                  <w:r>
                    <w:rPr>
                      <w:rFonts w:hint="default"/>
                      <w:lang w:val="en-US"/>
                    </w:rPr>
                    <w:t>21.706</w:t>
                  </w:r>
                </w:p>
              </w:tc>
              <w:tc>
                <w:tcPr>
                  <w:tcW w:w="532" w:type="pct"/>
                  <w:vAlign w:val="center"/>
                </w:tcPr>
                <w:p w14:paraId="1B3359CA" w14:textId="77777777" w:rsidR="00576537" w:rsidRDefault="00B23DF3">
                  <w:pPr>
                    <w:pStyle w:val="Af6"/>
                    <w:rPr>
                      <w:rFonts w:hint="default"/>
                      <w:lang w:val="en-US"/>
                    </w:rPr>
                  </w:pPr>
                  <w:r>
                    <w:rPr>
                      <w:rFonts w:hint="default"/>
                      <w:lang w:val="en-US"/>
                    </w:rPr>
                    <w:t>80.32</w:t>
                  </w:r>
                </w:p>
              </w:tc>
              <w:tc>
                <w:tcPr>
                  <w:tcW w:w="713" w:type="pct"/>
                  <w:vAlign w:val="center"/>
                </w:tcPr>
                <w:p w14:paraId="1C085F52" w14:textId="77777777" w:rsidR="00576537" w:rsidRDefault="00B23DF3">
                  <w:pPr>
                    <w:pStyle w:val="Af6"/>
                    <w:rPr>
                      <w:rFonts w:hint="default"/>
                      <w:lang w:val="en-US"/>
                    </w:rPr>
                  </w:pPr>
                  <w:r>
                    <w:rPr>
                      <w:rFonts w:hint="default"/>
                      <w:lang w:val="en-US"/>
                    </w:rPr>
                    <w:t>12.249</w:t>
                  </w:r>
                </w:p>
              </w:tc>
              <w:tc>
                <w:tcPr>
                  <w:tcW w:w="506" w:type="pct"/>
                  <w:vAlign w:val="center"/>
                </w:tcPr>
                <w:p w14:paraId="083D8477" w14:textId="77777777" w:rsidR="00576537" w:rsidRDefault="00B23DF3">
                  <w:pPr>
                    <w:pStyle w:val="Af6"/>
                    <w:rPr>
                      <w:rFonts w:hint="default"/>
                      <w:lang w:val="en-US"/>
                    </w:rPr>
                  </w:pPr>
                  <w:r>
                    <w:rPr>
                      <w:rFonts w:hint="default"/>
                      <w:lang w:val="en-US"/>
                    </w:rPr>
                    <w:t>44.584</w:t>
                  </w:r>
                </w:p>
              </w:tc>
              <w:tc>
                <w:tcPr>
                  <w:tcW w:w="606" w:type="pct"/>
                  <w:vAlign w:val="center"/>
                </w:tcPr>
                <w:p w14:paraId="3B0F7B22" w14:textId="77777777" w:rsidR="00576537" w:rsidRDefault="00B23DF3">
                  <w:pPr>
                    <w:pStyle w:val="Af6"/>
                    <w:rPr>
                      <w:rFonts w:hint="default"/>
                      <w:lang w:val="en-US"/>
                    </w:rPr>
                  </w:pPr>
                  <w:r>
                    <w:rPr>
                      <w:rFonts w:hint="default"/>
                      <w:lang w:val="en-US"/>
                    </w:rPr>
                    <w:t>1331.694</w:t>
                  </w:r>
                </w:p>
              </w:tc>
            </w:tr>
            <w:tr w:rsidR="00576537" w14:paraId="073FCA52" w14:textId="77777777">
              <w:tc>
                <w:tcPr>
                  <w:tcW w:w="656" w:type="pct"/>
                  <w:vAlign w:val="center"/>
                </w:tcPr>
                <w:p w14:paraId="2C536849" w14:textId="77777777" w:rsidR="00576537" w:rsidRDefault="00B23DF3">
                  <w:pPr>
                    <w:pStyle w:val="Af6"/>
                    <w:rPr>
                      <w:rFonts w:hint="default"/>
                      <w:lang w:val="en-US"/>
                    </w:rPr>
                  </w:pPr>
                  <w:r>
                    <w:rPr>
                      <w:rFonts w:hint="default"/>
                      <w:lang w:val="en-US"/>
                    </w:rPr>
                    <w:t>最大值</w:t>
                  </w:r>
                </w:p>
              </w:tc>
              <w:tc>
                <w:tcPr>
                  <w:tcW w:w="730" w:type="pct"/>
                  <w:vAlign w:val="center"/>
                </w:tcPr>
                <w:p w14:paraId="16D47EE1" w14:textId="77777777" w:rsidR="00576537" w:rsidRDefault="00B23DF3">
                  <w:pPr>
                    <w:pStyle w:val="Af6"/>
                    <w:rPr>
                      <w:rFonts w:hint="default"/>
                      <w:lang w:val="en-US"/>
                    </w:rPr>
                  </w:pPr>
                  <w:r>
                    <w:rPr>
                      <w:rFonts w:hint="default"/>
                      <w:lang w:val="en-US"/>
                    </w:rPr>
                    <w:t>6.662</w:t>
                  </w:r>
                </w:p>
              </w:tc>
              <w:tc>
                <w:tcPr>
                  <w:tcW w:w="541" w:type="pct"/>
                  <w:vAlign w:val="center"/>
                </w:tcPr>
                <w:p w14:paraId="711446B7" w14:textId="77777777" w:rsidR="00576537" w:rsidRDefault="00B23DF3">
                  <w:pPr>
                    <w:pStyle w:val="Af6"/>
                    <w:rPr>
                      <w:rFonts w:hint="default"/>
                      <w:lang w:val="en-US"/>
                    </w:rPr>
                  </w:pPr>
                  <w:r>
                    <w:rPr>
                      <w:rFonts w:hint="default"/>
                      <w:lang w:val="en-US"/>
                    </w:rPr>
                    <w:t>28.679</w:t>
                  </w:r>
                </w:p>
              </w:tc>
              <w:tc>
                <w:tcPr>
                  <w:tcW w:w="713" w:type="pct"/>
                  <w:vAlign w:val="center"/>
                </w:tcPr>
                <w:p w14:paraId="31E9D789" w14:textId="77777777" w:rsidR="00576537" w:rsidRDefault="00B23DF3">
                  <w:pPr>
                    <w:pStyle w:val="Af6"/>
                    <w:rPr>
                      <w:rFonts w:hint="default"/>
                      <w:lang w:val="en-US"/>
                    </w:rPr>
                  </w:pPr>
                  <w:r>
                    <w:rPr>
                      <w:rFonts w:hint="default"/>
                      <w:lang w:val="en-US"/>
                    </w:rPr>
                    <w:t>24.056</w:t>
                  </w:r>
                </w:p>
              </w:tc>
              <w:tc>
                <w:tcPr>
                  <w:tcW w:w="532" w:type="pct"/>
                  <w:vAlign w:val="center"/>
                </w:tcPr>
                <w:p w14:paraId="72FE82C0" w14:textId="77777777" w:rsidR="00576537" w:rsidRDefault="00B23DF3">
                  <w:pPr>
                    <w:pStyle w:val="Af6"/>
                    <w:rPr>
                      <w:rFonts w:hint="default"/>
                      <w:lang w:val="en-US"/>
                    </w:rPr>
                  </w:pPr>
                  <w:r>
                    <w:rPr>
                      <w:rFonts w:hint="default"/>
                      <w:lang w:val="en-US"/>
                    </w:rPr>
                    <w:t>110.917</w:t>
                  </w:r>
                </w:p>
              </w:tc>
              <w:tc>
                <w:tcPr>
                  <w:tcW w:w="713" w:type="pct"/>
                  <w:vAlign w:val="center"/>
                </w:tcPr>
                <w:p w14:paraId="28EAF3BE" w14:textId="77777777" w:rsidR="00576537" w:rsidRDefault="00B23DF3">
                  <w:pPr>
                    <w:pStyle w:val="Af6"/>
                    <w:rPr>
                      <w:rFonts w:hint="default"/>
                      <w:lang w:val="en-US"/>
                    </w:rPr>
                  </w:pPr>
                  <w:r>
                    <w:rPr>
                      <w:rFonts w:hint="default"/>
                      <w:lang w:val="en-US"/>
                    </w:rPr>
                    <w:t>16.954</w:t>
                  </w:r>
                </w:p>
              </w:tc>
              <w:tc>
                <w:tcPr>
                  <w:tcW w:w="506" w:type="pct"/>
                  <w:vAlign w:val="center"/>
                </w:tcPr>
                <w:p w14:paraId="58957A64" w14:textId="77777777" w:rsidR="00576537" w:rsidRDefault="00B23DF3">
                  <w:pPr>
                    <w:pStyle w:val="Af6"/>
                    <w:rPr>
                      <w:rFonts w:hint="default"/>
                      <w:lang w:val="en-US"/>
                    </w:rPr>
                  </w:pPr>
                  <w:r>
                    <w:rPr>
                      <w:rFonts w:hint="default"/>
                      <w:lang w:val="en-US"/>
                    </w:rPr>
                    <w:t>61.07</w:t>
                  </w:r>
                </w:p>
              </w:tc>
              <w:tc>
                <w:tcPr>
                  <w:tcW w:w="606" w:type="pct"/>
                  <w:vAlign w:val="center"/>
                </w:tcPr>
                <w:p w14:paraId="79853B45" w14:textId="77777777" w:rsidR="00576537" w:rsidRDefault="00B23DF3">
                  <w:pPr>
                    <w:pStyle w:val="Af6"/>
                    <w:rPr>
                      <w:rFonts w:hint="default"/>
                      <w:lang w:val="en-US"/>
                    </w:rPr>
                  </w:pPr>
                  <w:r>
                    <w:rPr>
                      <w:rFonts w:hint="default"/>
                      <w:lang w:val="en-US"/>
                    </w:rPr>
                    <w:t>2037.802</w:t>
                  </w:r>
                </w:p>
              </w:tc>
            </w:tr>
            <w:tr w:rsidR="00576537" w14:paraId="2ACAB6DF" w14:textId="77777777">
              <w:tc>
                <w:tcPr>
                  <w:tcW w:w="656" w:type="pct"/>
                  <w:vAlign w:val="center"/>
                </w:tcPr>
                <w:p w14:paraId="35414FD5" w14:textId="77777777" w:rsidR="00576537" w:rsidRDefault="00B23DF3">
                  <w:pPr>
                    <w:pStyle w:val="Af6"/>
                    <w:rPr>
                      <w:rFonts w:hint="default"/>
                      <w:lang w:val="en-US"/>
                    </w:rPr>
                  </w:pPr>
                  <w:r>
                    <w:rPr>
                      <w:rFonts w:hint="default"/>
                      <w:lang w:val="en-US"/>
                    </w:rPr>
                    <w:t>最小值</w:t>
                  </w:r>
                </w:p>
              </w:tc>
              <w:tc>
                <w:tcPr>
                  <w:tcW w:w="730" w:type="pct"/>
                  <w:vAlign w:val="center"/>
                </w:tcPr>
                <w:p w14:paraId="25A06005" w14:textId="77777777" w:rsidR="00576537" w:rsidRDefault="00B23DF3">
                  <w:pPr>
                    <w:pStyle w:val="Af6"/>
                    <w:rPr>
                      <w:rFonts w:hint="default"/>
                      <w:lang w:val="en-US"/>
                    </w:rPr>
                  </w:pPr>
                  <w:r>
                    <w:rPr>
                      <w:rFonts w:hint="default"/>
                      <w:lang w:val="en-US"/>
                    </w:rPr>
                    <w:t>4.388</w:t>
                  </w:r>
                </w:p>
              </w:tc>
              <w:tc>
                <w:tcPr>
                  <w:tcW w:w="541" w:type="pct"/>
                  <w:vAlign w:val="center"/>
                </w:tcPr>
                <w:p w14:paraId="149057CA" w14:textId="77777777" w:rsidR="00576537" w:rsidRDefault="00B23DF3">
                  <w:pPr>
                    <w:pStyle w:val="Af6"/>
                    <w:rPr>
                      <w:rFonts w:hint="default"/>
                      <w:lang w:val="en-US"/>
                    </w:rPr>
                  </w:pPr>
                  <w:r>
                    <w:rPr>
                      <w:rFonts w:hint="default"/>
                      <w:lang w:val="en-US"/>
                    </w:rPr>
                    <w:t>7.655</w:t>
                  </w:r>
                </w:p>
              </w:tc>
              <w:tc>
                <w:tcPr>
                  <w:tcW w:w="713" w:type="pct"/>
                  <w:vAlign w:val="center"/>
                </w:tcPr>
                <w:p w14:paraId="0084AE2A" w14:textId="77777777" w:rsidR="00576537" w:rsidRDefault="00B23DF3">
                  <w:pPr>
                    <w:pStyle w:val="Af6"/>
                    <w:rPr>
                      <w:rFonts w:hint="default"/>
                      <w:lang w:val="en-US"/>
                    </w:rPr>
                  </w:pPr>
                  <w:r>
                    <w:rPr>
                      <w:rFonts w:hint="default"/>
                      <w:lang w:val="en-US"/>
                    </w:rPr>
                    <w:t>19.356</w:t>
                  </w:r>
                </w:p>
              </w:tc>
              <w:tc>
                <w:tcPr>
                  <w:tcW w:w="532" w:type="pct"/>
                  <w:vAlign w:val="center"/>
                </w:tcPr>
                <w:p w14:paraId="7D1A2332" w14:textId="77777777" w:rsidR="00576537" w:rsidRDefault="00B23DF3">
                  <w:pPr>
                    <w:pStyle w:val="Af6"/>
                    <w:rPr>
                      <w:rFonts w:hint="default"/>
                      <w:lang w:val="en-US"/>
                    </w:rPr>
                  </w:pPr>
                  <w:r>
                    <w:rPr>
                      <w:rFonts w:hint="default"/>
                      <w:lang w:val="en-US"/>
                    </w:rPr>
                    <w:t>49.723</w:t>
                  </w:r>
                </w:p>
              </w:tc>
              <w:tc>
                <w:tcPr>
                  <w:tcW w:w="713" w:type="pct"/>
                  <w:vAlign w:val="center"/>
                </w:tcPr>
                <w:p w14:paraId="6EC5403B" w14:textId="77777777" w:rsidR="00576537" w:rsidRDefault="00B23DF3">
                  <w:pPr>
                    <w:pStyle w:val="Af6"/>
                    <w:rPr>
                      <w:rFonts w:hint="default"/>
                      <w:lang w:val="en-US"/>
                    </w:rPr>
                  </w:pPr>
                  <w:r>
                    <w:rPr>
                      <w:rFonts w:hint="default"/>
                      <w:lang w:val="en-US"/>
                    </w:rPr>
                    <w:t>7.545</w:t>
                  </w:r>
                </w:p>
              </w:tc>
              <w:tc>
                <w:tcPr>
                  <w:tcW w:w="506" w:type="pct"/>
                  <w:vAlign w:val="center"/>
                </w:tcPr>
                <w:p w14:paraId="203E019C" w14:textId="77777777" w:rsidR="00576537" w:rsidRDefault="00B23DF3">
                  <w:pPr>
                    <w:pStyle w:val="Af6"/>
                    <w:rPr>
                      <w:rFonts w:hint="default"/>
                      <w:lang w:val="en-US"/>
                    </w:rPr>
                  </w:pPr>
                  <w:r>
                    <w:rPr>
                      <w:rFonts w:hint="default"/>
                      <w:lang w:val="en-US"/>
                    </w:rPr>
                    <w:t>28.099</w:t>
                  </w:r>
                </w:p>
              </w:tc>
              <w:tc>
                <w:tcPr>
                  <w:tcW w:w="606" w:type="pct"/>
                  <w:vAlign w:val="center"/>
                </w:tcPr>
                <w:p w14:paraId="05D07FFD" w14:textId="77777777" w:rsidR="00576537" w:rsidRDefault="00B23DF3">
                  <w:pPr>
                    <w:pStyle w:val="Af6"/>
                    <w:rPr>
                      <w:rFonts w:hint="default"/>
                      <w:lang w:val="en-US"/>
                    </w:rPr>
                  </w:pPr>
                  <w:r>
                    <w:rPr>
                      <w:rFonts w:hint="default"/>
                      <w:lang w:val="en-US"/>
                    </w:rPr>
                    <w:t>625.586</w:t>
                  </w:r>
                </w:p>
              </w:tc>
            </w:tr>
            <w:tr w:rsidR="00576537" w14:paraId="44CF9CA3" w14:textId="77777777">
              <w:tc>
                <w:tcPr>
                  <w:tcW w:w="656" w:type="pct"/>
                  <w:vAlign w:val="center"/>
                </w:tcPr>
                <w:p w14:paraId="3DD65810" w14:textId="77777777" w:rsidR="00576537" w:rsidRDefault="00B23DF3">
                  <w:pPr>
                    <w:pStyle w:val="Af6"/>
                    <w:rPr>
                      <w:rFonts w:hint="default"/>
                      <w:lang w:val="en-US"/>
                    </w:rPr>
                  </w:pPr>
                  <w:r>
                    <w:rPr>
                      <w:rFonts w:hint="default"/>
                      <w:lang w:val="en-US"/>
                    </w:rPr>
                    <w:t>标准限值</w:t>
                  </w:r>
                </w:p>
              </w:tc>
              <w:tc>
                <w:tcPr>
                  <w:tcW w:w="730" w:type="pct"/>
                  <w:vAlign w:val="center"/>
                </w:tcPr>
                <w:p w14:paraId="62FD297D" w14:textId="77777777" w:rsidR="00576537" w:rsidRDefault="00B23DF3">
                  <w:pPr>
                    <w:pStyle w:val="Af6"/>
                    <w:rPr>
                      <w:rFonts w:hint="default"/>
                      <w:lang w:val="en-US"/>
                    </w:rPr>
                  </w:pPr>
                  <w:r>
                    <w:rPr>
                      <w:rFonts w:hint="default"/>
                      <w:lang w:val="en-US"/>
                    </w:rPr>
                    <w:t>30</w:t>
                  </w:r>
                </w:p>
              </w:tc>
              <w:tc>
                <w:tcPr>
                  <w:tcW w:w="541" w:type="pct"/>
                  <w:vAlign w:val="center"/>
                </w:tcPr>
                <w:p w14:paraId="252D8BC9" w14:textId="77777777" w:rsidR="00576537" w:rsidRDefault="00B23DF3">
                  <w:pPr>
                    <w:pStyle w:val="Af6"/>
                    <w:rPr>
                      <w:rFonts w:hint="default"/>
                      <w:lang w:val="en-US"/>
                    </w:rPr>
                  </w:pPr>
                  <w:r>
                    <w:rPr>
                      <w:rFonts w:hint="default"/>
                      <w:lang w:val="en-US"/>
                    </w:rPr>
                    <w:t>/</w:t>
                  </w:r>
                </w:p>
              </w:tc>
              <w:tc>
                <w:tcPr>
                  <w:tcW w:w="713" w:type="pct"/>
                  <w:vAlign w:val="center"/>
                </w:tcPr>
                <w:p w14:paraId="5F585CA8" w14:textId="77777777" w:rsidR="00576537" w:rsidRDefault="00B23DF3">
                  <w:pPr>
                    <w:pStyle w:val="Af6"/>
                    <w:rPr>
                      <w:rFonts w:hint="default"/>
                      <w:lang w:val="en-US"/>
                    </w:rPr>
                  </w:pPr>
                  <w:r>
                    <w:rPr>
                      <w:rFonts w:hint="default"/>
                      <w:lang w:val="en-US"/>
                    </w:rPr>
                    <w:t>200</w:t>
                  </w:r>
                </w:p>
              </w:tc>
              <w:tc>
                <w:tcPr>
                  <w:tcW w:w="532" w:type="pct"/>
                  <w:vAlign w:val="center"/>
                </w:tcPr>
                <w:p w14:paraId="5BE7938A" w14:textId="77777777" w:rsidR="00576537" w:rsidRDefault="00B23DF3">
                  <w:pPr>
                    <w:pStyle w:val="Af6"/>
                    <w:rPr>
                      <w:rFonts w:hint="default"/>
                      <w:lang w:val="en-US"/>
                    </w:rPr>
                  </w:pPr>
                  <w:r>
                    <w:rPr>
                      <w:rFonts w:hint="default"/>
                      <w:lang w:val="en-US"/>
                    </w:rPr>
                    <w:t>/</w:t>
                  </w:r>
                </w:p>
              </w:tc>
              <w:tc>
                <w:tcPr>
                  <w:tcW w:w="713" w:type="pct"/>
                  <w:vAlign w:val="center"/>
                </w:tcPr>
                <w:p w14:paraId="5E13EE4C" w14:textId="77777777" w:rsidR="00576537" w:rsidRDefault="00B23DF3">
                  <w:pPr>
                    <w:pStyle w:val="Af6"/>
                    <w:rPr>
                      <w:rFonts w:hint="default"/>
                      <w:lang w:val="en-US"/>
                    </w:rPr>
                  </w:pPr>
                  <w:r>
                    <w:rPr>
                      <w:rFonts w:hint="default"/>
                      <w:lang w:val="en-US"/>
                    </w:rPr>
                    <w:t>300</w:t>
                  </w:r>
                </w:p>
              </w:tc>
              <w:tc>
                <w:tcPr>
                  <w:tcW w:w="506" w:type="pct"/>
                  <w:vAlign w:val="center"/>
                </w:tcPr>
                <w:p w14:paraId="3DA9B94B" w14:textId="77777777" w:rsidR="00576537" w:rsidRDefault="00B23DF3">
                  <w:pPr>
                    <w:pStyle w:val="Af6"/>
                    <w:rPr>
                      <w:rFonts w:hint="default"/>
                      <w:lang w:val="en-US"/>
                    </w:rPr>
                  </w:pPr>
                  <w:r>
                    <w:rPr>
                      <w:rFonts w:hint="default"/>
                      <w:lang w:val="en-US"/>
                    </w:rPr>
                    <w:t>/</w:t>
                  </w:r>
                </w:p>
              </w:tc>
              <w:tc>
                <w:tcPr>
                  <w:tcW w:w="606" w:type="pct"/>
                  <w:vAlign w:val="center"/>
                </w:tcPr>
                <w:p w14:paraId="33364A5D" w14:textId="77777777" w:rsidR="00576537" w:rsidRDefault="00B23DF3">
                  <w:pPr>
                    <w:pStyle w:val="Af6"/>
                    <w:rPr>
                      <w:rFonts w:hint="default"/>
                      <w:lang w:val="en-US"/>
                    </w:rPr>
                  </w:pPr>
                  <w:r>
                    <w:rPr>
                      <w:rFonts w:hint="default"/>
                      <w:lang w:val="en-US"/>
                    </w:rPr>
                    <w:t>/</w:t>
                  </w:r>
                </w:p>
              </w:tc>
            </w:tr>
          </w:tbl>
          <w:p w14:paraId="6BB904A9" w14:textId="77777777" w:rsidR="00576537" w:rsidRDefault="00B23DF3">
            <w:pPr>
              <w:adjustRightInd w:val="0"/>
              <w:snapToGrid w:val="0"/>
            </w:pPr>
            <w:r>
              <w:t>由上表可知，项目原料煅烧工段天然气燃烧废气排放满足《工业炉窑大气污染综合治理方案》（环大气</w:t>
            </w:r>
            <w:r>
              <w:t>[2019]56</w:t>
            </w:r>
            <w:r>
              <w:t>号）中颗粒物、二氧化硫、氮氧化物排</w:t>
            </w:r>
            <w:r>
              <w:lastRenderedPageBreak/>
              <w:t>放限值分别不高于</w:t>
            </w:r>
            <w:r>
              <w:t>30</w:t>
            </w:r>
            <w:r>
              <w:t>、</w:t>
            </w:r>
            <w:r>
              <w:t>200</w:t>
            </w:r>
            <w:r>
              <w:t>、</w:t>
            </w:r>
            <w:r>
              <w:t>300</w:t>
            </w:r>
            <w:r>
              <w:t>毫克</w:t>
            </w:r>
            <w:r>
              <w:t>/</w:t>
            </w:r>
            <w:r>
              <w:t>立方米要求。</w:t>
            </w:r>
          </w:p>
          <w:p w14:paraId="33F4B35E" w14:textId="77777777" w:rsidR="00576537" w:rsidRDefault="00B23DF3">
            <w:pPr>
              <w:adjustRightInd w:val="0"/>
              <w:snapToGrid w:val="0"/>
            </w:pPr>
            <w:r>
              <w:t>（</w:t>
            </w:r>
            <w:r>
              <w:t>2</w:t>
            </w:r>
            <w:r>
              <w:t>）干燥工段炉窑废气</w:t>
            </w:r>
          </w:p>
          <w:p w14:paraId="4D91ED3F" w14:textId="77777777" w:rsidR="00576537" w:rsidRDefault="00B23DF3">
            <w:pPr>
              <w:adjustRightInd w:val="0"/>
              <w:snapToGrid w:val="0"/>
            </w:pPr>
            <w:r>
              <w:t>现有项目干燥工段天然气燃烧废气采取低氮燃烧，通过</w:t>
            </w:r>
            <w:r>
              <w:t>1</w:t>
            </w:r>
            <w:r>
              <w:t>根</w:t>
            </w:r>
            <w:r>
              <w:t>15m</w:t>
            </w:r>
            <w:r>
              <w:t>高的烟囱（</w:t>
            </w:r>
            <w:r>
              <w:t>DA001</w:t>
            </w:r>
            <w:r>
              <w:t>）排放。根据企业提供的天然气燃烧废气在线监测统计数据，干燥工段废气排放情况如下。</w:t>
            </w:r>
          </w:p>
          <w:p w14:paraId="72476A64" w14:textId="77777777" w:rsidR="00576537" w:rsidRDefault="00B23DF3">
            <w:pPr>
              <w:pStyle w:val="Af5"/>
              <w:spacing w:line="240" w:lineRule="auto"/>
              <w:rPr>
                <w:rFonts w:hint="default"/>
              </w:rPr>
            </w:pPr>
            <w:r>
              <w:rPr>
                <w:rFonts w:hint="default"/>
              </w:rPr>
              <w:t>表</w:t>
            </w:r>
            <w:r>
              <w:rPr>
                <w:rFonts w:hint="default"/>
              </w:rPr>
              <w:t xml:space="preserve">2-10  </w:t>
            </w:r>
            <w:r>
              <w:rPr>
                <w:rFonts w:hint="default"/>
              </w:rPr>
              <w:t>干燥工段天然气燃烧废气在线监测结果</w:t>
            </w:r>
          </w:p>
          <w:tbl>
            <w:tblPr>
              <w:tblStyle w:val="af3"/>
              <w:tblW w:w="5000" w:type="pct"/>
              <w:tblLook w:val="04A0" w:firstRow="1" w:lastRow="0" w:firstColumn="1" w:lastColumn="0" w:noHBand="0" w:noVBand="1"/>
            </w:tblPr>
            <w:tblGrid>
              <w:gridCol w:w="960"/>
              <w:gridCol w:w="1197"/>
              <w:gridCol w:w="846"/>
              <w:gridCol w:w="1197"/>
              <w:gridCol w:w="846"/>
              <w:gridCol w:w="1197"/>
              <w:gridCol w:w="899"/>
              <w:gridCol w:w="1004"/>
            </w:tblGrid>
            <w:tr w:rsidR="00576537" w14:paraId="67544026" w14:textId="77777777">
              <w:tc>
                <w:tcPr>
                  <w:tcW w:w="5000" w:type="pct"/>
                  <w:gridSpan w:val="8"/>
                  <w:vAlign w:val="center"/>
                </w:tcPr>
                <w:p w14:paraId="38C97CBC" w14:textId="77777777" w:rsidR="00576537" w:rsidRDefault="00B23DF3">
                  <w:pPr>
                    <w:pStyle w:val="Af6"/>
                    <w:jc w:val="left"/>
                    <w:rPr>
                      <w:rFonts w:hint="default"/>
                      <w:lang w:val="en-US"/>
                    </w:rPr>
                  </w:pPr>
                  <w:r>
                    <w:rPr>
                      <w:rFonts w:hint="default"/>
                      <w:lang w:val="en-US"/>
                    </w:rPr>
                    <w:t>排放源名称：干燥工段天然气燃烧废气排口</w:t>
                  </w:r>
                </w:p>
                <w:p w14:paraId="24C2FC42" w14:textId="77777777" w:rsidR="00576537" w:rsidRDefault="00B23DF3">
                  <w:pPr>
                    <w:pStyle w:val="Af6"/>
                    <w:jc w:val="both"/>
                    <w:rPr>
                      <w:rFonts w:hint="default"/>
                      <w:lang w:val="en-US"/>
                    </w:rPr>
                  </w:pPr>
                  <w:r>
                    <w:rPr>
                      <w:rFonts w:hint="default"/>
                      <w:lang w:val="en-US"/>
                    </w:rPr>
                    <w:t>排气筒编号：</w:t>
                  </w:r>
                  <w:r>
                    <w:rPr>
                      <w:rFonts w:hint="default"/>
                      <w:lang w:val="en-US"/>
                    </w:rPr>
                    <w:t xml:space="preserve">DA001                     </w:t>
                  </w:r>
                  <w:r>
                    <w:rPr>
                      <w:rFonts w:hint="default"/>
                      <w:lang w:val="en-US"/>
                    </w:rPr>
                    <w:t>监测时间：</w:t>
                  </w:r>
                  <w:r>
                    <w:rPr>
                      <w:rFonts w:hint="default"/>
                      <w:lang w:val="en-US"/>
                    </w:rPr>
                    <w:t>2023</w:t>
                  </w:r>
                  <w:r>
                    <w:rPr>
                      <w:rFonts w:hint="default"/>
                      <w:lang w:val="en-US"/>
                    </w:rPr>
                    <w:t>年</w:t>
                  </w:r>
                </w:p>
              </w:tc>
            </w:tr>
            <w:tr w:rsidR="00576537" w14:paraId="1F2839BC" w14:textId="77777777">
              <w:tc>
                <w:tcPr>
                  <w:tcW w:w="675" w:type="pct"/>
                  <w:vMerge w:val="restart"/>
                  <w:vAlign w:val="center"/>
                </w:tcPr>
                <w:p w14:paraId="262DD948" w14:textId="77777777" w:rsidR="00576537" w:rsidRDefault="00B23DF3">
                  <w:pPr>
                    <w:pStyle w:val="Af6"/>
                    <w:rPr>
                      <w:rFonts w:hint="default"/>
                      <w:lang w:val="en-US"/>
                    </w:rPr>
                  </w:pPr>
                  <w:r>
                    <w:rPr>
                      <w:rFonts w:hint="default"/>
                      <w:lang w:val="en-US"/>
                    </w:rPr>
                    <w:t>时间</w:t>
                  </w:r>
                </w:p>
              </w:tc>
              <w:tc>
                <w:tcPr>
                  <w:tcW w:w="1262" w:type="pct"/>
                  <w:gridSpan w:val="2"/>
                  <w:vAlign w:val="center"/>
                </w:tcPr>
                <w:p w14:paraId="47F57313" w14:textId="77777777" w:rsidR="00576537" w:rsidRDefault="00B23DF3">
                  <w:pPr>
                    <w:pStyle w:val="Af6"/>
                    <w:rPr>
                      <w:rFonts w:hint="default"/>
                    </w:rPr>
                  </w:pPr>
                  <w:r>
                    <w:rPr>
                      <w:rFonts w:hint="default"/>
                      <w:lang w:val="en-US"/>
                    </w:rPr>
                    <w:t>颗粒物</w:t>
                  </w:r>
                </w:p>
              </w:tc>
              <w:tc>
                <w:tcPr>
                  <w:tcW w:w="1199" w:type="pct"/>
                  <w:gridSpan w:val="2"/>
                  <w:vAlign w:val="center"/>
                </w:tcPr>
                <w:p w14:paraId="2E4C8A87" w14:textId="77777777" w:rsidR="00576537" w:rsidRDefault="00B23DF3">
                  <w:pPr>
                    <w:pStyle w:val="Af6"/>
                    <w:rPr>
                      <w:rFonts w:hint="default"/>
                    </w:rPr>
                  </w:pPr>
                  <w:r>
                    <w:rPr>
                      <w:rFonts w:hint="default"/>
                      <w:lang w:val="en-US"/>
                    </w:rPr>
                    <w:t>二氧化硫</w:t>
                  </w:r>
                </w:p>
              </w:tc>
              <w:tc>
                <w:tcPr>
                  <w:tcW w:w="1204" w:type="pct"/>
                  <w:gridSpan w:val="2"/>
                  <w:vAlign w:val="center"/>
                </w:tcPr>
                <w:p w14:paraId="496B22BA" w14:textId="77777777" w:rsidR="00576537" w:rsidRDefault="00B23DF3">
                  <w:pPr>
                    <w:pStyle w:val="Af6"/>
                    <w:rPr>
                      <w:rFonts w:hint="default"/>
                      <w:lang w:val="en-US"/>
                    </w:rPr>
                  </w:pPr>
                  <w:r>
                    <w:rPr>
                      <w:rFonts w:hint="default"/>
                      <w:lang w:val="en-US"/>
                    </w:rPr>
                    <w:t>氮氧化物</w:t>
                  </w:r>
                </w:p>
              </w:tc>
              <w:tc>
                <w:tcPr>
                  <w:tcW w:w="658" w:type="pct"/>
                  <w:vMerge w:val="restart"/>
                  <w:vAlign w:val="center"/>
                </w:tcPr>
                <w:p w14:paraId="2E201090" w14:textId="77777777" w:rsidR="00576537" w:rsidRDefault="00B23DF3">
                  <w:pPr>
                    <w:pStyle w:val="Af6"/>
                    <w:rPr>
                      <w:rFonts w:hint="default"/>
                    </w:rPr>
                  </w:pPr>
                  <w:r>
                    <w:rPr>
                      <w:rFonts w:hint="default"/>
                      <w:lang w:val="en-US"/>
                    </w:rPr>
                    <w:t>流量（</w:t>
                  </w:r>
                  <w:r>
                    <w:rPr>
                      <w:rFonts w:hint="default"/>
                      <w:lang w:val="en-US"/>
                    </w:rPr>
                    <w:t>10</w:t>
                  </w:r>
                  <w:r>
                    <w:rPr>
                      <w:rFonts w:hint="default"/>
                      <w:vertAlign w:val="superscript"/>
                      <w:lang w:val="en-US"/>
                    </w:rPr>
                    <w:t xml:space="preserve">^4 </w:t>
                  </w:r>
                  <w:r>
                    <w:rPr>
                      <w:rFonts w:hint="default"/>
                      <w:lang w:val="en-US"/>
                    </w:rPr>
                    <w:t>Nm</w:t>
                  </w:r>
                  <w:r>
                    <w:rPr>
                      <w:rFonts w:hint="default"/>
                      <w:vertAlign w:val="superscript"/>
                      <w:lang w:val="en-US"/>
                    </w:rPr>
                    <w:t>3</w:t>
                  </w:r>
                  <w:r>
                    <w:rPr>
                      <w:rFonts w:hint="default"/>
                      <w:lang w:val="en-US"/>
                    </w:rPr>
                    <w:t>）</w:t>
                  </w:r>
                </w:p>
              </w:tc>
            </w:tr>
            <w:tr w:rsidR="00576537" w14:paraId="7DF0B5AB" w14:textId="77777777">
              <w:tc>
                <w:tcPr>
                  <w:tcW w:w="675" w:type="pct"/>
                  <w:vMerge/>
                  <w:vAlign w:val="center"/>
                </w:tcPr>
                <w:p w14:paraId="653B9778" w14:textId="77777777" w:rsidR="00576537" w:rsidRDefault="00576537">
                  <w:pPr>
                    <w:pStyle w:val="Af6"/>
                    <w:rPr>
                      <w:rFonts w:hint="default"/>
                    </w:rPr>
                  </w:pPr>
                </w:p>
              </w:tc>
              <w:tc>
                <w:tcPr>
                  <w:tcW w:w="725" w:type="pct"/>
                  <w:vAlign w:val="center"/>
                </w:tcPr>
                <w:p w14:paraId="3A2EBCF2" w14:textId="77777777" w:rsidR="00576537" w:rsidRDefault="00B23DF3">
                  <w:pPr>
                    <w:pStyle w:val="Af6"/>
                    <w:rPr>
                      <w:rFonts w:hint="default"/>
                      <w:lang w:val="en-US"/>
                    </w:rPr>
                  </w:pPr>
                  <w:r>
                    <w:rPr>
                      <w:rFonts w:hint="default"/>
                      <w:lang w:val="en-US"/>
                    </w:rPr>
                    <w:t>折算浓度（</w:t>
                  </w:r>
                  <w:r>
                    <w:rPr>
                      <w:rFonts w:hint="default"/>
                      <w:lang w:val="en-US"/>
                    </w:rPr>
                    <w:t>mg/m</w:t>
                  </w:r>
                  <w:r>
                    <w:rPr>
                      <w:rFonts w:hint="default"/>
                      <w:vertAlign w:val="superscript"/>
                      <w:lang w:val="en-US"/>
                    </w:rPr>
                    <w:t>3</w:t>
                  </w:r>
                  <w:r>
                    <w:rPr>
                      <w:rFonts w:hint="default"/>
                      <w:lang w:val="en-US"/>
                    </w:rPr>
                    <w:t>）</w:t>
                  </w:r>
                </w:p>
              </w:tc>
              <w:tc>
                <w:tcPr>
                  <w:tcW w:w="537" w:type="pct"/>
                  <w:vAlign w:val="center"/>
                </w:tcPr>
                <w:p w14:paraId="2E136E66" w14:textId="77777777" w:rsidR="00576537" w:rsidRDefault="00B23DF3">
                  <w:pPr>
                    <w:pStyle w:val="Af6"/>
                    <w:rPr>
                      <w:rFonts w:hint="default"/>
                      <w:lang w:val="en-US"/>
                    </w:rPr>
                  </w:pPr>
                  <w:r>
                    <w:rPr>
                      <w:rFonts w:hint="default"/>
                      <w:lang w:val="en-US"/>
                    </w:rPr>
                    <w:t>排放量（</w:t>
                  </w:r>
                  <w:r>
                    <w:rPr>
                      <w:rFonts w:hint="default"/>
                      <w:lang w:val="en-US"/>
                    </w:rPr>
                    <w:t>kg</w:t>
                  </w:r>
                  <w:r>
                    <w:rPr>
                      <w:rFonts w:hint="default"/>
                      <w:lang w:val="en-US"/>
                    </w:rPr>
                    <w:t>）</w:t>
                  </w:r>
                </w:p>
              </w:tc>
              <w:tc>
                <w:tcPr>
                  <w:tcW w:w="671" w:type="pct"/>
                  <w:vAlign w:val="center"/>
                </w:tcPr>
                <w:p w14:paraId="3A7F1AC5" w14:textId="77777777" w:rsidR="00576537" w:rsidRDefault="00B23DF3">
                  <w:pPr>
                    <w:pStyle w:val="Af6"/>
                    <w:rPr>
                      <w:rFonts w:hint="default"/>
                    </w:rPr>
                  </w:pPr>
                  <w:r>
                    <w:rPr>
                      <w:rFonts w:hint="default"/>
                      <w:lang w:val="en-US"/>
                    </w:rPr>
                    <w:t>折算浓度（</w:t>
                  </w:r>
                  <w:r>
                    <w:rPr>
                      <w:rFonts w:hint="default"/>
                      <w:lang w:val="en-US"/>
                    </w:rPr>
                    <w:t>mg/m</w:t>
                  </w:r>
                  <w:r>
                    <w:rPr>
                      <w:rFonts w:hint="default"/>
                      <w:vertAlign w:val="superscript"/>
                      <w:lang w:val="en-US"/>
                    </w:rPr>
                    <w:t>3</w:t>
                  </w:r>
                  <w:r>
                    <w:rPr>
                      <w:rFonts w:hint="default"/>
                      <w:lang w:val="en-US"/>
                    </w:rPr>
                    <w:t>）</w:t>
                  </w:r>
                </w:p>
              </w:tc>
              <w:tc>
                <w:tcPr>
                  <w:tcW w:w="528" w:type="pct"/>
                  <w:vAlign w:val="center"/>
                </w:tcPr>
                <w:p w14:paraId="3932B7A1" w14:textId="77777777" w:rsidR="00576537" w:rsidRDefault="00B23DF3">
                  <w:pPr>
                    <w:pStyle w:val="Af6"/>
                    <w:rPr>
                      <w:rFonts w:hint="default"/>
                    </w:rPr>
                  </w:pPr>
                  <w:r>
                    <w:rPr>
                      <w:rFonts w:hint="default"/>
                      <w:lang w:val="en-US"/>
                    </w:rPr>
                    <w:t>排放量（</w:t>
                  </w:r>
                  <w:r>
                    <w:rPr>
                      <w:rFonts w:hint="default"/>
                      <w:lang w:val="en-US"/>
                    </w:rPr>
                    <w:t>kg</w:t>
                  </w:r>
                  <w:r>
                    <w:rPr>
                      <w:rFonts w:hint="default"/>
                      <w:lang w:val="en-US"/>
                    </w:rPr>
                    <w:t>）</w:t>
                  </w:r>
                </w:p>
              </w:tc>
              <w:tc>
                <w:tcPr>
                  <w:tcW w:w="667" w:type="pct"/>
                  <w:vAlign w:val="center"/>
                </w:tcPr>
                <w:p w14:paraId="69BB80F0" w14:textId="77777777" w:rsidR="00576537" w:rsidRDefault="00B23DF3">
                  <w:pPr>
                    <w:pStyle w:val="Af6"/>
                    <w:rPr>
                      <w:rFonts w:hint="default"/>
                    </w:rPr>
                  </w:pPr>
                  <w:r>
                    <w:rPr>
                      <w:rFonts w:hint="default"/>
                      <w:lang w:val="en-US"/>
                    </w:rPr>
                    <w:t>折算浓度（</w:t>
                  </w:r>
                  <w:r>
                    <w:rPr>
                      <w:rFonts w:hint="default"/>
                      <w:lang w:val="en-US"/>
                    </w:rPr>
                    <w:t>mg/m</w:t>
                  </w:r>
                  <w:r>
                    <w:rPr>
                      <w:rFonts w:hint="default"/>
                      <w:vertAlign w:val="superscript"/>
                      <w:lang w:val="en-US"/>
                    </w:rPr>
                    <w:t>3</w:t>
                  </w:r>
                  <w:r>
                    <w:rPr>
                      <w:rFonts w:hint="default"/>
                      <w:lang w:val="en-US"/>
                    </w:rPr>
                    <w:t>）</w:t>
                  </w:r>
                </w:p>
              </w:tc>
              <w:tc>
                <w:tcPr>
                  <w:tcW w:w="537" w:type="pct"/>
                  <w:vAlign w:val="center"/>
                </w:tcPr>
                <w:p w14:paraId="594E7524" w14:textId="77777777" w:rsidR="00576537" w:rsidRDefault="00B23DF3">
                  <w:pPr>
                    <w:pStyle w:val="Af6"/>
                    <w:rPr>
                      <w:rFonts w:hint="default"/>
                    </w:rPr>
                  </w:pPr>
                  <w:r>
                    <w:rPr>
                      <w:rFonts w:hint="default"/>
                      <w:lang w:val="en-US"/>
                    </w:rPr>
                    <w:t>排放量（</w:t>
                  </w:r>
                  <w:r>
                    <w:rPr>
                      <w:rFonts w:hint="default"/>
                      <w:lang w:val="en-US"/>
                    </w:rPr>
                    <w:t>kg</w:t>
                  </w:r>
                  <w:r>
                    <w:rPr>
                      <w:rFonts w:hint="default"/>
                      <w:lang w:val="en-US"/>
                    </w:rPr>
                    <w:t>）</w:t>
                  </w:r>
                </w:p>
              </w:tc>
              <w:tc>
                <w:tcPr>
                  <w:tcW w:w="658" w:type="pct"/>
                  <w:vMerge/>
                  <w:vAlign w:val="center"/>
                </w:tcPr>
                <w:p w14:paraId="31F0CCE2" w14:textId="77777777" w:rsidR="00576537" w:rsidRDefault="00576537">
                  <w:pPr>
                    <w:pStyle w:val="Af6"/>
                    <w:rPr>
                      <w:rFonts w:hint="default"/>
                    </w:rPr>
                  </w:pPr>
                </w:p>
              </w:tc>
            </w:tr>
            <w:tr w:rsidR="00576537" w14:paraId="62E89321" w14:textId="77777777">
              <w:tc>
                <w:tcPr>
                  <w:tcW w:w="675" w:type="pct"/>
                  <w:vAlign w:val="center"/>
                </w:tcPr>
                <w:p w14:paraId="16764A79" w14:textId="77777777" w:rsidR="00576537" w:rsidRDefault="00B23DF3">
                  <w:pPr>
                    <w:pStyle w:val="Af6"/>
                    <w:rPr>
                      <w:rFonts w:hint="default"/>
                      <w:lang w:val="en-US"/>
                    </w:rPr>
                  </w:pPr>
                  <w:r>
                    <w:rPr>
                      <w:rFonts w:hint="default"/>
                      <w:lang w:val="en-US"/>
                    </w:rPr>
                    <w:t>4</w:t>
                  </w:r>
                  <w:r>
                    <w:rPr>
                      <w:rFonts w:hint="default"/>
                      <w:lang w:val="en-US"/>
                    </w:rPr>
                    <w:t>月</w:t>
                  </w:r>
                </w:p>
              </w:tc>
              <w:tc>
                <w:tcPr>
                  <w:tcW w:w="725" w:type="pct"/>
                  <w:vAlign w:val="center"/>
                </w:tcPr>
                <w:p w14:paraId="5313C66B" w14:textId="77777777" w:rsidR="00576537" w:rsidRDefault="00B23DF3">
                  <w:pPr>
                    <w:pStyle w:val="Af6"/>
                    <w:rPr>
                      <w:rFonts w:hint="default"/>
                      <w:lang w:val="en-US"/>
                    </w:rPr>
                  </w:pPr>
                  <w:r>
                    <w:rPr>
                      <w:rFonts w:hint="default"/>
                      <w:lang w:val="en-US"/>
                    </w:rPr>
                    <w:t>3.739</w:t>
                  </w:r>
                </w:p>
              </w:tc>
              <w:tc>
                <w:tcPr>
                  <w:tcW w:w="537" w:type="pct"/>
                  <w:vAlign w:val="center"/>
                </w:tcPr>
                <w:p w14:paraId="38AFD522" w14:textId="77777777" w:rsidR="00576537" w:rsidRDefault="00B23DF3">
                  <w:pPr>
                    <w:pStyle w:val="Af6"/>
                    <w:rPr>
                      <w:rFonts w:hint="default"/>
                      <w:lang w:val="en-US"/>
                    </w:rPr>
                  </w:pPr>
                  <w:r>
                    <w:rPr>
                      <w:rFonts w:hint="default"/>
                      <w:lang w:val="en-US"/>
                    </w:rPr>
                    <w:t>11.115</w:t>
                  </w:r>
                </w:p>
              </w:tc>
              <w:tc>
                <w:tcPr>
                  <w:tcW w:w="671" w:type="pct"/>
                  <w:vAlign w:val="center"/>
                </w:tcPr>
                <w:p w14:paraId="4C904029" w14:textId="77777777" w:rsidR="00576537" w:rsidRDefault="00B23DF3">
                  <w:pPr>
                    <w:pStyle w:val="Af6"/>
                    <w:rPr>
                      <w:rFonts w:hint="default"/>
                      <w:lang w:val="en-US"/>
                    </w:rPr>
                  </w:pPr>
                  <w:r>
                    <w:rPr>
                      <w:rFonts w:hint="default"/>
                      <w:lang w:val="en-US"/>
                    </w:rPr>
                    <w:t>14.217</w:t>
                  </w:r>
                </w:p>
              </w:tc>
              <w:tc>
                <w:tcPr>
                  <w:tcW w:w="528" w:type="pct"/>
                  <w:vAlign w:val="center"/>
                </w:tcPr>
                <w:p w14:paraId="54FA3152" w14:textId="77777777" w:rsidR="00576537" w:rsidRDefault="00B23DF3">
                  <w:pPr>
                    <w:pStyle w:val="Af6"/>
                    <w:rPr>
                      <w:rFonts w:hint="default"/>
                      <w:lang w:val="en-US"/>
                    </w:rPr>
                  </w:pPr>
                  <w:r>
                    <w:rPr>
                      <w:rFonts w:hint="default"/>
                      <w:lang w:val="en-US"/>
                    </w:rPr>
                    <w:t>58.525</w:t>
                  </w:r>
                </w:p>
              </w:tc>
              <w:tc>
                <w:tcPr>
                  <w:tcW w:w="667" w:type="pct"/>
                  <w:vAlign w:val="center"/>
                </w:tcPr>
                <w:p w14:paraId="1D42FB1F" w14:textId="77777777" w:rsidR="00576537" w:rsidRDefault="00B23DF3">
                  <w:pPr>
                    <w:pStyle w:val="Af6"/>
                    <w:rPr>
                      <w:rFonts w:hint="default"/>
                      <w:lang w:val="en-US"/>
                    </w:rPr>
                  </w:pPr>
                  <w:r>
                    <w:rPr>
                      <w:rFonts w:hint="default"/>
                      <w:lang w:val="en-US"/>
                    </w:rPr>
                    <w:t>43.992</w:t>
                  </w:r>
                </w:p>
              </w:tc>
              <w:tc>
                <w:tcPr>
                  <w:tcW w:w="537" w:type="pct"/>
                  <w:vAlign w:val="center"/>
                </w:tcPr>
                <w:p w14:paraId="2DA8900E" w14:textId="77777777" w:rsidR="00576537" w:rsidRDefault="00B23DF3">
                  <w:pPr>
                    <w:pStyle w:val="Af6"/>
                    <w:rPr>
                      <w:rFonts w:hint="default"/>
                      <w:lang w:val="en-US"/>
                    </w:rPr>
                  </w:pPr>
                  <w:r>
                    <w:rPr>
                      <w:rFonts w:hint="default"/>
                      <w:lang w:val="en-US"/>
                    </w:rPr>
                    <w:t>193.319</w:t>
                  </w:r>
                </w:p>
              </w:tc>
              <w:tc>
                <w:tcPr>
                  <w:tcW w:w="658" w:type="pct"/>
                  <w:vAlign w:val="center"/>
                </w:tcPr>
                <w:p w14:paraId="36AB40FA" w14:textId="77777777" w:rsidR="00576537" w:rsidRDefault="00B23DF3">
                  <w:pPr>
                    <w:pStyle w:val="Af6"/>
                    <w:rPr>
                      <w:rFonts w:hint="default"/>
                      <w:lang w:val="en-US"/>
                    </w:rPr>
                  </w:pPr>
                  <w:r>
                    <w:rPr>
                      <w:rFonts w:hint="default"/>
                      <w:lang w:val="en-US"/>
                    </w:rPr>
                    <w:t>1490.635</w:t>
                  </w:r>
                </w:p>
              </w:tc>
            </w:tr>
            <w:tr w:rsidR="00576537" w14:paraId="05EC8AC2" w14:textId="77777777">
              <w:tc>
                <w:tcPr>
                  <w:tcW w:w="675" w:type="pct"/>
                  <w:vAlign w:val="center"/>
                </w:tcPr>
                <w:p w14:paraId="0F6150CD" w14:textId="77777777" w:rsidR="00576537" w:rsidRDefault="00B23DF3">
                  <w:pPr>
                    <w:pStyle w:val="Af6"/>
                    <w:rPr>
                      <w:rFonts w:hint="default"/>
                      <w:lang w:val="en-US"/>
                    </w:rPr>
                  </w:pPr>
                  <w:r>
                    <w:rPr>
                      <w:rFonts w:hint="default"/>
                      <w:lang w:val="en-US"/>
                    </w:rPr>
                    <w:t>5</w:t>
                  </w:r>
                  <w:r>
                    <w:rPr>
                      <w:rFonts w:hint="default"/>
                      <w:lang w:val="en-US"/>
                    </w:rPr>
                    <w:t>月</w:t>
                  </w:r>
                </w:p>
              </w:tc>
              <w:tc>
                <w:tcPr>
                  <w:tcW w:w="725" w:type="pct"/>
                  <w:vAlign w:val="center"/>
                </w:tcPr>
                <w:p w14:paraId="23658CF6" w14:textId="77777777" w:rsidR="00576537" w:rsidRDefault="00B23DF3">
                  <w:pPr>
                    <w:pStyle w:val="Af6"/>
                    <w:rPr>
                      <w:rFonts w:hint="default"/>
                      <w:lang w:val="en-US"/>
                    </w:rPr>
                  </w:pPr>
                  <w:r>
                    <w:rPr>
                      <w:rFonts w:hint="default"/>
                      <w:lang w:val="en-US"/>
                    </w:rPr>
                    <w:t>2.288</w:t>
                  </w:r>
                </w:p>
              </w:tc>
              <w:tc>
                <w:tcPr>
                  <w:tcW w:w="537" w:type="pct"/>
                  <w:vAlign w:val="center"/>
                </w:tcPr>
                <w:p w14:paraId="09DD6D99" w14:textId="77777777" w:rsidR="00576537" w:rsidRDefault="00B23DF3">
                  <w:pPr>
                    <w:pStyle w:val="Af6"/>
                    <w:rPr>
                      <w:rFonts w:hint="default"/>
                      <w:lang w:val="en-US"/>
                    </w:rPr>
                  </w:pPr>
                  <w:r>
                    <w:rPr>
                      <w:rFonts w:hint="default"/>
                      <w:lang w:val="en-US"/>
                    </w:rPr>
                    <w:t>7.285</w:t>
                  </w:r>
                </w:p>
              </w:tc>
              <w:tc>
                <w:tcPr>
                  <w:tcW w:w="671" w:type="pct"/>
                  <w:vAlign w:val="center"/>
                </w:tcPr>
                <w:p w14:paraId="0EC22ADA" w14:textId="77777777" w:rsidR="00576537" w:rsidRDefault="00B23DF3">
                  <w:pPr>
                    <w:pStyle w:val="Af6"/>
                    <w:rPr>
                      <w:rFonts w:hint="default"/>
                      <w:lang w:val="en-US"/>
                    </w:rPr>
                  </w:pPr>
                  <w:r>
                    <w:rPr>
                      <w:rFonts w:hint="default"/>
                      <w:lang w:val="en-US"/>
                    </w:rPr>
                    <w:t>5.986</w:t>
                  </w:r>
                </w:p>
              </w:tc>
              <w:tc>
                <w:tcPr>
                  <w:tcW w:w="528" w:type="pct"/>
                  <w:vAlign w:val="center"/>
                </w:tcPr>
                <w:p w14:paraId="49F29D60" w14:textId="77777777" w:rsidR="00576537" w:rsidRDefault="00B23DF3">
                  <w:pPr>
                    <w:pStyle w:val="Af6"/>
                    <w:rPr>
                      <w:rFonts w:hint="default"/>
                      <w:lang w:val="en-US"/>
                    </w:rPr>
                  </w:pPr>
                  <w:r>
                    <w:rPr>
                      <w:rFonts w:hint="default"/>
                      <w:lang w:val="en-US"/>
                    </w:rPr>
                    <w:t>15.713</w:t>
                  </w:r>
                </w:p>
              </w:tc>
              <w:tc>
                <w:tcPr>
                  <w:tcW w:w="667" w:type="pct"/>
                  <w:vAlign w:val="center"/>
                </w:tcPr>
                <w:p w14:paraId="7B8C3DD8" w14:textId="77777777" w:rsidR="00576537" w:rsidRDefault="00B23DF3">
                  <w:pPr>
                    <w:pStyle w:val="Af6"/>
                    <w:rPr>
                      <w:rFonts w:hint="default"/>
                      <w:lang w:val="en-US"/>
                    </w:rPr>
                  </w:pPr>
                  <w:r>
                    <w:rPr>
                      <w:rFonts w:hint="default"/>
                      <w:lang w:val="en-US"/>
                    </w:rPr>
                    <w:t>35.248</w:t>
                  </w:r>
                </w:p>
              </w:tc>
              <w:tc>
                <w:tcPr>
                  <w:tcW w:w="537" w:type="pct"/>
                  <w:vAlign w:val="center"/>
                </w:tcPr>
                <w:p w14:paraId="4E2D7CBB" w14:textId="77777777" w:rsidR="00576537" w:rsidRDefault="00B23DF3">
                  <w:pPr>
                    <w:pStyle w:val="Af6"/>
                    <w:rPr>
                      <w:rFonts w:hint="default"/>
                      <w:lang w:val="en-US"/>
                    </w:rPr>
                  </w:pPr>
                  <w:r>
                    <w:rPr>
                      <w:rFonts w:hint="default"/>
                      <w:lang w:val="en-US"/>
                    </w:rPr>
                    <w:t>106.106</w:t>
                  </w:r>
                </w:p>
              </w:tc>
              <w:tc>
                <w:tcPr>
                  <w:tcW w:w="658" w:type="pct"/>
                  <w:vAlign w:val="center"/>
                </w:tcPr>
                <w:p w14:paraId="4216F61D" w14:textId="77777777" w:rsidR="00576537" w:rsidRDefault="00B23DF3">
                  <w:pPr>
                    <w:pStyle w:val="Af6"/>
                    <w:rPr>
                      <w:rFonts w:hint="default"/>
                      <w:lang w:val="en-US"/>
                    </w:rPr>
                  </w:pPr>
                  <w:r>
                    <w:rPr>
                      <w:rFonts w:hint="default"/>
                      <w:lang w:val="en-US"/>
                    </w:rPr>
                    <w:t>564.075</w:t>
                  </w:r>
                </w:p>
              </w:tc>
            </w:tr>
            <w:tr w:rsidR="00576537" w14:paraId="2B7B2EE1" w14:textId="77777777">
              <w:tc>
                <w:tcPr>
                  <w:tcW w:w="675" w:type="pct"/>
                  <w:vAlign w:val="center"/>
                </w:tcPr>
                <w:p w14:paraId="5E93EE3F" w14:textId="77777777" w:rsidR="00576537" w:rsidRDefault="00B23DF3">
                  <w:pPr>
                    <w:pStyle w:val="Af6"/>
                    <w:rPr>
                      <w:rFonts w:hint="default"/>
                      <w:lang w:val="en-US"/>
                    </w:rPr>
                  </w:pPr>
                  <w:r>
                    <w:rPr>
                      <w:rFonts w:hint="default"/>
                      <w:lang w:val="en-US"/>
                    </w:rPr>
                    <w:t>平均值</w:t>
                  </w:r>
                </w:p>
              </w:tc>
              <w:tc>
                <w:tcPr>
                  <w:tcW w:w="725" w:type="pct"/>
                  <w:vAlign w:val="center"/>
                </w:tcPr>
                <w:p w14:paraId="6C27C272" w14:textId="77777777" w:rsidR="00576537" w:rsidRDefault="00B23DF3">
                  <w:pPr>
                    <w:pStyle w:val="Af6"/>
                    <w:rPr>
                      <w:rFonts w:hint="default"/>
                      <w:lang w:val="en-US"/>
                    </w:rPr>
                  </w:pPr>
                  <w:r>
                    <w:rPr>
                      <w:rFonts w:hint="default"/>
                      <w:lang w:val="en-US"/>
                    </w:rPr>
                    <w:t>3.013</w:t>
                  </w:r>
                </w:p>
              </w:tc>
              <w:tc>
                <w:tcPr>
                  <w:tcW w:w="537" w:type="pct"/>
                  <w:vAlign w:val="center"/>
                </w:tcPr>
                <w:p w14:paraId="4C5B8E44" w14:textId="77777777" w:rsidR="00576537" w:rsidRDefault="00B23DF3">
                  <w:pPr>
                    <w:pStyle w:val="Af6"/>
                    <w:rPr>
                      <w:rFonts w:hint="default"/>
                      <w:lang w:val="en-US"/>
                    </w:rPr>
                  </w:pPr>
                  <w:r>
                    <w:rPr>
                      <w:rFonts w:hint="default"/>
                      <w:lang w:val="en-US"/>
                    </w:rPr>
                    <w:t>9.2</w:t>
                  </w:r>
                </w:p>
              </w:tc>
              <w:tc>
                <w:tcPr>
                  <w:tcW w:w="671" w:type="pct"/>
                  <w:vAlign w:val="center"/>
                </w:tcPr>
                <w:p w14:paraId="6F6DB478" w14:textId="77777777" w:rsidR="00576537" w:rsidRDefault="00B23DF3">
                  <w:pPr>
                    <w:pStyle w:val="Af6"/>
                    <w:rPr>
                      <w:rFonts w:hint="default"/>
                      <w:lang w:val="en-US"/>
                    </w:rPr>
                  </w:pPr>
                  <w:r>
                    <w:rPr>
                      <w:rFonts w:hint="default"/>
                      <w:lang w:val="en-US"/>
                    </w:rPr>
                    <w:t>10.101</w:t>
                  </w:r>
                </w:p>
              </w:tc>
              <w:tc>
                <w:tcPr>
                  <w:tcW w:w="528" w:type="pct"/>
                  <w:vAlign w:val="center"/>
                </w:tcPr>
                <w:p w14:paraId="5EB163C4" w14:textId="77777777" w:rsidR="00576537" w:rsidRDefault="00B23DF3">
                  <w:pPr>
                    <w:pStyle w:val="Af6"/>
                    <w:rPr>
                      <w:rFonts w:hint="default"/>
                      <w:lang w:val="en-US"/>
                    </w:rPr>
                  </w:pPr>
                  <w:r>
                    <w:rPr>
                      <w:rFonts w:hint="default"/>
                      <w:lang w:val="en-US"/>
                    </w:rPr>
                    <w:t>37.119</w:t>
                  </w:r>
                </w:p>
              </w:tc>
              <w:tc>
                <w:tcPr>
                  <w:tcW w:w="667" w:type="pct"/>
                  <w:vAlign w:val="center"/>
                </w:tcPr>
                <w:p w14:paraId="564D3FED" w14:textId="77777777" w:rsidR="00576537" w:rsidRDefault="00B23DF3">
                  <w:pPr>
                    <w:pStyle w:val="Af6"/>
                    <w:rPr>
                      <w:rFonts w:hint="default"/>
                      <w:lang w:val="en-US"/>
                    </w:rPr>
                  </w:pPr>
                  <w:r>
                    <w:rPr>
                      <w:rFonts w:hint="default"/>
                      <w:lang w:val="en-US"/>
                    </w:rPr>
                    <w:t>39.62</w:t>
                  </w:r>
                </w:p>
              </w:tc>
              <w:tc>
                <w:tcPr>
                  <w:tcW w:w="537" w:type="pct"/>
                  <w:vAlign w:val="center"/>
                </w:tcPr>
                <w:p w14:paraId="6C9A4C40" w14:textId="77777777" w:rsidR="00576537" w:rsidRDefault="00B23DF3">
                  <w:pPr>
                    <w:pStyle w:val="Af6"/>
                    <w:rPr>
                      <w:rFonts w:hint="default"/>
                      <w:lang w:val="en-US"/>
                    </w:rPr>
                  </w:pPr>
                  <w:r>
                    <w:rPr>
                      <w:rFonts w:hint="default"/>
                      <w:lang w:val="en-US"/>
                    </w:rPr>
                    <w:t>149.712</w:t>
                  </w:r>
                </w:p>
              </w:tc>
              <w:tc>
                <w:tcPr>
                  <w:tcW w:w="658" w:type="pct"/>
                  <w:vAlign w:val="center"/>
                </w:tcPr>
                <w:p w14:paraId="766C1554" w14:textId="77777777" w:rsidR="00576537" w:rsidRDefault="00B23DF3">
                  <w:pPr>
                    <w:pStyle w:val="Af6"/>
                    <w:rPr>
                      <w:rFonts w:hint="default"/>
                      <w:lang w:val="en-US"/>
                    </w:rPr>
                  </w:pPr>
                  <w:r>
                    <w:rPr>
                      <w:rFonts w:hint="default"/>
                      <w:lang w:val="en-US"/>
                    </w:rPr>
                    <w:t>1027.355</w:t>
                  </w:r>
                </w:p>
              </w:tc>
            </w:tr>
            <w:tr w:rsidR="00576537" w14:paraId="4A526F38" w14:textId="77777777">
              <w:tc>
                <w:tcPr>
                  <w:tcW w:w="675" w:type="pct"/>
                  <w:vAlign w:val="center"/>
                </w:tcPr>
                <w:p w14:paraId="2FC22EDA" w14:textId="77777777" w:rsidR="00576537" w:rsidRDefault="00B23DF3">
                  <w:pPr>
                    <w:pStyle w:val="Af6"/>
                    <w:rPr>
                      <w:rFonts w:hint="default"/>
                      <w:lang w:val="en-US"/>
                    </w:rPr>
                  </w:pPr>
                  <w:r>
                    <w:rPr>
                      <w:rFonts w:hint="default"/>
                      <w:lang w:val="en-US"/>
                    </w:rPr>
                    <w:t>最大值</w:t>
                  </w:r>
                </w:p>
              </w:tc>
              <w:tc>
                <w:tcPr>
                  <w:tcW w:w="725" w:type="pct"/>
                  <w:vAlign w:val="center"/>
                </w:tcPr>
                <w:p w14:paraId="478C351D" w14:textId="77777777" w:rsidR="00576537" w:rsidRDefault="00B23DF3">
                  <w:pPr>
                    <w:pStyle w:val="Af6"/>
                    <w:rPr>
                      <w:rFonts w:hint="default"/>
                      <w:lang w:val="en-US"/>
                    </w:rPr>
                  </w:pPr>
                  <w:r>
                    <w:rPr>
                      <w:rFonts w:hint="default"/>
                      <w:lang w:val="en-US"/>
                    </w:rPr>
                    <w:t>3.739</w:t>
                  </w:r>
                </w:p>
              </w:tc>
              <w:tc>
                <w:tcPr>
                  <w:tcW w:w="537" w:type="pct"/>
                  <w:vAlign w:val="center"/>
                </w:tcPr>
                <w:p w14:paraId="68DE8428" w14:textId="77777777" w:rsidR="00576537" w:rsidRDefault="00B23DF3">
                  <w:pPr>
                    <w:pStyle w:val="Af6"/>
                    <w:rPr>
                      <w:rFonts w:hint="default"/>
                      <w:lang w:val="en-US"/>
                    </w:rPr>
                  </w:pPr>
                  <w:r>
                    <w:rPr>
                      <w:rFonts w:hint="default"/>
                      <w:lang w:val="en-US"/>
                    </w:rPr>
                    <w:t>11.115</w:t>
                  </w:r>
                </w:p>
              </w:tc>
              <w:tc>
                <w:tcPr>
                  <w:tcW w:w="671" w:type="pct"/>
                  <w:vAlign w:val="center"/>
                </w:tcPr>
                <w:p w14:paraId="3B80DE94" w14:textId="77777777" w:rsidR="00576537" w:rsidRDefault="00B23DF3">
                  <w:pPr>
                    <w:pStyle w:val="Af6"/>
                    <w:rPr>
                      <w:rFonts w:hint="default"/>
                      <w:lang w:val="en-US"/>
                    </w:rPr>
                  </w:pPr>
                  <w:r>
                    <w:rPr>
                      <w:rFonts w:hint="default"/>
                      <w:lang w:val="en-US"/>
                    </w:rPr>
                    <w:t>14.217</w:t>
                  </w:r>
                </w:p>
              </w:tc>
              <w:tc>
                <w:tcPr>
                  <w:tcW w:w="528" w:type="pct"/>
                  <w:vAlign w:val="center"/>
                </w:tcPr>
                <w:p w14:paraId="59E7AAC2" w14:textId="77777777" w:rsidR="00576537" w:rsidRDefault="00B23DF3">
                  <w:pPr>
                    <w:pStyle w:val="Af6"/>
                    <w:rPr>
                      <w:rFonts w:hint="default"/>
                      <w:lang w:val="en-US"/>
                    </w:rPr>
                  </w:pPr>
                  <w:r>
                    <w:rPr>
                      <w:rFonts w:hint="default"/>
                      <w:lang w:val="en-US"/>
                    </w:rPr>
                    <w:t>58.525</w:t>
                  </w:r>
                </w:p>
              </w:tc>
              <w:tc>
                <w:tcPr>
                  <w:tcW w:w="667" w:type="pct"/>
                  <w:vAlign w:val="center"/>
                </w:tcPr>
                <w:p w14:paraId="278EA9E6" w14:textId="77777777" w:rsidR="00576537" w:rsidRDefault="00B23DF3">
                  <w:pPr>
                    <w:pStyle w:val="Af6"/>
                    <w:rPr>
                      <w:rFonts w:hint="default"/>
                      <w:lang w:val="en-US"/>
                    </w:rPr>
                  </w:pPr>
                  <w:r>
                    <w:rPr>
                      <w:rFonts w:hint="default"/>
                      <w:lang w:val="en-US"/>
                    </w:rPr>
                    <w:t>43.992</w:t>
                  </w:r>
                </w:p>
              </w:tc>
              <w:tc>
                <w:tcPr>
                  <w:tcW w:w="537" w:type="pct"/>
                  <w:vAlign w:val="center"/>
                </w:tcPr>
                <w:p w14:paraId="271892BB" w14:textId="77777777" w:rsidR="00576537" w:rsidRDefault="00B23DF3">
                  <w:pPr>
                    <w:pStyle w:val="Af6"/>
                    <w:rPr>
                      <w:rFonts w:hint="default"/>
                      <w:lang w:val="en-US"/>
                    </w:rPr>
                  </w:pPr>
                  <w:r>
                    <w:rPr>
                      <w:rFonts w:hint="default"/>
                      <w:lang w:val="en-US"/>
                    </w:rPr>
                    <w:t>193.319</w:t>
                  </w:r>
                </w:p>
              </w:tc>
              <w:tc>
                <w:tcPr>
                  <w:tcW w:w="658" w:type="pct"/>
                  <w:vAlign w:val="center"/>
                </w:tcPr>
                <w:p w14:paraId="74C1CFEB" w14:textId="77777777" w:rsidR="00576537" w:rsidRDefault="00B23DF3">
                  <w:pPr>
                    <w:pStyle w:val="Af6"/>
                    <w:rPr>
                      <w:rFonts w:hint="default"/>
                      <w:lang w:val="en-US"/>
                    </w:rPr>
                  </w:pPr>
                  <w:r>
                    <w:rPr>
                      <w:rFonts w:hint="default"/>
                      <w:lang w:val="en-US"/>
                    </w:rPr>
                    <w:t>193.319</w:t>
                  </w:r>
                </w:p>
              </w:tc>
            </w:tr>
            <w:tr w:rsidR="00576537" w14:paraId="701961ED" w14:textId="77777777">
              <w:tc>
                <w:tcPr>
                  <w:tcW w:w="675" w:type="pct"/>
                  <w:vAlign w:val="center"/>
                </w:tcPr>
                <w:p w14:paraId="57819321" w14:textId="77777777" w:rsidR="00576537" w:rsidRDefault="00B23DF3">
                  <w:pPr>
                    <w:pStyle w:val="Af6"/>
                    <w:rPr>
                      <w:rFonts w:hint="default"/>
                      <w:lang w:val="en-US"/>
                    </w:rPr>
                  </w:pPr>
                  <w:r>
                    <w:rPr>
                      <w:rFonts w:hint="default"/>
                      <w:lang w:val="en-US"/>
                    </w:rPr>
                    <w:t>最小值</w:t>
                  </w:r>
                </w:p>
              </w:tc>
              <w:tc>
                <w:tcPr>
                  <w:tcW w:w="725" w:type="pct"/>
                  <w:vAlign w:val="center"/>
                </w:tcPr>
                <w:p w14:paraId="20F64663" w14:textId="77777777" w:rsidR="00576537" w:rsidRDefault="00B23DF3">
                  <w:pPr>
                    <w:pStyle w:val="Af6"/>
                    <w:rPr>
                      <w:rFonts w:hint="default"/>
                      <w:lang w:val="en-US"/>
                    </w:rPr>
                  </w:pPr>
                  <w:r>
                    <w:rPr>
                      <w:rFonts w:hint="default"/>
                      <w:lang w:val="en-US"/>
                    </w:rPr>
                    <w:t>2.288</w:t>
                  </w:r>
                </w:p>
              </w:tc>
              <w:tc>
                <w:tcPr>
                  <w:tcW w:w="537" w:type="pct"/>
                  <w:vAlign w:val="center"/>
                </w:tcPr>
                <w:p w14:paraId="22F6FEEF" w14:textId="77777777" w:rsidR="00576537" w:rsidRDefault="00B23DF3">
                  <w:pPr>
                    <w:pStyle w:val="Af6"/>
                    <w:rPr>
                      <w:rFonts w:hint="default"/>
                      <w:lang w:val="en-US"/>
                    </w:rPr>
                  </w:pPr>
                  <w:r>
                    <w:rPr>
                      <w:rFonts w:hint="default"/>
                      <w:lang w:val="en-US"/>
                    </w:rPr>
                    <w:t>7.285</w:t>
                  </w:r>
                </w:p>
              </w:tc>
              <w:tc>
                <w:tcPr>
                  <w:tcW w:w="671" w:type="pct"/>
                  <w:vAlign w:val="center"/>
                </w:tcPr>
                <w:p w14:paraId="789EEEC9" w14:textId="77777777" w:rsidR="00576537" w:rsidRDefault="00B23DF3">
                  <w:pPr>
                    <w:pStyle w:val="Af6"/>
                    <w:rPr>
                      <w:rFonts w:hint="default"/>
                      <w:lang w:val="en-US"/>
                    </w:rPr>
                  </w:pPr>
                  <w:r>
                    <w:rPr>
                      <w:rFonts w:hint="default"/>
                      <w:lang w:val="en-US"/>
                    </w:rPr>
                    <w:t>5.986</w:t>
                  </w:r>
                </w:p>
              </w:tc>
              <w:tc>
                <w:tcPr>
                  <w:tcW w:w="528" w:type="pct"/>
                  <w:vAlign w:val="center"/>
                </w:tcPr>
                <w:p w14:paraId="043B9EAB" w14:textId="77777777" w:rsidR="00576537" w:rsidRDefault="00B23DF3">
                  <w:pPr>
                    <w:pStyle w:val="Af6"/>
                    <w:rPr>
                      <w:rFonts w:hint="default"/>
                      <w:lang w:val="en-US"/>
                    </w:rPr>
                  </w:pPr>
                  <w:r>
                    <w:rPr>
                      <w:rFonts w:hint="default"/>
                      <w:lang w:val="en-US"/>
                    </w:rPr>
                    <w:t>15.713</w:t>
                  </w:r>
                </w:p>
              </w:tc>
              <w:tc>
                <w:tcPr>
                  <w:tcW w:w="667" w:type="pct"/>
                  <w:vAlign w:val="center"/>
                </w:tcPr>
                <w:p w14:paraId="7E42AD28" w14:textId="77777777" w:rsidR="00576537" w:rsidRDefault="00B23DF3">
                  <w:pPr>
                    <w:pStyle w:val="Af6"/>
                    <w:rPr>
                      <w:rFonts w:hint="default"/>
                      <w:lang w:val="en-US"/>
                    </w:rPr>
                  </w:pPr>
                  <w:r>
                    <w:rPr>
                      <w:rFonts w:hint="default"/>
                      <w:lang w:val="en-US"/>
                    </w:rPr>
                    <w:t>35.248</w:t>
                  </w:r>
                </w:p>
              </w:tc>
              <w:tc>
                <w:tcPr>
                  <w:tcW w:w="537" w:type="pct"/>
                  <w:vAlign w:val="center"/>
                </w:tcPr>
                <w:p w14:paraId="5EF9C9B8" w14:textId="77777777" w:rsidR="00576537" w:rsidRDefault="00B23DF3">
                  <w:pPr>
                    <w:pStyle w:val="Af6"/>
                    <w:rPr>
                      <w:rFonts w:hint="default"/>
                      <w:lang w:val="en-US"/>
                    </w:rPr>
                  </w:pPr>
                  <w:r>
                    <w:rPr>
                      <w:rFonts w:hint="default"/>
                      <w:lang w:val="en-US"/>
                    </w:rPr>
                    <w:t>106.106</w:t>
                  </w:r>
                </w:p>
              </w:tc>
              <w:tc>
                <w:tcPr>
                  <w:tcW w:w="658" w:type="pct"/>
                  <w:vAlign w:val="center"/>
                </w:tcPr>
                <w:p w14:paraId="2FBC9127" w14:textId="77777777" w:rsidR="00576537" w:rsidRDefault="00B23DF3">
                  <w:pPr>
                    <w:pStyle w:val="Af6"/>
                    <w:rPr>
                      <w:rFonts w:hint="default"/>
                      <w:lang w:val="en-US"/>
                    </w:rPr>
                  </w:pPr>
                  <w:r>
                    <w:rPr>
                      <w:rFonts w:hint="default"/>
                      <w:lang w:val="en-US"/>
                    </w:rPr>
                    <w:t>564.075</w:t>
                  </w:r>
                </w:p>
              </w:tc>
            </w:tr>
            <w:tr w:rsidR="00576537" w14:paraId="050CBC32" w14:textId="77777777">
              <w:tc>
                <w:tcPr>
                  <w:tcW w:w="675" w:type="pct"/>
                  <w:vAlign w:val="center"/>
                </w:tcPr>
                <w:p w14:paraId="18CEBC5B" w14:textId="77777777" w:rsidR="00576537" w:rsidRDefault="00B23DF3">
                  <w:pPr>
                    <w:pStyle w:val="Af6"/>
                    <w:rPr>
                      <w:rFonts w:hint="default"/>
                      <w:lang w:val="en-US"/>
                    </w:rPr>
                  </w:pPr>
                  <w:r>
                    <w:rPr>
                      <w:rFonts w:hint="default"/>
                      <w:lang w:val="en-US"/>
                    </w:rPr>
                    <w:t>标准限值</w:t>
                  </w:r>
                </w:p>
              </w:tc>
              <w:tc>
                <w:tcPr>
                  <w:tcW w:w="725" w:type="pct"/>
                  <w:vAlign w:val="center"/>
                </w:tcPr>
                <w:p w14:paraId="4E1CC141" w14:textId="77777777" w:rsidR="00576537" w:rsidRDefault="00B23DF3">
                  <w:pPr>
                    <w:pStyle w:val="Af6"/>
                    <w:rPr>
                      <w:rFonts w:hint="default"/>
                      <w:lang w:val="en-US"/>
                    </w:rPr>
                  </w:pPr>
                  <w:r>
                    <w:rPr>
                      <w:rFonts w:hint="default"/>
                      <w:lang w:val="en-US"/>
                    </w:rPr>
                    <w:t>30</w:t>
                  </w:r>
                </w:p>
              </w:tc>
              <w:tc>
                <w:tcPr>
                  <w:tcW w:w="537" w:type="pct"/>
                  <w:vAlign w:val="center"/>
                </w:tcPr>
                <w:p w14:paraId="402EBE6B" w14:textId="77777777" w:rsidR="00576537" w:rsidRDefault="00B23DF3">
                  <w:pPr>
                    <w:pStyle w:val="Af6"/>
                    <w:rPr>
                      <w:rFonts w:hint="default"/>
                      <w:lang w:val="en-US"/>
                    </w:rPr>
                  </w:pPr>
                  <w:r>
                    <w:rPr>
                      <w:rFonts w:hint="default"/>
                      <w:lang w:val="en-US"/>
                    </w:rPr>
                    <w:t>/</w:t>
                  </w:r>
                </w:p>
              </w:tc>
              <w:tc>
                <w:tcPr>
                  <w:tcW w:w="671" w:type="pct"/>
                  <w:vAlign w:val="center"/>
                </w:tcPr>
                <w:p w14:paraId="5C4BE69C" w14:textId="77777777" w:rsidR="00576537" w:rsidRDefault="00B23DF3">
                  <w:pPr>
                    <w:pStyle w:val="Af6"/>
                    <w:rPr>
                      <w:rFonts w:hint="default"/>
                      <w:lang w:val="en-US"/>
                    </w:rPr>
                  </w:pPr>
                  <w:r>
                    <w:rPr>
                      <w:rFonts w:hint="default"/>
                      <w:lang w:val="en-US"/>
                    </w:rPr>
                    <w:t>200</w:t>
                  </w:r>
                </w:p>
              </w:tc>
              <w:tc>
                <w:tcPr>
                  <w:tcW w:w="528" w:type="pct"/>
                  <w:vAlign w:val="center"/>
                </w:tcPr>
                <w:p w14:paraId="66DAE368" w14:textId="77777777" w:rsidR="00576537" w:rsidRDefault="00B23DF3">
                  <w:pPr>
                    <w:pStyle w:val="Af6"/>
                    <w:rPr>
                      <w:rFonts w:hint="default"/>
                      <w:lang w:val="en-US"/>
                    </w:rPr>
                  </w:pPr>
                  <w:r>
                    <w:rPr>
                      <w:rFonts w:hint="default"/>
                      <w:lang w:val="en-US"/>
                    </w:rPr>
                    <w:t>/</w:t>
                  </w:r>
                </w:p>
              </w:tc>
              <w:tc>
                <w:tcPr>
                  <w:tcW w:w="667" w:type="pct"/>
                  <w:vAlign w:val="center"/>
                </w:tcPr>
                <w:p w14:paraId="76530CD5" w14:textId="77777777" w:rsidR="00576537" w:rsidRDefault="00B23DF3">
                  <w:pPr>
                    <w:pStyle w:val="Af6"/>
                    <w:rPr>
                      <w:rFonts w:hint="default"/>
                      <w:lang w:val="en-US"/>
                    </w:rPr>
                  </w:pPr>
                  <w:r>
                    <w:rPr>
                      <w:rFonts w:hint="default"/>
                      <w:lang w:val="en-US"/>
                    </w:rPr>
                    <w:t>300</w:t>
                  </w:r>
                </w:p>
              </w:tc>
              <w:tc>
                <w:tcPr>
                  <w:tcW w:w="537" w:type="pct"/>
                  <w:vAlign w:val="center"/>
                </w:tcPr>
                <w:p w14:paraId="6B20317A" w14:textId="77777777" w:rsidR="00576537" w:rsidRDefault="00B23DF3">
                  <w:pPr>
                    <w:pStyle w:val="Af6"/>
                    <w:rPr>
                      <w:rFonts w:hint="default"/>
                      <w:lang w:val="en-US"/>
                    </w:rPr>
                  </w:pPr>
                  <w:r>
                    <w:rPr>
                      <w:rFonts w:hint="default"/>
                      <w:lang w:val="en-US"/>
                    </w:rPr>
                    <w:t>/</w:t>
                  </w:r>
                </w:p>
              </w:tc>
              <w:tc>
                <w:tcPr>
                  <w:tcW w:w="658" w:type="pct"/>
                  <w:vAlign w:val="center"/>
                </w:tcPr>
                <w:p w14:paraId="4D16F6F4" w14:textId="77777777" w:rsidR="00576537" w:rsidRDefault="00B23DF3">
                  <w:pPr>
                    <w:pStyle w:val="Af6"/>
                    <w:rPr>
                      <w:rFonts w:hint="default"/>
                      <w:lang w:val="en-US"/>
                    </w:rPr>
                  </w:pPr>
                  <w:r>
                    <w:rPr>
                      <w:rFonts w:hint="default"/>
                      <w:lang w:val="en-US"/>
                    </w:rPr>
                    <w:t>/</w:t>
                  </w:r>
                </w:p>
              </w:tc>
            </w:tr>
          </w:tbl>
          <w:p w14:paraId="549C7D90" w14:textId="77777777" w:rsidR="00576537" w:rsidRDefault="00B23DF3">
            <w:pPr>
              <w:adjustRightInd w:val="0"/>
              <w:snapToGrid w:val="0"/>
            </w:pPr>
            <w:r>
              <w:t>项目干燥工段天然气燃烧废气排放满足《工业炉窑大气污染综合治理方案》（环大气</w:t>
            </w:r>
            <w:r>
              <w:t>[2019]56</w:t>
            </w:r>
            <w:r>
              <w:t>号）中颗粒物、二氧化硫、氮氧化物排放限值分别不高于</w:t>
            </w:r>
            <w:r>
              <w:t>30</w:t>
            </w:r>
            <w:r>
              <w:t>、</w:t>
            </w:r>
            <w:r>
              <w:t>200</w:t>
            </w:r>
            <w:r>
              <w:t>、</w:t>
            </w:r>
            <w:r>
              <w:t>300</w:t>
            </w:r>
            <w:r>
              <w:t>毫克</w:t>
            </w:r>
            <w:r>
              <w:t>/</w:t>
            </w:r>
            <w:r>
              <w:t>立方米要求。</w:t>
            </w:r>
          </w:p>
          <w:p w14:paraId="1289EE62" w14:textId="77777777" w:rsidR="00576537" w:rsidRDefault="00B23DF3">
            <w:pPr>
              <w:adjustRightInd w:val="0"/>
              <w:snapToGrid w:val="0"/>
            </w:pPr>
            <w:r>
              <w:t>（</w:t>
            </w:r>
            <w:r>
              <w:t>3</w:t>
            </w:r>
            <w:r>
              <w:t>）研磨粉尘、立式搅拌机物料输送粉尘</w:t>
            </w:r>
          </w:p>
          <w:p w14:paraId="508ADCC0" w14:textId="77777777" w:rsidR="00576537" w:rsidRDefault="00B23DF3">
            <w:pPr>
              <w:rPr>
                <w:b/>
                <w:bCs/>
              </w:rPr>
            </w:pPr>
            <w:r>
              <w:t>现有项目研磨粉尘、立式搅拌物料输送粉尘废气通过布袋除尘器处理后通过</w:t>
            </w:r>
            <w:r>
              <w:t>1</w:t>
            </w:r>
            <w:r>
              <w:t>根</w:t>
            </w:r>
            <w:r>
              <w:t>15m</w:t>
            </w:r>
            <w:r>
              <w:t>高的排气筒（</w:t>
            </w:r>
            <w:r>
              <w:t>DA003</w:t>
            </w:r>
            <w:r>
              <w:t>）排放。根据企业提供的监测报告（</w:t>
            </w:r>
            <w:r>
              <w:t>2022</w:t>
            </w:r>
            <w:r>
              <w:t>年</w:t>
            </w:r>
            <w:r>
              <w:t>8</w:t>
            </w:r>
            <w:r>
              <w:t>月</w:t>
            </w:r>
            <w:r>
              <w:t>30</w:t>
            </w:r>
            <w:r>
              <w:t>日企业委托安徽爱迪信环境检测有限公司对公司废气、废水、噪声排放进行了现状监测），其中研磨粉尘和立式搅拌物料输送粉尘排放监测结果见下表。</w:t>
            </w:r>
          </w:p>
          <w:p w14:paraId="7A437F99" w14:textId="77777777" w:rsidR="00576537" w:rsidRDefault="00B23DF3">
            <w:pPr>
              <w:pStyle w:val="Af5"/>
              <w:spacing w:line="240" w:lineRule="auto"/>
              <w:rPr>
                <w:rFonts w:hint="default"/>
              </w:rPr>
            </w:pPr>
            <w:r>
              <w:rPr>
                <w:rFonts w:hint="default"/>
              </w:rPr>
              <w:t>表</w:t>
            </w:r>
            <w:r>
              <w:rPr>
                <w:rFonts w:hint="default"/>
              </w:rPr>
              <w:t xml:space="preserve">2-11  </w:t>
            </w:r>
            <w:r>
              <w:rPr>
                <w:rFonts w:hint="default"/>
              </w:rPr>
              <w:t>研磨粉尘、立式搅拌物料输送粉尘现状监测结果</w:t>
            </w:r>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816"/>
              <w:gridCol w:w="965"/>
              <w:gridCol w:w="930"/>
              <w:gridCol w:w="945"/>
              <w:gridCol w:w="874"/>
              <w:gridCol w:w="742"/>
              <w:gridCol w:w="922"/>
            </w:tblGrid>
            <w:tr w:rsidR="00576537" w14:paraId="5CE5D732" w14:textId="77777777">
              <w:trPr>
                <w:trHeight w:val="340"/>
                <w:jc w:val="center"/>
              </w:trPr>
              <w:tc>
                <w:tcPr>
                  <w:tcW w:w="521" w:type="pct"/>
                  <w:vMerge w:val="restart"/>
                  <w:vAlign w:val="center"/>
                </w:tcPr>
                <w:p w14:paraId="0A830639" w14:textId="77777777" w:rsidR="00576537" w:rsidRDefault="00B23DF3">
                  <w:pPr>
                    <w:pStyle w:val="Af6"/>
                    <w:rPr>
                      <w:rFonts w:hint="default"/>
                      <w:b/>
                      <w:bCs w:val="0"/>
                    </w:rPr>
                  </w:pPr>
                  <w:r>
                    <w:rPr>
                      <w:rFonts w:hint="default"/>
                      <w:b/>
                      <w:bCs w:val="0"/>
                    </w:rPr>
                    <w:t>检测</w:t>
                  </w:r>
                </w:p>
                <w:p w14:paraId="5F927313" w14:textId="77777777" w:rsidR="00576537" w:rsidRDefault="00B23DF3">
                  <w:pPr>
                    <w:pStyle w:val="Af6"/>
                    <w:rPr>
                      <w:rFonts w:hint="default"/>
                      <w:b/>
                      <w:bCs w:val="0"/>
                    </w:rPr>
                  </w:pPr>
                  <w:r>
                    <w:rPr>
                      <w:rFonts w:hint="default"/>
                      <w:b/>
                      <w:bCs w:val="0"/>
                    </w:rPr>
                    <w:t>项目</w:t>
                  </w:r>
                </w:p>
              </w:tc>
              <w:tc>
                <w:tcPr>
                  <w:tcW w:w="1130" w:type="pct"/>
                  <w:vMerge w:val="restart"/>
                  <w:vAlign w:val="center"/>
                </w:tcPr>
                <w:p w14:paraId="10558CDA" w14:textId="77777777" w:rsidR="00576537" w:rsidRDefault="00B23DF3">
                  <w:pPr>
                    <w:pStyle w:val="Af6"/>
                    <w:rPr>
                      <w:rFonts w:hint="default"/>
                      <w:b/>
                      <w:bCs w:val="0"/>
                    </w:rPr>
                  </w:pPr>
                  <w:r>
                    <w:rPr>
                      <w:rFonts w:hint="default"/>
                      <w:b/>
                      <w:bCs w:val="0"/>
                    </w:rPr>
                    <w:t>指标</w:t>
                  </w:r>
                </w:p>
              </w:tc>
              <w:tc>
                <w:tcPr>
                  <w:tcW w:w="2311" w:type="pct"/>
                  <w:gridSpan w:val="4"/>
                  <w:vAlign w:val="center"/>
                </w:tcPr>
                <w:p w14:paraId="3D093EB8" w14:textId="77777777" w:rsidR="00576537" w:rsidRDefault="00B23DF3">
                  <w:pPr>
                    <w:pStyle w:val="Af6"/>
                    <w:rPr>
                      <w:rFonts w:hint="default"/>
                      <w:b/>
                      <w:bCs w:val="0"/>
                    </w:rPr>
                  </w:pPr>
                  <w:r>
                    <w:rPr>
                      <w:rFonts w:hint="default"/>
                      <w:b/>
                      <w:bCs w:val="0"/>
                    </w:rPr>
                    <w:t>检测结果</w:t>
                  </w:r>
                </w:p>
              </w:tc>
              <w:tc>
                <w:tcPr>
                  <w:tcW w:w="462" w:type="pct"/>
                  <w:vMerge w:val="restart"/>
                  <w:vAlign w:val="center"/>
                </w:tcPr>
                <w:p w14:paraId="26B7E32D" w14:textId="77777777" w:rsidR="00576537" w:rsidRDefault="00B23DF3">
                  <w:pPr>
                    <w:pStyle w:val="Af6"/>
                    <w:rPr>
                      <w:rFonts w:hint="default"/>
                      <w:b/>
                      <w:bCs w:val="0"/>
                    </w:rPr>
                  </w:pPr>
                  <w:r>
                    <w:rPr>
                      <w:rFonts w:hint="default"/>
                      <w:b/>
                      <w:bCs w:val="0"/>
                    </w:rPr>
                    <w:t>标准</w:t>
                  </w:r>
                </w:p>
                <w:p w14:paraId="7792F003" w14:textId="77777777" w:rsidR="00576537" w:rsidRDefault="00B23DF3">
                  <w:pPr>
                    <w:pStyle w:val="Af6"/>
                    <w:rPr>
                      <w:rFonts w:hint="default"/>
                      <w:b/>
                      <w:bCs w:val="0"/>
                    </w:rPr>
                  </w:pPr>
                  <w:r>
                    <w:rPr>
                      <w:rFonts w:hint="default"/>
                      <w:b/>
                      <w:bCs w:val="0"/>
                    </w:rPr>
                    <w:t>限值</w:t>
                  </w:r>
                </w:p>
              </w:tc>
              <w:tc>
                <w:tcPr>
                  <w:tcW w:w="574" w:type="pct"/>
                  <w:vMerge w:val="restart"/>
                  <w:vAlign w:val="center"/>
                </w:tcPr>
                <w:p w14:paraId="5B0EABE8" w14:textId="77777777" w:rsidR="00576537" w:rsidRDefault="00B23DF3">
                  <w:pPr>
                    <w:pStyle w:val="Af6"/>
                    <w:rPr>
                      <w:rFonts w:hint="default"/>
                      <w:b/>
                      <w:bCs w:val="0"/>
                    </w:rPr>
                  </w:pPr>
                  <w:r>
                    <w:rPr>
                      <w:rFonts w:hint="default"/>
                      <w:b/>
                      <w:bCs w:val="0"/>
                    </w:rPr>
                    <w:t>排气筒高度</w:t>
                  </w:r>
                  <w:r>
                    <w:rPr>
                      <w:rFonts w:hint="default"/>
                      <w:b/>
                      <w:bCs w:val="0"/>
                    </w:rPr>
                    <w:t>/m</w:t>
                  </w:r>
                </w:p>
              </w:tc>
            </w:tr>
            <w:tr w:rsidR="00576537" w14:paraId="5A10E4AF" w14:textId="77777777">
              <w:trPr>
                <w:trHeight w:val="340"/>
                <w:jc w:val="center"/>
              </w:trPr>
              <w:tc>
                <w:tcPr>
                  <w:tcW w:w="521" w:type="pct"/>
                  <w:vMerge/>
                  <w:vAlign w:val="center"/>
                </w:tcPr>
                <w:p w14:paraId="787D72ED" w14:textId="77777777" w:rsidR="00576537" w:rsidRDefault="00576537">
                  <w:pPr>
                    <w:pStyle w:val="Af6"/>
                    <w:rPr>
                      <w:rFonts w:hint="default"/>
                    </w:rPr>
                  </w:pPr>
                </w:p>
              </w:tc>
              <w:tc>
                <w:tcPr>
                  <w:tcW w:w="1130" w:type="pct"/>
                  <w:vMerge/>
                  <w:vAlign w:val="center"/>
                </w:tcPr>
                <w:p w14:paraId="7FAEDF29" w14:textId="77777777" w:rsidR="00576537" w:rsidRDefault="00576537">
                  <w:pPr>
                    <w:pStyle w:val="Af6"/>
                    <w:rPr>
                      <w:rFonts w:hint="default"/>
                    </w:rPr>
                  </w:pPr>
                </w:p>
              </w:tc>
              <w:tc>
                <w:tcPr>
                  <w:tcW w:w="600" w:type="pct"/>
                  <w:vAlign w:val="center"/>
                </w:tcPr>
                <w:p w14:paraId="72B42BD7" w14:textId="77777777" w:rsidR="00576537" w:rsidRDefault="00B23DF3">
                  <w:pPr>
                    <w:pStyle w:val="Af6"/>
                    <w:rPr>
                      <w:rFonts w:hint="default"/>
                    </w:rPr>
                  </w:pPr>
                  <w:r>
                    <w:rPr>
                      <w:rFonts w:hint="default"/>
                    </w:rPr>
                    <w:t>第一次</w:t>
                  </w:r>
                </w:p>
              </w:tc>
              <w:tc>
                <w:tcPr>
                  <w:tcW w:w="579" w:type="pct"/>
                  <w:vAlign w:val="center"/>
                </w:tcPr>
                <w:p w14:paraId="0502D25E" w14:textId="77777777" w:rsidR="00576537" w:rsidRDefault="00B23DF3">
                  <w:pPr>
                    <w:pStyle w:val="Af6"/>
                    <w:rPr>
                      <w:rFonts w:hint="default"/>
                    </w:rPr>
                  </w:pPr>
                  <w:r>
                    <w:rPr>
                      <w:rFonts w:hint="default"/>
                    </w:rPr>
                    <w:t>第二次</w:t>
                  </w:r>
                </w:p>
              </w:tc>
              <w:tc>
                <w:tcPr>
                  <w:tcW w:w="588" w:type="pct"/>
                  <w:vAlign w:val="center"/>
                </w:tcPr>
                <w:p w14:paraId="584D0BFB" w14:textId="77777777" w:rsidR="00576537" w:rsidRDefault="00B23DF3">
                  <w:pPr>
                    <w:pStyle w:val="Af6"/>
                    <w:rPr>
                      <w:rFonts w:hint="default"/>
                    </w:rPr>
                  </w:pPr>
                  <w:r>
                    <w:rPr>
                      <w:rFonts w:hint="default"/>
                    </w:rPr>
                    <w:t>第三次</w:t>
                  </w:r>
                </w:p>
              </w:tc>
              <w:tc>
                <w:tcPr>
                  <w:tcW w:w="544" w:type="pct"/>
                  <w:vAlign w:val="center"/>
                </w:tcPr>
                <w:p w14:paraId="1ED17FFE" w14:textId="77777777" w:rsidR="00576537" w:rsidRDefault="00B23DF3">
                  <w:pPr>
                    <w:pStyle w:val="Af6"/>
                    <w:rPr>
                      <w:rFonts w:hint="default"/>
                      <w:lang w:val="en-US"/>
                    </w:rPr>
                  </w:pPr>
                  <w:r>
                    <w:rPr>
                      <w:rFonts w:hint="default"/>
                      <w:lang w:val="en-US"/>
                    </w:rPr>
                    <w:t>平均值</w:t>
                  </w:r>
                </w:p>
              </w:tc>
              <w:tc>
                <w:tcPr>
                  <w:tcW w:w="462" w:type="pct"/>
                  <w:vMerge/>
                  <w:vAlign w:val="center"/>
                </w:tcPr>
                <w:p w14:paraId="6627E4A6" w14:textId="77777777" w:rsidR="00576537" w:rsidRDefault="00576537">
                  <w:pPr>
                    <w:pStyle w:val="Af6"/>
                    <w:rPr>
                      <w:rFonts w:hint="default"/>
                    </w:rPr>
                  </w:pPr>
                </w:p>
              </w:tc>
              <w:tc>
                <w:tcPr>
                  <w:tcW w:w="574" w:type="pct"/>
                  <w:vMerge/>
                  <w:vAlign w:val="center"/>
                </w:tcPr>
                <w:p w14:paraId="237BA90C" w14:textId="77777777" w:rsidR="00576537" w:rsidRDefault="00576537">
                  <w:pPr>
                    <w:pStyle w:val="Af6"/>
                    <w:rPr>
                      <w:rFonts w:hint="default"/>
                    </w:rPr>
                  </w:pPr>
                </w:p>
              </w:tc>
            </w:tr>
            <w:tr w:rsidR="00576537" w14:paraId="727DF21B" w14:textId="77777777">
              <w:trPr>
                <w:trHeight w:val="340"/>
                <w:jc w:val="center"/>
              </w:trPr>
              <w:tc>
                <w:tcPr>
                  <w:tcW w:w="521" w:type="pct"/>
                  <w:vMerge w:val="restart"/>
                  <w:vAlign w:val="center"/>
                </w:tcPr>
                <w:p w14:paraId="5521F7AC" w14:textId="77777777" w:rsidR="00576537" w:rsidRDefault="00B23DF3">
                  <w:pPr>
                    <w:pStyle w:val="Af6"/>
                    <w:rPr>
                      <w:rFonts w:hint="default"/>
                    </w:rPr>
                  </w:pPr>
                  <w:r>
                    <w:rPr>
                      <w:rFonts w:hint="default"/>
                    </w:rPr>
                    <w:t>颗粒物</w:t>
                  </w:r>
                </w:p>
              </w:tc>
              <w:tc>
                <w:tcPr>
                  <w:tcW w:w="1130" w:type="pct"/>
                  <w:vAlign w:val="center"/>
                </w:tcPr>
                <w:p w14:paraId="1327631E" w14:textId="77777777" w:rsidR="00576537" w:rsidRDefault="00B23DF3">
                  <w:pPr>
                    <w:pStyle w:val="Af6"/>
                    <w:rPr>
                      <w:rFonts w:hint="default"/>
                    </w:rPr>
                  </w:pPr>
                  <w:r>
                    <w:rPr>
                      <w:rFonts w:hint="default"/>
                    </w:rPr>
                    <w:t>排放浓度</w:t>
                  </w:r>
                  <w:r>
                    <w:rPr>
                      <w:rFonts w:hint="default"/>
                    </w:rPr>
                    <w:t>mg/m</w:t>
                  </w:r>
                  <w:r>
                    <w:rPr>
                      <w:rFonts w:hint="default"/>
                      <w:vertAlign w:val="superscript"/>
                    </w:rPr>
                    <w:t>3</w:t>
                  </w:r>
                </w:p>
              </w:tc>
              <w:tc>
                <w:tcPr>
                  <w:tcW w:w="600" w:type="pct"/>
                  <w:vAlign w:val="center"/>
                </w:tcPr>
                <w:p w14:paraId="6912435F" w14:textId="77777777" w:rsidR="00576537" w:rsidRDefault="00B23DF3">
                  <w:pPr>
                    <w:pStyle w:val="Af6"/>
                    <w:rPr>
                      <w:rFonts w:hint="default"/>
                      <w:lang w:val="en-US"/>
                    </w:rPr>
                  </w:pPr>
                  <w:r>
                    <w:rPr>
                      <w:rFonts w:hint="default"/>
                      <w:lang w:val="en-US"/>
                    </w:rPr>
                    <w:t>26</w:t>
                  </w:r>
                </w:p>
              </w:tc>
              <w:tc>
                <w:tcPr>
                  <w:tcW w:w="579" w:type="pct"/>
                  <w:vAlign w:val="center"/>
                </w:tcPr>
                <w:p w14:paraId="7CAF8CAB" w14:textId="77777777" w:rsidR="00576537" w:rsidRDefault="00B23DF3">
                  <w:pPr>
                    <w:pStyle w:val="Af6"/>
                    <w:rPr>
                      <w:rFonts w:hint="default"/>
                      <w:lang w:val="en-US"/>
                    </w:rPr>
                  </w:pPr>
                  <w:r>
                    <w:rPr>
                      <w:rFonts w:hint="default"/>
                      <w:lang w:val="en-US"/>
                    </w:rPr>
                    <w:t>27</w:t>
                  </w:r>
                </w:p>
              </w:tc>
              <w:tc>
                <w:tcPr>
                  <w:tcW w:w="588" w:type="pct"/>
                  <w:vAlign w:val="center"/>
                </w:tcPr>
                <w:p w14:paraId="75B4714E" w14:textId="77777777" w:rsidR="00576537" w:rsidRDefault="00B23DF3">
                  <w:pPr>
                    <w:pStyle w:val="Af6"/>
                    <w:rPr>
                      <w:rFonts w:hint="default"/>
                      <w:lang w:val="en-US"/>
                    </w:rPr>
                  </w:pPr>
                  <w:r>
                    <w:rPr>
                      <w:rFonts w:hint="default"/>
                      <w:lang w:val="en-US"/>
                    </w:rPr>
                    <w:t>25</w:t>
                  </w:r>
                </w:p>
              </w:tc>
              <w:tc>
                <w:tcPr>
                  <w:tcW w:w="544" w:type="pct"/>
                  <w:vAlign w:val="center"/>
                </w:tcPr>
                <w:p w14:paraId="266BC0D6" w14:textId="77777777" w:rsidR="00576537" w:rsidRDefault="00B23DF3">
                  <w:pPr>
                    <w:pStyle w:val="Af6"/>
                    <w:rPr>
                      <w:rFonts w:hint="default"/>
                      <w:lang w:val="en-US"/>
                    </w:rPr>
                  </w:pPr>
                  <w:r>
                    <w:rPr>
                      <w:rFonts w:hint="default"/>
                      <w:lang w:val="en-US"/>
                    </w:rPr>
                    <w:t>26</w:t>
                  </w:r>
                </w:p>
              </w:tc>
              <w:tc>
                <w:tcPr>
                  <w:tcW w:w="462" w:type="pct"/>
                  <w:vAlign w:val="center"/>
                </w:tcPr>
                <w:p w14:paraId="0ED1A331" w14:textId="77777777" w:rsidR="00576537" w:rsidRDefault="00B23DF3">
                  <w:pPr>
                    <w:pStyle w:val="Af6"/>
                    <w:rPr>
                      <w:rFonts w:hint="default"/>
                    </w:rPr>
                  </w:pPr>
                  <w:r>
                    <w:rPr>
                      <w:rFonts w:hint="default"/>
                    </w:rPr>
                    <w:t>120</w:t>
                  </w:r>
                </w:p>
              </w:tc>
              <w:tc>
                <w:tcPr>
                  <w:tcW w:w="574" w:type="pct"/>
                  <w:vMerge w:val="restart"/>
                  <w:vAlign w:val="center"/>
                </w:tcPr>
                <w:p w14:paraId="1B6E534A" w14:textId="77777777" w:rsidR="00576537" w:rsidRDefault="00B23DF3">
                  <w:pPr>
                    <w:pStyle w:val="Af6"/>
                    <w:rPr>
                      <w:rFonts w:hint="default"/>
                    </w:rPr>
                  </w:pPr>
                  <w:r>
                    <w:rPr>
                      <w:rFonts w:hint="default"/>
                    </w:rPr>
                    <w:t>15</w:t>
                  </w:r>
                </w:p>
              </w:tc>
            </w:tr>
            <w:tr w:rsidR="00576537" w14:paraId="42AE49AE" w14:textId="77777777">
              <w:trPr>
                <w:trHeight w:val="340"/>
                <w:jc w:val="center"/>
              </w:trPr>
              <w:tc>
                <w:tcPr>
                  <w:tcW w:w="521" w:type="pct"/>
                  <w:vMerge/>
                  <w:vAlign w:val="center"/>
                </w:tcPr>
                <w:p w14:paraId="64BDE6CC" w14:textId="77777777" w:rsidR="00576537" w:rsidRDefault="00576537">
                  <w:pPr>
                    <w:pStyle w:val="Af6"/>
                    <w:rPr>
                      <w:rFonts w:hint="default"/>
                    </w:rPr>
                  </w:pPr>
                </w:p>
              </w:tc>
              <w:tc>
                <w:tcPr>
                  <w:tcW w:w="1130" w:type="pct"/>
                  <w:vAlign w:val="center"/>
                </w:tcPr>
                <w:p w14:paraId="644C1D03" w14:textId="77777777" w:rsidR="00576537" w:rsidRDefault="00B23DF3">
                  <w:pPr>
                    <w:pStyle w:val="Af6"/>
                    <w:rPr>
                      <w:rFonts w:hint="default"/>
                    </w:rPr>
                  </w:pPr>
                  <w:r>
                    <w:rPr>
                      <w:rFonts w:hint="default"/>
                    </w:rPr>
                    <w:t>排放速率</w:t>
                  </w:r>
                  <w:r>
                    <w:rPr>
                      <w:rFonts w:hint="default"/>
                    </w:rPr>
                    <w:t>kg/h</w:t>
                  </w:r>
                </w:p>
              </w:tc>
              <w:tc>
                <w:tcPr>
                  <w:tcW w:w="600" w:type="pct"/>
                  <w:vAlign w:val="center"/>
                </w:tcPr>
                <w:p w14:paraId="5701F46C" w14:textId="77777777" w:rsidR="00576537" w:rsidRDefault="00B23DF3">
                  <w:pPr>
                    <w:pStyle w:val="Af6"/>
                    <w:rPr>
                      <w:rFonts w:hint="default"/>
                      <w:lang w:val="en-US"/>
                    </w:rPr>
                  </w:pPr>
                  <w:r>
                    <w:rPr>
                      <w:rFonts w:hint="default"/>
                      <w:lang w:val="en-US"/>
                    </w:rPr>
                    <w:t>0.779</w:t>
                  </w:r>
                </w:p>
              </w:tc>
              <w:tc>
                <w:tcPr>
                  <w:tcW w:w="579" w:type="pct"/>
                  <w:vAlign w:val="center"/>
                </w:tcPr>
                <w:p w14:paraId="010AC880" w14:textId="77777777" w:rsidR="00576537" w:rsidRDefault="00B23DF3">
                  <w:pPr>
                    <w:pStyle w:val="Af6"/>
                    <w:rPr>
                      <w:rFonts w:hint="default"/>
                      <w:lang w:val="en-US"/>
                    </w:rPr>
                  </w:pPr>
                  <w:r>
                    <w:rPr>
                      <w:rFonts w:hint="default"/>
                      <w:lang w:val="en-US"/>
                    </w:rPr>
                    <w:t>0.799</w:t>
                  </w:r>
                </w:p>
              </w:tc>
              <w:tc>
                <w:tcPr>
                  <w:tcW w:w="588" w:type="pct"/>
                  <w:vAlign w:val="center"/>
                </w:tcPr>
                <w:p w14:paraId="15BA943E" w14:textId="77777777" w:rsidR="00576537" w:rsidRDefault="00B23DF3">
                  <w:pPr>
                    <w:pStyle w:val="Af6"/>
                    <w:rPr>
                      <w:rFonts w:hint="default"/>
                      <w:lang w:val="en-US"/>
                    </w:rPr>
                  </w:pPr>
                  <w:r>
                    <w:rPr>
                      <w:rFonts w:hint="default"/>
                      <w:lang w:val="en-US"/>
                    </w:rPr>
                    <w:t>0.758</w:t>
                  </w:r>
                </w:p>
              </w:tc>
              <w:tc>
                <w:tcPr>
                  <w:tcW w:w="544" w:type="pct"/>
                  <w:vAlign w:val="center"/>
                </w:tcPr>
                <w:p w14:paraId="31D5DBC7" w14:textId="77777777" w:rsidR="00576537" w:rsidRDefault="00B23DF3">
                  <w:pPr>
                    <w:pStyle w:val="Af6"/>
                    <w:rPr>
                      <w:rFonts w:hint="default"/>
                      <w:lang w:val="en-US"/>
                    </w:rPr>
                  </w:pPr>
                  <w:r>
                    <w:rPr>
                      <w:rFonts w:hint="default"/>
                      <w:lang w:val="en-US"/>
                    </w:rPr>
                    <w:t>0.779</w:t>
                  </w:r>
                </w:p>
              </w:tc>
              <w:tc>
                <w:tcPr>
                  <w:tcW w:w="462" w:type="pct"/>
                  <w:vAlign w:val="center"/>
                </w:tcPr>
                <w:p w14:paraId="745D2AAF" w14:textId="77777777" w:rsidR="00576537" w:rsidRDefault="00B23DF3">
                  <w:pPr>
                    <w:pStyle w:val="Af6"/>
                    <w:rPr>
                      <w:rFonts w:hint="default"/>
                    </w:rPr>
                  </w:pPr>
                  <w:r>
                    <w:rPr>
                      <w:rFonts w:hint="default"/>
                    </w:rPr>
                    <w:t>3.5</w:t>
                  </w:r>
                </w:p>
              </w:tc>
              <w:tc>
                <w:tcPr>
                  <w:tcW w:w="574" w:type="pct"/>
                  <w:vMerge/>
                  <w:vAlign w:val="center"/>
                </w:tcPr>
                <w:p w14:paraId="353B6569" w14:textId="77777777" w:rsidR="00576537" w:rsidRDefault="00576537">
                  <w:pPr>
                    <w:pStyle w:val="Af6"/>
                    <w:rPr>
                      <w:rFonts w:hint="default"/>
                    </w:rPr>
                  </w:pPr>
                </w:p>
              </w:tc>
            </w:tr>
          </w:tbl>
          <w:p w14:paraId="334D7E90" w14:textId="77777777" w:rsidR="00576537" w:rsidRDefault="00B23DF3">
            <w:pPr>
              <w:adjustRightInd w:val="0"/>
              <w:snapToGrid w:val="0"/>
              <w:rPr>
                <w:szCs w:val="28"/>
              </w:rPr>
            </w:pPr>
            <w:r>
              <w:rPr>
                <w:szCs w:val="28"/>
              </w:rPr>
              <w:t>由上表可知，现有项目研磨粉尘和立式搅拌物料输送粉尘排放满足《大气污染物综合排放标准》（</w:t>
            </w:r>
            <w:r>
              <w:rPr>
                <w:szCs w:val="28"/>
              </w:rPr>
              <w:t>GB16297-1996</w:t>
            </w:r>
            <w:r>
              <w:rPr>
                <w:szCs w:val="28"/>
              </w:rPr>
              <w:t>）表</w:t>
            </w:r>
            <w:r>
              <w:rPr>
                <w:szCs w:val="28"/>
              </w:rPr>
              <w:t>2</w:t>
            </w:r>
            <w:r>
              <w:rPr>
                <w:szCs w:val="28"/>
              </w:rPr>
              <w:t>中二级标准要求（</w:t>
            </w:r>
            <w:r>
              <w:rPr>
                <w:szCs w:val="28"/>
              </w:rPr>
              <w:t>15m</w:t>
            </w:r>
            <w:r>
              <w:rPr>
                <w:szCs w:val="28"/>
              </w:rPr>
              <w:t>高排气筒对应颗粒物排放浓度</w:t>
            </w:r>
            <w:r>
              <w:rPr>
                <w:szCs w:val="28"/>
              </w:rPr>
              <w:t>≤120mg/m</w:t>
            </w:r>
            <w:r>
              <w:rPr>
                <w:szCs w:val="28"/>
                <w:vertAlign w:val="superscript"/>
              </w:rPr>
              <w:t>3</w:t>
            </w:r>
            <w:r>
              <w:rPr>
                <w:szCs w:val="28"/>
              </w:rPr>
              <w:t>、排放速率</w:t>
            </w:r>
            <w:r>
              <w:rPr>
                <w:szCs w:val="28"/>
              </w:rPr>
              <w:t>≤3.5kg/h</w:t>
            </w:r>
            <w:r>
              <w:rPr>
                <w:szCs w:val="28"/>
              </w:rPr>
              <w:t>）。</w:t>
            </w:r>
          </w:p>
          <w:p w14:paraId="3EFD38CC" w14:textId="77777777" w:rsidR="00576537" w:rsidRDefault="00B23DF3">
            <w:pPr>
              <w:adjustRightInd w:val="0"/>
              <w:snapToGrid w:val="0"/>
            </w:pPr>
            <w:r>
              <w:t>（</w:t>
            </w:r>
            <w:r>
              <w:t>4</w:t>
            </w:r>
            <w:r>
              <w:t>）切边粉尘</w:t>
            </w:r>
          </w:p>
          <w:p w14:paraId="1378C5D3" w14:textId="77777777" w:rsidR="00576537" w:rsidRDefault="00B23DF3">
            <w:pPr>
              <w:rPr>
                <w:b/>
                <w:bCs/>
              </w:rPr>
            </w:pPr>
            <w:r>
              <w:lastRenderedPageBreak/>
              <w:t>现有项目切边粉尘废气通过布袋除尘器处理后通过</w:t>
            </w:r>
            <w:r>
              <w:t>1</w:t>
            </w:r>
            <w:r>
              <w:t>根</w:t>
            </w:r>
            <w:r>
              <w:t>15m</w:t>
            </w:r>
            <w:r>
              <w:t>高的排气筒（</w:t>
            </w:r>
            <w:r>
              <w:t>DA004</w:t>
            </w:r>
            <w:r>
              <w:t>）排放。根据企业提供的监测报告（</w:t>
            </w:r>
            <w:r>
              <w:t>2022</w:t>
            </w:r>
            <w:r>
              <w:t>年</w:t>
            </w:r>
            <w:r>
              <w:t>8</w:t>
            </w:r>
            <w:r>
              <w:t>月</w:t>
            </w:r>
            <w:r>
              <w:t>30</w:t>
            </w:r>
            <w:r>
              <w:t>日企业委托安徽爱迪信环境检测有限公司对公司废气、废水、噪声排放进行了现状监测），其中切边粉尘废气排放监测结果见下表。</w:t>
            </w:r>
          </w:p>
          <w:p w14:paraId="1B49EFB8" w14:textId="77777777" w:rsidR="00576537" w:rsidRDefault="00B23DF3">
            <w:pPr>
              <w:pStyle w:val="Af5"/>
              <w:spacing w:line="240" w:lineRule="auto"/>
              <w:rPr>
                <w:rFonts w:hint="default"/>
              </w:rPr>
            </w:pPr>
            <w:r>
              <w:rPr>
                <w:rFonts w:hint="default"/>
              </w:rPr>
              <w:t>表</w:t>
            </w:r>
            <w:r>
              <w:rPr>
                <w:rFonts w:hint="default"/>
              </w:rPr>
              <w:t xml:space="preserve">2-12  </w:t>
            </w:r>
            <w:r>
              <w:rPr>
                <w:rFonts w:hint="default"/>
              </w:rPr>
              <w:t>切边粉尘现状监测结果</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1871"/>
              <w:gridCol w:w="978"/>
              <w:gridCol w:w="1050"/>
              <w:gridCol w:w="901"/>
              <w:gridCol w:w="910"/>
              <w:gridCol w:w="697"/>
              <w:gridCol w:w="909"/>
            </w:tblGrid>
            <w:tr w:rsidR="00576537" w14:paraId="5AA51069" w14:textId="77777777">
              <w:trPr>
                <w:trHeight w:val="340"/>
                <w:jc w:val="center"/>
              </w:trPr>
              <w:tc>
                <w:tcPr>
                  <w:tcW w:w="507" w:type="pct"/>
                  <w:vMerge w:val="restart"/>
                  <w:vAlign w:val="center"/>
                </w:tcPr>
                <w:p w14:paraId="7E7E24EE" w14:textId="77777777" w:rsidR="00576537" w:rsidRDefault="00B23DF3">
                  <w:pPr>
                    <w:pStyle w:val="Af6"/>
                    <w:rPr>
                      <w:rFonts w:hint="default"/>
                      <w:b/>
                      <w:bCs w:val="0"/>
                    </w:rPr>
                  </w:pPr>
                  <w:r>
                    <w:rPr>
                      <w:rFonts w:hint="default"/>
                      <w:b/>
                      <w:bCs w:val="0"/>
                    </w:rPr>
                    <w:t>检测</w:t>
                  </w:r>
                </w:p>
                <w:p w14:paraId="485BBC6A" w14:textId="77777777" w:rsidR="00576537" w:rsidRDefault="00B23DF3">
                  <w:pPr>
                    <w:pStyle w:val="Af6"/>
                    <w:rPr>
                      <w:rFonts w:hint="default"/>
                      <w:b/>
                      <w:bCs w:val="0"/>
                    </w:rPr>
                  </w:pPr>
                  <w:r>
                    <w:rPr>
                      <w:rFonts w:hint="default"/>
                      <w:b/>
                      <w:bCs w:val="0"/>
                    </w:rPr>
                    <w:t>项目</w:t>
                  </w:r>
                </w:p>
              </w:tc>
              <w:tc>
                <w:tcPr>
                  <w:tcW w:w="1148" w:type="pct"/>
                  <w:vMerge w:val="restart"/>
                  <w:vAlign w:val="center"/>
                </w:tcPr>
                <w:p w14:paraId="02581563" w14:textId="77777777" w:rsidR="00576537" w:rsidRDefault="00B23DF3">
                  <w:pPr>
                    <w:pStyle w:val="Af6"/>
                    <w:rPr>
                      <w:rFonts w:hint="default"/>
                      <w:b/>
                      <w:bCs w:val="0"/>
                    </w:rPr>
                  </w:pPr>
                  <w:r>
                    <w:rPr>
                      <w:rFonts w:hint="default"/>
                      <w:b/>
                      <w:bCs w:val="0"/>
                    </w:rPr>
                    <w:t>指标</w:t>
                  </w:r>
                </w:p>
              </w:tc>
              <w:tc>
                <w:tcPr>
                  <w:tcW w:w="2357" w:type="pct"/>
                  <w:gridSpan w:val="4"/>
                  <w:vAlign w:val="center"/>
                </w:tcPr>
                <w:p w14:paraId="08393981" w14:textId="77777777" w:rsidR="00576537" w:rsidRDefault="00B23DF3">
                  <w:pPr>
                    <w:pStyle w:val="Af6"/>
                    <w:rPr>
                      <w:rFonts w:hint="default"/>
                      <w:b/>
                      <w:bCs w:val="0"/>
                    </w:rPr>
                  </w:pPr>
                  <w:r>
                    <w:rPr>
                      <w:rFonts w:hint="default"/>
                      <w:b/>
                      <w:bCs w:val="0"/>
                    </w:rPr>
                    <w:t>检测结果</w:t>
                  </w:r>
                </w:p>
              </w:tc>
              <w:tc>
                <w:tcPr>
                  <w:tcW w:w="428" w:type="pct"/>
                  <w:vMerge w:val="restart"/>
                  <w:vAlign w:val="center"/>
                </w:tcPr>
                <w:p w14:paraId="165FC8BC" w14:textId="77777777" w:rsidR="00576537" w:rsidRDefault="00B23DF3">
                  <w:pPr>
                    <w:pStyle w:val="Af6"/>
                    <w:rPr>
                      <w:rFonts w:hint="default"/>
                      <w:b/>
                      <w:bCs w:val="0"/>
                    </w:rPr>
                  </w:pPr>
                  <w:r>
                    <w:rPr>
                      <w:rFonts w:hint="default"/>
                      <w:b/>
                      <w:bCs w:val="0"/>
                    </w:rPr>
                    <w:t>标准</w:t>
                  </w:r>
                </w:p>
                <w:p w14:paraId="73A4879C" w14:textId="77777777" w:rsidR="00576537" w:rsidRDefault="00B23DF3">
                  <w:pPr>
                    <w:pStyle w:val="Af6"/>
                    <w:rPr>
                      <w:rFonts w:hint="default"/>
                      <w:b/>
                      <w:bCs w:val="0"/>
                    </w:rPr>
                  </w:pPr>
                  <w:r>
                    <w:rPr>
                      <w:rFonts w:hint="default"/>
                      <w:b/>
                      <w:bCs w:val="0"/>
                    </w:rPr>
                    <w:t>限值</w:t>
                  </w:r>
                </w:p>
              </w:tc>
              <w:tc>
                <w:tcPr>
                  <w:tcW w:w="558" w:type="pct"/>
                  <w:vMerge w:val="restart"/>
                  <w:vAlign w:val="center"/>
                </w:tcPr>
                <w:p w14:paraId="09F36CE4" w14:textId="77777777" w:rsidR="00576537" w:rsidRDefault="00B23DF3">
                  <w:pPr>
                    <w:pStyle w:val="Af6"/>
                    <w:rPr>
                      <w:rFonts w:hint="default"/>
                      <w:b/>
                      <w:bCs w:val="0"/>
                    </w:rPr>
                  </w:pPr>
                  <w:r>
                    <w:rPr>
                      <w:rFonts w:hint="default"/>
                      <w:b/>
                      <w:bCs w:val="0"/>
                    </w:rPr>
                    <w:t>排气筒高度</w:t>
                  </w:r>
                  <w:r>
                    <w:rPr>
                      <w:rFonts w:hint="default"/>
                      <w:b/>
                      <w:bCs w:val="0"/>
                    </w:rPr>
                    <w:t>/m</w:t>
                  </w:r>
                </w:p>
              </w:tc>
            </w:tr>
            <w:tr w:rsidR="00576537" w14:paraId="34DF0E02" w14:textId="77777777">
              <w:trPr>
                <w:trHeight w:val="340"/>
                <w:jc w:val="center"/>
              </w:trPr>
              <w:tc>
                <w:tcPr>
                  <w:tcW w:w="507" w:type="pct"/>
                  <w:vMerge/>
                  <w:vAlign w:val="center"/>
                </w:tcPr>
                <w:p w14:paraId="09738515" w14:textId="77777777" w:rsidR="00576537" w:rsidRDefault="00576537">
                  <w:pPr>
                    <w:pStyle w:val="Af6"/>
                    <w:rPr>
                      <w:rFonts w:hint="default"/>
                    </w:rPr>
                  </w:pPr>
                </w:p>
              </w:tc>
              <w:tc>
                <w:tcPr>
                  <w:tcW w:w="1148" w:type="pct"/>
                  <w:vMerge/>
                  <w:vAlign w:val="center"/>
                </w:tcPr>
                <w:p w14:paraId="2FC5308D" w14:textId="77777777" w:rsidR="00576537" w:rsidRDefault="00576537">
                  <w:pPr>
                    <w:pStyle w:val="Af6"/>
                    <w:rPr>
                      <w:rFonts w:hint="default"/>
                    </w:rPr>
                  </w:pPr>
                </w:p>
              </w:tc>
              <w:tc>
                <w:tcPr>
                  <w:tcW w:w="600" w:type="pct"/>
                  <w:vAlign w:val="center"/>
                </w:tcPr>
                <w:p w14:paraId="3AE4545C" w14:textId="77777777" w:rsidR="00576537" w:rsidRDefault="00B23DF3">
                  <w:pPr>
                    <w:pStyle w:val="Af6"/>
                    <w:rPr>
                      <w:rFonts w:hint="default"/>
                    </w:rPr>
                  </w:pPr>
                  <w:r>
                    <w:rPr>
                      <w:rFonts w:hint="default"/>
                    </w:rPr>
                    <w:t>第一次</w:t>
                  </w:r>
                </w:p>
              </w:tc>
              <w:tc>
                <w:tcPr>
                  <w:tcW w:w="645" w:type="pct"/>
                  <w:vAlign w:val="center"/>
                </w:tcPr>
                <w:p w14:paraId="64851DAB" w14:textId="77777777" w:rsidR="00576537" w:rsidRDefault="00B23DF3">
                  <w:pPr>
                    <w:pStyle w:val="Af6"/>
                    <w:rPr>
                      <w:rFonts w:hint="default"/>
                    </w:rPr>
                  </w:pPr>
                  <w:r>
                    <w:rPr>
                      <w:rFonts w:hint="default"/>
                    </w:rPr>
                    <w:t>第二次</w:t>
                  </w:r>
                </w:p>
              </w:tc>
              <w:tc>
                <w:tcPr>
                  <w:tcW w:w="553" w:type="pct"/>
                  <w:vAlign w:val="center"/>
                </w:tcPr>
                <w:p w14:paraId="61D01790" w14:textId="77777777" w:rsidR="00576537" w:rsidRDefault="00B23DF3">
                  <w:pPr>
                    <w:pStyle w:val="Af6"/>
                    <w:rPr>
                      <w:rFonts w:hint="default"/>
                    </w:rPr>
                  </w:pPr>
                  <w:r>
                    <w:rPr>
                      <w:rFonts w:hint="default"/>
                    </w:rPr>
                    <w:t>第三次</w:t>
                  </w:r>
                </w:p>
              </w:tc>
              <w:tc>
                <w:tcPr>
                  <w:tcW w:w="558" w:type="pct"/>
                  <w:vAlign w:val="center"/>
                </w:tcPr>
                <w:p w14:paraId="0724E57A" w14:textId="77777777" w:rsidR="00576537" w:rsidRDefault="00B23DF3">
                  <w:pPr>
                    <w:pStyle w:val="Af6"/>
                    <w:rPr>
                      <w:rFonts w:hint="default"/>
                      <w:lang w:val="en-US"/>
                    </w:rPr>
                  </w:pPr>
                  <w:r>
                    <w:rPr>
                      <w:rFonts w:hint="default"/>
                      <w:lang w:val="en-US"/>
                    </w:rPr>
                    <w:t>平均值</w:t>
                  </w:r>
                </w:p>
              </w:tc>
              <w:tc>
                <w:tcPr>
                  <w:tcW w:w="428" w:type="pct"/>
                  <w:vMerge/>
                  <w:vAlign w:val="center"/>
                </w:tcPr>
                <w:p w14:paraId="2D843DF5" w14:textId="77777777" w:rsidR="00576537" w:rsidRDefault="00576537">
                  <w:pPr>
                    <w:pStyle w:val="Af6"/>
                    <w:rPr>
                      <w:rFonts w:hint="default"/>
                    </w:rPr>
                  </w:pPr>
                </w:p>
              </w:tc>
              <w:tc>
                <w:tcPr>
                  <w:tcW w:w="558" w:type="pct"/>
                  <w:vMerge/>
                  <w:vAlign w:val="center"/>
                </w:tcPr>
                <w:p w14:paraId="4549A22A" w14:textId="77777777" w:rsidR="00576537" w:rsidRDefault="00576537">
                  <w:pPr>
                    <w:pStyle w:val="Af6"/>
                    <w:rPr>
                      <w:rFonts w:hint="default"/>
                    </w:rPr>
                  </w:pPr>
                </w:p>
              </w:tc>
            </w:tr>
            <w:tr w:rsidR="00576537" w14:paraId="2372FEB2" w14:textId="77777777">
              <w:trPr>
                <w:trHeight w:val="340"/>
                <w:jc w:val="center"/>
              </w:trPr>
              <w:tc>
                <w:tcPr>
                  <w:tcW w:w="507" w:type="pct"/>
                  <w:vMerge w:val="restart"/>
                  <w:vAlign w:val="center"/>
                </w:tcPr>
                <w:p w14:paraId="6C293A04" w14:textId="77777777" w:rsidR="00576537" w:rsidRDefault="00B23DF3">
                  <w:pPr>
                    <w:pStyle w:val="Af6"/>
                    <w:rPr>
                      <w:rFonts w:hint="default"/>
                    </w:rPr>
                  </w:pPr>
                  <w:r>
                    <w:rPr>
                      <w:rFonts w:hint="default"/>
                    </w:rPr>
                    <w:t>颗粒物</w:t>
                  </w:r>
                </w:p>
              </w:tc>
              <w:tc>
                <w:tcPr>
                  <w:tcW w:w="1148" w:type="pct"/>
                  <w:vAlign w:val="center"/>
                </w:tcPr>
                <w:p w14:paraId="04A39CC0" w14:textId="77777777" w:rsidR="00576537" w:rsidRDefault="00B23DF3">
                  <w:pPr>
                    <w:pStyle w:val="Af6"/>
                    <w:rPr>
                      <w:rFonts w:hint="default"/>
                    </w:rPr>
                  </w:pPr>
                  <w:r>
                    <w:rPr>
                      <w:rFonts w:hint="default"/>
                    </w:rPr>
                    <w:t>排放浓度</w:t>
                  </w:r>
                  <w:r>
                    <w:rPr>
                      <w:rFonts w:hint="default"/>
                    </w:rPr>
                    <w:t>mg/m</w:t>
                  </w:r>
                  <w:r>
                    <w:rPr>
                      <w:rFonts w:hint="default"/>
                      <w:vertAlign w:val="superscript"/>
                    </w:rPr>
                    <w:t>3</w:t>
                  </w:r>
                </w:p>
              </w:tc>
              <w:tc>
                <w:tcPr>
                  <w:tcW w:w="600" w:type="pct"/>
                  <w:vAlign w:val="center"/>
                </w:tcPr>
                <w:p w14:paraId="13C11771" w14:textId="77777777" w:rsidR="00576537" w:rsidRDefault="00B23DF3">
                  <w:pPr>
                    <w:pStyle w:val="Af6"/>
                    <w:rPr>
                      <w:rFonts w:hint="default"/>
                      <w:lang w:val="en-US"/>
                    </w:rPr>
                  </w:pPr>
                  <w:r>
                    <w:rPr>
                      <w:rFonts w:hint="default"/>
                      <w:lang w:val="en-US"/>
                    </w:rPr>
                    <w:t>23</w:t>
                  </w:r>
                </w:p>
              </w:tc>
              <w:tc>
                <w:tcPr>
                  <w:tcW w:w="645" w:type="pct"/>
                  <w:vAlign w:val="center"/>
                </w:tcPr>
                <w:p w14:paraId="71AD0B89" w14:textId="77777777" w:rsidR="00576537" w:rsidRDefault="00B23DF3">
                  <w:pPr>
                    <w:pStyle w:val="Af6"/>
                    <w:rPr>
                      <w:rFonts w:hint="default"/>
                      <w:lang w:val="en-US"/>
                    </w:rPr>
                  </w:pPr>
                  <w:r>
                    <w:rPr>
                      <w:rFonts w:hint="default"/>
                      <w:lang w:val="en-US"/>
                    </w:rPr>
                    <w:t>24</w:t>
                  </w:r>
                </w:p>
              </w:tc>
              <w:tc>
                <w:tcPr>
                  <w:tcW w:w="553" w:type="pct"/>
                  <w:vAlign w:val="center"/>
                </w:tcPr>
                <w:p w14:paraId="16A07D89" w14:textId="77777777" w:rsidR="00576537" w:rsidRDefault="00B23DF3">
                  <w:pPr>
                    <w:pStyle w:val="Af6"/>
                    <w:rPr>
                      <w:rFonts w:hint="default"/>
                      <w:lang w:val="en-US"/>
                    </w:rPr>
                  </w:pPr>
                  <w:r>
                    <w:rPr>
                      <w:rFonts w:hint="default"/>
                      <w:lang w:val="en-US"/>
                    </w:rPr>
                    <w:t>22</w:t>
                  </w:r>
                </w:p>
              </w:tc>
              <w:tc>
                <w:tcPr>
                  <w:tcW w:w="558" w:type="pct"/>
                  <w:vAlign w:val="center"/>
                </w:tcPr>
                <w:p w14:paraId="25FCA080" w14:textId="77777777" w:rsidR="00576537" w:rsidRDefault="00B23DF3">
                  <w:pPr>
                    <w:pStyle w:val="Af6"/>
                    <w:rPr>
                      <w:rFonts w:hint="default"/>
                      <w:lang w:val="en-US"/>
                    </w:rPr>
                  </w:pPr>
                  <w:r>
                    <w:rPr>
                      <w:rFonts w:hint="default"/>
                      <w:lang w:val="en-US"/>
                    </w:rPr>
                    <w:t>23</w:t>
                  </w:r>
                </w:p>
              </w:tc>
              <w:tc>
                <w:tcPr>
                  <w:tcW w:w="428" w:type="pct"/>
                  <w:vAlign w:val="center"/>
                </w:tcPr>
                <w:p w14:paraId="67A61D06" w14:textId="77777777" w:rsidR="00576537" w:rsidRDefault="00B23DF3">
                  <w:pPr>
                    <w:pStyle w:val="Af6"/>
                    <w:rPr>
                      <w:rFonts w:hint="default"/>
                    </w:rPr>
                  </w:pPr>
                  <w:r>
                    <w:rPr>
                      <w:rFonts w:hint="default"/>
                    </w:rPr>
                    <w:t>120</w:t>
                  </w:r>
                </w:p>
              </w:tc>
              <w:tc>
                <w:tcPr>
                  <w:tcW w:w="558" w:type="pct"/>
                  <w:vMerge w:val="restart"/>
                  <w:vAlign w:val="center"/>
                </w:tcPr>
                <w:p w14:paraId="6AB456CE" w14:textId="77777777" w:rsidR="00576537" w:rsidRDefault="00B23DF3">
                  <w:pPr>
                    <w:pStyle w:val="Af6"/>
                    <w:rPr>
                      <w:rFonts w:hint="default"/>
                    </w:rPr>
                  </w:pPr>
                  <w:r>
                    <w:rPr>
                      <w:rFonts w:hint="default"/>
                    </w:rPr>
                    <w:t>15</w:t>
                  </w:r>
                </w:p>
              </w:tc>
            </w:tr>
            <w:tr w:rsidR="00576537" w14:paraId="4E57BDBF" w14:textId="77777777">
              <w:trPr>
                <w:trHeight w:val="340"/>
                <w:jc w:val="center"/>
              </w:trPr>
              <w:tc>
                <w:tcPr>
                  <w:tcW w:w="507" w:type="pct"/>
                  <w:vMerge/>
                  <w:vAlign w:val="center"/>
                </w:tcPr>
                <w:p w14:paraId="0DA1AEAF" w14:textId="77777777" w:rsidR="00576537" w:rsidRDefault="00576537">
                  <w:pPr>
                    <w:pStyle w:val="Af6"/>
                    <w:rPr>
                      <w:rFonts w:hint="default"/>
                    </w:rPr>
                  </w:pPr>
                </w:p>
              </w:tc>
              <w:tc>
                <w:tcPr>
                  <w:tcW w:w="1148" w:type="pct"/>
                  <w:vAlign w:val="center"/>
                </w:tcPr>
                <w:p w14:paraId="0EB73603" w14:textId="77777777" w:rsidR="00576537" w:rsidRDefault="00B23DF3">
                  <w:pPr>
                    <w:pStyle w:val="Af6"/>
                    <w:rPr>
                      <w:rFonts w:hint="default"/>
                    </w:rPr>
                  </w:pPr>
                  <w:r>
                    <w:rPr>
                      <w:rFonts w:hint="default"/>
                    </w:rPr>
                    <w:t>排放速率</w:t>
                  </w:r>
                  <w:r>
                    <w:rPr>
                      <w:rFonts w:hint="default"/>
                    </w:rPr>
                    <w:t>kg/h</w:t>
                  </w:r>
                </w:p>
              </w:tc>
              <w:tc>
                <w:tcPr>
                  <w:tcW w:w="600" w:type="pct"/>
                  <w:vAlign w:val="center"/>
                </w:tcPr>
                <w:p w14:paraId="259FBAAD" w14:textId="77777777" w:rsidR="00576537" w:rsidRDefault="00B23DF3">
                  <w:pPr>
                    <w:pStyle w:val="Af6"/>
                    <w:rPr>
                      <w:rFonts w:hint="default"/>
                      <w:lang w:val="en-US"/>
                    </w:rPr>
                  </w:pPr>
                  <w:r>
                    <w:rPr>
                      <w:rFonts w:hint="default"/>
                      <w:lang w:val="en-US"/>
                    </w:rPr>
                    <w:t>0.101</w:t>
                  </w:r>
                </w:p>
              </w:tc>
              <w:tc>
                <w:tcPr>
                  <w:tcW w:w="645" w:type="pct"/>
                  <w:vAlign w:val="center"/>
                </w:tcPr>
                <w:p w14:paraId="7BC9516A" w14:textId="77777777" w:rsidR="00576537" w:rsidRDefault="00B23DF3">
                  <w:pPr>
                    <w:pStyle w:val="Af6"/>
                    <w:rPr>
                      <w:rFonts w:hint="default"/>
                      <w:lang w:val="en-US"/>
                    </w:rPr>
                  </w:pPr>
                  <w:r>
                    <w:rPr>
                      <w:rFonts w:hint="default"/>
                      <w:lang w:val="en-US"/>
                    </w:rPr>
                    <w:t>0.103</w:t>
                  </w:r>
                </w:p>
              </w:tc>
              <w:tc>
                <w:tcPr>
                  <w:tcW w:w="553" w:type="pct"/>
                  <w:vAlign w:val="center"/>
                </w:tcPr>
                <w:p w14:paraId="75455627" w14:textId="77777777" w:rsidR="00576537" w:rsidRDefault="00B23DF3">
                  <w:pPr>
                    <w:pStyle w:val="Af6"/>
                    <w:rPr>
                      <w:rFonts w:hint="default"/>
                      <w:lang w:val="en-US"/>
                    </w:rPr>
                  </w:pPr>
                  <w:r>
                    <w:rPr>
                      <w:rFonts w:hint="default"/>
                      <w:lang w:val="en-US"/>
                    </w:rPr>
                    <w:t>0.0897</w:t>
                  </w:r>
                </w:p>
              </w:tc>
              <w:tc>
                <w:tcPr>
                  <w:tcW w:w="558" w:type="pct"/>
                  <w:vAlign w:val="center"/>
                </w:tcPr>
                <w:p w14:paraId="0006FFBF" w14:textId="77777777" w:rsidR="00576537" w:rsidRDefault="00B23DF3">
                  <w:pPr>
                    <w:pStyle w:val="Af6"/>
                    <w:rPr>
                      <w:rFonts w:hint="default"/>
                      <w:lang w:val="en-US"/>
                    </w:rPr>
                  </w:pPr>
                  <w:r>
                    <w:rPr>
                      <w:rFonts w:hint="default"/>
                      <w:lang w:val="en-US"/>
                    </w:rPr>
                    <w:t>0.0979</w:t>
                  </w:r>
                </w:p>
              </w:tc>
              <w:tc>
                <w:tcPr>
                  <w:tcW w:w="428" w:type="pct"/>
                  <w:vAlign w:val="center"/>
                </w:tcPr>
                <w:p w14:paraId="278DF351" w14:textId="77777777" w:rsidR="00576537" w:rsidRDefault="00B23DF3">
                  <w:pPr>
                    <w:pStyle w:val="Af6"/>
                    <w:rPr>
                      <w:rFonts w:hint="default"/>
                    </w:rPr>
                  </w:pPr>
                  <w:r>
                    <w:rPr>
                      <w:rFonts w:hint="default"/>
                    </w:rPr>
                    <w:t>3.5</w:t>
                  </w:r>
                </w:p>
              </w:tc>
              <w:tc>
                <w:tcPr>
                  <w:tcW w:w="558" w:type="pct"/>
                  <w:vMerge/>
                  <w:vAlign w:val="center"/>
                </w:tcPr>
                <w:p w14:paraId="0BBC355C" w14:textId="77777777" w:rsidR="00576537" w:rsidRDefault="00576537">
                  <w:pPr>
                    <w:pStyle w:val="Af6"/>
                    <w:rPr>
                      <w:rFonts w:hint="default"/>
                    </w:rPr>
                  </w:pPr>
                </w:p>
              </w:tc>
            </w:tr>
          </w:tbl>
          <w:p w14:paraId="1717327D" w14:textId="77777777" w:rsidR="00576537" w:rsidRDefault="00B23DF3">
            <w:pPr>
              <w:adjustRightInd w:val="0"/>
              <w:snapToGrid w:val="0"/>
              <w:rPr>
                <w:szCs w:val="28"/>
              </w:rPr>
            </w:pPr>
            <w:r>
              <w:rPr>
                <w:szCs w:val="28"/>
              </w:rPr>
              <w:t>由上表可知，现有项目切边粉尘废气排放满足《大气污染物综合排放标准》（</w:t>
            </w:r>
            <w:r>
              <w:rPr>
                <w:szCs w:val="28"/>
              </w:rPr>
              <w:t>GB16297-1996</w:t>
            </w:r>
            <w:r>
              <w:rPr>
                <w:szCs w:val="28"/>
              </w:rPr>
              <w:t>）表</w:t>
            </w:r>
            <w:r>
              <w:rPr>
                <w:szCs w:val="28"/>
              </w:rPr>
              <w:t>2</w:t>
            </w:r>
            <w:r>
              <w:rPr>
                <w:szCs w:val="28"/>
              </w:rPr>
              <w:t>中二级标准要求（</w:t>
            </w:r>
            <w:r>
              <w:rPr>
                <w:szCs w:val="28"/>
              </w:rPr>
              <w:t>15m</w:t>
            </w:r>
            <w:r>
              <w:rPr>
                <w:szCs w:val="28"/>
              </w:rPr>
              <w:t>高排气筒对应颗粒物排放浓度</w:t>
            </w:r>
            <w:r>
              <w:rPr>
                <w:szCs w:val="28"/>
              </w:rPr>
              <w:t>≤120mg/m</w:t>
            </w:r>
            <w:r>
              <w:rPr>
                <w:szCs w:val="28"/>
                <w:vertAlign w:val="superscript"/>
              </w:rPr>
              <w:t>3</w:t>
            </w:r>
            <w:r>
              <w:rPr>
                <w:szCs w:val="28"/>
              </w:rPr>
              <w:t>、排放速率</w:t>
            </w:r>
            <w:r>
              <w:rPr>
                <w:szCs w:val="28"/>
              </w:rPr>
              <w:t>≤3.5kg/h</w:t>
            </w:r>
            <w:r>
              <w:rPr>
                <w:szCs w:val="28"/>
              </w:rPr>
              <w:t>）。</w:t>
            </w:r>
          </w:p>
          <w:p w14:paraId="6FF8A0AD" w14:textId="77777777" w:rsidR="00576537" w:rsidRDefault="00B23DF3">
            <w:pPr>
              <w:adjustRightInd w:val="0"/>
              <w:snapToGrid w:val="0"/>
              <w:rPr>
                <w:szCs w:val="28"/>
              </w:rPr>
            </w:pPr>
            <w:r>
              <w:rPr>
                <w:szCs w:val="28"/>
              </w:rPr>
              <w:t>（</w:t>
            </w:r>
            <w:r>
              <w:rPr>
                <w:szCs w:val="28"/>
              </w:rPr>
              <w:t>5</w:t>
            </w:r>
            <w:r>
              <w:rPr>
                <w:szCs w:val="28"/>
              </w:rPr>
              <w:t>）不合格破碎切割粉尘</w:t>
            </w:r>
          </w:p>
          <w:p w14:paraId="303900B0" w14:textId="77777777" w:rsidR="00576537" w:rsidRDefault="00B23DF3">
            <w:pPr>
              <w:adjustRightInd w:val="0"/>
              <w:snapToGrid w:val="0"/>
              <w:rPr>
                <w:szCs w:val="28"/>
              </w:rPr>
            </w:pPr>
            <w:r>
              <w:rPr>
                <w:szCs w:val="28"/>
              </w:rPr>
              <w:t>现有项目不合格品破碎、切割粉尘废气</w:t>
            </w:r>
            <w:r>
              <w:t>通过布袋除尘器处理后通过</w:t>
            </w:r>
            <w:r>
              <w:t>1</w:t>
            </w:r>
            <w:r>
              <w:t>根</w:t>
            </w:r>
            <w:r>
              <w:t>15m</w:t>
            </w:r>
            <w:r>
              <w:t>高的排气筒（</w:t>
            </w:r>
            <w:r>
              <w:t>DA005</w:t>
            </w:r>
            <w:r>
              <w:t>）排放。根据企业提供的监测报告（</w:t>
            </w:r>
            <w:r>
              <w:t>2022</w:t>
            </w:r>
            <w:r>
              <w:t>年</w:t>
            </w:r>
            <w:r>
              <w:t>8</w:t>
            </w:r>
            <w:r>
              <w:t>月</w:t>
            </w:r>
            <w:r>
              <w:t>30</w:t>
            </w:r>
            <w:r>
              <w:t>日企业委托安徽爱迪信环境检测有限公司对公司废气、废水、噪声排放进行了现状监测），其中破碎、切割粉尘废气排放监测结果见下表。</w:t>
            </w:r>
          </w:p>
          <w:p w14:paraId="15DC32E3" w14:textId="77777777" w:rsidR="00576537" w:rsidRDefault="00B23DF3">
            <w:pPr>
              <w:pStyle w:val="Af5"/>
              <w:spacing w:line="240" w:lineRule="auto"/>
              <w:rPr>
                <w:rFonts w:hint="default"/>
              </w:rPr>
            </w:pPr>
            <w:r>
              <w:rPr>
                <w:rFonts w:hint="default"/>
              </w:rPr>
              <w:t>表</w:t>
            </w:r>
            <w:r>
              <w:rPr>
                <w:rFonts w:hint="default"/>
              </w:rPr>
              <w:t xml:space="preserve">2-13  </w:t>
            </w:r>
            <w:r>
              <w:rPr>
                <w:rFonts w:hint="default"/>
              </w:rPr>
              <w:t>不合格品破碎、切割粉尘现状监测结果</w:t>
            </w:r>
          </w:p>
          <w:tbl>
            <w:tblPr>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1721"/>
              <w:gridCol w:w="963"/>
              <w:gridCol w:w="976"/>
              <w:gridCol w:w="915"/>
              <w:gridCol w:w="943"/>
              <w:gridCol w:w="742"/>
              <w:gridCol w:w="927"/>
            </w:tblGrid>
            <w:tr w:rsidR="00576537" w14:paraId="48A440F5" w14:textId="77777777">
              <w:trPr>
                <w:trHeight w:val="340"/>
                <w:jc w:val="center"/>
              </w:trPr>
              <w:tc>
                <w:tcPr>
                  <w:tcW w:w="524" w:type="pct"/>
                  <w:vMerge w:val="restart"/>
                  <w:vAlign w:val="center"/>
                </w:tcPr>
                <w:p w14:paraId="3B98E4DD" w14:textId="77777777" w:rsidR="00576537" w:rsidRDefault="00B23DF3">
                  <w:pPr>
                    <w:pStyle w:val="Af6"/>
                    <w:rPr>
                      <w:rFonts w:hint="default"/>
                      <w:b/>
                      <w:bCs w:val="0"/>
                    </w:rPr>
                  </w:pPr>
                  <w:r>
                    <w:rPr>
                      <w:rFonts w:hint="default"/>
                      <w:b/>
                      <w:bCs w:val="0"/>
                    </w:rPr>
                    <w:t>检测</w:t>
                  </w:r>
                </w:p>
                <w:p w14:paraId="7390C72D" w14:textId="77777777" w:rsidR="00576537" w:rsidRDefault="00B23DF3">
                  <w:pPr>
                    <w:pStyle w:val="Af6"/>
                    <w:rPr>
                      <w:rFonts w:hint="default"/>
                      <w:b/>
                      <w:bCs w:val="0"/>
                    </w:rPr>
                  </w:pPr>
                  <w:r>
                    <w:rPr>
                      <w:rFonts w:hint="default"/>
                      <w:b/>
                      <w:bCs w:val="0"/>
                    </w:rPr>
                    <w:t>项目</w:t>
                  </w:r>
                </w:p>
              </w:tc>
              <w:tc>
                <w:tcPr>
                  <w:tcW w:w="1071" w:type="pct"/>
                  <w:vMerge w:val="restart"/>
                  <w:vAlign w:val="center"/>
                </w:tcPr>
                <w:p w14:paraId="143601D6" w14:textId="77777777" w:rsidR="00576537" w:rsidRDefault="00B23DF3">
                  <w:pPr>
                    <w:pStyle w:val="Af6"/>
                    <w:rPr>
                      <w:rFonts w:hint="default"/>
                      <w:b/>
                      <w:bCs w:val="0"/>
                    </w:rPr>
                  </w:pPr>
                  <w:r>
                    <w:rPr>
                      <w:rFonts w:hint="default"/>
                      <w:b/>
                      <w:bCs w:val="0"/>
                    </w:rPr>
                    <w:t>指标</w:t>
                  </w:r>
                </w:p>
              </w:tc>
              <w:tc>
                <w:tcPr>
                  <w:tcW w:w="2364" w:type="pct"/>
                  <w:gridSpan w:val="4"/>
                  <w:vAlign w:val="center"/>
                </w:tcPr>
                <w:p w14:paraId="76F12536" w14:textId="77777777" w:rsidR="00576537" w:rsidRDefault="00B23DF3">
                  <w:pPr>
                    <w:pStyle w:val="Af6"/>
                    <w:rPr>
                      <w:rFonts w:hint="default"/>
                      <w:b/>
                      <w:bCs w:val="0"/>
                    </w:rPr>
                  </w:pPr>
                  <w:r>
                    <w:rPr>
                      <w:rFonts w:hint="default"/>
                      <w:b/>
                      <w:bCs w:val="0"/>
                    </w:rPr>
                    <w:t>检测结果</w:t>
                  </w:r>
                </w:p>
              </w:tc>
              <w:tc>
                <w:tcPr>
                  <w:tcW w:w="462" w:type="pct"/>
                  <w:vMerge w:val="restart"/>
                  <w:vAlign w:val="center"/>
                </w:tcPr>
                <w:p w14:paraId="1C2D8AD8" w14:textId="77777777" w:rsidR="00576537" w:rsidRDefault="00B23DF3">
                  <w:pPr>
                    <w:pStyle w:val="Af6"/>
                    <w:rPr>
                      <w:rFonts w:hint="default"/>
                      <w:b/>
                      <w:bCs w:val="0"/>
                    </w:rPr>
                  </w:pPr>
                  <w:r>
                    <w:rPr>
                      <w:rFonts w:hint="default"/>
                      <w:b/>
                      <w:bCs w:val="0"/>
                    </w:rPr>
                    <w:t>标准</w:t>
                  </w:r>
                </w:p>
                <w:p w14:paraId="1A344E9F" w14:textId="77777777" w:rsidR="00576537" w:rsidRDefault="00B23DF3">
                  <w:pPr>
                    <w:pStyle w:val="Af6"/>
                    <w:rPr>
                      <w:rFonts w:hint="default"/>
                      <w:b/>
                      <w:bCs w:val="0"/>
                    </w:rPr>
                  </w:pPr>
                  <w:r>
                    <w:rPr>
                      <w:rFonts w:hint="default"/>
                      <w:b/>
                      <w:bCs w:val="0"/>
                    </w:rPr>
                    <w:t>限值</w:t>
                  </w:r>
                </w:p>
              </w:tc>
              <w:tc>
                <w:tcPr>
                  <w:tcW w:w="577" w:type="pct"/>
                  <w:vMerge w:val="restart"/>
                  <w:vAlign w:val="center"/>
                </w:tcPr>
                <w:p w14:paraId="63B8EE8B" w14:textId="77777777" w:rsidR="00576537" w:rsidRDefault="00B23DF3">
                  <w:pPr>
                    <w:pStyle w:val="Af6"/>
                    <w:rPr>
                      <w:rFonts w:hint="default"/>
                      <w:b/>
                      <w:bCs w:val="0"/>
                    </w:rPr>
                  </w:pPr>
                  <w:r>
                    <w:rPr>
                      <w:rFonts w:hint="default"/>
                      <w:b/>
                      <w:bCs w:val="0"/>
                    </w:rPr>
                    <w:t>排气筒高度</w:t>
                  </w:r>
                  <w:r>
                    <w:rPr>
                      <w:rFonts w:hint="default"/>
                      <w:b/>
                      <w:bCs w:val="0"/>
                    </w:rPr>
                    <w:t>/m</w:t>
                  </w:r>
                </w:p>
              </w:tc>
            </w:tr>
            <w:tr w:rsidR="00576537" w14:paraId="14044047" w14:textId="77777777">
              <w:trPr>
                <w:trHeight w:val="340"/>
                <w:jc w:val="center"/>
              </w:trPr>
              <w:tc>
                <w:tcPr>
                  <w:tcW w:w="524" w:type="pct"/>
                  <w:vMerge/>
                  <w:vAlign w:val="center"/>
                </w:tcPr>
                <w:p w14:paraId="605CD783" w14:textId="77777777" w:rsidR="00576537" w:rsidRDefault="00576537">
                  <w:pPr>
                    <w:pStyle w:val="Af6"/>
                    <w:rPr>
                      <w:rFonts w:hint="default"/>
                    </w:rPr>
                  </w:pPr>
                </w:p>
              </w:tc>
              <w:tc>
                <w:tcPr>
                  <w:tcW w:w="1071" w:type="pct"/>
                  <w:vMerge/>
                  <w:vAlign w:val="center"/>
                </w:tcPr>
                <w:p w14:paraId="64C494A1" w14:textId="77777777" w:rsidR="00576537" w:rsidRDefault="00576537">
                  <w:pPr>
                    <w:pStyle w:val="Af6"/>
                    <w:rPr>
                      <w:rFonts w:hint="default"/>
                    </w:rPr>
                  </w:pPr>
                </w:p>
              </w:tc>
              <w:tc>
                <w:tcPr>
                  <w:tcW w:w="599" w:type="pct"/>
                  <w:vAlign w:val="center"/>
                </w:tcPr>
                <w:p w14:paraId="6486CEBC" w14:textId="77777777" w:rsidR="00576537" w:rsidRDefault="00B23DF3">
                  <w:pPr>
                    <w:pStyle w:val="Af6"/>
                    <w:rPr>
                      <w:rFonts w:hint="default"/>
                    </w:rPr>
                  </w:pPr>
                  <w:r>
                    <w:rPr>
                      <w:rFonts w:hint="default"/>
                    </w:rPr>
                    <w:t>第一次</w:t>
                  </w:r>
                </w:p>
              </w:tc>
              <w:tc>
                <w:tcPr>
                  <w:tcW w:w="608" w:type="pct"/>
                  <w:vAlign w:val="center"/>
                </w:tcPr>
                <w:p w14:paraId="22B5F1DE" w14:textId="77777777" w:rsidR="00576537" w:rsidRDefault="00B23DF3">
                  <w:pPr>
                    <w:pStyle w:val="Af6"/>
                    <w:rPr>
                      <w:rFonts w:hint="default"/>
                    </w:rPr>
                  </w:pPr>
                  <w:r>
                    <w:rPr>
                      <w:rFonts w:hint="default"/>
                    </w:rPr>
                    <w:t>第二次</w:t>
                  </w:r>
                </w:p>
              </w:tc>
              <w:tc>
                <w:tcPr>
                  <w:tcW w:w="570" w:type="pct"/>
                  <w:vAlign w:val="center"/>
                </w:tcPr>
                <w:p w14:paraId="390C96E2" w14:textId="77777777" w:rsidR="00576537" w:rsidRDefault="00B23DF3">
                  <w:pPr>
                    <w:pStyle w:val="Af6"/>
                    <w:rPr>
                      <w:rFonts w:hint="default"/>
                    </w:rPr>
                  </w:pPr>
                  <w:r>
                    <w:rPr>
                      <w:rFonts w:hint="default"/>
                    </w:rPr>
                    <w:t>第三次</w:t>
                  </w:r>
                </w:p>
              </w:tc>
              <w:tc>
                <w:tcPr>
                  <w:tcW w:w="587" w:type="pct"/>
                  <w:vAlign w:val="center"/>
                </w:tcPr>
                <w:p w14:paraId="33052FA6" w14:textId="77777777" w:rsidR="00576537" w:rsidRDefault="00B23DF3">
                  <w:pPr>
                    <w:pStyle w:val="Af6"/>
                    <w:rPr>
                      <w:rFonts w:hint="default"/>
                      <w:lang w:val="en-US"/>
                    </w:rPr>
                  </w:pPr>
                  <w:r>
                    <w:rPr>
                      <w:rFonts w:hint="default"/>
                      <w:lang w:val="en-US"/>
                    </w:rPr>
                    <w:t>平均值</w:t>
                  </w:r>
                </w:p>
              </w:tc>
              <w:tc>
                <w:tcPr>
                  <w:tcW w:w="462" w:type="pct"/>
                  <w:vMerge/>
                  <w:vAlign w:val="center"/>
                </w:tcPr>
                <w:p w14:paraId="6901BB15" w14:textId="77777777" w:rsidR="00576537" w:rsidRDefault="00576537">
                  <w:pPr>
                    <w:pStyle w:val="Af6"/>
                    <w:rPr>
                      <w:rFonts w:hint="default"/>
                    </w:rPr>
                  </w:pPr>
                </w:p>
              </w:tc>
              <w:tc>
                <w:tcPr>
                  <w:tcW w:w="577" w:type="pct"/>
                  <w:vMerge/>
                  <w:vAlign w:val="center"/>
                </w:tcPr>
                <w:p w14:paraId="02731549" w14:textId="77777777" w:rsidR="00576537" w:rsidRDefault="00576537">
                  <w:pPr>
                    <w:pStyle w:val="Af6"/>
                    <w:rPr>
                      <w:rFonts w:hint="default"/>
                    </w:rPr>
                  </w:pPr>
                </w:p>
              </w:tc>
            </w:tr>
            <w:tr w:rsidR="00576537" w14:paraId="73DBC13B" w14:textId="77777777">
              <w:trPr>
                <w:trHeight w:val="340"/>
                <w:jc w:val="center"/>
              </w:trPr>
              <w:tc>
                <w:tcPr>
                  <w:tcW w:w="524" w:type="pct"/>
                  <w:vMerge w:val="restart"/>
                  <w:vAlign w:val="center"/>
                </w:tcPr>
                <w:p w14:paraId="0222A476" w14:textId="77777777" w:rsidR="00576537" w:rsidRDefault="00B23DF3">
                  <w:pPr>
                    <w:pStyle w:val="Af6"/>
                    <w:rPr>
                      <w:rFonts w:hint="default"/>
                    </w:rPr>
                  </w:pPr>
                  <w:r>
                    <w:rPr>
                      <w:rFonts w:hint="default"/>
                    </w:rPr>
                    <w:t>颗粒物</w:t>
                  </w:r>
                </w:p>
              </w:tc>
              <w:tc>
                <w:tcPr>
                  <w:tcW w:w="1071" w:type="pct"/>
                  <w:vAlign w:val="center"/>
                </w:tcPr>
                <w:p w14:paraId="060C03FC" w14:textId="77777777" w:rsidR="00576537" w:rsidRDefault="00B23DF3">
                  <w:pPr>
                    <w:pStyle w:val="Af6"/>
                    <w:rPr>
                      <w:rFonts w:hint="default"/>
                    </w:rPr>
                  </w:pPr>
                  <w:r>
                    <w:rPr>
                      <w:rFonts w:hint="default"/>
                    </w:rPr>
                    <w:t>排放浓度</w:t>
                  </w:r>
                  <w:r>
                    <w:rPr>
                      <w:rFonts w:hint="default"/>
                    </w:rPr>
                    <w:t>mg/m</w:t>
                  </w:r>
                  <w:r>
                    <w:rPr>
                      <w:rFonts w:hint="default"/>
                      <w:vertAlign w:val="superscript"/>
                    </w:rPr>
                    <w:t>3</w:t>
                  </w:r>
                </w:p>
              </w:tc>
              <w:tc>
                <w:tcPr>
                  <w:tcW w:w="599" w:type="pct"/>
                  <w:vAlign w:val="center"/>
                </w:tcPr>
                <w:p w14:paraId="1601881C" w14:textId="77777777" w:rsidR="00576537" w:rsidRDefault="00B23DF3">
                  <w:pPr>
                    <w:pStyle w:val="Af6"/>
                    <w:rPr>
                      <w:rFonts w:hint="default"/>
                      <w:lang w:val="en-US"/>
                    </w:rPr>
                  </w:pPr>
                  <w:r>
                    <w:rPr>
                      <w:rFonts w:hint="default"/>
                      <w:lang w:val="en-US"/>
                    </w:rPr>
                    <w:t>28</w:t>
                  </w:r>
                </w:p>
              </w:tc>
              <w:tc>
                <w:tcPr>
                  <w:tcW w:w="608" w:type="pct"/>
                  <w:vAlign w:val="center"/>
                </w:tcPr>
                <w:p w14:paraId="53CF4F10" w14:textId="77777777" w:rsidR="00576537" w:rsidRDefault="00B23DF3">
                  <w:pPr>
                    <w:pStyle w:val="Af6"/>
                    <w:rPr>
                      <w:rFonts w:hint="default"/>
                      <w:lang w:val="en-US"/>
                    </w:rPr>
                  </w:pPr>
                  <w:r>
                    <w:rPr>
                      <w:rFonts w:hint="default"/>
                      <w:lang w:val="en-US"/>
                    </w:rPr>
                    <w:t>28</w:t>
                  </w:r>
                </w:p>
              </w:tc>
              <w:tc>
                <w:tcPr>
                  <w:tcW w:w="570" w:type="pct"/>
                  <w:vAlign w:val="center"/>
                </w:tcPr>
                <w:p w14:paraId="5318EC8B" w14:textId="77777777" w:rsidR="00576537" w:rsidRDefault="00B23DF3">
                  <w:pPr>
                    <w:pStyle w:val="Af6"/>
                    <w:rPr>
                      <w:rFonts w:hint="default"/>
                      <w:lang w:val="en-US"/>
                    </w:rPr>
                  </w:pPr>
                  <w:r>
                    <w:rPr>
                      <w:rFonts w:hint="default"/>
                      <w:lang w:val="en-US"/>
                    </w:rPr>
                    <w:t>27</w:t>
                  </w:r>
                </w:p>
              </w:tc>
              <w:tc>
                <w:tcPr>
                  <w:tcW w:w="587" w:type="pct"/>
                  <w:vAlign w:val="center"/>
                </w:tcPr>
                <w:p w14:paraId="7E377CD7" w14:textId="77777777" w:rsidR="00576537" w:rsidRDefault="00B23DF3">
                  <w:pPr>
                    <w:pStyle w:val="Af6"/>
                    <w:rPr>
                      <w:rFonts w:hint="default"/>
                      <w:lang w:val="en-US"/>
                    </w:rPr>
                  </w:pPr>
                  <w:r>
                    <w:rPr>
                      <w:rFonts w:hint="default"/>
                      <w:lang w:val="en-US"/>
                    </w:rPr>
                    <w:t>28</w:t>
                  </w:r>
                </w:p>
              </w:tc>
              <w:tc>
                <w:tcPr>
                  <w:tcW w:w="462" w:type="pct"/>
                  <w:vAlign w:val="center"/>
                </w:tcPr>
                <w:p w14:paraId="31BD36F9" w14:textId="77777777" w:rsidR="00576537" w:rsidRDefault="00B23DF3">
                  <w:pPr>
                    <w:pStyle w:val="Af6"/>
                    <w:rPr>
                      <w:rFonts w:hint="default"/>
                    </w:rPr>
                  </w:pPr>
                  <w:r>
                    <w:rPr>
                      <w:rFonts w:hint="default"/>
                    </w:rPr>
                    <w:t>120</w:t>
                  </w:r>
                </w:p>
              </w:tc>
              <w:tc>
                <w:tcPr>
                  <w:tcW w:w="577" w:type="pct"/>
                  <w:vMerge w:val="restart"/>
                  <w:vAlign w:val="center"/>
                </w:tcPr>
                <w:p w14:paraId="42F2B377" w14:textId="77777777" w:rsidR="00576537" w:rsidRDefault="00B23DF3">
                  <w:pPr>
                    <w:pStyle w:val="Af6"/>
                    <w:rPr>
                      <w:rFonts w:hint="default"/>
                    </w:rPr>
                  </w:pPr>
                  <w:r>
                    <w:rPr>
                      <w:rFonts w:hint="default"/>
                    </w:rPr>
                    <w:t>15</w:t>
                  </w:r>
                </w:p>
              </w:tc>
            </w:tr>
            <w:tr w:rsidR="00576537" w14:paraId="2F0B051E" w14:textId="77777777">
              <w:trPr>
                <w:trHeight w:val="340"/>
                <w:jc w:val="center"/>
              </w:trPr>
              <w:tc>
                <w:tcPr>
                  <w:tcW w:w="524" w:type="pct"/>
                  <w:vMerge/>
                  <w:vAlign w:val="center"/>
                </w:tcPr>
                <w:p w14:paraId="5090EEF1" w14:textId="77777777" w:rsidR="00576537" w:rsidRDefault="00576537">
                  <w:pPr>
                    <w:pStyle w:val="Af6"/>
                    <w:rPr>
                      <w:rFonts w:hint="default"/>
                    </w:rPr>
                  </w:pPr>
                </w:p>
              </w:tc>
              <w:tc>
                <w:tcPr>
                  <w:tcW w:w="1071" w:type="pct"/>
                  <w:vAlign w:val="center"/>
                </w:tcPr>
                <w:p w14:paraId="632B6CCA" w14:textId="77777777" w:rsidR="00576537" w:rsidRDefault="00B23DF3">
                  <w:pPr>
                    <w:pStyle w:val="Af6"/>
                    <w:rPr>
                      <w:rFonts w:hint="default"/>
                    </w:rPr>
                  </w:pPr>
                  <w:r>
                    <w:rPr>
                      <w:rFonts w:hint="default"/>
                    </w:rPr>
                    <w:t>排放速率</w:t>
                  </w:r>
                  <w:r>
                    <w:rPr>
                      <w:rFonts w:hint="default"/>
                    </w:rPr>
                    <w:t>kg/h</w:t>
                  </w:r>
                </w:p>
              </w:tc>
              <w:tc>
                <w:tcPr>
                  <w:tcW w:w="599" w:type="pct"/>
                  <w:vAlign w:val="center"/>
                </w:tcPr>
                <w:p w14:paraId="13F9680A" w14:textId="77777777" w:rsidR="00576537" w:rsidRDefault="00B23DF3">
                  <w:pPr>
                    <w:pStyle w:val="Af6"/>
                    <w:rPr>
                      <w:rFonts w:hint="default"/>
                      <w:lang w:val="en-US"/>
                    </w:rPr>
                  </w:pPr>
                  <w:r>
                    <w:rPr>
                      <w:rFonts w:hint="default"/>
                      <w:lang w:val="en-US"/>
                    </w:rPr>
                    <w:t>0.12</w:t>
                  </w:r>
                </w:p>
              </w:tc>
              <w:tc>
                <w:tcPr>
                  <w:tcW w:w="608" w:type="pct"/>
                  <w:vAlign w:val="center"/>
                </w:tcPr>
                <w:p w14:paraId="6218F543" w14:textId="77777777" w:rsidR="00576537" w:rsidRDefault="00B23DF3">
                  <w:pPr>
                    <w:pStyle w:val="Af6"/>
                    <w:rPr>
                      <w:rFonts w:hint="default"/>
                      <w:lang w:val="en-US"/>
                    </w:rPr>
                  </w:pPr>
                  <w:r>
                    <w:rPr>
                      <w:rFonts w:hint="default"/>
                      <w:lang w:val="en-US"/>
                    </w:rPr>
                    <w:t>0.113</w:t>
                  </w:r>
                </w:p>
              </w:tc>
              <w:tc>
                <w:tcPr>
                  <w:tcW w:w="570" w:type="pct"/>
                  <w:vAlign w:val="center"/>
                </w:tcPr>
                <w:p w14:paraId="7285FCEE" w14:textId="77777777" w:rsidR="00576537" w:rsidRDefault="00B23DF3">
                  <w:pPr>
                    <w:pStyle w:val="Af6"/>
                    <w:rPr>
                      <w:rFonts w:hint="default"/>
                      <w:lang w:val="en-US"/>
                    </w:rPr>
                  </w:pPr>
                  <w:r>
                    <w:rPr>
                      <w:rFonts w:hint="default"/>
                      <w:lang w:val="en-US"/>
                    </w:rPr>
                    <w:t>0.111</w:t>
                  </w:r>
                </w:p>
              </w:tc>
              <w:tc>
                <w:tcPr>
                  <w:tcW w:w="587" w:type="pct"/>
                  <w:vAlign w:val="center"/>
                </w:tcPr>
                <w:p w14:paraId="19451E64" w14:textId="77777777" w:rsidR="00576537" w:rsidRDefault="00B23DF3">
                  <w:pPr>
                    <w:pStyle w:val="Af6"/>
                    <w:rPr>
                      <w:rFonts w:hint="default"/>
                      <w:lang w:val="en-US"/>
                    </w:rPr>
                  </w:pPr>
                  <w:r>
                    <w:rPr>
                      <w:rFonts w:hint="default"/>
                      <w:lang w:val="en-US"/>
                    </w:rPr>
                    <w:t>0.116</w:t>
                  </w:r>
                </w:p>
              </w:tc>
              <w:tc>
                <w:tcPr>
                  <w:tcW w:w="462" w:type="pct"/>
                  <w:vAlign w:val="center"/>
                </w:tcPr>
                <w:p w14:paraId="0BAB9369" w14:textId="77777777" w:rsidR="00576537" w:rsidRDefault="00B23DF3">
                  <w:pPr>
                    <w:pStyle w:val="Af6"/>
                    <w:rPr>
                      <w:rFonts w:hint="default"/>
                    </w:rPr>
                  </w:pPr>
                  <w:r>
                    <w:rPr>
                      <w:rFonts w:hint="default"/>
                    </w:rPr>
                    <w:t>3.5</w:t>
                  </w:r>
                </w:p>
              </w:tc>
              <w:tc>
                <w:tcPr>
                  <w:tcW w:w="577" w:type="pct"/>
                  <w:vMerge/>
                  <w:vAlign w:val="center"/>
                </w:tcPr>
                <w:p w14:paraId="5042D5A5" w14:textId="77777777" w:rsidR="00576537" w:rsidRDefault="00576537">
                  <w:pPr>
                    <w:pStyle w:val="Af6"/>
                    <w:rPr>
                      <w:rFonts w:hint="default"/>
                    </w:rPr>
                  </w:pPr>
                </w:p>
              </w:tc>
            </w:tr>
          </w:tbl>
          <w:p w14:paraId="54D01222" w14:textId="77777777" w:rsidR="00576537" w:rsidRDefault="00B23DF3">
            <w:pPr>
              <w:adjustRightInd w:val="0"/>
              <w:snapToGrid w:val="0"/>
              <w:rPr>
                <w:szCs w:val="28"/>
              </w:rPr>
            </w:pPr>
            <w:r>
              <w:rPr>
                <w:szCs w:val="28"/>
              </w:rPr>
              <w:t>由上表可知，现有项目不合格品破碎切割粉尘排放满足《大气污染物综合排放标准》（</w:t>
            </w:r>
            <w:r>
              <w:rPr>
                <w:szCs w:val="28"/>
              </w:rPr>
              <w:t>GB16297-1996</w:t>
            </w:r>
            <w:r>
              <w:rPr>
                <w:szCs w:val="28"/>
              </w:rPr>
              <w:t>）表</w:t>
            </w:r>
            <w:r>
              <w:rPr>
                <w:szCs w:val="28"/>
              </w:rPr>
              <w:t>2</w:t>
            </w:r>
            <w:r>
              <w:rPr>
                <w:szCs w:val="28"/>
              </w:rPr>
              <w:t>中二级标准要求（</w:t>
            </w:r>
            <w:r>
              <w:rPr>
                <w:szCs w:val="28"/>
              </w:rPr>
              <w:t>15m</w:t>
            </w:r>
            <w:r>
              <w:rPr>
                <w:szCs w:val="28"/>
              </w:rPr>
              <w:t>高排气筒对应颗粒物排放浓度</w:t>
            </w:r>
            <w:r>
              <w:rPr>
                <w:szCs w:val="28"/>
              </w:rPr>
              <w:t>≤120mg/m</w:t>
            </w:r>
            <w:r>
              <w:rPr>
                <w:szCs w:val="28"/>
                <w:vertAlign w:val="superscript"/>
              </w:rPr>
              <w:t>3</w:t>
            </w:r>
            <w:r>
              <w:rPr>
                <w:szCs w:val="28"/>
              </w:rPr>
              <w:t>、排放速率</w:t>
            </w:r>
            <w:r>
              <w:rPr>
                <w:szCs w:val="28"/>
              </w:rPr>
              <w:t>≤3.5kg/h</w:t>
            </w:r>
            <w:r>
              <w:rPr>
                <w:szCs w:val="28"/>
              </w:rPr>
              <w:t>）。</w:t>
            </w:r>
          </w:p>
          <w:p w14:paraId="4D549212" w14:textId="77777777" w:rsidR="00576537" w:rsidRDefault="00B23DF3">
            <w:pPr>
              <w:adjustRightInd w:val="0"/>
              <w:snapToGrid w:val="0"/>
            </w:pPr>
            <w:r>
              <w:t>（</w:t>
            </w:r>
            <w:r>
              <w:t>6</w:t>
            </w:r>
            <w:r>
              <w:t>）厂界无组织废气</w:t>
            </w:r>
          </w:p>
          <w:p w14:paraId="40748FB6" w14:textId="77777777" w:rsidR="00576537" w:rsidRDefault="00B23DF3">
            <w:pPr>
              <w:adjustRightInd w:val="0"/>
              <w:snapToGrid w:val="0"/>
            </w:pPr>
            <w:r>
              <w:t>根据企业提供的监测报告（</w:t>
            </w:r>
            <w:r>
              <w:t>2022</w:t>
            </w:r>
            <w:r>
              <w:t>年</w:t>
            </w:r>
            <w:r>
              <w:t>8</w:t>
            </w:r>
            <w:r>
              <w:t>月</w:t>
            </w:r>
            <w:r>
              <w:t>30</w:t>
            </w:r>
            <w:r>
              <w:t>日企业委托安徽爱迪信环境检测有限公司对公司废气、废水、噪声排放进行了现状监测），其中现有项目厂界无组织废气监测结果见下表。</w:t>
            </w:r>
          </w:p>
          <w:p w14:paraId="52BA046B" w14:textId="77777777" w:rsidR="00576537" w:rsidRDefault="00B23DF3">
            <w:pPr>
              <w:pStyle w:val="Af5"/>
              <w:spacing w:line="240" w:lineRule="auto"/>
              <w:rPr>
                <w:rFonts w:hint="default"/>
              </w:rPr>
            </w:pPr>
            <w:r>
              <w:rPr>
                <w:rFonts w:hint="default"/>
              </w:rPr>
              <w:t>表</w:t>
            </w:r>
            <w:r>
              <w:rPr>
                <w:rFonts w:hint="default"/>
              </w:rPr>
              <w:t xml:space="preserve">2-14  </w:t>
            </w:r>
            <w:r>
              <w:rPr>
                <w:rFonts w:hint="default"/>
              </w:rPr>
              <w:t>厂界无组织废气现状监测结果</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1804"/>
              <w:gridCol w:w="1270"/>
              <w:gridCol w:w="1291"/>
              <w:gridCol w:w="1217"/>
              <w:gridCol w:w="979"/>
            </w:tblGrid>
            <w:tr w:rsidR="00576537" w14:paraId="3EF83414" w14:textId="77777777">
              <w:trPr>
                <w:trHeight w:val="340"/>
                <w:jc w:val="center"/>
              </w:trPr>
              <w:tc>
                <w:tcPr>
                  <w:tcW w:w="970" w:type="pct"/>
                  <w:vMerge w:val="restart"/>
                  <w:vAlign w:val="center"/>
                </w:tcPr>
                <w:p w14:paraId="45486BC4" w14:textId="77777777" w:rsidR="00576537" w:rsidRDefault="00B23DF3">
                  <w:pPr>
                    <w:pStyle w:val="Af6"/>
                    <w:rPr>
                      <w:rFonts w:hint="default"/>
                      <w:b/>
                      <w:bCs w:val="0"/>
                    </w:rPr>
                  </w:pPr>
                  <w:r>
                    <w:rPr>
                      <w:rFonts w:hint="default"/>
                      <w:b/>
                      <w:bCs w:val="0"/>
                    </w:rPr>
                    <w:t>检测项目</w:t>
                  </w:r>
                </w:p>
              </w:tc>
              <w:tc>
                <w:tcPr>
                  <w:tcW w:w="1106" w:type="pct"/>
                  <w:vMerge w:val="restart"/>
                  <w:vAlign w:val="center"/>
                </w:tcPr>
                <w:p w14:paraId="065B1174" w14:textId="77777777" w:rsidR="00576537" w:rsidRDefault="00B23DF3">
                  <w:pPr>
                    <w:pStyle w:val="Af6"/>
                    <w:rPr>
                      <w:rFonts w:hint="default"/>
                      <w:b/>
                      <w:bCs w:val="0"/>
                    </w:rPr>
                  </w:pPr>
                  <w:r>
                    <w:rPr>
                      <w:rFonts w:hint="default"/>
                      <w:b/>
                      <w:bCs w:val="0"/>
                    </w:rPr>
                    <w:t>指标</w:t>
                  </w:r>
                </w:p>
              </w:tc>
              <w:tc>
                <w:tcPr>
                  <w:tcW w:w="2320" w:type="pct"/>
                  <w:gridSpan w:val="3"/>
                  <w:vAlign w:val="center"/>
                </w:tcPr>
                <w:p w14:paraId="6EB93B0C" w14:textId="77777777" w:rsidR="00576537" w:rsidRDefault="00B23DF3">
                  <w:pPr>
                    <w:pStyle w:val="Af6"/>
                    <w:rPr>
                      <w:rFonts w:hint="default"/>
                      <w:b/>
                      <w:bCs w:val="0"/>
                    </w:rPr>
                  </w:pPr>
                  <w:r>
                    <w:rPr>
                      <w:rFonts w:hint="default"/>
                      <w:b/>
                      <w:bCs w:val="0"/>
                    </w:rPr>
                    <w:t>检测结果</w:t>
                  </w:r>
                </w:p>
              </w:tc>
              <w:tc>
                <w:tcPr>
                  <w:tcW w:w="601" w:type="pct"/>
                  <w:vMerge w:val="restart"/>
                  <w:vAlign w:val="center"/>
                </w:tcPr>
                <w:p w14:paraId="531B2622" w14:textId="77777777" w:rsidR="00576537" w:rsidRDefault="00B23DF3">
                  <w:pPr>
                    <w:pStyle w:val="Af6"/>
                    <w:rPr>
                      <w:rFonts w:hint="default"/>
                      <w:b/>
                      <w:bCs w:val="0"/>
                    </w:rPr>
                  </w:pPr>
                  <w:r>
                    <w:rPr>
                      <w:rFonts w:hint="default"/>
                      <w:b/>
                      <w:bCs w:val="0"/>
                    </w:rPr>
                    <w:t>标准</w:t>
                  </w:r>
                </w:p>
                <w:p w14:paraId="5392BA0C" w14:textId="77777777" w:rsidR="00576537" w:rsidRDefault="00B23DF3">
                  <w:pPr>
                    <w:pStyle w:val="Af6"/>
                    <w:rPr>
                      <w:rFonts w:hint="default"/>
                      <w:b/>
                      <w:bCs w:val="0"/>
                    </w:rPr>
                  </w:pPr>
                  <w:r>
                    <w:rPr>
                      <w:rFonts w:hint="default"/>
                      <w:b/>
                      <w:bCs w:val="0"/>
                    </w:rPr>
                    <w:t>限值</w:t>
                  </w:r>
                </w:p>
              </w:tc>
            </w:tr>
            <w:tr w:rsidR="00576537" w14:paraId="41C65FD2" w14:textId="77777777">
              <w:trPr>
                <w:trHeight w:val="340"/>
                <w:jc w:val="center"/>
              </w:trPr>
              <w:tc>
                <w:tcPr>
                  <w:tcW w:w="970" w:type="pct"/>
                  <w:vMerge/>
                  <w:vAlign w:val="center"/>
                </w:tcPr>
                <w:p w14:paraId="52F2B550" w14:textId="77777777" w:rsidR="00576537" w:rsidRDefault="00576537">
                  <w:pPr>
                    <w:pStyle w:val="Af6"/>
                    <w:rPr>
                      <w:rFonts w:hint="default"/>
                    </w:rPr>
                  </w:pPr>
                </w:p>
              </w:tc>
              <w:tc>
                <w:tcPr>
                  <w:tcW w:w="1106" w:type="pct"/>
                  <w:vMerge/>
                  <w:vAlign w:val="center"/>
                </w:tcPr>
                <w:p w14:paraId="442293EE" w14:textId="77777777" w:rsidR="00576537" w:rsidRDefault="00576537">
                  <w:pPr>
                    <w:pStyle w:val="Af6"/>
                    <w:rPr>
                      <w:rFonts w:hint="default"/>
                    </w:rPr>
                  </w:pPr>
                </w:p>
              </w:tc>
              <w:tc>
                <w:tcPr>
                  <w:tcW w:w="780" w:type="pct"/>
                  <w:vAlign w:val="center"/>
                </w:tcPr>
                <w:p w14:paraId="7D91F171" w14:textId="77777777" w:rsidR="00576537" w:rsidRDefault="00B23DF3">
                  <w:pPr>
                    <w:pStyle w:val="Af6"/>
                    <w:rPr>
                      <w:rFonts w:hint="default"/>
                    </w:rPr>
                  </w:pPr>
                  <w:r>
                    <w:rPr>
                      <w:rFonts w:hint="default"/>
                    </w:rPr>
                    <w:t>第一次</w:t>
                  </w:r>
                </w:p>
              </w:tc>
              <w:tc>
                <w:tcPr>
                  <w:tcW w:w="793" w:type="pct"/>
                  <w:vAlign w:val="center"/>
                </w:tcPr>
                <w:p w14:paraId="62E8700A" w14:textId="77777777" w:rsidR="00576537" w:rsidRDefault="00B23DF3">
                  <w:pPr>
                    <w:pStyle w:val="Af6"/>
                    <w:rPr>
                      <w:rFonts w:hint="default"/>
                    </w:rPr>
                  </w:pPr>
                  <w:r>
                    <w:rPr>
                      <w:rFonts w:hint="default"/>
                    </w:rPr>
                    <w:t>第二次</w:t>
                  </w:r>
                </w:p>
              </w:tc>
              <w:tc>
                <w:tcPr>
                  <w:tcW w:w="747" w:type="pct"/>
                  <w:vAlign w:val="center"/>
                </w:tcPr>
                <w:p w14:paraId="0A1F105E" w14:textId="77777777" w:rsidR="00576537" w:rsidRDefault="00B23DF3">
                  <w:pPr>
                    <w:pStyle w:val="Af6"/>
                    <w:rPr>
                      <w:rFonts w:hint="default"/>
                    </w:rPr>
                  </w:pPr>
                  <w:r>
                    <w:rPr>
                      <w:rFonts w:hint="default"/>
                    </w:rPr>
                    <w:t>第三次</w:t>
                  </w:r>
                </w:p>
              </w:tc>
              <w:tc>
                <w:tcPr>
                  <w:tcW w:w="601" w:type="pct"/>
                  <w:vMerge/>
                  <w:vAlign w:val="center"/>
                </w:tcPr>
                <w:p w14:paraId="64C3ACBB" w14:textId="77777777" w:rsidR="00576537" w:rsidRDefault="00576537">
                  <w:pPr>
                    <w:pStyle w:val="Af6"/>
                    <w:rPr>
                      <w:rFonts w:hint="default"/>
                    </w:rPr>
                  </w:pPr>
                </w:p>
              </w:tc>
            </w:tr>
            <w:tr w:rsidR="00576537" w14:paraId="6A79FFBC" w14:textId="77777777">
              <w:trPr>
                <w:trHeight w:val="340"/>
                <w:jc w:val="center"/>
              </w:trPr>
              <w:tc>
                <w:tcPr>
                  <w:tcW w:w="970" w:type="pct"/>
                  <w:vAlign w:val="center"/>
                </w:tcPr>
                <w:p w14:paraId="7256C59D" w14:textId="77777777" w:rsidR="00576537" w:rsidRDefault="00B23DF3">
                  <w:pPr>
                    <w:pStyle w:val="Af6"/>
                    <w:rPr>
                      <w:rFonts w:hint="default"/>
                    </w:rPr>
                  </w:pPr>
                  <w:r>
                    <w:rPr>
                      <w:rFonts w:hint="default"/>
                    </w:rPr>
                    <w:lastRenderedPageBreak/>
                    <w:t>颗粒物</w:t>
                  </w:r>
                </w:p>
              </w:tc>
              <w:tc>
                <w:tcPr>
                  <w:tcW w:w="1106" w:type="pct"/>
                  <w:vAlign w:val="center"/>
                </w:tcPr>
                <w:p w14:paraId="05E81F6F" w14:textId="77777777" w:rsidR="00576537" w:rsidRDefault="00B23DF3">
                  <w:pPr>
                    <w:pStyle w:val="Af6"/>
                    <w:rPr>
                      <w:rFonts w:hint="default"/>
                    </w:rPr>
                  </w:pPr>
                  <w:r>
                    <w:rPr>
                      <w:rFonts w:hint="default"/>
                    </w:rPr>
                    <w:t>排放浓度</w:t>
                  </w:r>
                  <w:r>
                    <w:rPr>
                      <w:rFonts w:hint="default"/>
                    </w:rPr>
                    <w:t>mg/m</w:t>
                  </w:r>
                  <w:r>
                    <w:rPr>
                      <w:rFonts w:hint="default"/>
                      <w:vertAlign w:val="superscript"/>
                    </w:rPr>
                    <w:t>3</w:t>
                  </w:r>
                </w:p>
              </w:tc>
              <w:tc>
                <w:tcPr>
                  <w:tcW w:w="780" w:type="pct"/>
                  <w:vAlign w:val="center"/>
                </w:tcPr>
                <w:p w14:paraId="350AA17E" w14:textId="77777777" w:rsidR="00576537" w:rsidRDefault="00B23DF3">
                  <w:pPr>
                    <w:pStyle w:val="Af6"/>
                    <w:rPr>
                      <w:rFonts w:hint="default"/>
                      <w:lang w:val="en-US"/>
                    </w:rPr>
                  </w:pPr>
                  <w:r>
                    <w:rPr>
                      <w:rFonts w:hint="default"/>
                      <w:lang w:val="en-US"/>
                    </w:rPr>
                    <w:t>0.038</w:t>
                  </w:r>
                </w:p>
              </w:tc>
              <w:tc>
                <w:tcPr>
                  <w:tcW w:w="793" w:type="pct"/>
                  <w:vAlign w:val="center"/>
                </w:tcPr>
                <w:p w14:paraId="73E23324" w14:textId="77777777" w:rsidR="00576537" w:rsidRDefault="00B23DF3">
                  <w:pPr>
                    <w:pStyle w:val="Af6"/>
                    <w:rPr>
                      <w:rFonts w:hint="default"/>
                      <w:lang w:val="en-US"/>
                    </w:rPr>
                  </w:pPr>
                  <w:r>
                    <w:rPr>
                      <w:rFonts w:hint="default"/>
                      <w:lang w:val="en-US"/>
                    </w:rPr>
                    <w:t>0.082</w:t>
                  </w:r>
                </w:p>
              </w:tc>
              <w:tc>
                <w:tcPr>
                  <w:tcW w:w="747" w:type="pct"/>
                  <w:vAlign w:val="center"/>
                </w:tcPr>
                <w:p w14:paraId="47D0DA26" w14:textId="77777777" w:rsidR="00576537" w:rsidRDefault="00B23DF3">
                  <w:pPr>
                    <w:pStyle w:val="Af6"/>
                    <w:rPr>
                      <w:rFonts w:hint="default"/>
                      <w:lang w:val="en-US"/>
                    </w:rPr>
                  </w:pPr>
                  <w:r>
                    <w:rPr>
                      <w:rFonts w:hint="default"/>
                      <w:lang w:val="en-US"/>
                    </w:rPr>
                    <w:t>0.062</w:t>
                  </w:r>
                </w:p>
              </w:tc>
              <w:tc>
                <w:tcPr>
                  <w:tcW w:w="601" w:type="pct"/>
                  <w:vAlign w:val="center"/>
                </w:tcPr>
                <w:p w14:paraId="324DB733" w14:textId="77777777" w:rsidR="00576537" w:rsidRDefault="00B23DF3">
                  <w:pPr>
                    <w:pStyle w:val="Af6"/>
                    <w:rPr>
                      <w:rFonts w:hint="default"/>
                      <w:lang w:val="en-US"/>
                    </w:rPr>
                  </w:pPr>
                  <w:r>
                    <w:rPr>
                      <w:rFonts w:hint="default"/>
                      <w:lang w:val="en-US"/>
                    </w:rPr>
                    <w:t>1.0</w:t>
                  </w:r>
                </w:p>
              </w:tc>
            </w:tr>
            <w:tr w:rsidR="00576537" w14:paraId="66665EC8" w14:textId="77777777">
              <w:trPr>
                <w:trHeight w:val="340"/>
                <w:jc w:val="center"/>
              </w:trPr>
              <w:tc>
                <w:tcPr>
                  <w:tcW w:w="970" w:type="pct"/>
                  <w:vAlign w:val="center"/>
                </w:tcPr>
                <w:p w14:paraId="6554B1D3" w14:textId="77777777" w:rsidR="00576537" w:rsidRDefault="00B23DF3">
                  <w:pPr>
                    <w:pStyle w:val="Af6"/>
                    <w:rPr>
                      <w:rFonts w:hint="default"/>
                      <w:lang w:val="en-US"/>
                    </w:rPr>
                  </w:pPr>
                  <w:r>
                    <w:rPr>
                      <w:rFonts w:hint="default"/>
                      <w:lang w:val="en-US"/>
                    </w:rPr>
                    <w:t>非甲烷总烃</w:t>
                  </w:r>
                </w:p>
              </w:tc>
              <w:tc>
                <w:tcPr>
                  <w:tcW w:w="1106" w:type="pct"/>
                  <w:vAlign w:val="center"/>
                </w:tcPr>
                <w:p w14:paraId="7D36E662" w14:textId="77777777" w:rsidR="00576537" w:rsidRDefault="00B23DF3">
                  <w:pPr>
                    <w:pStyle w:val="Af6"/>
                    <w:rPr>
                      <w:rFonts w:hint="default"/>
                    </w:rPr>
                  </w:pPr>
                  <w:r>
                    <w:rPr>
                      <w:rFonts w:hint="default"/>
                    </w:rPr>
                    <w:t>排放浓度</w:t>
                  </w:r>
                  <w:r>
                    <w:rPr>
                      <w:rFonts w:hint="default"/>
                    </w:rPr>
                    <w:t>mg/m</w:t>
                  </w:r>
                  <w:r>
                    <w:rPr>
                      <w:rFonts w:hint="default"/>
                      <w:vertAlign w:val="superscript"/>
                    </w:rPr>
                    <w:t>3</w:t>
                  </w:r>
                </w:p>
              </w:tc>
              <w:tc>
                <w:tcPr>
                  <w:tcW w:w="780" w:type="pct"/>
                  <w:vAlign w:val="center"/>
                </w:tcPr>
                <w:p w14:paraId="3E312BAC" w14:textId="77777777" w:rsidR="00576537" w:rsidRDefault="00B23DF3">
                  <w:pPr>
                    <w:pStyle w:val="Af6"/>
                    <w:rPr>
                      <w:rFonts w:hint="default"/>
                      <w:lang w:val="en-US"/>
                    </w:rPr>
                  </w:pPr>
                  <w:r>
                    <w:rPr>
                      <w:rFonts w:hint="default"/>
                      <w:lang w:val="en-US"/>
                    </w:rPr>
                    <w:t>1.18</w:t>
                  </w:r>
                </w:p>
              </w:tc>
              <w:tc>
                <w:tcPr>
                  <w:tcW w:w="793" w:type="pct"/>
                  <w:vAlign w:val="center"/>
                </w:tcPr>
                <w:p w14:paraId="7F6538E0" w14:textId="77777777" w:rsidR="00576537" w:rsidRDefault="00B23DF3">
                  <w:pPr>
                    <w:pStyle w:val="Af6"/>
                    <w:rPr>
                      <w:rFonts w:hint="default"/>
                      <w:lang w:val="en-US"/>
                    </w:rPr>
                  </w:pPr>
                  <w:r>
                    <w:rPr>
                      <w:rFonts w:hint="default"/>
                      <w:lang w:val="en-US"/>
                    </w:rPr>
                    <w:t>1.8</w:t>
                  </w:r>
                </w:p>
              </w:tc>
              <w:tc>
                <w:tcPr>
                  <w:tcW w:w="747" w:type="pct"/>
                  <w:vAlign w:val="center"/>
                </w:tcPr>
                <w:p w14:paraId="6943EFF2" w14:textId="77777777" w:rsidR="00576537" w:rsidRDefault="00B23DF3">
                  <w:pPr>
                    <w:pStyle w:val="Af6"/>
                    <w:rPr>
                      <w:rFonts w:hint="default"/>
                      <w:lang w:val="en-US"/>
                    </w:rPr>
                  </w:pPr>
                  <w:r>
                    <w:rPr>
                      <w:rFonts w:hint="default"/>
                      <w:lang w:val="en-US"/>
                    </w:rPr>
                    <w:t>3.88</w:t>
                  </w:r>
                </w:p>
              </w:tc>
              <w:tc>
                <w:tcPr>
                  <w:tcW w:w="601" w:type="pct"/>
                  <w:vAlign w:val="center"/>
                </w:tcPr>
                <w:p w14:paraId="6E58F971" w14:textId="77777777" w:rsidR="00576537" w:rsidRDefault="00B23DF3">
                  <w:pPr>
                    <w:pStyle w:val="Af6"/>
                    <w:rPr>
                      <w:rFonts w:hint="default"/>
                      <w:lang w:val="en-US"/>
                    </w:rPr>
                  </w:pPr>
                  <w:r>
                    <w:rPr>
                      <w:rFonts w:hint="default"/>
                      <w:lang w:val="en-US"/>
                    </w:rPr>
                    <w:t>4.0</w:t>
                  </w:r>
                </w:p>
              </w:tc>
            </w:tr>
          </w:tbl>
          <w:p w14:paraId="004F0CE1" w14:textId="77777777" w:rsidR="00576537" w:rsidRDefault="00B23DF3">
            <w:pPr>
              <w:adjustRightInd w:val="0"/>
              <w:snapToGrid w:val="0"/>
            </w:pPr>
            <w:r>
              <w:t>由上表可知，现有项目无组织废气排放满足《大气污染物综合排放标准》（</w:t>
            </w:r>
            <w:r>
              <w:t>GB16297-1996</w:t>
            </w:r>
            <w:r>
              <w:t>）表</w:t>
            </w:r>
            <w:r>
              <w:t>2</w:t>
            </w:r>
            <w:r>
              <w:t>中二级标准厂界无组织监控浓度限值要求（颗粒物排放浓度</w:t>
            </w:r>
            <w:r>
              <w:t>≤1.0mg/m</w:t>
            </w:r>
            <w:r>
              <w:rPr>
                <w:vertAlign w:val="superscript"/>
              </w:rPr>
              <w:t>3</w:t>
            </w:r>
            <w:r>
              <w:t>、非甲烷总烃</w:t>
            </w:r>
            <w:r>
              <w:t>≤4.0mg/m</w:t>
            </w:r>
            <w:r>
              <w:rPr>
                <w:vertAlign w:val="superscript"/>
              </w:rPr>
              <w:t>3</w:t>
            </w:r>
            <w:r>
              <w:t>）。</w:t>
            </w:r>
          </w:p>
          <w:p w14:paraId="73ADCEA1" w14:textId="77777777" w:rsidR="00576537" w:rsidRDefault="00B23DF3">
            <w:pPr>
              <w:adjustRightInd w:val="0"/>
              <w:snapToGrid w:val="0"/>
              <w:ind w:firstLine="482"/>
              <w:rPr>
                <w:b/>
                <w:bCs/>
              </w:rPr>
            </w:pPr>
            <w:r>
              <w:rPr>
                <w:b/>
                <w:bCs/>
              </w:rPr>
              <w:t>2.</w:t>
            </w:r>
            <w:r>
              <w:rPr>
                <w:b/>
                <w:bCs/>
              </w:rPr>
              <w:t>废水</w:t>
            </w:r>
          </w:p>
          <w:p w14:paraId="6DDCEDD9" w14:textId="77777777" w:rsidR="00576537" w:rsidRDefault="00B23DF3">
            <w:pPr>
              <w:adjustRightInd w:val="0"/>
              <w:snapToGrid w:val="0"/>
            </w:pPr>
            <w:r>
              <w:t>项目废水为生活污水，经隔油池、化粪池处理后通过厂区废水总排口排入淮南经济技术开发区工业污水处理厂。根据企业提供的监测报告（</w:t>
            </w:r>
            <w:r>
              <w:t>2022</w:t>
            </w:r>
            <w:r>
              <w:t>年</w:t>
            </w:r>
            <w:r>
              <w:t>8</w:t>
            </w:r>
            <w:r>
              <w:t>月</w:t>
            </w:r>
            <w:r>
              <w:t>30</w:t>
            </w:r>
            <w:r>
              <w:t>日企业委托安徽爱迪信环境检测有限公司对公司废气、废水、噪声排放进行了现状监测），其中生活污水排放监测结果见下表。</w:t>
            </w:r>
          </w:p>
          <w:p w14:paraId="4F9D93B2" w14:textId="77777777" w:rsidR="00576537" w:rsidRDefault="00B23DF3">
            <w:pPr>
              <w:pStyle w:val="Af5"/>
              <w:spacing w:line="240" w:lineRule="auto"/>
              <w:rPr>
                <w:rFonts w:hint="default"/>
              </w:rPr>
            </w:pPr>
            <w:r>
              <w:rPr>
                <w:rFonts w:hint="default"/>
              </w:rPr>
              <w:t>表</w:t>
            </w:r>
            <w:r>
              <w:rPr>
                <w:rFonts w:hint="default"/>
              </w:rPr>
              <w:t xml:space="preserve">2-15  </w:t>
            </w:r>
            <w:r>
              <w:rPr>
                <w:rFonts w:hint="default"/>
              </w:rPr>
              <w:t>废水现状监测结果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1081"/>
              <w:gridCol w:w="881"/>
              <w:gridCol w:w="922"/>
              <w:gridCol w:w="955"/>
              <w:gridCol w:w="1144"/>
              <w:gridCol w:w="1386"/>
              <w:gridCol w:w="945"/>
            </w:tblGrid>
            <w:tr w:rsidR="00576537" w14:paraId="7FC473E8" w14:textId="77777777">
              <w:trPr>
                <w:trHeight w:val="340"/>
                <w:jc w:val="center"/>
              </w:trPr>
              <w:tc>
                <w:tcPr>
                  <w:tcW w:w="510" w:type="pct"/>
                  <w:vMerge w:val="restart"/>
                  <w:vAlign w:val="center"/>
                </w:tcPr>
                <w:p w14:paraId="6B37E2DC" w14:textId="77777777" w:rsidR="00576537" w:rsidRDefault="00B23DF3">
                  <w:pPr>
                    <w:pStyle w:val="Af6"/>
                    <w:rPr>
                      <w:rFonts w:hint="default"/>
                      <w:b/>
                      <w:bCs w:val="0"/>
                    </w:rPr>
                  </w:pPr>
                  <w:r>
                    <w:rPr>
                      <w:rFonts w:hint="default"/>
                      <w:b/>
                      <w:bCs w:val="0"/>
                    </w:rPr>
                    <w:t>检测点</w:t>
                  </w:r>
                </w:p>
              </w:tc>
              <w:tc>
                <w:tcPr>
                  <w:tcW w:w="663" w:type="pct"/>
                  <w:vMerge w:val="restart"/>
                  <w:vAlign w:val="center"/>
                </w:tcPr>
                <w:p w14:paraId="5A0711E6" w14:textId="77777777" w:rsidR="00576537" w:rsidRDefault="00B23DF3">
                  <w:pPr>
                    <w:pStyle w:val="Af6"/>
                    <w:rPr>
                      <w:rFonts w:hint="default"/>
                      <w:b/>
                      <w:bCs w:val="0"/>
                    </w:rPr>
                  </w:pPr>
                  <w:r>
                    <w:rPr>
                      <w:rFonts w:hint="default"/>
                      <w:b/>
                      <w:bCs w:val="0"/>
                    </w:rPr>
                    <w:t>检测</w:t>
                  </w:r>
                </w:p>
                <w:p w14:paraId="5C4687AF" w14:textId="77777777" w:rsidR="00576537" w:rsidRDefault="00B23DF3">
                  <w:pPr>
                    <w:pStyle w:val="Af6"/>
                    <w:rPr>
                      <w:rFonts w:hint="default"/>
                      <w:b/>
                      <w:bCs w:val="0"/>
                    </w:rPr>
                  </w:pPr>
                  <w:r>
                    <w:rPr>
                      <w:rFonts w:hint="default"/>
                      <w:b/>
                      <w:bCs w:val="0"/>
                    </w:rPr>
                    <w:t>项目</w:t>
                  </w:r>
                </w:p>
              </w:tc>
              <w:tc>
                <w:tcPr>
                  <w:tcW w:w="2395" w:type="pct"/>
                  <w:gridSpan w:val="4"/>
                  <w:vAlign w:val="center"/>
                </w:tcPr>
                <w:p w14:paraId="18D02A54" w14:textId="77777777" w:rsidR="00576537" w:rsidRDefault="00B23DF3">
                  <w:pPr>
                    <w:pStyle w:val="Af6"/>
                    <w:rPr>
                      <w:rFonts w:hint="default"/>
                      <w:b/>
                      <w:bCs w:val="0"/>
                    </w:rPr>
                  </w:pPr>
                  <w:r>
                    <w:rPr>
                      <w:rFonts w:hint="default"/>
                      <w:b/>
                      <w:bCs w:val="0"/>
                    </w:rPr>
                    <w:t>检测结果</w:t>
                  </w:r>
                </w:p>
              </w:tc>
              <w:tc>
                <w:tcPr>
                  <w:tcW w:w="851" w:type="pct"/>
                  <w:vMerge w:val="restart"/>
                  <w:vAlign w:val="center"/>
                </w:tcPr>
                <w:p w14:paraId="04F4A59F" w14:textId="77777777" w:rsidR="00576537" w:rsidRDefault="00B23DF3">
                  <w:pPr>
                    <w:pStyle w:val="Af6"/>
                    <w:rPr>
                      <w:rFonts w:hint="default"/>
                      <w:b/>
                      <w:bCs w:val="0"/>
                      <w:lang w:val="en-US"/>
                    </w:rPr>
                  </w:pPr>
                  <w:r>
                    <w:rPr>
                      <w:rFonts w:hint="default"/>
                      <w:b/>
                      <w:bCs w:val="0"/>
                      <w:lang w:val="en-US"/>
                    </w:rPr>
                    <w:t>污水处理厂接管标准</w:t>
                  </w:r>
                </w:p>
              </w:tc>
              <w:tc>
                <w:tcPr>
                  <w:tcW w:w="580" w:type="pct"/>
                  <w:vMerge w:val="restart"/>
                  <w:vAlign w:val="center"/>
                </w:tcPr>
                <w:p w14:paraId="388274B7" w14:textId="77777777" w:rsidR="00576537" w:rsidRDefault="00B23DF3">
                  <w:pPr>
                    <w:pStyle w:val="Af6"/>
                    <w:rPr>
                      <w:rFonts w:hint="default"/>
                      <w:b/>
                      <w:bCs w:val="0"/>
                    </w:rPr>
                  </w:pPr>
                  <w:r>
                    <w:rPr>
                      <w:rFonts w:hint="default"/>
                      <w:b/>
                      <w:bCs w:val="0"/>
                    </w:rPr>
                    <w:t>单位</w:t>
                  </w:r>
                </w:p>
              </w:tc>
            </w:tr>
            <w:tr w:rsidR="00576537" w14:paraId="4532856A" w14:textId="77777777">
              <w:trPr>
                <w:trHeight w:val="340"/>
                <w:jc w:val="center"/>
              </w:trPr>
              <w:tc>
                <w:tcPr>
                  <w:tcW w:w="510" w:type="pct"/>
                  <w:vMerge/>
                  <w:vAlign w:val="center"/>
                </w:tcPr>
                <w:p w14:paraId="2E9F8CE9" w14:textId="77777777" w:rsidR="00576537" w:rsidRDefault="00576537">
                  <w:pPr>
                    <w:pStyle w:val="Af6"/>
                    <w:rPr>
                      <w:rFonts w:hint="default"/>
                    </w:rPr>
                  </w:pPr>
                </w:p>
              </w:tc>
              <w:tc>
                <w:tcPr>
                  <w:tcW w:w="663" w:type="pct"/>
                  <w:vMerge/>
                  <w:vAlign w:val="center"/>
                </w:tcPr>
                <w:p w14:paraId="39ED8369" w14:textId="77777777" w:rsidR="00576537" w:rsidRDefault="00576537">
                  <w:pPr>
                    <w:pStyle w:val="Af6"/>
                    <w:rPr>
                      <w:rFonts w:hint="default"/>
                    </w:rPr>
                  </w:pPr>
                </w:p>
              </w:tc>
              <w:tc>
                <w:tcPr>
                  <w:tcW w:w="541" w:type="pct"/>
                  <w:vAlign w:val="center"/>
                </w:tcPr>
                <w:p w14:paraId="67D738E5" w14:textId="77777777" w:rsidR="00576537" w:rsidRDefault="00B23DF3">
                  <w:pPr>
                    <w:pStyle w:val="Af6"/>
                    <w:rPr>
                      <w:rFonts w:hint="default"/>
                    </w:rPr>
                  </w:pPr>
                  <w:r>
                    <w:rPr>
                      <w:rFonts w:hint="default"/>
                    </w:rPr>
                    <w:t>第一次</w:t>
                  </w:r>
                </w:p>
              </w:tc>
              <w:tc>
                <w:tcPr>
                  <w:tcW w:w="566" w:type="pct"/>
                  <w:vAlign w:val="center"/>
                </w:tcPr>
                <w:p w14:paraId="46AE9CA8" w14:textId="77777777" w:rsidR="00576537" w:rsidRDefault="00B23DF3">
                  <w:pPr>
                    <w:pStyle w:val="Af6"/>
                    <w:rPr>
                      <w:rFonts w:hint="default"/>
                    </w:rPr>
                  </w:pPr>
                  <w:r>
                    <w:rPr>
                      <w:rFonts w:hint="default"/>
                    </w:rPr>
                    <w:t>第二次</w:t>
                  </w:r>
                </w:p>
              </w:tc>
              <w:tc>
                <w:tcPr>
                  <w:tcW w:w="586" w:type="pct"/>
                  <w:vAlign w:val="center"/>
                </w:tcPr>
                <w:p w14:paraId="33BCAF5A" w14:textId="77777777" w:rsidR="00576537" w:rsidRDefault="00B23DF3">
                  <w:pPr>
                    <w:pStyle w:val="Af6"/>
                    <w:rPr>
                      <w:rFonts w:hint="default"/>
                    </w:rPr>
                  </w:pPr>
                  <w:r>
                    <w:rPr>
                      <w:rFonts w:hint="default"/>
                    </w:rPr>
                    <w:t>第三次</w:t>
                  </w:r>
                </w:p>
              </w:tc>
              <w:tc>
                <w:tcPr>
                  <w:tcW w:w="701" w:type="pct"/>
                  <w:vAlign w:val="center"/>
                </w:tcPr>
                <w:p w14:paraId="689FCCC2" w14:textId="77777777" w:rsidR="00576537" w:rsidRDefault="00B23DF3">
                  <w:pPr>
                    <w:pStyle w:val="Af6"/>
                    <w:rPr>
                      <w:rFonts w:hint="default"/>
                    </w:rPr>
                  </w:pPr>
                  <w:r>
                    <w:rPr>
                      <w:rFonts w:hint="default"/>
                    </w:rPr>
                    <w:t>第四次</w:t>
                  </w:r>
                </w:p>
              </w:tc>
              <w:tc>
                <w:tcPr>
                  <w:tcW w:w="851" w:type="pct"/>
                  <w:vMerge/>
                  <w:vAlign w:val="center"/>
                </w:tcPr>
                <w:p w14:paraId="557F301A" w14:textId="77777777" w:rsidR="00576537" w:rsidRDefault="00576537">
                  <w:pPr>
                    <w:pStyle w:val="Af6"/>
                    <w:rPr>
                      <w:rFonts w:hint="default"/>
                    </w:rPr>
                  </w:pPr>
                </w:p>
              </w:tc>
              <w:tc>
                <w:tcPr>
                  <w:tcW w:w="580" w:type="pct"/>
                  <w:vMerge/>
                  <w:vAlign w:val="center"/>
                </w:tcPr>
                <w:p w14:paraId="0B65386E" w14:textId="77777777" w:rsidR="00576537" w:rsidRDefault="00576537">
                  <w:pPr>
                    <w:pStyle w:val="Af6"/>
                    <w:rPr>
                      <w:rFonts w:hint="default"/>
                    </w:rPr>
                  </w:pPr>
                </w:p>
              </w:tc>
            </w:tr>
            <w:tr w:rsidR="00576537" w14:paraId="05D66588" w14:textId="77777777">
              <w:trPr>
                <w:trHeight w:val="340"/>
                <w:jc w:val="center"/>
              </w:trPr>
              <w:tc>
                <w:tcPr>
                  <w:tcW w:w="510" w:type="pct"/>
                  <w:vMerge w:val="restart"/>
                  <w:vAlign w:val="center"/>
                </w:tcPr>
                <w:p w14:paraId="3E3508DA" w14:textId="77777777" w:rsidR="00576537" w:rsidRDefault="00B23DF3">
                  <w:pPr>
                    <w:pStyle w:val="Af6"/>
                    <w:rPr>
                      <w:rFonts w:hint="default"/>
                    </w:rPr>
                  </w:pPr>
                  <w:r>
                    <w:rPr>
                      <w:rFonts w:hint="default"/>
                      <w:lang w:val="en-US"/>
                    </w:rPr>
                    <w:t>生活污水</w:t>
                  </w:r>
                  <w:r>
                    <w:rPr>
                      <w:rFonts w:hint="default"/>
                    </w:rPr>
                    <w:t>排口</w:t>
                  </w:r>
                </w:p>
              </w:tc>
              <w:tc>
                <w:tcPr>
                  <w:tcW w:w="663" w:type="pct"/>
                  <w:vAlign w:val="center"/>
                </w:tcPr>
                <w:p w14:paraId="13A168C4" w14:textId="77777777" w:rsidR="00576537" w:rsidRDefault="00B23DF3">
                  <w:pPr>
                    <w:pStyle w:val="Af6"/>
                    <w:rPr>
                      <w:rFonts w:hint="default"/>
                    </w:rPr>
                  </w:pPr>
                  <w:r>
                    <w:rPr>
                      <w:rFonts w:hint="default"/>
                    </w:rPr>
                    <w:t>pH</w:t>
                  </w:r>
                </w:p>
              </w:tc>
              <w:tc>
                <w:tcPr>
                  <w:tcW w:w="541" w:type="pct"/>
                  <w:vAlign w:val="center"/>
                </w:tcPr>
                <w:p w14:paraId="323CEB50" w14:textId="77777777" w:rsidR="00576537" w:rsidRDefault="00B23DF3">
                  <w:pPr>
                    <w:pStyle w:val="Af6"/>
                    <w:rPr>
                      <w:rFonts w:hint="default"/>
                      <w:lang w:val="en-US"/>
                    </w:rPr>
                  </w:pPr>
                  <w:r>
                    <w:rPr>
                      <w:rFonts w:hint="default"/>
                      <w:lang w:val="en-US"/>
                    </w:rPr>
                    <w:t>7.3</w:t>
                  </w:r>
                </w:p>
              </w:tc>
              <w:tc>
                <w:tcPr>
                  <w:tcW w:w="566" w:type="pct"/>
                  <w:vAlign w:val="center"/>
                </w:tcPr>
                <w:p w14:paraId="661C3A2C" w14:textId="77777777" w:rsidR="00576537" w:rsidRDefault="00B23DF3">
                  <w:pPr>
                    <w:pStyle w:val="Af6"/>
                    <w:rPr>
                      <w:rFonts w:hint="default"/>
                      <w:lang w:val="en-US"/>
                    </w:rPr>
                  </w:pPr>
                  <w:r>
                    <w:rPr>
                      <w:rFonts w:hint="default"/>
                      <w:lang w:val="en-US"/>
                    </w:rPr>
                    <w:t>7.3</w:t>
                  </w:r>
                </w:p>
              </w:tc>
              <w:tc>
                <w:tcPr>
                  <w:tcW w:w="586" w:type="pct"/>
                  <w:vAlign w:val="center"/>
                </w:tcPr>
                <w:p w14:paraId="63F08937" w14:textId="77777777" w:rsidR="00576537" w:rsidRDefault="00B23DF3">
                  <w:pPr>
                    <w:pStyle w:val="Af6"/>
                    <w:rPr>
                      <w:rFonts w:hint="default"/>
                      <w:lang w:val="en-US"/>
                    </w:rPr>
                  </w:pPr>
                  <w:r>
                    <w:rPr>
                      <w:rFonts w:hint="default"/>
                      <w:lang w:val="en-US"/>
                    </w:rPr>
                    <w:t>7.3</w:t>
                  </w:r>
                </w:p>
              </w:tc>
              <w:tc>
                <w:tcPr>
                  <w:tcW w:w="701" w:type="pct"/>
                  <w:vAlign w:val="center"/>
                </w:tcPr>
                <w:p w14:paraId="1DCCFE04" w14:textId="77777777" w:rsidR="00576537" w:rsidRDefault="00B23DF3">
                  <w:pPr>
                    <w:pStyle w:val="Af6"/>
                    <w:rPr>
                      <w:rFonts w:hint="default"/>
                      <w:lang w:val="en-US"/>
                    </w:rPr>
                  </w:pPr>
                  <w:r>
                    <w:rPr>
                      <w:rFonts w:hint="default"/>
                      <w:lang w:val="en-US"/>
                    </w:rPr>
                    <w:t>7.3</w:t>
                  </w:r>
                </w:p>
              </w:tc>
              <w:tc>
                <w:tcPr>
                  <w:tcW w:w="851" w:type="pct"/>
                  <w:vAlign w:val="center"/>
                </w:tcPr>
                <w:p w14:paraId="5C399CAB" w14:textId="77777777" w:rsidR="00576537" w:rsidRDefault="00B23DF3">
                  <w:pPr>
                    <w:pStyle w:val="Af6"/>
                    <w:rPr>
                      <w:rFonts w:hint="default"/>
                    </w:rPr>
                  </w:pPr>
                  <w:r>
                    <w:rPr>
                      <w:rFonts w:hint="default"/>
                    </w:rPr>
                    <w:t>6.5~9.5</w:t>
                  </w:r>
                </w:p>
              </w:tc>
              <w:tc>
                <w:tcPr>
                  <w:tcW w:w="580" w:type="pct"/>
                  <w:vAlign w:val="center"/>
                </w:tcPr>
                <w:p w14:paraId="293C3552" w14:textId="77777777" w:rsidR="00576537" w:rsidRDefault="00B23DF3">
                  <w:pPr>
                    <w:pStyle w:val="Af6"/>
                    <w:rPr>
                      <w:rFonts w:hint="default"/>
                    </w:rPr>
                  </w:pPr>
                  <w:r>
                    <w:rPr>
                      <w:rFonts w:hint="default"/>
                    </w:rPr>
                    <w:t>无量纲</w:t>
                  </w:r>
                </w:p>
              </w:tc>
            </w:tr>
            <w:tr w:rsidR="00576537" w14:paraId="2D1E4567" w14:textId="77777777">
              <w:trPr>
                <w:trHeight w:val="340"/>
                <w:jc w:val="center"/>
              </w:trPr>
              <w:tc>
                <w:tcPr>
                  <w:tcW w:w="510" w:type="pct"/>
                  <w:vMerge/>
                  <w:vAlign w:val="center"/>
                </w:tcPr>
                <w:p w14:paraId="0D01C49D" w14:textId="77777777" w:rsidR="00576537" w:rsidRDefault="00576537">
                  <w:pPr>
                    <w:pStyle w:val="Af6"/>
                    <w:rPr>
                      <w:rFonts w:hint="default"/>
                    </w:rPr>
                  </w:pPr>
                </w:p>
              </w:tc>
              <w:tc>
                <w:tcPr>
                  <w:tcW w:w="663" w:type="pct"/>
                  <w:vAlign w:val="center"/>
                </w:tcPr>
                <w:p w14:paraId="17E062FA" w14:textId="77777777" w:rsidR="00576537" w:rsidRDefault="00B23DF3">
                  <w:pPr>
                    <w:pStyle w:val="Af6"/>
                    <w:rPr>
                      <w:rFonts w:hint="default"/>
                    </w:rPr>
                  </w:pPr>
                  <w:r>
                    <w:rPr>
                      <w:rFonts w:hint="default"/>
                    </w:rPr>
                    <w:t>SS</w:t>
                  </w:r>
                </w:p>
              </w:tc>
              <w:tc>
                <w:tcPr>
                  <w:tcW w:w="541" w:type="pct"/>
                  <w:vAlign w:val="center"/>
                </w:tcPr>
                <w:p w14:paraId="1641BD2E" w14:textId="77777777" w:rsidR="00576537" w:rsidRDefault="00B23DF3">
                  <w:pPr>
                    <w:pStyle w:val="Af6"/>
                    <w:rPr>
                      <w:rFonts w:hint="default"/>
                      <w:lang w:val="en-US"/>
                    </w:rPr>
                  </w:pPr>
                  <w:r>
                    <w:rPr>
                      <w:rFonts w:hint="default"/>
                      <w:lang w:val="en-US"/>
                    </w:rPr>
                    <w:t>22</w:t>
                  </w:r>
                </w:p>
              </w:tc>
              <w:tc>
                <w:tcPr>
                  <w:tcW w:w="566" w:type="pct"/>
                  <w:vAlign w:val="center"/>
                </w:tcPr>
                <w:p w14:paraId="73035590" w14:textId="77777777" w:rsidR="00576537" w:rsidRDefault="00B23DF3">
                  <w:pPr>
                    <w:pStyle w:val="Af6"/>
                    <w:rPr>
                      <w:rFonts w:hint="default"/>
                      <w:lang w:val="en-US"/>
                    </w:rPr>
                  </w:pPr>
                  <w:r>
                    <w:rPr>
                      <w:rFonts w:hint="default"/>
                      <w:lang w:val="en-US"/>
                    </w:rPr>
                    <w:t>23</w:t>
                  </w:r>
                </w:p>
              </w:tc>
              <w:tc>
                <w:tcPr>
                  <w:tcW w:w="586" w:type="pct"/>
                  <w:vAlign w:val="center"/>
                </w:tcPr>
                <w:p w14:paraId="61F67CEE" w14:textId="77777777" w:rsidR="00576537" w:rsidRDefault="00B23DF3">
                  <w:pPr>
                    <w:pStyle w:val="Af6"/>
                    <w:rPr>
                      <w:rFonts w:hint="default"/>
                      <w:lang w:val="en-US"/>
                    </w:rPr>
                  </w:pPr>
                  <w:r>
                    <w:rPr>
                      <w:rFonts w:hint="default"/>
                      <w:lang w:val="en-US"/>
                    </w:rPr>
                    <w:t>24</w:t>
                  </w:r>
                </w:p>
              </w:tc>
              <w:tc>
                <w:tcPr>
                  <w:tcW w:w="701" w:type="pct"/>
                  <w:vAlign w:val="center"/>
                </w:tcPr>
                <w:p w14:paraId="4823ADF9" w14:textId="77777777" w:rsidR="00576537" w:rsidRDefault="00B23DF3">
                  <w:pPr>
                    <w:pStyle w:val="Af6"/>
                    <w:rPr>
                      <w:rFonts w:hint="default"/>
                      <w:lang w:val="en-US"/>
                    </w:rPr>
                  </w:pPr>
                  <w:r>
                    <w:rPr>
                      <w:rFonts w:hint="default"/>
                      <w:lang w:val="en-US"/>
                    </w:rPr>
                    <w:t>22</w:t>
                  </w:r>
                </w:p>
              </w:tc>
              <w:tc>
                <w:tcPr>
                  <w:tcW w:w="851" w:type="pct"/>
                  <w:vAlign w:val="center"/>
                </w:tcPr>
                <w:p w14:paraId="1BD5F86F" w14:textId="77777777" w:rsidR="00576537" w:rsidRDefault="00B23DF3">
                  <w:pPr>
                    <w:pStyle w:val="Af6"/>
                    <w:rPr>
                      <w:rFonts w:hint="default"/>
                      <w:lang w:val="en-US"/>
                    </w:rPr>
                  </w:pPr>
                  <w:r>
                    <w:rPr>
                      <w:rFonts w:hint="default"/>
                      <w:lang w:val="en-US"/>
                    </w:rPr>
                    <w:t>210</w:t>
                  </w:r>
                </w:p>
              </w:tc>
              <w:tc>
                <w:tcPr>
                  <w:tcW w:w="580" w:type="pct"/>
                  <w:vAlign w:val="center"/>
                </w:tcPr>
                <w:p w14:paraId="7AA87F08" w14:textId="77777777" w:rsidR="00576537" w:rsidRDefault="00B23DF3">
                  <w:pPr>
                    <w:pStyle w:val="Af6"/>
                    <w:rPr>
                      <w:rFonts w:hint="default"/>
                    </w:rPr>
                  </w:pPr>
                  <w:r>
                    <w:rPr>
                      <w:rFonts w:hint="default"/>
                    </w:rPr>
                    <w:t>mg/L</w:t>
                  </w:r>
                </w:p>
              </w:tc>
            </w:tr>
            <w:tr w:rsidR="00576537" w14:paraId="76F562A3" w14:textId="77777777">
              <w:trPr>
                <w:trHeight w:val="340"/>
                <w:jc w:val="center"/>
              </w:trPr>
              <w:tc>
                <w:tcPr>
                  <w:tcW w:w="510" w:type="pct"/>
                  <w:vMerge/>
                  <w:vAlign w:val="center"/>
                </w:tcPr>
                <w:p w14:paraId="7D593EAE" w14:textId="77777777" w:rsidR="00576537" w:rsidRDefault="00576537">
                  <w:pPr>
                    <w:pStyle w:val="Af6"/>
                    <w:rPr>
                      <w:rFonts w:hint="default"/>
                    </w:rPr>
                  </w:pPr>
                </w:p>
              </w:tc>
              <w:tc>
                <w:tcPr>
                  <w:tcW w:w="663" w:type="pct"/>
                  <w:vAlign w:val="center"/>
                </w:tcPr>
                <w:p w14:paraId="63C6973D" w14:textId="77777777" w:rsidR="00576537" w:rsidRDefault="00B23DF3">
                  <w:pPr>
                    <w:pStyle w:val="Af6"/>
                    <w:rPr>
                      <w:rFonts w:hint="default"/>
                    </w:rPr>
                  </w:pPr>
                  <w:r>
                    <w:rPr>
                      <w:rFonts w:hint="default"/>
                    </w:rPr>
                    <w:t>COD</w:t>
                  </w:r>
                </w:p>
              </w:tc>
              <w:tc>
                <w:tcPr>
                  <w:tcW w:w="541" w:type="pct"/>
                  <w:vAlign w:val="center"/>
                </w:tcPr>
                <w:p w14:paraId="54A4ED14" w14:textId="77777777" w:rsidR="00576537" w:rsidRDefault="00B23DF3">
                  <w:pPr>
                    <w:pStyle w:val="Af6"/>
                    <w:rPr>
                      <w:rFonts w:hint="default"/>
                      <w:lang w:val="en-US"/>
                    </w:rPr>
                  </w:pPr>
                  <w:r>
                    <w:rPr>
                      <w:rFonts w:hint="default"/>
                      <w:lang w:val="en-US"/>
                    </w:rPr>
                    <w:t>34</w:t>
                  </w:r>
                </w:p>
              </w:tc>
              <w:tc>
                <w:tcPr>
                  <w:tcW w:w="566" w:type="pct"/>
                  <w:vAlign w:val="center"/>
                </w:tcPr>
                <w:p w14:paraId="56280403" w14:textId="77777777" w:rsidR="00576537" w:rsidRDefault="00B23DF3">
                  <w:pPr>
                    <w:pStyle w:val="Af6"/>
                    <w:rPr>
                      <w:rFonts w:hint="default"/>
                      <w:lang w:val="en-US"/>
                    </w:rPr>
                  </w:pPr>
                  <w:r>
                    <w:rPr>
                      <w:rFonts w:hint="default"/>
                      <w:lang w:val="en-US"/>
                    </w:rPr>
                    <w:t>29</w:t>
                  </w:r>
                </w:p>
              </w:tc>
              <w:tc>
                <w:tcPr>
                  <w:tcW w:w="586" w:type="pct"/>
                  <w:vAlign w:val="center"/>
                </w:tcPr>
                <w:p w14:paraId="582EC892" w14:textId="77777777" w:rsidR="00576537" w:rsidRDefault="00B23DF3">
                  <w:pPr>
                    <w:pStyle w:val="Af6"/>
                    <w:rPr>
                      <w:rFonts w:hint="default"/>
                      <w:lang w:val="en-US"/>
                    </w:rPr>
                  </w:pPr>
                  <w:r>
                    <w:rPr>
                      <w:rFonts w:hint="default"/>
                      <w:lang w:val="en-US"/>
                    </w:rPr>
                    <w:t>30</w:t>
                  </w:r>
                </w:p>
              </w:tc>
              <w:tc>
                <w:tcPr>
                  <w:tcW w:w="701" w:type="pct"/>
                  <w:vAlign w:val="center"/>
                </w:tcPr>
                <w:p w14:paraId="15D16EF2" w14:textId="77777777" w:rsidR="00576537" w:rsidRDefault="00B23DF3">
                  <w:pPr>
                    <w:pStyle w:val="Af6"/>
                    <w:rPr>
                      <w:rFonts w:hint="default"/>
                      <w:lang w:val="en-US"/>
                    </w:rPr>
                  </w:pPr>
                  <w:r>
                    <w:rPr>
                      <w:rFonts w:hint="default"/>
                      <w:lang w:val="en-US"/>
                    </w:rPr>
                    <w:t>31</w:t>
                  </w:r>
                </w:p>
              </w:tc>
              <w:tc>
                <w:tcPr>
                  <w:tcW w:w="851" w:type="pct"/>
                  <w:vAlign w:val="center"/>
                </w:tcPr>
                <w:p w14:paraId="1E99EE97" w14:textId="77777777" w:rsidR="00576537" w:rsidRDefault="00B23DF3">
                  <w:pPr>
                    <w:pStyle w:val="Af6"/>
                    <w:rPr>
                      <w:rFonts w:hint="default"/>
                      <w:lang w:val="en-US"/>
                    </w:rPr>
                  </w:pPr>
                  <w:r>
                    <w:rPr>
                      <w:rFonts w:hint="default"/>
                      <w:lang w:val="en-US"/>
                    </w:rPr>
                    <w:t>370</w:t>
                  </w:r>
                </w:p>
              </w:tc>
              <w:tc>
                <w:tcPr>
                  <w:tcW w:w="580" w:type="pct"/>
                  <w:vAlign w:val="center"/>
                </w:tcPr>
                <w:p w14:paraId="1262E4EF" w14:textId="77777777" w:rsidR="00576537" w:rsidRDefault="00B23DF3">
                  <w:pPr>
                    <w:pStyle w:val="Af6"/>
                    <w:rPr>
                      <w:rFonts w:hint="default"/>
                    </w:rPr>
                  </w:pPr>
                  <w:r>
                    <w:rPr>
                      <w:rFonts w:hint="default"/>
                    </w:rPr>
                    <w:t>mg/L</w:t>
                  </w:r>
                </w:p>
              </w:tc>
            </w:tr>
            <w:tr w:rsidR="00576537" w14:paraId="6ACBA31B" w14:textId="77777777">
              <w:trPr>
                <w:trHeight w:val="340"/>
                <w:jc w:val="center"/>
              </w:trPr>
              <w:tc>
                <w:tcPr>
                  <w:tcW w:w="510" w:type="pct"/>
                  <w:vMerge/>
                  <w:vAlign w:val="center"/>
                </w:tcPr>
                <w:p w14:paraId="3ED601CC" w14:textId="77777777" w:rsidR="00576537" w:rsidRDefault="00576537">
                  <w:pPr>
                    <w:pStyle w:val="Af6"/>
                    <w:rPr>
                      <w:rFonts w:hint="default"/>
                    </w:rPr>
                  </w:pPr>
                </w:p>
              </w:tc>
              <w:tc>
                <w:tcPr>
                  <w:tcW w:w="663" w:type="pct"/>
                  <w:vAlign w:val="center"/>
                </w:tcPr>
                <w:p w14:paraId="330FCF3E" w14:textId="77777777" w:rsidR="00576537" w:rsidRDefault="00B23DF3">
                  <w:pPr>
                    <w:pStyle w:val="Af6"/>
                    <w:rPr>
                      <w:rFonts w:hint="default"/>
                    </w:rPr>
                  </w:pPr>
                  <w:r>
                    <w:rPr>
                      <w:rFonts w:hint="default"/>
                    </w:rPr>
                    <w:t>BOD</w:t>
                  </w:r>
                  <w:r>
                    <w:rPr>
                      <w:rFonts w:hint="default"/>
                      <w:vertAlign w:val="subscript"/>
                    </w:rPr>
                    <w:t>5</w:t>
                  </w:r>
                </w:p>
              </w:tc>
              <w:tc>
                <w:tcPr>
                  <w:tcW w:w="541" w:type="pct"/>
                  <w:vAlign w:val="center"/>
                </w:tcPr>
                <w:p w14:paraId="008E5917" w14:textId="77777777" w:rsidR="00576537" w:rsidRDefault="00B23DF3">
                  <w:pPr>
                    <w:pStyle w:val="Af6"/>
                    <w:rPr>
                      <w:rFonts w:hint="default"/>
                      <w:lang w:val="en-US"/>
                    </w:rPr>
                  </w:pPr>
                  <w:r>
                    <w:rPr>
                      <w:rFonts w:hint="default"/>
                      <w:lang w:val="en-US"/>
                    </w:rPr>
                    <w:t>7.9</w:t>
                  </w:r>
                </w:p>
              </w:tc>
              <w:tc>
                <w:tcPr>
                  <w:tcW w:w="566" w:type="pct"/>
                  <w:vAlign w:val="center"/>
                </w:tcPr>
                <w:p w14:paraId="6FFC797B" w14:textId="77777777" w:rsidR="00576537" w:rsidRDefault="00B23DF3">
                  <w:pPr>
                    <w:pStyle w:val="Af6"/>
                    <w:rPr>
                      <w:rFonts w:hint="default"/>
                      <w:lang w:val="en-US"/>
                    </w:rPr>
                  </w:pPr>
                  <w:r>
                    <w:rPr>
                      <w:rFonts w:hint="default"/>
                      <w:lang w:val="en-US"/>
                    </w:rPr>
                    <w:t>6.7</w:t>
                  </w:r>
                </w:p>
              </w:tc>
              <w:tc>
                <w:tcPr>
                  <w:tcW w:w="586" w:type="pct"/>
                  <w:vAlign w:val="center"/>
                </w:tcPr>
                <w:p w14:paraId="43CD5161" w14:textId="77777777" w:rsidR="00576537" w:rsidRDefault="00B23DF3">
                  <w:pPr>
                    <w:pStyle w:val="Af6"/>
                    <w:rPr>
                      <w:rFonts w:hint="default"/>
                      <w:lang w:val="en-US"/>
                    </w:rPr>
                  </w:pPr>
                  <w:r>
                    <w:rPr>
                      <w:rFonts w:hint="default"/>
                      <w:lang w:val="en-US"/>
                    </w:rPr>
                    <w:t>7.0</w:t>
                  </w:r>
                </w:p>
              </w:tc>
              <w:tc>
                <w:tcPr>
                  <w:tcW w:w="701" w:type="pct"/>
                  <w:vAlign w:val="center"/>
                </w:tcPr>
                <w:p w14:paraId="36B7D89F" w14:textId="77777777" w:rsidR="00576537" w:rsidRDefault="00B23DF3">
                  <w:pPr>
                    <w:pStyle w:val="Af6"/>
                    <w:rPr>
                      <w:rFonts w:hint="default"/>
                      <w:lang w:val="en-US"/>
                    </w:rPr>
                  </w:pPr>
                  <w:r>
                    <w:rPr>
                      <w:rFonts w:hint="default"/>
                      <w:lang w:val="en-US"/>
                    </w:rPr>
                    <w:t>7.2</w:t>
                  </w:r>
                </w:p>
              </w:tc>
              <w:tc>
                <w:tcPr>
                  <w:tcW w:w="851" w:type="pct"/>
                  <w:vAlign w:val="center"/>
                </w:tcPr>
                <w:p w14:paraId="45FE1232" w14:textId="77777777" w:rsidR="00576537" w:rsidRDefault="00B23DF3">
                  <w:pPr>
                    <w:pStyle w:val="Af6"/>
                    <w:rPr>
                      <w:rFonts w:hint="default"/>
                      <w:lang w:val="en-US"/>
                    </w:rPr>
                  </w:pPr>
                  <w:r>
                    <w:rPr>
                      <w:rFonts w:hint="default"/>
                      <w:lang w:val="en-US"/>
                    </w:rPr>
                    <w:t>90</w:t>
                  </w:r>
                </w:p>
              </w:tc>
              <w:tc>
                <w:tcPr>
                  <w:tcW w:w="580" w:type="pct"/>
                  <w:vAlign w:val="center"/>
                </w:tcPr>
                <w:p w14:paraId="3F0CD81D" w14:textId="77777777" w:rsidR="00576537" w:rsidRDefault="00B23DF3">
                  <w:pPr>
                    <w:pStyle w:val="Af6"/>
                    <w:rPr>
                      <w:rFonts w:hint="default"/>
                    </w:rPr>
                  </w:pPr>
                  <w:r>
                    <w:rPr>
                      <w:rFonts w:hint="default"/>
                    </w:rPr>
                    <w:t>mg/L</w:t>
                  </w:r>
                </w:p>
              </w:tc>
            </w:tr>
            <w:tr w:rsidR="00576537" w14:paraId="6FA0B85B" w14:textId="77777777">
              <w:trPr>
                <w:trHeight w:val="340"/>
                <w:jc w:val="center"/>
              </w:trPr>
              <w:tc>
                <w:tcPr>
                  <w:tcW w:w="510" w:type="pct"/>
                  <w:vMerge/>
                  <w:vAlign w:val="center"/>
                </w:tcPr>
                <w:p w14:paraId="213D2318" w14:textId="77777777" w:rsidR="00576537" w:rsidRDefault="00576537">
                  <w:pPr>
                    <w:pStyle w:val="Af6"/>
                    <w:rPr>
                      <w:rFonts w:hint="default"/>
                    </w:rPr>
                  </w:pPr>
                </w:p>
              </w:tc>
              <w:tc>
                <w:tcPr>
                  <w:tcW w:w="663" w:type="pct"/>
                  <w:vAlign w:val="center"/>
                </w:tcPr>
                <w:p w14:paraId="417812EE" w14:textId="77777777" w:rsidR="00576537" w:rsidRDefault="00B23DF3">
                  <w:pPr>
                    <w:pStyle w:val="Af6"/>
                    <w:rPr>
                      <w:rFonts w:hint="default"/>
                    </w:rPr>
                  </w:pPr>
                  <w:r>
                    <w:rPr>
                      <w:rFonts w:hint="default"/>
                    </w:rPr>
                    <w:t>NH</w:t>
                  </w:r>
                  <w:r>
                    <w:rPr>
                      <w:rFonts w:hint="default"/>
                      <w:vertAlign w:val="subscript"/>
                    </w:rPr>
                    <w:t>3</w:t>
                  </w:r>
                  <w:r>
                    <w:rPr>
                      <w:rFonts w:hint="default"/>
                    </w:rPr>
                    <w:t>-N</w:t>
                  </w:r>
                </w:p>
              </w:tc>
              <w:tc>
                <w:tcPr>
                  <w:tcW w:w="541" w:type="pct"/>
                  <w:vAlign w:val="center"/>
                </w:tcPr>
                <w:p w14:paraId="367B0BAE" w14:textId="77777777" w:rsidR="00576537" w:rsidRDefault="00B23DF3">
                  <w:pPr>
                    <w:pStyle w:val="Af6"/>
                    <w:rPr>
                      <w:rFonts w:hint="default"/>
                      <w:lang w:val="en-US"/>
                    </w:rPr>
                  </w:pPr>
                  <w:r>
                    <w:rPr>
                      <w:rFonts w:hint="default"/>
                      <w:lang w:val="en-US"/>
                    </w:rPr>
                    <w:t>6.75</w:t>
                  </w:r>
                </w:p>
              </w:tc>
              <w:tc>
                <w:tcPr>
                  <w:tcW w:w="566" w:type="pct"/>
                  <w:vAlign w:val="center"/>
                </w:tcPr>
                <w:p w14:paraId="297BD62C" w14:textId="77777777" w:rsidR="00576537" w:rsidRDefault="00B23DF3">
                  <w:pPr>
                    <w:pStyle w:val="Af6"/>
                    <w:rPr>
                      <w:rFonts w:hint="default"/>
                      <w:lang w:val="en-US"/>
                    </w:rPr>
                  </w:pPr>
                  <w:r>
                    <w:rPr>
                      <w:rFonts w:hint="default"/>
                      <w:lang w:val="en-US"/>
                    </w:rPr>
                    <w:t>6.77</w:t>
                  </w:r>
                </w:p>
              </w:tc>
              <w:tc>
                <w:tcPr>
                  <w:tcW w:w="586" w:type="pct"/>
                  <w:vAlign w:val="center"/>
                </w:tcPr>
                <w:p w14:paraId="0ED42629" w14:textId="77777777" w:rsidR="00576537" w:rsidRDefault="00B23DF3">
                  <w:pPr>
                    <w:pStyle w:val="Af6"/>
                    <w:rPr>
                      <w:rFonts w:hint="default"/>
                      <w:lang w:val="en-US"/>
                    </w:rPr>
                  </w:pPr>
                  <w:r>
                    <w:rPr>
                      <w:rFonts w:hint="default"/>
                      <w:lang w:val="en-US"/>
                    </w:rPr>
                    <w:t>6.74</w:t>
                  </w:r>
                </w:p>
              </w:tc>
              <w:tc>
                <w:tcPr>
                  <w:tcW w:w="701" w:type="pct"/>
                  <w:vAlign w:val="center"/>
                </w:tcPr>
                <w:p w14:paraId="7BC8B401" w14:textId="77777777" w:rsidR="00576537" w:rsidRDefault="00B23DF3">
                  <w:pPr>
                    <w:pStyle w:val="Af6"/>
                    <w:rPr>
                      <w:rFonts w:hint="default"/>
                      <w:lang w:val="en-US"/>
                    </w:rPr>
                  </w:pPr>
                  <w:r>
                    <w:rPr>
                      <w:rFonts w:hint="default"/>
                      <w:lang w:val="en-US"/>
                    </w:rPr>
                    <w:t>6.8</w:t>
                  </w:r>
                </w:p>
              </w:tc>
              <w:tc>
                <w:tcPr>
                  <w:tcW w:w="851" w:type="pct"/>
                  <w:vAlign w:val="center"/>
                </w:tcPr>
                <w:p w14:paraId="5DAE84A5" w14:textId="77777777" w:rsidR="00576537" w:rsidRDefault="00B23DF3">
                  <w:pPr>
                    <w:pStyle w:val="Af6"/>
                    <w:rPr>
                      <w:rFonts w:hint="default"/>
                      <w:lang w:val="en-US"/>
                    </w:rPr>
                  </w:pPr>
                  <w:r>
                    <w:rPr>
                      <w:rFonts w:hint="default"/>
                      <w:lang w:val="en-US"/>
                    </w:rPr>
                    <w:t>40</w:t>
                  </w:r>
                </w:p>
              </w:tc>
              <w:tc>
                <w:tcPr>
                  <w:tcW w:w="580" w:type="pct"/>
                  <w:vAlign w:val="center"/>
                </w:tcPr>
                <w:p w14:paraId="0B239891" w14:textId="77777777" w:rsidR="00576537" w:rsidRDefault="00B23DF3">
                  <w:pPr>
                    <w:pStyle w:val="Af6"/>
                    <w:rPr>
                      <w:rFonts w:hint="default"/>
                    </w:rPr>
                  </w:pPr>
                  <w:r>
                    <w:rPr>
                      <w:rFonts w:hint="default"/>
                    </w:rPr>
                    <w:t>mg/L</w:t>
                  </w:r>
                </w:p>
              </w:tc>
            </w:tr>
            <w:tr w:rsidR="00576537" w14:paraId="5D773989" w14:textId="77777777">
              <w:trPr>
                <w:trHeight w:val="340"/>
                <w:jc w:val="center"/>
              </w:trPr>
              <w:tc>
                <w:tcPr>
                  <w:tcW w:w="510" w:type="pct"/>
                  <w:vMerge/>
                  <w:vAlign w:val="center"/>
                </w:tcPr>
                <w:p w14:paraId="03CD786B" w14:textId="77777777" w:rsidR="00576537" w:rsidRDefault="00576537">
                  <w:pPr>
                    <w:pStyle w:val="Af6"/>
                    <w:rPr>
                      <w:rFonts w:hint="default"/>
                    </w:rPr>
                  </w:pPr>
                </w:p>
              </w:tc>
              <w:tc>
                <w:tcPr>
                  <w:tcW w:w="663" w:type="pct"/>
                  <w:vAlign w:val="center"/>
                </w:tcPr>
                <w:p w14:paraId="7C914FFF" w14:textId="77777777" w:rsidR="00576537" w:rsidRDefault="00B23DF3">
                  <w:pPr>
                    <w:pStyle w:val="Af6"/>
                    <w:rPr>
                      <w:rFonts w:hint="default"/>
                    </w:rPr>
                  </w:pPr>
                  <w:r>
                    <w:rPr>
                      <w:rFonts w:hint="default"/>
                    </w:rPr>
                    <w:t>TP</w:t>
                  </w:r>
                </w:p>
              </w:tc>
              <w:tc>
                <w:tcPr>
                  <w:tcW w:w="541" w:type="pct"/>
                  <w:vAlign w:val="center"/>
                </w:tcPr>
                <w:p w14:paraId="6DB6F381" w14:textId="77777777" w:rsidR="00576537" w:rsidRDefault="00B23DF3">
                  <w:pPr>
                    <w:pStyle w:val="Af6"/>
                    <w:rPr>
                      <w:rFonts w:hint="default"/>
                      <w:lang w:val="en-US"/>
                    </w:rPr>
                  </w:pPr>
                  <w:r>
                    <w:rPr>
                      <w:rFonts w:hint="default"/>
                      <w:lang w:val="en-US"/>
                    </w:rPr>
                    <w:t>1.83</w:t>
                  </w:r>
                </w:p>
              </w:tc>
              <w:tc>
                <w:tcPr>
                  <w:tcW w:w="566" w:type="pct"/>
                  <w:vAlign w:val="center"/>
                </w:tcPr>
                <w:p w14:paraId="1EA87E19" w14:textId="77777777" w:rsidR="00576537" w:rsidRDefault="00B23DF3">
                  <w:pPr>
                    <w:pStyle w:val="Af6"/>
                    <w:rPr>
                      <w:rFonts w:hint="default"/>
                      <w:lang w:val="en-US"/>
                    </w:rPr>
                  </w:pPr>
                  <w:r>
                    <w:rPr>
                      <w:rFonts w:hint="default"/>
                      <w:lang w:val="en-US"/>
                    </w:rPr>
                    <w:t>1.86</w:t>
                  </w:r>
                </w:p>
              </w:tc>
              <w:tc>
                <w:tcPr>
                  <w:tcW w:w="586" w:type="pct"/>
                  <w:vAlign w:val="center"/>
                </w:tcPr>
                <w:p w14:paraId="40FA3DA7" w14:textId="77777777" w:rsidR="00576537" w:rsidRDefault="00B23DF3">
                  <w:pPr>
                    <w:pStyle w:val="Af6"/>
                    <w:rPr>
                      <w:rFonts w:hint="default"/>
                      <w:lang w:val="en-US"/>
                    </w:rPr>
                  </w:pPr>
                  <w:r>
                    <w:rPr>
                      <w:rFonts w:hint="default"/>
                      <w:lang w:val="en-US"/>
                    </w:rPr>
                    <w:t>1.84</w:t>
                  </w:r>
                </w:p>
              </w:tc>
              <w:tc>
                <w:tcPr>
                  <w:tcW w:w="701" w:type="pct"/>
                  <w:vAlign w:val="center"/>
                </w:tcPr>
                <w:p w14:paraId="5B1C0ED3" w14:textId="77777777" w:rsidR="00576537" w:rsidRDefault="00B23DF3">
                  <w:pPr>
                    <w:pStyle w:val="Af6"/>
                    <w:rPr>
                      <w:rFonts w:hint="default"/>
                      <w:lang w:val="en-US"/>
                    </w:rPr>
                  </w:pPr>
                  <w:r>
                    <w:rPr>
                      <w:rFonts w:hint="default"/>
                      <w:lang w:val="en-US"/>
                    </w:rPr>
                    <w:t>1.82</w:t>
                  </w:r>
                </w:p>
              </w:tc>
              <w:tc>
                <w:tcPr>
                  <w:tcW w:w="851" w:type="pct"/>
                  <w:vAlign w:val="center"/>
                </w:tcPr>
                <w:p w14:paraId="5E71A8B7" w14:textId="77777777" w:rsidR="00576537" w:rsidRDefault="00B23DF3">
                  <w:pPr>
                    <w:pStyle w:val="Af6"/>
                    <w:rPr>
                      <w:rFonts w:hint="default"/>
                      <w:lang w:val="en-US"/>
                    </w:rPr>
                  </w:pPr>
                  <w:r>
                    <w:rPr>
                      <w:rFonts w:hint="default"/>
                      <w:lang w:val="en-US"/>
                    </w:rPr>
                    <w:t>5</w:t>
                  </w:r>
                </w:p>
              </w:tc>
              <w:tc>
                <w:tcPr>
                  <w:tcW w:w="580" w:type="pct"/>
                  <w:vAlign w:val="center"/>
                </w:tcPr>
                <w:p w14:paraId="49625C2E" w14:textId="77777777" w:rsidR="00576537" w:rsidRDefault="00B23DF3">
                  <w:pPr>
                    <w:pStyle w:val="Af6"/>
                    <w:rPr>
                      <w:rFonts w:hint="default"/>
                    </w:rPr>
                  </w:pPr>
                  <w:r>
                    <w:rPr>
                      <w:rFonts w:hint="default"/>
                    </w:rPr>
                    <w:t>mg/L</w:t>
                  </w:r>
                </w:p>
              </w:tc>
            </w:tr>
            <w:tr w:rsidR="00576537" w14:paraId="3918929B" w14:textId="77777777">
              <w:trPr>
                <w:trHeight w:val="354"/>
                <w:jc w:val="center"/>
              </w:trPr>
              <w:tc>
                <w:tcPr>
                  <w:tcW w:w="510" w:type="pct"/>
                  <w:vMerge/>
                  <w:vAlign w:val="center"/>
                </w:tcPr>
                <w:p w14:paraId="41E71B08" w14:textId="77777777" w:rsidR="00576537" w:rsidRDefault="00576537">
                  <w:pPr>
                    <w:pStyle w:val="Af6"/>
                    <w:rPr>
                      <w:rFonts w:hint="default"/>
                    </w:rPr>
                  </w:pPr>
                </w:p>
              </w:tc>
              <w:tc>
                <w:tcPr>
                  <w:tcW w:w="663" w:type="pct"/>
                  <w:vAlign w:val="center"/>
                </w:tcPr>
                <w:p w14:paraId="5A04C8B6" w14:textId="77777777" w:rsidR="00576537" w:rsidRDefault="00B23DF3">
                  <w:pPr>
                    <w:pStyle w:val="Af6"/>
                    <w:rPr>
                      <w:rFonts w:hint="default"/>
                    </w:rPr>
                  </w:pPr>
                  <w:r>
                    <w:rPr>
                      <w:rFonts w:hint="default"/>
                    </w:rPr>
                    <w:t>动植物油</w:t>
                  </w:r>
                </w:p>
              </w:tc>
              <w:tc>
                <w:tcPr>
                  <w:tcW w:w="541" w:type="pct"/>
                  <w:vAlign w:val="center"/>
                </w:tcPr>
                <w:p w14:paraId="0494E0E9" w14:textId="77777777" w:rsidR="00576537" w:rsidRDefault="00B23DF3">
                  <w:pPr>
                    <w:pStyle w:val="Af6"/>
                    <w:rPr>
                      <w:rFonts w:hint="default"/>
                      <w:lang w:val="en-US"/>
                    </w:rPr>
                  </w:pPr>
                  <w:r>
                    <w:rPr>
                      <w:rFonts w:hint="default"/>
                      <w:lang w:val="en-US"/>
                    </w:rPr>
                    <w:t>0.44</w:t>
                  </w:r>
                </w:p>
              </w:tc>
              <w:tc>
                <w:tcPr>
                  <w:tcW w:w="566" w:type="pct"/>
                  <w:vAlign w:val="center"/>
                </w:tcPr>
                <w:p w14:paraId="5E85089C" w14:textId="77777777" w:rsidR="00576537" w:rsidRDefault="00B23DF3">
                  <w:pPr>
                    <w:pStyle w:val="Af6"/>
                    <w:rPr>
                      <w:rFonts w:hint="default"/>
                      <w:lang w:val="en-US"/>
                    </w:rPr>
                  </w:pPr>
                  <w:r>
                    <w:rPr>
                      <w:rFonts w:hint="default"/>
                      <w:lang w:val="en-US"/>
                    </w:rPr>
                    <w:t>0.43</w:t>
                  </w:r>
                </w:p>
              </w:tc>
              <w:tc>
                <w:tcPr>
                  <w:tcW w:w="586" w:type="pct"/>
                  <w:vAlign w:val="center"/>
                </w:tcPr>
                <w:p w14:paraId="30A82AD4" w14:textId="77777777" w:rsidR="00576537" w:rsidRDefault="00B23DF3">
                  <w:pPr>
                    <w:pStyle w:val="Af6"/>
                    <w:rPr>
                      <w:rFonts w:hint="default"/>
                      <w:lang w:val="en-US"/>
                    </w:rPr>
                  </w:pPr>
                  <w:r>
                    <w:rPr>
                      <w:rFonts w:hint="default"/>
                      <w:lang w:val="en-US"/>
                    </w:rPr>
                    <w:t>0.44</w:t>
                  </w:r>
                </w:p>
              </w:tc>
              <w:tc>
                <w:tcPr>
                  <w:tcW w:w="701" w:type="pct"/>
                  <w:vAlign w:val="center"/>
                </w:tcPr>
                <w:p w14:paraId="3E7FDEE8" w14:textId="77777777" w:rsidR="00576537" w:rsidRDefault="00B23DF3">
                  <w:pPr>
                    <w:pStyle w:val="Af6"/>
                    <w:rPr>
                      <w:rFonts w:hint="default"/>
                      <w:lang w:val="en-US"/>
                    </w:rPr>
                  </w:pPr>
                  <w:r>
                    <w:rPr>
                      <w:rFonts w:hint="default"/>
                      <w:lang w:val="en-US"/>
                    </w:rPr>
                    <w:t>0.44</w:t>
                  </w:r>
                </w:p>
              </w:tc>
              <w:tc>
                <w:tcPr>
                  <w:tcW w:w="851" w:type="pct"/>
                  <w:vAlign w:val="center"/>
                </w:tcPr>
                <w:p w14:paraId="4A974698" w14:textId="77777777" w:rsidR="00576537" w:rsidRDefault="00B23DF3">
                  <w:pPr>
                    <w:pStyle w:val="Af6"/>
                    <w:rPr>
                      <w:rFonts w:hint="default"/>
                      <w:lang w:val="en-US"/>
                    </w:rPr>
                  </w:pPr>
                  <w:r>
                    <w:rPr>
                      <w:rFonts w:hint="default"/>
                      <w:lang w:val="en-US"/>
                    </w:rPr>
                    <w:t>100</w:t>
                  </w:r>
                </w:p>
              </w:tc>
              <w:tc>
                <w:tcPr>
                  <w:tcW w:w="580" w:type="pct"/>
                  <w:vAlign w:val="center"/>
                </w:tcPr>
                <w:p w14:paraId="287C06AB" w14:textId="77777777" w:rsidR="00576537" w:rsidRDefault="00B23DF3">
                  <w:pPr>
                    <w:pStyle w:val="Af6"/>
                    <w:rPr>
                      <w:rFonts w:hint="default"/>
                    </w:rPr>
                  </w:pPr>
                  <w:r>
                    <w:rPr>
                      <w:rFonts w:hint="default"/>
                    </w:rPr>
                    <w:t>mg/L</w:t>
                  </w:r>
                </w:p>
              </w:tc>
            </w:tr>
          </w:tbl>
          <w:p w14:paraId="7EBD1EE5" w14:textId="77777777" w:rsidR="00576537" w:rsidRDefault="00B23DF3">
            <w:pPr>
              <w:adjustRightInd w:val="0"/>
              <w:snapToGrid w:val="0"/>
              <w:rPr>
                <w:szCs w:val="28"/>
              </w:rPr>
            </w:pPr>
            <w:r>
              <w:rPr>
                <w:szCs w:val="28"/>
              </w:rPr>
              <w:t>由上表可知，现有项目废水排放满足淮南经济技术开发区工业污水处理厂接管标准。</w:t>
            </w:r>
          </w:p>
          <w:p w14:paraId="3857282F" w14:textId="77777777" w:rsidR="00576537" w:rsidRDefault="00B23DF3">
            <w:pPr>
              <w:adjustRightInd w:val="0"/>
              <w:snapToGrid w:val="0"/>
              <w:ind w:firstLine="482"/>
              <w:rPr>
                <w:b/>
                <w:bCs/>
                <w:szCs w:val="28"/>
              </w:rPr>
            </w:pPr>
            <w:r>
              <w:rPr>
                <w:b/>
                <w:bCs/>
                <w:szCs w:val="28"/>
              </w:rPr>
              <w:t>3.</w:t>
            </w:r>
            <w:r>
              <w:rPr>
                <w:b/>
                <w:bCs/>
                <w:szCs w:val="28"/>
              </w:rPr>
              <w:t>噪声</w:t>
            </w:r>
          </w:p>
          <w:p w14:paraId="02AD699F" w14:textId="77777777" w:rsidR="00576537" w:rsidRDefault="00B23DF3">
            <w:pPr>
              <w:rPr>
                <w:b/>
                <w:bCs/>
              </w:rPr>
            </w:pPr>
            <w:r>
              <w:rPr>
                <w:szCs w:val="28"/>
              </w:rPr>
              <w:t>项目噪声主要为生产设备及辅助设备运行噪声。</w:t>
            </w:r>
            <w:r>
              <w:t>根据企业提供的监测报告（</w:t>
            </w:r>
            <w:r>
              <w:t>2022</w:t>
            </w:r>
            <w:r>
              <w:t>年</w:t>
            </w:r>
            <w:r>
              <w:t>8</w:t>
            </w:r>
            <w:r>
              <w:t>月</w:t>
            </w:r>
            <w:r>
              <w:t>30</w:t>
            </w:r>
            <w:r>
              <w:t>日企业委托安徽爱迪信环境检测有限公司对公司废气、废水、噪声排放进行了现状监测），其中厂界噪声排放监测结果见下表。</w:t>
            </w:r>
          </w:p>
          <w:p w14:paraId="51B9A45F" w14:textId="77777777" w:rsidR="00576537" w:rsidRDefault="00B23DF3">
            <w:pPr>
              <w:pStyle w:val="Af5"/>
              <w:spacing w:line="240" w:lineRule="auto"/>
              <w:rPr>
                <w:rFonts w:hint="default"/>
              </w:rPr>
            </w:pPr>
            <w:r>
              <w:rPr>
                <w:rFonts w:hint="default"/>
              </w:rPr>
              <w:t>表</w:t>
            </w:r>
            <w:r>
              <w:rPr>
                <w:rFonts w:hint="default"/>
              </w:rPr>
              <w:t xml:space="preserve">2-16  </w:t>
            </w:r>
            <w:r>
              <w:rPr>
                <w:rFonts w:hint="default"/>
              </w:rPr>
              <w:t>厂界噪声现状监测结果</w:t>
            </w:r>
            <w:r>
              <w:rPr>
                <w:rFonts w:hint="default"/>
              </w:rPr>
              <w:t xml:space="preserve">     </w:t>
            </w:r>
            <w:r>
              <w:rPr>
                <w:rFonts w:hint="default"/>
              </w:rPr>
              <w:t>单位：</w:t>
            </w:r>
            <w:r>
              <w:rPr>
                <w:rFonts w:hint="default"/>
              </w:rPr>
              <w:t>dB</w:t>
            </w:r>
            <w:r>
              <w:rPr>
                <w:rFonts w:hint="default"/>
              </w:rPr>
              <w:t>（</w:t>
            </w:r>
            <w:r>
              <w:rPr>
                <w:rFonts w:hint="default"/>
              </w:rPr>
              <w:t>A</w:t>
            </w:r>
            <w:r>
              <w:rPr>
                <w:rFonts w:hint="default"/>
              </w:rPr>
              <w:t>）</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1463"/>
              <w:gridCol w:w="1910"/>
              <w:gridCol w:w="1284"/>
              <w:gridCol w:w="925"/>
              <w:gridCol w:w="1734"/>
            </w:tblGrid>
            <w:tr w:rsidR="00576537" w14:paraId="11F9C037" w14:textId="77777777">
              <w:trPr>
                <w:trHeight w:val="340"/>
                <w:jc w:val="center"/>
              </w:trPr>
              <w:tc>
                <w:tcPr>
                  <w:tcW w:w="507" w:type="pct"/>
                  <w:vAlign w:val="center"/>
                </w:tcPr>
                <w:p w14:paraId="59E39F6A" w14:textId="77777777" w:rsidR="00576537" w:rsidRDefault="00B23DF3">
                  <w:pPr>
                    <w:pStyle w:val="Af6"/>
                    <w:rPr>
                      <w:rFonts w:hint="default"/>
                      <w:b/>
                      <w:bCs w:val="0"/>
                    </w:rPr>
                  </w:pPr>
                  <w:r>
                    <w:rPr>
                      <w:rFonts w:hint="default"/>
                      <w:b/>
                      <w:bCs w:val="0"/>
                    </w:rPr>
                    <w:t>序号</w:t>
                  </w:r>
                </w:p>
              </w:tc>
              <w:tc>
                <w:tcPr>
                  <w:tcW w:w="898" w:type="pct"/>
                  <w:vAlign w:val="center"/>
                </w:tcPr>
                <w:p w14:paraId="0C677A41" w14:textId="77777777" w:rsidR="00576537" w:rsidRDefault="00B23DF3">
                  <w:pPr>
                    <w:pStyle w:val="Af6"/>
                    <w:rPr>
                      <w:rFonts w:hint="default"/>
                      <w:b/>
                      <w:bCs w:val="0"/>
                    </w:rPr>
                  </w:pPr>
                  <w:r>
                    <w:rPr>
                      <w:rFonts w:hint="default"/>
                      <w:b/>
                      <w:bCs w:val="0"/>
                    </w:rPr>
                    <w:t>检测项目</w:t>
                  </w:r>
                </w:p>
              </w:tc>
              <w:tc>
                <w:tcPr>
                  <w:tcW w:w="1172" w:type="pct"/>
                  <w:vAlign w:val="center"/>
                </w:tcPr>
                <w:p w14:paraId="78C9D3CB" w14:textId="77777777" w:rsidR="00576537" w:rsidRDefault="00B23DF3">
                  <w:pPr>
                    <w:pStyle w:val="Af6"/>
                    <w:rPr>
                      <w:rFonts w:hint="default"/>
                      <w:b/>
                      <w:bCs w:val="0"/>
                    </w:rPr>
                  </w:pPr>
                  <w:r>
                    <w:rPr>
                      <w:rFonts w:hint="default"/>
                      <w:b/>
                      <w:bCs w:val="0"/>
                    </w:rPr>
                    <w:t>检测点位</w:t>
                  </w:r>
                </w:p>
              </w:tc>
              <w:tc>
                <w:tcPr>
                  <w:tcW w:w="1356" w:type="pct"/>
                  <w:gridSpan w:val="2"/>
                  <w:vAlign w:val="center"/>
                </w:tcPr>
                <w:p w14:paraId="71CF1E2F" w14:textId="77777777" w:rsidR="00576537" w:rsidRDefault="00B23DF3">
                  <w:pPr>
                    <w:pStyle w:val="Af6"/>
                    <w:rPr>
                      <w:rFonts w:hint="default"/>
                      <w:b/>
                      <w:bCs w:val="0"/>
                    </w:rPr>
                  </w:pPr>
                  <w:r>
                    <w:rPr>
                      <w:rFonts w:hint="default"/>
                      <w:b/>
                      <w:bCs w:val="0"/>
                    </w:rPr>
                    <w:t>检测结果</w:t>
                  </w:r>
                </w:p>
              </w:tc>
              <w:tc>
                <w:tcPr>
                  <w:tcW w:w="1065" w:type="pct"/>
                  <w:vAlign w:val="center"/>
                </w:tcPr>
                <w:p w14:paraId="31C5F2A0" w14:textId="77777777" w:rsidR="00576537" w:rsidRDefault="00B23DF3">
                  <w:pPr>
                    <w:pStyle w:val="Af6"/>
                    <w:rPr>
                      <w:rFonts w:hint="default"/>
                      <w:b/>
                      <w:bCs w:val="0"/>
                    </w:rPr>
                  </w:pPr>
                  <w:r>
                    <w:rPr>
                      <w:rFonts w:hint="default"/>
                      <w:b/>
                      <w:bCs w:val="0"/>
                    </w:rPr>
                    <w:t>标准限值</w:t>
                  </w:r>
                </w:p>
              </w:tc>
            </w:tr>
            <w:tr w:rsidR="00576537" w14:paraId="3B623F5C" w14:textId="77777777">
              <w:trPr>
                <w:trHeight w:val="177"/>
                <w:jc w:val="center"/>
              </w:trPr>
              <w:tc>
                <w:tcPr>
                  <w:tcW w:w="507" w:type="pct"/>
                  <w:vMerge w:val="restart"/>
                  <w:vAlign w:val="center"/>
                </w:tcPr>
                <w:p w14:paraId="354FBA86" w14:textId="77777777" w:rsidR="00576537" w:rsidRDefault="00B23DF3">
                  <w:pPr>
                    <w:pStyle w:val="Af6"/>
                    <w:rPr>
                      <w:rFonts w:hint="default"/>
                    </w:rPr>
                  </w:pPr>
                  <w:r>
                    <w:rPr>
                      <w:rFonts w:hint="default"/>
                    </w:rPr>
                    <w:t>1</w:t>
                  </w:r>
                </w:p>
              </w:tc>
              <w:tc>
                <w:tcPr>
                  <w:tcW w:w="898" w:type="pct"/>
                  <w:vMerge w:val="restart"/>
                  <w:vAlign w:val="center"/>
                </w:tcPr>
                <w:p w14:paraId="4EB37787" w14:textId="77777777" w:rsidR="00576537" w:rsidRDefault="00B23DF3">
                  <w:pPr>
                    <w:pStyle w:val="Af6"/>
                    <w:rPr>
                      <w:rFonts w:hint="default"/>
                    </w:rPr>
                  </w:pPr>
                  <w:r>
                    <w:rPr>
                      <w:rFonts w:hint="default"/>
                    </w:rPr>
                    <w:t>厂界环境噪声</w:t>
                  </w:r>
                </w:p>
              </w:tc>
              <w:tc>
                <w:tcPr>
                  <w:tcW w:w="1172" w:type="pct"/>
                  <w:vMerge w:val="restart"/>
                  <w:vAlign w:val="center"/>
                </w:tcPr>
                <w:p w14:paraId="55FD4F82" w14:textId="77777777" w:rsidR="00576537" w:rsidRDefault="00B23DF3">
                  <w:pPr>
                    <w:pStyle w:val="Af6"/>
                    <w:rPr>
                      <w:rFonts w:hint="default"/>
                    </w:rPr>
                  </w:pPr>
                  <w:r>
                    <w:rPr>
                      <w:rFonts w:hint="default"/>
                    </w:rPr>
                    <w:t>东厂界外</w:t>
                  </w:r>
                  <w:r>
                    <w:rPr>
                      <w:rFonts w:hint="default"/>
                    </w:rPr>
                    <w:t>1m</w:t>
                  </w:r>
                  <w:r>
                    <w:rPr>
                      <w:rFonts w:hint="default"/>
                    </w:rPr>
                    <w:t>处</w:t>
                  </w:r>
                  <w:r>
                    <w:rPr>
                      <w:rFonts w:hint="default"/>
                    </w:rPr>
                    <w:t>1#</w:t>
                  </w:r>
                </w:p>
              </w:tc>
              <w:tc>
                <w:tcPr>
                  <w:tcW w:w="788" w:type="pct"/>
                  <w:vAlign w:val="center"/>
                </w:tcPr>
                <w:p w14:paraId="71E0036B" w14:textId="77777777" w:rsidR="00576537" w:rsidRDefault="00B23DF3">
                  <w:pPr>
                    <w:pStyle w:val="Af6"/>
                    <w:rPr>
                      <w:rFonts w:hint="default"/>
                    </w:rPr>
                  </w:pPr>
                  <w:r>
                    <w:rPr>
                      <w:rFonts w:hint="default"/>
                    </w:rPr>
                    <w:t>昼间</w:t>
                  </w:r>
                </w:p>
              </w:tc>
              <w:tc>
                <w:tcPr>
                  <w:tcW w:w="568" w:type="pct"/>
                  <w:vAlign w:val="center"/>
                </w:tcPr>
                <w:p w14:paraId="39F00DDE" w14:textId="77777777" w:rsidR="00576537" w:rsidRDefault="00B23DF3">
                  <w:pPr>
                    <w:pStyle w:val="Af6"/>
                    <w:rPr>
                      <w:rFonts w:hint="default"/>
                      <w:lang w:val="en-US"/>
                    </w:rPr>
                  </w:pPr>
                  <w:r>
                    <w:rPr>
                      <w:rFonts w:hint="default"/>
                      <w:lang w:val="en-US"/>
                    </w:rPr>
                    <w:t>55</w:t>
                  </w:r>
                </w:p>
              </w:tc>
              <w:tc>
                <w:tcPr>
                  <w:tcW w:w="1065" w:type="pct"/>
                  <w:vAlign w:val="center"/>
                </w:tcPr>
                <w:p w14:paraId="4950CA00" w14:textId="77777777" w:rsidR="00576537" w:rsidRDefault="00B23DF3">
                  <w:pPr>
                    <w:pStyle w:val="Af6"/>
                    <w:rPr>
                      <w:rFonts w:hint="default"/>
                    </w:rPr>
                  </w:pPr>
                  <w:r>
                    <w:rPr>
                      <w:rFonts w:hint="default"/>
                    </w:rPr>
                    <w:t>65</w:t>
                  </w:r>
                </w:p>
              </w:tc>
            </w:tr>
            <w:tr w:rsidR="00576537" w14:paraId="2BD72E6E" w14:textId="77777777">
              <w:trPr>
                <w:trHeight w:val="173"/>
                <w:jc w:val="center"/>
              </w:trPr>
              <w:tc>
                <w:tcPr>
                  <w:tcW w:w="507" w:type="pct"/>
                  <w:vMerge/>
                  <w:vAlign w:val="center"/>
                </w:tcPr>
                <w:p w14:paraId="432592B3" w14:textId="77777777" w:rsidR="00576537" w:rsidRDefault="00576537">
                  <w:pPr>
                    <w:pStyle w:val="Af6"/>
                    <w:rPr>
                      <w:rFonts w:hint="default"/>
                    </w:rPr>
                  </w:pPr>
                </w:p>
              </w:tc>
              <w:tc>
                <w:tcPr>
                  <w:tcW w:w="898" w:type="pct"/>
                  <w:vMerge/>
                  <w:vAlign w:val="center"/>
                </w:tcPr>
                <w:p w14:paraId="1379B48C" w14:textId="77777777" w:rsidR="00576537" w:rsidRDefault="00576537">
                  <w:pPr>
                    <w:pStyle w:val="Af6"/>
                    <w:rPr>
                      <w:rFonts w:hint="default"/>
                    </w:rPr>
                  </w:pPr>
                </w:p>
              </w:tc>
              <w:tc>
                <w:tcPr>
                  <w:tcW w:w="1172" w:type="pct"/>
                  <w:vMerge/>
                  <w:vAlign w:val="center"/>
                </w:tcPr>
                <w:p w14:paraId="3F101854" w14:textId="77777777" w:rsidR="00576537" w:rsidRDefault="00576537">
                  <w:pPr>
                    <w:pStyle w:val="Af6"/>
                    <w:rPr>
                      <w:rFonts w:hint="default"/>
                    </w:rPr>
                  </w:pPr>
                </w:p>
              </w:tc>
              <w:tc>
                <w:tcPr>
                  <w:tcW w:w="788" w:type="pct"/>
                  <w:vAlign w:val="center"/>
                </w:tcPr>
                <w:p w14:paraId="67823491" w14:textId="77777777" w:rsidR="00576537" w:rsidRDefault="00B23DF3">
                  <w:pPr>
                    <w:pStyle w:val="Af6"/>
                    <w:rPr>
                      <w:rFonts w:hint="default"/>
                    </w:rPr>
                  </w:pPr>
                  <w:r>
                    <w:rPr>
                      <w:rFonts w:hint="default"/>
                    </w:rPr>
                    <w:t>夜间</w:t>
                  </w:r>
                </w:p>
              </w:tc>
              <w:tc>
                <w:tcPr>
                  <w:tcW w:w="568" w:type="pct"/>
                  <w:vAlign w:val="center"/>
                </w:tcPr>
                <w:p w14:paraId="092787A7" w14:textId="77777777" w:rsidR="00576537" w:rsidRDefault="00B23DF3">
                  <w:pPr>
                    <w:pStyle w:val="Af6"/>
                    <w:rPr>
                      <w:rFonts w:hint="default"/>
                      <w:lang w:val="en-US"/>
                    </w:rPr>
                  </w:pPr>
                  <w:r>
                    <w:rPr>
                      <w:rFonts w:hint="default"/>
                      <w:lang w:val="en-US"/>
                    </w:rPr>
                    <w:t>52</w:t>
                  </w:r>
                </w:p>
              </w:tc>
              <w:tc>
                <w:tcPr>
                  <w:tcW w:w="1065" w:type="pct"/>
                  <w:vAlign w:val="center"/>
                </w:tcPr>
                <w:p w14:paraId="4C8BD780" w14:textId="77777777" w:rsidR="00576537" w:rsidRDefault="00B23DF3">
                  <w:pPr>
                    <w:pStyle w:val="Af6"/>
                    <w:rPr>
                      <w:rFonts w:hint="default"/>
                    </w:rPr>
                  </w:pPr>
                  <w:r>
                    <w:rPr>
                      <w:rFonts w:hint="default"/>
                    </w:rPr>
                    <w:t>55</w:t>
                  </w:r>
                </w:p>
              </w:tc>
            </w:tr>
            <w:tr w:rsidR="00576537" w14:paraId="5CAEBC88" w14:textId="77777777">
              <w:trPr>
                <w:trHeight w:val="169"/>
                <w:jc w:val="center"/>
              </w:trPr>
              <w:tc>
                <w:tcPr>
                  <w:tcW w:w="507" w:type="pct"/>
                  <w:vMerge w:val="restart"/>
                  <w:vAlign w:val="center"/>
                </w:tcPr>
                <w:p w14:paraId="791CFF22" w14:textId="77777777" w:rsidR="00576537" w:rsidRDefault="00B23DF3">
                  <w:pPr>
                    <w:pStyle w:val="Af6"/>
                    <w:rPr>
                      <w:rFonts w:hint="default"/>
                    </w:rPr>
                  </w:pPr>
                  <w:r>
                    <w:rPr>
                      <w:rFonts w:hint="default"/>
                    </w:rPr>
                    <w:t>2</w:t>
                  </w:r>
                </w:p>
              </w:tc>
              <w:tc>
                <w:tcPr>
                  <w:tcW w:w="898" w:type="pct"/>
                  <w:vMerge/>
                  <w:vAlign w:val="center"/>
                </w:tcPr>
                <w:p w14:paraId="6874BF00" w14:textId="77777777" w:rsidR="00576537" w:rsidRDefault="00576537">
                  <w:pPr>
                    <w:pStyle w:val="Af6"/>
                    <w:rPr>
                      <w:rFonts w:hint="default"/>
                    </w:rPr>
                  </w:pPr>
                </w:p>
              </w:tc>
              <w:tc>
                <w:tcPr>
                  <w:tcW w:w="1172" w:type="pct"/>
                  <w:vMerge w:val="restart"/>
                  <w:vAlign w:val="center"/>
                </w:tcPr>
                <w:p w14:paraId="61D04262" w14:textId="77777777" w:rsidR="00576537" w:rsidRDefault="00B23DF3">
                  <w:pPr>
                    <w:pStyle w:val="Af6"/>
                    <w:rPr>
                      <w:rFonts w:hint="default"/>
                    </w:rPr>
                  </w:pPr>
                  <w:r>
                    <w:rPr>
                      <w:rFonts w:hint="default"/>
                    </w:rPr>
                    <w:t>东厂界外</w:t>
                  </w:r>
                  <w:r>
                    <w:rPr>
                      <w:rFonts w:hint="default"/>
                    </w:rPr>
                    <w:t>1m</w:t>
                  </w:r>
                  <w:r>
                    <w:rPr>
                      <w:rFonts w:hint="default"/>
                    </w:rPr>
                    <w:t>处</w:t>
                  </w:r>
                  <w:r>
                    <w:rPr>
                      <w:rFonts w:hint="default"/>
                    </w:rPr>
                    <w:t>2#</w:t>
                  </w:r>
                </w:p>
              </w:tc>
              <w:tc>
                <w:tcPr>
                  <w:tcW w:w="788" w:type="pct"/>
                  <w:vAlign w:val="center"/>
                </w:tcPr>
                <w:p w14:paraId="0D8F8C36" w14:textId="77777777" w:rsidR="00576537" w:rsidRDefault="00B23DF3">
                  <w:pPr>
                    <w:pStyle w:val="Af6"/>
                    <w:rPr>
                      <w:rFonts w:hint="default"/>
                    </w:rPr>
                  </w:pPr>
                  <w:r>
                    <w:rPr>
                      <w:rFonts w:hint="default"/>
                    </w:rPr>
                    <w:t>昼间</w:t>
                  </w:r>
                </w:p>
              </w:tc>
              <w:tc>
                <w:tcPr>
                  <w:tcW w:w="568" w:type="pct"/>
                  <w:vAlign w:val="center"/>
                </w:tcPr>
                <w:p w14:paraId="5702A897" w14:textId="77777777" w:rsidR="00576537" w:rsidRDefault="00B23DF3">
                  <w:pPr>
                    <w:pStyle w:val="Af6"/>
                    <w:rPr>
                      <w:rFonts w:hint="default"/>
                      <w:lang w:val="en-US"/>
                    </w:rPr>
                  </w:pPr>
                  <w:r>
                    <w:rPr>
                      <w:rFonts w:hint="default"/>
                      <w:lang w:val="en-US"/>
                    </w:rPr>
                    <w:t>56</w:t>
                  </w:r>
                </w:p>
              </w:tc>
              <w:tc>
                <w:tcPr>
                  <w:tcW w:w="1745" w:type="dxa"/>
                  <w:vAlign w:val="center"/>
                </w:tcPr>
                <w:p w14:paraId="1C0A92CE" w14:textId="77777777" w:rsidR="00576537" w:rsidRDefault="00B23DF3">
                  <w:pPr>
                    <w:pStyle w:val="Af6"/>
                    <w:rPr>
                      <w:rFonts w:hint="default"/>
                    </w:rPr>
                  </w:pPr>
                  <w:r>
                    <w:rPr>
                      <w:rFonts w:hint="default"/>
                    </w:rPr>
                    <w:t>65</w:t>
                  </w:r>
                </w:p>
              </w:tc>
            </w:tr>
            <w:tr w:rsidR="00576537" w14:paraId="696CC54E" w14:textId="77777777">
              <w:trPr>
                <w:trHeight w:val="181"/>
                <w:jc w:val="center"/>
              </w:trPr>
              <w:tc>
                <w:tcPr>
                  <w:tcW w:w="507" w:type="pct"/>
                  <w:vMerge/>
                  <w:vAlign w:val="center"/>
                </w:tcPr>
                <w:p w14:paraId="36838320" w14:textId="77777777" w:rsidR="00576537" w:rsidRDefault="00576537">
                  <w:pPr>
                    <w:pStyle w:val="Af6"/>
                    <w:rPr>
                      <w:rFonts w:hint="default"/>
                    </w:rPr>
                  </w:pPr>
                </w:p>
              </w:tc>
              <w:tc>
                <w:tcPr>
                  <w:tcW w:w="898" w:type="pct"/>
                  <w:vMerge/>
                  <w:vAlign w:val="center"/>
                </w:tcPr>
                <w:p w14:paraId="6E4A34AB" w14:textId="77777777" w:rsidR="00576537" w:rsidRDefault="00576537">
                  <w:pPr>
                    <w:pStyle w:val="Af6"/>
                    <w:rPr>
                      <w:rFonts w:hint="default"/>
                    </w:rPr>
                  </w:pPr>
                </w:p>
              </w:tc>
              <w:tc>
                <w:tcPr>
                  <w:tcW w:w="1172" w:type="pct"/>
                  <w:vMerge/>
                  <w:vAlign w:val="center"/>
                </w:tcPr>
                <w:p w14:paraId="2FD3805B" w14:textId="77777777" w:rsidR="00576537" w:rsidRDefault="00576537">
                  <w:pPr>
                    <w:pStyle w:val="Af6"/>
                    <w:rPr>
                      <w:rFonts w:hint="default"/>
                    </w:rPr>
                  </w:pPr>
                </w:p>
              </w:tc>
              <w:tc>
                <w:tcPr>
                  <w:tcW w:w="788" w:type="pct"/>
                  <w:vAlign w:val="center"/>
                </w:tcPr>
                <w:p w14:paraId="5FEFDCD4" w14:textId="77777777" w:rsidR="00576537" w:rsidRDefault="00B23DF3">
                  <w:pPr>
                    <w:pStyle w:val="Af6"/>
                    <w:rPr>
                      <w:rFonts w:hint="default"/>
                    </w:rPr>
                  </w:pPr>
                  <w:r>
                    <w:rPr>
                      <w:rFonts w:hint="default"/>
                    </w:rPr>
                    <w:t>夜间</w:t>
                  </w:r>
                </w:p>
              </w:tc>
              <w:tc>
                <w:tcPr>
                  <w:tcW w:w="568" w:type="pct"/>
                  <w:vAlign w:val="center"/>
                </w:tcPr>
                <w:p w14:paraId="0FF78C95" w14:textId="77777777" w:rsidR="00576537" w:rsidRDefault="00B23DF3">
                  <w:pPr>
                    <w:pStyle w:val="Af6"/>
                    <w:rPr>
                      <w:rFonts w:hint="default"/>
                      <w:lang w:val="en-US"/>
                    </w:rPr>
                  </w:pPr>
                  <w:r>
                    <w:rPr>
                      <w:rFonts w:hint="default"/>
                      <w:lang w:val="en-US"/>
                    </w:rPr>
                    <w:t>53</w:t>
                  </w:r>
                </w:p>
              </w:tc>
              <w:tc>
                <w:tcPr>
                  <w:tcW w:w="1745" w:type="dxa"/>
                  <w:vAlign w:val="center"/>
                </w:tcPr>
                <w:p w14:paraId="26D8E242" w14:textId="77777777" w:rsidR="00576537" w:rsidRDefault="00B23DF3">
                  <w:pPr>
                    <w:pStyle w:val="Af6"/>
                    <w:rPr>
                      <w:rFonts w:hint="default"/>
                    </w:rPr>
                  </w:pPr>
                  <w:r>
                    <w:rPr>
                      <w:rFonts w:hint="default"/>
                    </w:rPr>
                    <w:t>55</w:t>
                  </w:r>
                </w:p>
              </w:tc>
            </w:tr>
            <w:tr w:rsidR="00576537" w14:paraId="0BD7888C" w14:textId="77777777">
              <w:trPr>
                <w:trHeight w:val="176"/>
                <w:jc w:val="center"/>
              </w:trPr>
              <w:tc>
                <w:tcPr>
                  <w:tcW w:w="507" w:type="pct"/>
                  <w:vMerge w:val="restart"/>
                  <w:vAlign w:val="center"/>
                </w:tcPr>
                <w:p w14:paraId="0CDA3E8B" w14:textId="77777777" w:rsidR="00576537" w:rsidRDefault="00B23DF3">
                  <w:pPr>
                    <w:pStyle w:val="Af6"/>
                    <w:rPr>
                      <w:rFonts w:hint="default"/>
                    </w:rPr>
                  </w:pPr>
                  <w:r>
                    <w:rPr>
                      <w:rFonts w:hint="default"/>
                    </w:rPr>
                    <w:t>3</w:t>
                  </w:r>
                </w:p>
              </w:tc>
              <w:tc>
                <w:tcPr>
                  <w:tcW w:w="898" w:type="pct"/>
                  <w:vMerge/>
                  <w:vAlign w:val="center"/>
                </w:tcPr>
                <w:p w14:paraId="2B9E21FB" w14:textId="77777777" w:rsidR="00576537" w:rsidRDefault="00576537">
                  <w:pPr>
                    <w:pStyle w:val="Af6"/>
                    <w:rPr>
                      <w:rFonts w:hint="default"/>
                    </w:rPr>
                  </w:pPr>
                </w:p>
              </w:tc>
              <w:tc>
                <w:tcPr>
                  <w:tcW w:w="1172" w:type="pct"/>
                  <w:vMerge w:val="restart"/>
                  <w:vAlign w:val="center"/>
                </w:tcPr>
                <w:p w14:paraId="6C8A5899" w14:textId="77777777" w:rsidR="00576537" w:rsidRDefault="00B23DF3">
                  <w:pPr>
                    <w:pStyle w:val="Af6"/>
                    <w:rPr>
                      <w:rFonts w:hint="default"/>
                    </w:rPr>
                  </w:pPr>
                  <w:r>
                    <w:rPr>
                      <w:rFonts w:hint="default"/>
                    </w:rPr>
                    <w:t>南厂界外</w:t>
                  </w:r>
                  <w:r>
                    <w:rPr>
                      <w:rFonts w:hint="default"/>
                    </w:rPr>
                    <w:t>1m</w:t>
                  </w:r>
                  <w:r>
                    <w:rPr>
                      <w:rFonts w:hint="default"/>
                    </w:rPr>
                    <w:t>处</w:t>
                  </w:r>
                  <w:r>
                    <w:rPr>
                      <w:rFonts w:hint="default"/>
                    </w:rPr>
                    <w:t>1#</w:t>
                  </w:r>
                </w:p>
              </w:tc>
              <w:tc>
                <w:tcPr>
                  <w:tcW w:w="788" w:type="pct"/>
                  <w:vAlign w:val="center"/>
                </w:tcPr>
                <w:p w14:paraId="1275CB30" w14:textId="77777777" w:rsidR="00576537" w:rsidRDefault="00B23DF3">
                  <w:pPr>
                    <w:pStyle w:val="Af6"/>
                    <w:rPr>
                      <w:rFonts w:hint="default"/>
                    </w:rPr>
                  </w:pPr>
                  <w:r>
                    <w:rPr>
                      <w:rFonts w:hint="default"/>
                    </w:rPr>
                    <w:t>昼间</w:t>
                  </w:r>
                </w:p>
              </w:tc>
              <w:tc>
                <w:tcPr>
                  <w:tcW w:w="568" w:type="pct"/>
                  <w:vAlign w:val="center"/>
                </w:tcPr>
                <w:p w14:paraId="4C00AF9A" w14:textId="77777777" w:rsidR="00576537" w:rsidRDefault="00B23DF3">
                  <w:pPr>
                    <w:pStyle w:val="Af6"/>
                    <w:rPr>
                      <w:rFonts w:hint="default"/>
                      <w:lang w:val="en-US"/>
                    </w:rPr>
                  </w:pPr>
                  <w:r>
                    <w:rPr>
                      <w:rFonts w:hint="default"/>
                      <w:lang w:val="en-US"/>
                    </w:rPr>
                    <w:t>56</w:t>
                  </w:r>
                </w:p>
              </w:tc>
              <w:tc>
                <w:tcPr>
                  <w:tcW w:w="1745" w:type="dxa"/>
                  <w:vAlign w:val="center"/>
                </w:tcPr>
                <w:p w14:paraId="515D8581" w14:textId="77777777" w:rsidR="00576537" w:rsidRDefault="00B23DF3">
                  <w:pPr>
                    <w:pStyle w:val="Af6"/>
                    <w:rPr>
                      <w:rFonts w:hint="default"/>
                    </w:rPr>
                  </w:pPr>
                  <w:r>
                    <w:rPr>
                      <w:rFonts w:hint="default"/>
                    </w:rPr>
                    <w:t>65</w:t>
                  </w:r>
                </w:p>
              </w:tc>
            </w:tr>
            <w:tr w:rsidR="00576537" w14:paraId="1A3FE82D" w14:textId="77777777">
              <w:trPr>
                <w:trHeight w:val="174"/>
                <w:jc w:val="center"/>
              </w:trPr>
              <w:tc>
                <w:tcPr>
                  <w:tcW w:w="507" w:type="pct"/>
                  <w:vMerge/>
                  <w:vAlign w:val="center"/>
                </w:tcPr>
                <w:p w14:paraId="669E1ECD" w14:textId="77777777" w:rsidR="00576537" w:rsidRDefault="00576537">
                  <w:pPr>
                    <w:pStyle w:val="Af6"/>
                    <w:rPr>
                      <w:rFonts w:hint="default"/>
                    </w:rPr>
                  </w:pPr>
                </w:p>
              </w:tc>
              <w:tc>
                <w:tcPr>
                  <w:tcW w:w="898" w:type="pct"/>
                  <w:vMerge/>
                  <w:vAlign w:val="center"/>
                </w:tcPr>
                <w:p w14:paraId="5B10844D" w14:textId="77777777" w:rsidR="00576537" w:rsidRDefault="00576537">
                  <w:pPr>
                    <w:pStyle w:val="Af6"/>
                    <w:rPr>
                      <w:rFonts w:hint="default"/>
                    </w:rPr>
                  </w:pPr>
                </w:p>
              </w:tc>
              <w:tc>
                <w:tcPr>
                  <w:tcW w:w="1172" w:type="pct"/>
                  <w:vMerge/>
                  <w:vAlign w:val="center"/>
                </w:tcPr>
                <w:p w14:paraId="23B0520B" w14:textId="77777777" w:rsidR="00576537" w:rsidRDefault="00576537">
                  <w:pPr>
                    <w:pStyle w:val="Af6"/>
                    <w:rPr>
                      <w:rFonts w:hint="default"/>
                    </w:rPr>
                  </w:pPr>
                </w:p>
              </w:tc>
              <w:tc>
                <w:tcPr>
                  <w:tcW w:w="788" w:type="pct"/>
                  <w:vAlign w:val="center"/>
                </w:tcPr>
                <w:p w14:paraId="3E484231" w14:textId="77777777" w:rsidR="00576537" w:rsidRDefault="00B23DF3">
                  <w:pPr>
                    <w:pStyle w:val="Af6"/>
                    <w:rPr>
                      <w:rFonts w:hint="default"/>
                    </w:rPr>
                  </w:pPr>
                  <w:r>
                    <w:rPr>
                      <w:rFonts w:hint="default"/>
                    </w:rPr>
                    <w:t>夜间</w:t>
                  </w:r>
                </w:p>
              </w:tc>
              <w:tc>
                <w:tcPr>
                  <w:tcW w:w="568" w:type="pct"/>
                  <w:vAlign w:val="center"/>
                </w:tcPr>
                <w:p w14:paraId="7520359A" w14:textId="77777777" w:rsidR="00576537" w:rsidRDefault="00B23DF3">
                  <w:pPr>
                    <w:pStyle w:val="Af6"/>
                    <w:rPr>
                      <w:rFonts w:hint="default"/>
                      <w:lang w:val="en-US"/>
                    </w:rPr>
                  </w:pPr>
                  <w:r>
                    <w:rPr>
                      <w:rFonts w:hint="default"/>
                      <w:lang w:val="en-US"/>
                    </w:rPr>
                    <w:t>53</w:t>
                  </w:r>
                </w:p>
              </w:tc>
              <w:tc>
                <w:tcPr>
                  <w:tcW w:w="1745" w:type="dxa"/>
                  <w:vAlign w:val="center"/>
                </w:tcPr>
                <w:p w14:paraId="6FB5530C" w14:textId="77777777" w:rsidR="00576537" w:rsidRDefault="00B23DF3">
                  <w:pPr>
                    <w:pStyle w:val="Af6"/>
                    <w:rPr>
                      <w:rFonts w:hint="default"/>
                    </w:rPr>
                  </w:pPr>
                  <w:r>
                    <w:rPr>
                      <w:rFonts w:hint="default"/>
                    </w:rPr>
                    <w:t>55</w:t>
                  </w:r>
                </w:p>
              </w:tc>
            </w:tr>
            <w:tr w:rsidR="00576537" w14:paraId="7F1EAC0F" w14:textId="77777777">
              <w:trPr>
                <w:trHeight w:val="124"/>
                <w:jc w:val="center"/>
              </w:trPr>
              <w:tc>
                <w:tcPr>
                  <w:tcW w:w="507" w:type="pct"/>
                  <w:vMerge w:val="restart"/>
                  <w:vAlign w:val="center"/>
                </w:tcPr>
                <w:p w14:paraId="20BAC0B8" w14:textId="77777777" w:rsidR="00576537" w:rsidRDefault="00B23DF3">
                  <w:pPr>
                    <w:pStyle w:val="Af6"/>
                    <w:rPr>
                      <w:rFonts w:hint="default"/>
                    </w:rPr>
                  </w:pPr>
                  <w:r>
                    <w:rPr>
                      <w:rFonts w:hint="default"/>
                    </w:rPr>
                    <w:t>4</w:t>
                  </w:r>
                </w:p>
              </w:tc>
              <w:tc>
                <w:tcPr>
                  <w:tcW w:w="898" w:type="pct"/>
                  <w:vMerge/>
                  <w:vAlign w:val="center"/>
                </w:tcPr>
                <w:p w14:paraId="3780196D" w14:textId="77777777" w:rsidR="00576537" w:rsidRDefault="00576537">
                  <w:pPr>
                    <w:pStyle w:val="Af6"/>
                    <w:rPr>
                      <w:rFonts w:hint="default"/>
                    </w:rPr>
                  </w:pPr>
                </w:p>
              </w:tc>
              <w:tc>
                <w:tcPr>
                  <w:tcW w:w="1172" w:type="pct"/>
                  <w:vMerge w:val="restart"/>
                  <w:vAlign w:val="center"/>
                </w:tcPr>
                <w:p w14:paraId="485C487C" w14:textId="77777777" w:rsidR="00576537" w:rsidRDefault="00B23DF3">
                  <w:pPr>
                    <w:pStyle w:val="Af6"/>
                    <w:rPr>
                      <w:rFonts w:hint="default"/>
                    </w:rPr>
                  </w:pPr>
                  <w:r>
                    <w:rPr>
                      <w:rFonts w:hint="default"/>
                    </w:rPr>
                    <w:t>南厂界外</w:t>
                  </w:r>
                  <w:r>
                    <w:rPr>
                      <w:rFonts w:hint="default"/>
                    </w:rPr>
                    <w:t>1m</w:t>
                  </w:r>
                  <w:r>
                    <w:rPr>
                      <w:rFonts w:hint="default"/>
                    </w:rPr>
                    <w:t>处</w:t>
                  </w:r>
                  <w:r>
                    <w:rPr>
                      <w:rFonts w:hint="default"/>
                    </w:rPr>
                    <w:t>2#</w:t>
                  </w:r>
                </w:p>
              </w:tc>
              <w:tc>
                <w:tcPr>
                  <w:tcW w:w="788" w:type="pct"/>
                  <w:vAlign w:val="center"/>
                </w:tcPr>
                <w:p w14:paraId="17558761" w14:textId="77777777" w:rsidR="00576537" w:rsidRDefault="00B23DF3">
                  <w:pPr>
                    <w:pStyle w:val="Af6"/>
                    <w:rPr>
                      <w:rFonts w:hint="default"/>
                    </w:rPr>
                  </w:pPr>
                  <w:r>
                    <w:rPr>
                      <w:rFonts w:hint="default"/>
                    </w:rPr>
                    <w:t>昼间</w:t>
                  </w:r>
                </w:p>
              </w:tc>
              <w:tc>
                <w:tcPr>
                  <w:tcW w:w="568" w:type="pct"/>
                  <w:vAlign w:val="center"/>
                </w:tcPr>
                <w:p w14:paraId="47374EE8" w14:textId="77777777" w:rsidR="00576537" w:rsidRDefault="00B23DF3">
                  <w:pPr>
                    <w:pStyle w:val="Af6"/>
                    <w:rPr>
                      <w:rFonts w:hint="default"/>
                      <w:lang w:val="en-US"/>
                    </w:rPr>
                  </w:pPr>
                  <w:r>
                    <w:rPr>
                      <w:rFonts w:hint="default"/>
                      <w:lang w:val="en-US"/>
                    </w:rPr>
                    <w:t>54</w:t>
                  </w:r>
                </w:p>
              </w:tc>
              <w:tc>
                <w:tcPr>
                  <w:tcW w:w="1745" w:type="dxa"/>
                  <w:vAlign w:val="center"/>
                </w:tcPr>
                <w:p w14:paraId="2FDAFCBD" w14:textId="77777777" w:rsidR="00576537" w:rsidRDefault="00B23DF3">
                  <w:pPr>
                    <w:pStyle w:val="Af6"/>
                    <w:rPr>
                      <w:rFonts w:hint="default"/>
                    </w:rPr>
                  </w:pPr>
                  <w:r>
                    <w:rPr>
                      <w:rFonts w:hint="default"/>
                    </w:rPr>
                    <w:t>65</w:t>
                  </w:r>
                </w:p>
              </w:tc>
            </w:tr>
            <w:tr w:rsidR="00576537" w14:paraId="5CD34F13" w14:textId="77777777">
              <w:trPr>
                <w:trHeight w:val="226"/>
                <w:jc w:val="center"/>
              </w:trPr>
              <w:tc>
                <w:tcPr>
                  <w:tcW w:w="507" w:type="pct"/>
                  <w:vMerge/>
                  <w:vAlign w:val="center"/>
                </w:tcPr>
                <w:p w14:paraId="56BBADA4" w14:textId="77777777" w:rsidR="00576537" w:rsidRDefault="00576537">
                  <w:pPr>
                    <w:pStyle w:val="Af6"/>
                    <w:rPr>
                      <w:rFonts w:hint="default"/>
                    </w:rPr>
                  </w:pPr>
                </w:p>
              </w:tc>
              <w:tc>
                <w:tcPr>
                  <w:tcW w:w="898" w:type="pct"/>
                  <w:vMerge/>
                  <w:vAlign w:val="center"/>
                </w:tcPr>
                <w:p w14:paraId="79013F85" w14:textId="77777777" w:rsidR="00576537" w:rsidRDefault="00576537">
                  <w:pPr>
                    <w:pStyle w:val="Af6"/>
                    <w:rPr>
                      <w:rFonts w:hint="default"/>
                    </w:rPr>
                  </w:pPr>
                </w:p>
              </w:tc>
              <w:tc>
                <w:tcPr>
                  <w:tcW w:w="1172" w:type="pct"/>
                  <w:vMerge/>
                  <w:vAlign w:val="center"/>
                </w:tcPr>
                <w:p w14:paraId="3FEED471" w14:textId="77777777" w:rsidR="00576537" w:rsidRDefault="00576537">
                  <w:pPr>
                    <w:pStyle w:val="Af6"/>
                    <w:rPr>
                      <w:rFonts w:hint="default"/>
                    </w:rPr>
                  </w:pPr>
                </w:p>
              </w:tc>
              <w:tc>
                <w:tcPr>
                  <w:tcW w:w="788" w:type="pct"/>
                  <w:vAlign w:val="center"/>
                </w:tcPr>
                <w:p w14:paraId="4858C818" w14:textId="77777777" w:rsidR="00576537" w:rsidRDefault="00B23DF3">
                  <w:pPr>
                    <w:pStyle w:val="Af6"/>
                    <w:rPr>
                      <w:rFonts w:hint="default"/>
                    </w:rPr>
                  </w:pPr>
                  <w:r>
                    <w:rPr>
                      <w:rFonts w:hint="default"/>
                    </w:rPr>
                    <w:t>夜间</w:t>
                  </w:r>
                </w:p>
              </w:tc>
              <w:tc>
                <w:tcPr>
                  <w:tcW w:w="568" w:type="pct"/>
                  <w:vAlign w:val="center"/>
                </w:tcPr>
                <w:p w14:paraId="110120C8" w14:textId="77777777" w:rsidR="00576537" w:rsidRDefault="00B23DF3">
                  <w:pPr>
                    <w:pStyle w:val="Af6"/>
                    <w:rPr>
                      <w:rFonts w:hint="default"/>
                      <w:lang w:val="en-US"/>
                    </w:rPr>
                  </w:pPr>
                  <w:r>
                    <w:rPr>
                      <w:rFonts w:hint="default"/>
                      <w:lang w:val="en-US"/>
                    </w:rPr>
                    <w:t>51</w:t>
                  </w:r>
                </w:p>
              </w:tc>
              <w:tc>
                <w:tcPr>
                  <w:tcW w:w="1745" w:type="dxa"/>
                  <w:vAlign w:val="center"/>
                </w:tcPr>
                <w:p w14:paraId="735346E2" w14:textId="77777777" w:rsidR="00576537" w:rsidRDefault="00B23DF3">
                  <w:pPr>
                    <w:pStyle w:val="Af6"/>
                    <w:rPr>
                      <w:rFonts w:hint="default"/>
                    </w:rPr>
                  </w:pPr>
                  <w:r>
                    <w:rPr>
                      <w:rFonts w:hint="default"/>
                    </w:rPr>
                    <w:t>55</w:t>
                  </w:r>
                </w:p>
              </w:tc>
            </w:tr>
            <w:tr w:rsidR="00576537" w14:paraId="2A157FF6" w14:textId="77777777">
              <w:trPr>
                <w:trHeight w:val="221"/>
                <w:jc w:val="center"/>
              </w:trPr>
              <w:tc>
                <w:tcPr>
                  <w:tcW w:w="507" w:type="pct"/>
                  <w:vMerge w:val="restart"/>
                  <w:vAlign w:val="center"/>
                </w:tcPr>
                <w:p w14:paraId="318D7939" w14:textId="77777777" w:rsidR="00576537" w:rsidRDefault="00B23DF3">
                  <w:pPr>
                    <w:pStyle w:val="Af6"/>
                    <w:rPr>
                      <w:rFonts w:hint="default"/>
                    </w:rPr>
                  </w:pPr>
                  <w:r>
                    <w:rPr>
                      <w:rFonts w:hint="default"/>
                    </w:rPr>
                    <w:lastRenderedPageBreak/>
                    <w:t>5</w:t>
                  </w:r>
                </w:p>
              </w:tc>
              <w:tc>
                <w:tcPr>
                  <w:tcW w:w="898" w:type="pct"/>
                  <w:vMerge/>
                  <w:vAlign w:val="center"/>
                </w:tcPr>
                <w:p w14:paraId="1B705A13" w14:textId="77777777" w:rsidR="00576537" w:rsidRDefault="00576537">
                  <w:pPr>
                    <w:pStyle w:val="Af6"/>
                    <w:rPr>
                      <w:rFonts w:hint="default"/>
                    </w:rPr>
                  </w:pPr>
                </w:p>
              </w:tc>
              <w:tc>
                <w:tcPr>
                  <w:tcW w:w="1172" w:type="pct"/>
                  <w:vMerge w:val="restart"/>
                  <w:vAlign w:val="center"/>
                </w:tcPr>
                <w:p w14:paraId="403C40A0" w14:textId="77777777" w:rsidR="00576537" w:rsidRDefault="00B23DF3">
                  <w:pPr>
                    <w:pStyle w:val="Af6"/>
                    <w:rPr>
                      <w:rFonts w:hint="default"/>
                    </w:rPr>
                  </w:pPr>
                  <w:r>
                    <w:rPr>
                      <w:rFonts w:hint="default"/>
                    </w:rPr>
                    <w:t>西厂界外</w:t>
                  </w:r>
                  <w:r>
                    <w:rPr>
                      <w:rFonts w:hint="default"/>
                    </w:rPr>
                    <w:t>1m</w:t>
                  </w:r>
                  <w:r>
                    <w:rPr>
                      <w:rFonts w:hint="default"/>
                    </w:rPr>
                    <w:t>处</w:t>
                  </w:r>
                  <w:r>
                    <w:rPr>
                      <w:rFonts w:hint="default"/>
                    </w:rPr>
                    <w:t>1#</w:t>
                  </w:r>
                </w:p>
              </w:tc>
              <w:tc>
                <w:tcPr>
                  <w:tcW w:w="788" w:type="pct"/>
                  <w:vAlign w:val="center"/>
                </w:tcPr>
                <w:p w14:paraId="62881D07" w14:textId="77777777" w:rsidR="00576537" w:rsidRDefault="00B23DF3">
                  <w:pPr>
                    <w:pStyle w:val="Af6"/>
                    <w:rPr>
                      <w:rFonts w:hint="default"/>
                    </w:rPr>
                  </w:pPr>
                  <w:r>
                    <w:rPr>
                      <w:rFonts w:hint="default"/>
                    </w:rPr>
                    <w:t>昼间</w:t>
                  </w:r>
                </w:p>
              </w:tc>
              <w:tc>
                <w:tcPr>
                  <w:tcW w:w="568" w:type="pct"/>
                  <w:vAlign w:val="center"/>
                </w:tcPr>
                <w:p w14:paraId="1ACE8CC2" w14:textId="77777777" w:rsidR="00576537" w:rsidRDefault="00B23DF3">
                  <w:pPr>
                    <w:pStyle w:val="Af6"/>
                    <w:rPr>
                      <w:rFonts w:hint="default"/>
                      <w:lang w:val="en-US"/>
                    </w:rPr>
                  </w:pPr>
                  <w:r>
                    <w:rPr>
                      <w:rFonts w:hint="default"/>
                      <w:lang w:val="en-US"/>
                    </w:rPr>
                    <w:t>55</w:t>
                  </w:r>
                </w:p>
              </w:tc>
              <w:tc>
                <w:tcPr>
                  <w:tcW w:w="1745" w:type="dxa"/>
                  <w:vAlign w:val="center"/>
                </w:tcPr>
                <w:p w14:paraId="00FAA195" w14:textId="77777777" w:rsidR="00576537" w:rsidRDefault="00B23DF3">
                  <w:pPr>
                    <w:pStyle w:val="Af6"/>
                    <w:rPr>
                      <w:rFonts w:hint="default"/>
                    </w:rPr>
                  </w:pPr>
                  <w:r>
                    <w:rPr>
                      <w:rFonts w:hint="default"/>
                    </w:rPr>
                    <w:t>65</w:t>
                  </w:r>
                </w:p>
              </w:tc>
            </w:tr>
            <w:tr w:rsidR="00576537" w14:paraId="04C854FA" w14:textId="77777777">
              <w:trPr>
                <w:trHeight w:val="129"/>
                <w:jc w:val="center"/>
              </w:trPr>
              <w:tc>
                <w:tcPr>
                  <w:tcW w:w="507" w:type="pct"/>
                  <w:vMerge/>
                  <w:vAlign w:val="center"/>
                </w:tcPr>
                <w:p w14:paraId="15DAC801" w14:textId="77777777" w:rsidR="00576537" w:rsidRDefault="00576537">
                  <w:pPr>
                    <w:pStyle w:val="Af6"/>
                    <w:rPr>
                      <w:rFonts w:hint="default"/>
                    </w:rPr>
                  </w:pPr>
                </w:p>
              </w:tc>
              <w:tc>
                <w:tcPr>
                  <w:tcW w:w="898" w:type="pct"/>
                  <w:vMerge/>
                  <w:vAlign w:val="center"/>
                </w:tcPr>
                <w:p w14:paraId="05377FDB" w14:textId="77777777" w:rsidR="00576537" w:rsidRDefault="00576537">
                  <w:pPr>
                    <w:pStyle w:val="Af6"/>
                    <w:rPr>
                      <w:rFonts w:hint="default"/>
                    </w:rPr>
                  </w:pPr>
                </w:p>
              </w:tc>
              <w:tc>
                <w:tcPr>
                  <w:tcW w:w="1172" w:type="pct"/>
                  <w:vMerge/>
                  <w:vAlign w:val="center"/>
                </w:tcPr>
                <w:p w14:paraId="3D30BA34" w14:textId="77777777" w:rsidR="00576537" w:rsidRDefault="00576537">
                  <w:pPr>
                    <w:pStyle w:val="Af6"/>
                    <w:rPr>
                      <w:rFonts w:hint="default"/>
                    </w:rPr>
                  </w:pPr>
                </w:p>
              </w:tc>
              <w:tc>
                <w:tcPr>
                  <w:tcW w:w="788" w:type="pct"/>
                  <w:vAlign w:val="center"/>
                </w:tcPr>
                <w:p w14:paraId="11644395" w14:textId="77777777" w:rsidR="00576537" w:rsidRDefault="00B23DF3">
                  <w:pPr>
                    <w:pStyle w:val="Af6"/>
                    <w:rPr>
                      <w:rFonts w:hint="default"/>
                    </w:rPr>
                  </w:pPr>
                  <w:r>
                    <w:rPr>
                      <w:rFonts w:hint="default"/>
                    </w:rPr>
                    <w:t>夜间</w:t>
                  </w:r>
                </w:p>
              </w:tc>
              <w:tc>
                <w:tcPr>
                  <w:tcW w:w="568" w:type="pct"/>
                  <w:vAlign w:val="center"/>
                </w:tcPr>
                <w:p w14:paraId="4E816F77" w14:textId="77777777" w:rsidR="00576537" w:rsidRDefault="00B23DF3">
                  <w:pPr>
                    <w:pStyle w:val="Af6"/>
                    <w:rPr>
                      <w:rFonts w:hint="default"/>
                      <w:lang w:val="en-US"/>
                    </w:rPr>
                  </w:pPr>
                  <w:r>
                    <w:rPr>
                      <w:rFonts w:hint="default"/>
                      <w:lang w:val="en-US"/>
                    </w:rPr>
                    <w:t>51</w:t>
                  </w:r>
                </w:p>
              </w:tc>
              <w:tc>
                <w:tcPr>
                  <w:tcW w:w="1745" w:type="dxa"/>
                  <w:vAlign w:val="center"/>
                </w:tcPr>
                <w:p w14:paraId="569DF4E2" w14:textId="77777777" w:rsidR="00576537" w:rsidRDefault="00B23DF3">
                  <w:pPr>
                    <w:pStyle w:val="Af6"/>
                    <w:rPr>
                      <w:rFonts w:hint="default"/>
                    </w:rPr>
                  </w:pPr>
                  <w:r>
                    <w:rPr>
                      <w:rFonts w:hint="default"/>
                    </w:rPr>
                    <w:t>55</w:t>
                  </w:r>
                </w:p>
              </w:tc>
            </w:tr>
            <w:tr w:rsidR="00576537" w14:paraId="5F8D4553" w14:textId="77777777">
              <w:trPr>
                <w:trHeight w:val="209"/>
                <w:jc w:val="center"/>
              </w:trPr>
              <w:tc>
                <w:tcPr>
                  <w:tcW w:w="507" w:type="pct"/>
                  <w:vMerge w:val="restart"/>
                  <w:vAlign w:val="center"/>
                </w:tcPr>
                <w:p w14:paraId="1470AA41" w14:textId="77777777" w:rsidR="00576537" w:rsidRDefault="00B23DF3">
                  <w:pPr>
                    <w:pStyle w:val="Af6"/>
                    <w:rPr>
                      <w:rFonts w:hint="default"/>
                    </w:rPr>
                  </w:pPr>
                  <w:r>
                    <w:rPr>
                      <w:rFonts w:hint="default"/>
                    </w:rPr>
                    <w:t>6</w:t>
                  </w:r>
                </w:p>
              </w:tc>
              <w:tc>
                <w:tcPr>
                  <w:tcW w:w="898" w:type="pct"/>
                  <w:vMerge/>
                  <w:vAlign w:val="center"/>
                </w:tcPr>
                <w:p w14:paraId="41403244" w14:textId="77777777" w:rsidR="00576537" w:rsidRDefault="00576537">
                  <w:pPr>
                    <w:pStyle w:val="Af6"/>
                    <w:rPr>
                      <w:rFonts w:hint="default"/>
                    </w:rPr>
                  </w:pPr>
                </w:p>
              </w:tc>
              <w:tc>
                <w:tcPr>
                  <w:tcW w:w="1172" w:type="pct"/>
                  <w:vMerge w:val="restart"/>
                  <w:vAlign w:val="center"/>
                </w:tcPr>
                <w:p w14:paraId="56D52C73" w14:textId="77777777" w:rsidR="00576537" w:rsidRDefault="00B23DF3">
                  <w:pPr>
                    <w:pStyle w:val="Af6"/>
                    <w:rPr>
                      <w:rFonts w:hint="default"/>
                    </w:rPr>
                  </w:pPr>
                  <w:r>
                    <w:rPr>
                      <w:rFonts w:hint="default"/>
                    </w:rPr>
                    <w:t>西厂界外</w:t>
                  </w:r>
                  <w:r>
                    <w:rPr>
                      <w:rFonts w:hint="default"/>
                    </w:rPr>
                    <w:t>1m</w:t>
                  </w:r>
                  <w:r>
                    <w:rPr>
                      <w:rFonts w:hint="default"/>
                    </w:rPr>
                    <w:t>处</w:t>
                  </w:r>
                  <w:r>
                    <w:rPr>
                      <w:rFonts w:hint="default"/>
                    </w:rPr>
                    <w:t>2#</w:t>
                  </w:r>
                </w:p>
              </w:tc>
              <w:tc>
                <w:tcPr>
                  <w:tcW w:w="788" w:type="pct"/>
                  <w:vAlign w:val="center"/>
                </w:tcPr>
                <w:p w14:paraId="4B171823" w14:textId="77777777" w:rsidR="00576537" w:rsidRDefault="00B23DF3">
                  <w:pPr>
                    <w:pStyle w:val="Af6"/>
                    <w:rPr>
                      <w:rFonts w:hint="default"/>
                    </w:rPr>
                  </w:pPr>
                  <w:r>
                    <w:rPr>
                      <w:rFonts w:hint="default"/>
                    </w:rPr>
                    <w:t>昼间</w:t>
                  </w:r>
                </w:p>
              </w:tc>
              <w:tc>
                <w:tcPr>
                  <w:tcW w:w="568" w:type="pct"/>
                  <w:vAlign w:val="center"/>
                </w:tcPr>
                <w:p w14:paraId="5005C0D1" w14:textId="77777777" w:rsidR="00576537" w:rsidRDefault="00B23DF3">
                  <w:pPr>
                    <w:pStyle w:val="Af6"/>
                    <w:rPr>
                      <w:rFonts w:hint="default"/>
                      <w:lang w:val="en-US"/>
                    </w:rPr>
                  </w:pPr>
                  <w:r>
                    <w:rPr>
                      <w:rFonts w:hint="default"/>
                      <w:lang w:val="en-US"/>
                    </w:rPr>
                    <w:t>57</w:t>
                  </w:r>
                </w:p>
              </w:tc>
              <w:tc>
                <w:tcPr>
                  <w:tcW w:w="1745" w:type="dxa"/>
                  <w:vAlign w:val="center"/>
                </w:tcPr>
                <w:p w14:paraId="07C3046C" w14:textId="77777777" w:rsidR="00576537" w:rsidRDefault="00B23DF3">
                  <w:pPr>
                    <w:pStyle w:val="Af6"/>
                    <w:rPr>
                      <w:rFonts w:hint="default"/>
                    </w:rPr>
                  </w:pPr>
                  <w:r>
                    <w:rPr>
                      <w:rFonts w:hint="default"/>
                    </w:rPr>
                    <w:t>65</w:t>
                  </w:r>
                </w:p>
              </w:tc>
            </w:tr>
            <w:tr w:rsidR="00576537" w14:paraId="4915BE2D" w14:textId="77777777">
              <w:trPr>
                <w:trHeight w:val="141"/>
                <w:jc w:val="center"/>
              </w:trPr>
              <w:tc>
                <w:tcPr>
                  <w:tcW w:w="507" w:type="pct"/>
                  <w:vMerge/>
                  <w:vAlign w:val="center"/>
                </w:tcPr>
                <w:p w14:paraId="49A973CB" w14:textId="77777777" w:rsidR="00576537" w:rsidRDefault="00576537">
                  <w:pPr>
                    <w:pStyle w:val="Af6"/>
                    <w:rPr>
                      <w:rFonts w:hint="default"/>
                    </w:rPr>
                  </w:pPr>
                </w:p>
              </w:tc>
              <w:tc>
                <w:tcPr>
                  <w:tcW w:w="898" w:type="pct"/>
                  <w:vMerge/>
                  <w:vAlign w:val="center"/>
                </w:tcPr>
                <w:p w14:paraId="04CC0924" w14:textId="77777777" w:rsidR="00576537" w:rsidRDefault="00576537">
                  <w:pPr>
                    <w:pStyle w:val="Af6"/>
                    <w:rPr>
                      <w:rFonts w:hint="default"/>
                    </w:rPr>
                  </w:pPr>
                </w:p>
              </w:tc>
              <w:tc>
                <w:tcPr>
                  <w:tcW w:w="1172" w:type="pct"/>
                  <w:vMerge/>
                  <w:vAlign w:val="center"/>
                </w:tcPr>
                <w:p w14:paraId="22876E1D" w14:textId="77777777" w:rsidR="00576537" w:rsidRDefault="00576537">
                  <w:pPr>
                    <w:pStyle w:val="Af6"/>
                    <w:rPr>
                      <w:rFonts w:hint="default"/>
                    </w:rPr>
                  </w:pPr>
                </w:p>
              </w:tc>
              <w:tc>
                <w:tcPr>
                  <w:tcW w:w="788" w:type="pct"/>
                  <w:vAlign w:val="center"/>
                </w:tcPr>
                <w:p w14:paraId="409825AD" w14:textId="77777777" w:rsidR="00576537" w:rsidRDefault="00B23DF3">
                  <w:pPr>
                    <w:pStyle w:val="Af6"/>
                    <w:rPr>
                      <w:rFonts w:hint="default"/>
                    </w:rPr>
                  </w:pPr>
                  <w:r>
                    <w:rPr>
                      <w:rFonts w:hint="default"/>
                    </w:rPr>
                    <w:t>夜间</w:t>
                  </w:r>
                </w:p>
              </w:tc>
              <w:tc>
                <w:tcPr>
                  <w:tcW w:w="568" w:type="pct"/>
                  <w:vAlign w:val="center"/>
                </w:tcPr>
                <w:p w14:paraId="27EA4134" w14:textId="77777777" w:rsidR="00576537" w:rsidRDefault="00B23DF3">
                  <w:pPr>
                    <w:pStyle w:val="Af6"/>
                    <w:rPr>
                      <w:rFonts w:hint="default"/>
                      <w:lang w:val="en-US"/>
                    </w:rPr>
                  </w:pPr>
                  <w:r>
                    <w:rPr>
                      <w:rFonts w:hint="default"/>
                      <w:lang w:val="en-US"/>
                    </w:rPr>
                    <w:t>50</w:t>
                  </w:r>
                </w:p>
              </w:tc>
              <w:tc>
                <w:tcPr>
                  <w:tcW w:w="1745" w:type="dxa"/>
                  <w:vAlign w:val="center"/>
                </w:tcPr>
                <w:p w14:paraId="60D43C2F" w14:textId="77777777" w:rsidR="00576537" w:rsidRDefault="00B23DF3">
                  <w:pPr>
                    <w:pStyle w:val="Af6"/>
                    <w:rPr>
                      <w:rFonts w:hint="default"/>
                    </w:rPr>
                  </w:pPr>
                  <w:r>
                    <w:rPr>
                      <w:rFonts w:hint="default"/>
                    </w:rPr>
                    <w:t>55</w:t>
                  </w:r>
                </w:p>
              </w:tc>
            </w:tr>
            <w:tr w:rsidR="00576537" w14:paraId="5F2675FD" w14:textId="77777777">
              <w:trPr>
                <w:trHeight w:val="231"/>
                <w:jc w:val="center"/>
              </w:trPr>
              <w:tc>
                <w:tcPr>
                  <w:tcW w:w="507" w:type="pct"/>
                  <w:vMerge w:val="restart"/>
                  <w:vAlign w:val="center"/>
                </w:tcPr>
                <w:p w14:paraId="622D9BCA" w14:textId="77777777" w:rsidR="00576537" w:rsidRDefault="00B23DF3">
                  <w:pPr>
                    <w:pStyle w:val="Af6"/>
                    <w:rPr>
                      <w:rFonts w:hint="default"/>
                    </w:rPr>
                  </w:pPr>
                  <w:r>
                    <w:rPr>
                      <w:rFonts w:hint="default"/>
                    </w:rPr>
                    <w:t>7</w:t>
                  </w:r>
                </w:p>
              </w:tc>
              <w:tc>
                <w:tcPr>
                  <w:tcW w:w="898" w:type="pct"/>
                  <w:vMerge/>
                  <w:vAlign w:val="center"/>
                </w:tcPr>
                <w:p w14:paraId="0ABE6D40" w14:textId="77777777" w:rsidR="00576537" w:rsidRDefault="00576537">
                  <w:pPr>
                    <w:pStyle w:val="Af6"/>
                    <w:rPr>
                      <w:rFonts w:hint="default"/>
                    </w:rPr>
                  </w:pPr>
                </w:p>
              </w:tc>
              <w:tc>
                <w:tcPr>
                  <w:tcW w:w="1172" w:type="pct"/>
                  <w:vMerge w:val="restart"/>
                  <w:vAlign w:val="center"/>
                </w:tcPr>
                <w:p w14:paraId="4671F40F" w14:textId="77777777" w:rsidR="00576537" w:rsidRDefault="00B23DF3">
                  <w:pPr>
                    <w:pStyle w:val="Af6"/>
                    <w:rPr>
                      <w:rFonts w:hint="default"/>
                    </w:rPr>
                  </w:pPr>
                  <w:r>
                    <w:rPr>
                      <w:rFonts w:hint="default"/>
                    </w:rPr>
                    <w:t>北厂界外</w:t>
                  </w:r>
                  <w:r>
                    <w:rPr>
                      <w:rFonts w:hint="default"/>
                    </w:rPr>
                    <w:t>1m</w:t>
                  </w:r>
                  <w:r>
                    <w:rPr>
                      <w:rFonts w:hint="default"/>
                    </w:rPr>
                    <w:t>处</w:t>
                  </w:r>
                  <w:r>
                    <w:rPr>
                      <w:rFonts w:hint="default"/>
                    </w:rPr>
                    <w:t>1#</w:t>
                  </w:r>
                </w:p>
              </w:tc>
              <w:tc>
                <w:tcPr>
                  <w:tcW w:w="788" w:type="pct"/>
                  <w:vAlign w:val="center"/>
                </w:tcPr>
                <w:p w14:paraId="1CACCC0D" w14:textId="77777777" w:rsidR="00576537" w:rsidRDefault="00B23DF3">
                  <w:pPr>
                    <w:pStyle w:val="Af6"/>
                    <w:rPr>
                      <w:rFonts w:hint="default"/>
                    </w:rPr>
                  </w:pPr>
                  <w:r>
                    <w:rPr>
                      <w:rFonts w:hint="default"/>
                    </w:rPr>
                    <w:t>昼间</w:t>
                  </w:r>
                </w:p>
              </w:tc>
              <w:tc>
                <w:tcPr>
                  <w:tcW w:w="568" w:type="pct"/>
                  <w:vAlign w:val="center"/>
                </w:tcPr>
                <w:p w14:paraId="2C1CD814" w14:textId="77777777" w:rsidR="00576537" w:rsidRDefault="00B23DF3">
                  <w:pPr>
                    <w:pStyle w:val="Af6"/>
                    <w:rPr>
                      <w:rFonts w:hint="default"/>
                      <w:lang w:val="en-US"/>
                    </w:rPr>
                  </w:pPr>
                  <w:r>
                    <w:rPr>
                      <w:rFonts w:hint="default"/>
                      <w:lang w:val="en-US"/>
                    </w:rPr>
                    <w:t>54</w:t>
                  </w:r>
                </w:p>
              </w:tc>
              <w:tc>
                <w:tcPr>
                  <w:tcW w:w="1745" w:type="dxa"/>
                  <w:vAlign w:val="center"/>
                </w:tcPr>
                <w:p w14:paraId="699A4A6F" w14:textId="77777777" w:rsidR="00576537" w:rsidRDefault="00B23DF3">
                  <w:pPr>
                    <w:pStyle w:val="Af6"/>
                    <w:rPr>
                      <w:rFonts w:hint="default"/>
                    </w:rPr>
                  </w:pPr>
                  <w:r>
                    <w:rPr>
                      <w:rFonts w:hint="default"/>
                    </w:rPr>
                    <w:t>65</w:t>
                  </w:r>
                </w:p>
              </w:tc>
            </w:tr>
            <w:tr w:rsidR="00576537" w14:paraId="12364ACF" w14:textId="77777777">
              <w:trPr>
                <w:trHeight w:val="119"/>
                <w:jc w:val="center"/>
              </w:trPr>
              <w:tc>
                <w:tcPr>
                  <w:tcW w:w="507" w:type="pct"/>
                  <w:vMerge/>
                  <w:vAlign w:val="center"/>
                </w:tcPr>
                <w:p w14:paraId="618959CD" w14:textId="77777777" w:rsidR="00576537" w:rsidRDefault="00576537">
                  <w:pPr>
                    <w:pStyle w:val="Af6"/>
                    <w:rPr>
                      <w:rFonts w:hint="default"/>
                    </w:rPr>
                  </w:pPr>
                </w:p>
              </w:tc>
              <w:tc>
                <w:tcPr>
                  <w:tcW w:w="898" w:type="pct"/>
                  <w:vMerge/>
                  <w:vAlign w:val="center"/>
                </w:tcPr>
                <w:p w14:paraId="6D470714" w14:textId="77777777" w:rsidR="00576537" w:rsidRDefault="00576537">
                  <w:pPr>
                    <w:pStyle w:val="Af6"/>
                    <w:rPr>
                      <w:rFonts w:hint="default"/>
                    </w:rPr>
                  </w:pPr>
                </w:p>
              </w:tc>
              <w:tc>
                <w:tcPr>
                  <w:tcW w:w="1172" w:type="pct"/>
                  <w:vMerge/>
                  <w:vAlign w:val="center"/>
                </w:tcPr>
                <w:p w14:paraId="58E782E6" w14:textId="77777777" w:rsidR="00576537" w:rsidRDefault="00576537">
                  <w:pPr>
                    <w:pStyle w:val="Af6"/>
                    <w:rPr>
                      <w:rFonts w:hint="default"/>
                    </w:rPr>
                  </w:pPr>
                </w:p>
              </w:tc>
              <w:tc>
                <w:tcPr>
                  <w:tcW w:w="788" w:type="pct"/>
                  <w:vAlign w:val="center"/>
                </w:tcPr>
                <w:p w14:paraId="44959C7A" w14:textId="77777777" w:rsidR="00576537" w:rsidRDefault="00B23DF3">
                  <w:pPr>
                    <w:pStyle w:val="Af6"/>
                    <w:rPr>
                      <w:rFonts w:hint="default"/>
                    </w:rPr>
                  </w:pPr>
                  <w:r>
                    <w:rPr>
                      <w:rFonts w:hint="default"/>
                    </w:rPr>
                    <w:t>夜间</w:t>
                  </w:r>
                </w:p>
              </w:tc>
              <w:tc>
                <w:tcPr>
                  <w:tcW w:w="568" w:type="pct"/>
                  <w:vAlign w:val="center"/>
                </w:tcPr>
                <w:p w14:paraId="3AA0D5E1" w14:textId="77777777" w:rsidR="00576537" w:rsidRDefault="00B23DF3">
                  <w:pPr>
                    <w:pStyle w:val="Af6"/>
                    <w:rPr>
                      <w:rFonts w:hint="default"/>
                      <w:lang w:val="en-US"/>
                    </w:rPr>
                  </w:pPr>
                  <w:r>
                    <w:rPr>
                      <w:rFonts w:hint="default"/>
                      <w:lang w:val="en-US"/>
                    </w:rPr>
                    <w:t>52</w:t>
                  </w:r>
                </w:p>
              </w:tc>
              <w:tc>
                <w:tcPr>
                  <w:tcW w:w="1745" w:type="dxa"/>
                  <w:vAlign w:val="center"/>
                </w:tcPr>
                <w:p w14:paraId="4739DF3F" w14:textId="77777777" w:rsidR="00576537" w:rsidRDefault="00B23DF3">
                  <w:pPr>
                    <w:pStyle w:val="Af6"/>
                    <w:rPr>
                      <w:rFonts w:hint="default"/>
                    </w:rPr>
                  </w:pPr>
                  <w:r>
                    <w:rPr>
                      <w:rFonts w:hint="default"/>
                    </w:rPr>
                    <w:t>55</w:t>
                  </w:r>
                </w:p>
              </w:tc>
            </w:tr>
            <w:tr w:rsidR="00576537" w14:paraId="51FD9BA9" w14:textId="77777777">
              <w:trPr>
                <w:trHeight w:val="163"/>
                <w:jc w:val="center"/>
              </w:trPr>
              <w:tc>
                <w:tcPr>
                  <w:tcW w:w="507" w:type="pct"/>
                  <w:vMerge w:val="restart"/>
                  <w:vAlign w:val="center"/>
                </w:tcPr>
                <w:p w14:paraId="47E08F49" w14:textId="77777777" w:rsidR="00576537" w:rsidRDefault="00B23DF3">
                  <w:pPr>
                    <w:pStyle w:val="Af6"/>
                    <w:rPr>
                      <w:rFonts w:hint="default"/>
                    </w:rPr>
                  </w:pPr>
                  <w:r>
                    <w:rPr>
                      <w:rFonts w:hint="default"/>
                    </w:rPr>
                    <w:t>8</w:t>
                  </w:r>
                </w:p>
              </w:tc>
              <w:tc>
                <w:tcPr>
                  <w:tcW w:w="898" w:type="pct"/>
                  <w:vMerge/>
                  <w:vAlign w:val="center"/>
                </w:tcPr>
                <w:p w14:paraId="0CE5C42E" w14:textId="77777777" w:rsidR="00576537" w:rsidRDefault="00576537">
                  <w:pPr>
                    <w:pStyle w:val="Af6"/>
                    <w:rPr>
                      <w:rFonts w:hint="default"/>
                    </w:rPr>
                  </w:pPr>
                </w:p>
              </w:tc>
              <w:tc>
                <w:tcPr>
                  <w:tcW w:w="1172" w:type="pct"/>
                  <w:vMerge w:val="restart"/>
                  <w:vAlign w:val="center"/>
                </w:tcPr>
                <w:p w14:paraId="65A3D853" w14:textId="77777777" w:rsidR="00576537" w:rsidRDefault="00B23DF3">
                  <w:pPr>
                    <w:pStyle w:val="Af6"/>
                    <w:rPr>
                      <w:rFonts w:hint="default"/>
                    </w:rPr>
                  </w:pPr>
                  <w:r>
                    <w:rPr>
                      <w:rFonts w:hint="default"/>
                    </w:rPr>
                    <w:t>北厂界外</w:t>
                  </w:r>
                  <w:r>
                    <w:rPr>
                      <w:rFonts w:hint="default"/>
                    </w:rPr>
                    <w:t>1m</w:t>
                  </w:r>
                  <w:r>
                    <w:rPr>
                      <w:rFonts w:hint="default"/>
                    </w:rPr>
                    <w:t>处</w:t>
                  </w:r>
                  <w:r>
                    <w:rPr>
                      <w:rFonts w:hint="default"/>
                    </w:rPr>
                    <w:t>2#</w:t>
                  </w:r>
                </w:p>
              </w:tc>
              <w:tc>
                <w:tcPr>
                  <w:tcW w:w="788" w:type="pct"/>
                  <w:vAlign w:val="center"/>
                </w:tcPr>
                <w:p w14:paraId="59AECA28" w14:textId="77777777" w:rsidR="00576537" w:rsidRDefault="00B23DF3">
                  <w:pPr>
                    <w:pStyle w:val="Af6"/>
                    <w:rPr>
                      <w:rFonts w:hint="default"/>
                    </w:rPr>
                  </w:pPr>
                  <w:r>
                    <w:rPr>
                      <w:rFonts w:hint="default"/>
                    </w:rPr>
                    <w:t>昼间</w:t>
                  </w:r>
                </w:p>
              </w:tc>
              <w:tc>
                <w:tcPr>
                  <w:tcW w:w="568" w:type="pct"/>
                  <w:vAlign w:val="center"/>
                </w:tcPr>
                <w:p w14:paraId="218E50DA" w14:textId="77777777" w:rsidR="00576537" w:rsidRDefault="00B23DF3">
                  <w:pPr>
                    <w:pStyle w:val="Af6"/>
                    <w:rPr>
                      <w:rFonts w:hint="default"/>
                      <w:lang w:val="en-US"/>
                    </w:rPr>
                  </w:pPr>
                  <w:r>
                    <w:rPr>
                      <w:rFonts w:hint="default"/>
                      <w:lang w:val="en-US"/>
                    </w:rPr>
                    <w:t>56</w:t>
                  </w:r>
                </w:p>
              </w:tc>
              <w:tc>
                <w:tcPr>
                  <w:tcW w:w="1745" w:type="dxa"/>
                  <w:vAlign w:val="center"/>
                </w:tcPr>
                <w:p w14:paraId="6BC07962" w14:textId="77777777" w:rsidR="00576537" w:rsidRDefault="00B23DF3">
                  <w:pPr>
                    <w:pStyle w:val="Af6"/>
                    <w:rPr>
                      <w:rFonts w:hint="default"/>
                    </w:rPr>
                  </w:pPr>
                  <w:r>
                    <w:rPr>
                      <w:rFonts w:hint="default"/>
                    </w:rPr>
                    <w:t>65</w:t>
                  </w:r>
                </w:p>
              </w:tc>
            </w:tr>
            <w:tr w:rsidR="00576537" w14:paraId="50C36F9F" w14:textId="77777777">
              <w:trPr>
                <w:trHeight w:val="197"/>
                <w:jc w:val="center"/>
              </w:trPr>
              <w:tc>
                <w:tcPr>
                  <w:tcW w:w="507" w:type="pct"/>
                  <w:vMerge/>
                  <w:vAlign w:val="center"/>
                </w:tcPr>
                <w:p w14:paraId="0949945D" w14:textId="77777777" w:rsidR="00576537" w:rsidRDefault="00576537">
                  <w:pPr>
                    <w:pStyle w:val="Af6"/>
                    <w:rPr>
                      <w:rFonts w:hint="default"/>
                    </w:rPr>
                  </w:pPr>
                </w:p>
              </w:tc>
              <w:tc>
                <w:tcPr>
                  <w:tcW w:w="898" w:type="pct"/>
                  <w:vMerge/>
                  <w:vAlign w:val="center"/>
                </w:tcPr>
                <w:p w14:paraId="66CD71D3" w14:textId="77777777" w:rsidR="00576537" w:rsidRDefault="00576537">
                  <w:pPr>
                    <w:pStyle w:val="Af6"/>
                    <w:rPr>
                      <w:rFonts w:hint="default"/>
                    </w:rPr>
                  </w:pPr>
                </w:p>
              </w:tc>
              <w:tc>
                <w:tcPr>
                  <w:tcW w:w="1172" w:type="pct"/>
                  <w:vMerge/>
                  <w:vAlign w:val="center"/>
                </w:tcPr>
                <w:p w14:paraId="729494C6" w14:textId="77777777" w:rsidR="00576537" w:rsidRDefault="00576537">
                  <w:pPr>
                    <w:pStyle w:val="Af6"/>
                    <w:rPr>
                      <w:rFonts w:hint="default"/>
                    </w:rPr>
                  </w:pPr>
                </w:p>
              </w:tc>
              <w:tc>
                <w:tcPr>
                  <w:tcW w:w="788" w:type="pct"/>
                  <w:vAlign w:val="center"/>
                </w:tcPr>
                <w:p w14:paraId="491C6A10" w14:textId="77777777" w:rsidR="00576537" w:rsidRDefault="00B23DF3">
                  <w:pPr>
                    <w:pStyle w:val="Af6"/>
                    <w:rPr>
                      <w:rFonts w:hint="default"/>
                    </w:rPr>
                  </w:pPr>
                  <w:r>
                    <w:rPr>
                      <w:rFonts w:hint="default"/>
                    </w:rPr>
                    <w:t>夜间</w:t>
                  </w:r>
                </w:p>
              </w:tc>
              <w:tc>
                <w:tcPr>
                  <w:tcW w:w="568" w:type="pct"/>
                  <w:vAlign w:val="center"/>
                </w:tcPr>
                <w:p w14:paraId="621DC4A6" w14:textId="77777777" w:rsidR="00576537" w:rsidRDefault="00B23DF3">
                  <w:pPr>
                    <w:pStyle w:val="Af6"/>
                    <w:rPr>
                      <w:rFonts w:hint="default"/>
                      <w:lang w:val="en-US"/>
                    </w:rPr>
                  </w:pPr>
                  <w:r>
                    <w:rPr>
                      <w:rFonts w:hint="default"/>
                      <w:lang w:val="en-US"/>
                    </w:rPr>
                    <w:t>53</w:t>
                  </w:r>
                </w:p>
              </w:tc>
              <w:tc>
                <w:tcPr>
                  <w:tcW w:w="1745" w:type="dxa"/>
                  <w:vAlign w:val="center"/>
                </w:tcPr>
                <w:p w14:paraId="2B0DF02B" w14:textId="77777777" w:rsidR="00576537" w:rsidRDefault="00B23DF3">
                  <w:pPr>
                    <w:pStyle w:val="Af6"/>
                    <w:rPr>
                      <w:rFonts w:hint="default"/>
                    </w:rPr>
                  </w:pPr>
                  <w:r>
                    <w:rPr>
                      <w:rFonts w:hint="default"/>
                    </w:rPr>
                    <w:t>55</w:t>
                  </w:r>
                </w:p>
              </w:tc>
            </w:tr>
          </w:tbl>
          <w:p w14:paraId="749E03F8" w14:textId="77777777" w:rsidR="00576537" w:rsidRDefault="00B23DF3">
            <w:pPr>
              <w:adjustRightInd w:val="0"/>
              <w:snapToGrid w:val="0"/>
              <w:spacing w:beforeLines="50" w:before="120"/>
              <w:rPr>
                <w:szCs w:val="28"/>
              </w:rPr>
            </w:pPr>
            <w:r>
              <w:rPr>
                <w:szCs w:val="28"/>
              </w:rPr>
              <w:t>由上表可知，现有项目厂界噪声排放满足《工业企业厂界环境噪声排放标准》（</w:t>
            </w:r>
            <w:r>
              <w:rPr>
                <w:szCs w:val="28"/>
              </w:rPr>
              <w:t>GB12348-2008</w:t>
            </w:r>
            <w:r>
              <w:rPr>
                <w:szCs w:val="28"/>
              </w:rPr>
              <w:t>）中</w:t>
            </w:r>
            <w:r>
              <w:rPr>
                <w:szCs w:val="28"/>
              </w:rPr>
              <w:t>3</w:t>
            </w:r>
            <w:r>
              <w:rPr>
                <w:szCs w:val="28"/>
              </w:rPr>
              <w:t>类标准要求。</w:t>
            </w:r>
          </w:p>
          <w:p w14:paraId="6D0B3FCC" w14:textId="77777777" w:rsidR="00576537" w:rsidRDefault="00B23DF3">
            <w:pPr>
              <w:adjustRightInd w:val="0"/>
              <w:snapToGrid w:val="0"/>
              <w:ind w:firstLine="482"/>
              <w:rPr>
                <w:b/>
                <w:bCs/>
                <w:szCs w:val="28"/>
              </w:rPr>
            </w:pPr>
            <w:r>
              <w:rPr>
                <w:b/>
                <w:bCs/>
                <w:szCs w:val="28"/>
              </w:rPr>
              <w:t>4.</w:t>
            </w:r>
            <w:r>
              <w:rPr>
                <w:b/>
                <w:bCs/>
                <w:szCs w:val="28"/>
              </w:rPr>
              <w:t>固废</w:t>
            </w:r>
          </w:p>
          <w:p w14:paraId="639B54F1" w14:textId="61B48EA3" w:rsidR="00576537" w:rsidRDefault="00B23DF3">
            <w:pPr>
              <w:adjustRightInd w:val="0"/>
              <w:snapToGrid w:val="0"/>
              <w:rPr>
                <w:szCs w:val="28"/>
              </w:rPr>
            </w:pPr>
            <w:r>
              <w:rPr>
                <w:szCs w:val="28"/>
              </w:rPr>
              <w:t>根据企业提供的验收报告及危废合同的资料，现有项目产生的固体废物有生活垃圾、除尘过程中产生的集尘、废机油、废油桶、废油墨盒、废油漆桶、废含油抹布手套等。生活垃圾全部由淮南市环卫部门统一处置；沉淀池污泥收集后外售；除尘过程中产生的粉尘经统一收集后作为原料回用。废机油、废油桶、废油墨盒、废油漆桶、废含油抹布手套委托</w:t>
            </w:r>
            <w:r w:rsidR="002A0322" w:rsidRPr="002A0322">
              <w:rPr>
                <w:rFonts w:hint="eastAsia"/>
                <w:szCs w:val="28"/>
              </w:rPr>
              <w:t>淮南力聚塔环保服务有限公司</w:t>
            </w:r>
            <w:r w:rsidR="002A0322">
              <w:rPr>
                <w:rFonts w:hint="eastAsia"/>
                <w:szCs w:val="28"/>
              </w:rPr>
              <w:t>定期转运处置</w:t>
            </w:r>
            <w:r>
              <w:rPr>
                <w:szCs w:val="28"/>
              </w:rPr>
              <w:t>。项目固废具体产生及处置情况详见下表。</w:t>
            </w:r>
          </w:p>
          <w:p w14:paraId="591687AD" w14:textId="77777777" w:rsidR="00576537" w:rsidRDefault="00B23DF3">
            <w:pPr>
              <w:pStyle w:val="Af5"/>
              <w:spacing w:line="240" w:lineRule="auto"/>
              <w:rPr>
                <w:rFonts w:hint="default"/>
              </w:rPr>
            </w:pPr>
            <w:r>
              <w:rPr>
                <w:rFonts w:hint="default"/>
              </w:rPr>
              <w:t>表</w:t>
            </w:r>
            <w:r>
              <w:rPr>
                <w:rFonts w:hint="default"/>
              </w:rPr>
              <w:t xml:space="preserve">2-17   </w:t>
            </w:r>
            <w:r>
              <w:rPr>
                <w:rFonts w:hint="default"/>
              </w:rPr>
              <w:t>现有项目固废产生及处置情况表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1910"/>
              <w:gridCol w:w="1596"/>
              <w:gridCol w:w="2646"/>
              <w:gridCol w:w="1308"/>
            </w:tblGrid>
            <w:tr w:rsidR="00576537" w14:paraId="47856E58" w14:textId="77777777">
              <w:trPr>
                <w:trHeight w:val="340"/>
                <w:jc w:val="center"/>
              </w:trPr>
              <w:tc>
                <w:tcPr>
                  <w:tcW w:w="419" w:type="pct"/>
                  <w:vAlign w:val="center"/>
                </w:tcPr>
                <w:p w14:paraId="505FE7CA" w14:textId="77777777" w:rsidR="00576537" w:rsidRDefault="00B23DF3">
                  <w:pPr>
                    <w:pStyle w:val="Af6"/>
                    <w:rPr>
                      <w:rFonts w:hint="default"/>
                      <w:b/>
                      <w:bCs w:val="0"/>
                    </w:rPr>
                  </w:pPr>
                  <w:r>
                    <w:rPr>
                      <w:rFonts w:hint="default"/>
                      <w:b/>
                      <w:bCs w:val="0"/>
                    </w:rPr>
                    <w:t>序号</w:t>
                  </w:r>
                </w:p>
              </w:tc>
              <w:tc>
                <w:tcPr>
                  <w:tcW w:w="1172" w:type="pct"/>
                  <w:vAlign w:val="center"/>
                </w:tcPr>
                <w:p w14:paraId="0A4C1876" w14:textId="77777777" w:rsidR="00576537" w:rsidRDefault="00B23DF3">
                  <w:pPr>
                    <w:pStyle w:val="Af6"/>
                    <w:rPr>
                      <w:rFonts w:hint="default"/>
                      <w:b/>
                      <w:bCs w:val="0"/>
                    </w:rPr>
                  </w:pPr>
                  <w:r>
                    <w:rPr>
                      <w:rFonts w:hint="default"/>
                      <w:b/>
                      <w:bCs w:val="0"/>
                    </w:rPr>
                    <w:t>固废种类</w:t>
                  </w:r>
                </w:p>
              </w:tc>
              <w:tc>
                <w:tcPr>
                  <w:tcW w:w="979" w:type="pct"/>
                  <w:vAlign w:val="center"/>
                </w:tcPr>
                <w:p w14:paraId="245325CF" w14:textId="77777777" w:rsidR="00576537" w:rsidRDefault="00B23DF3">
                  <w:pPr>
                    <w:pStyle w:val="Af6"/>
                    <w:rPr>
                      <w:rFonts w:hint="default"/>
                      <w:b/>
                      <w:bCs w:val="0"/>
                    </w:rPr>
                  </w:pPr>
                  <w:r>
                    <w:rPr>
                      <w:rFonts w:hint="default"/>
                      <w:b/>
                      <w:bCs w:val="0"/>
                    </w:rPr>
                    <w:t>产生量</w:t>
                  </w:r>
                  <w:r>
                    <w:rPr>
                      <w:rFonts w:hint="default"/>
                      <w:b/>
                      <w:bCs w:val="0"/>
                    </w:rPr>
                    <w:t>t/a</w:t>
                  </w:r>
                </w:p>
              </w:tc>
              <w:tc>
                <w:tcPr>
                  <w:tcW w:w="1624" w:type="pct"/>
                  <w:vAlign w:val="center"/>
                </w:tcPr>
                <w:p w14:paraId="24DE3FDB" w14:textId="77777777" w:rsidR="00576537" w:rsidRDefault="00B23DF3">
                  <w:pPr>
                    <w:pStyle w:val="Af6"/>
                    <w:rPr>
                      <w:rFonts w:hint="default"/>
                      <w:b/>
                      <w:bCs w:val="0"/>
                    </w:rPr>
                  </w:pPr>
                  <w:r>
                    <w:rPr>
                      <w:rFonts w:hint="default"/>
                      <w:b/>
                      <w:bCs w:val="0"/>
                    </w:rPr>
                    <w:t>处置去向</w:t>
                  </w:r>
                </w:p>
              </w:tc>
              <w:tc>
                <w:tcPr>
                  <w:tcW w:w="802" w:type="pct"/>
                  <w:vAlign w:val="center"/>
                </w:tcPr>
                <w:p w14:paraId="7D447D3C" w14:textId="77777777" w:rsidR="00576537" w:rsidRDefault="00B23DF3">
                  <w:pPr>
                    <w:pStyle w:val="Af6"/>
                    <w:rPr>
                      <w:rFonts w:hint="default"/>
                      <w:b/>
                      <w:bCs w:val="0"/>
                    </w:rPr>
                  </w:pPr>
                  <w:r>
                    <w:rPr>
                      <w:rFonts w:hint="default"/>
                      <w:b/>
                      <w:bCs w:val="0"/>
                    </w:rPr>
                    <w:t>排放量</w:t>
                  </w:r>
                  <w:r>
                    <w:rPr>
                      <w:rFonts w:hint="default"/>
                      <w:b/>
                      <w:bCs w:val="0"/>
                    </w:rPr>
                    <w:t>t/a</w:t>
                  </w:r>
                </w:p>
              </w:tc>
            </w:tr>
            <w:tr w:rsidR="00576537" w14:paraId="74E1E949" w14:textId="77777777">
              <w:trPr>
                <w:trHeight w:val="340"/>
                <w:jc w:val="center"/>
              </w:trPr>
              <w:tc>
                <w:tcPr>
                  <w:tcW w:w="419" w:type="pct"/>
                  <w:vAlign w:val="center"/>
                </w:tcPr>
                <w:p w14:paraId="64E6F012" w14:textId="77777777" w:rsidR="00576537" w:rsidRDefault="00B23DF3">
                  <w:pPr>
                    <w:pStyle w:val="Af6"/>
                    <w:rPr>
                      <w:rFonts w:hint="default"/>
                      <w:lang w:val="en-US"/>
                    </w:rPr>
                  </w:pPr>
                  <w:r>
                    <w:rPr>
                      <w:rFonts w:hint="default"/>
                      <w:lang w:val="en-US"/>
                    </w:rPr>
                    <w:t>1</w:t>
                  </w:r>
                </w:p>
              </w:tc>
              <w:tc>
                <w:tcPr>
                  <w:tcW w:w="1172" w:type="pct"/>
                  <w:vAlign w:val="center"/>
                </w:tcPr>
                <w:p w14:paraId="0A94D508" w14:textId="77777777" w:rsidR="00576537" w:rsidRDefault="00B23DF3">
                  <w:pPr>
                    <w:pStyle w:val="Af6"/>
                    <w:rPr>
                      <w:rFonts w:hint="default"/>
                    </w:rPr>
                  </w:pPr>
                  <w:r>
                    <w:rPr>
                      <w:rFonts w:hint="default"/>
                      <w:lang w:val="en-US"/>
                    </w:rPr>
                    <w:t>沉淀池</w:t>
                  </w:r>
                  <w:r>
                    <w:rPr>
                      <w:rFonts w:hint="default"/>
                    </w:rPr>
                    <w:t>污泥</w:t>
                  </w:r>
                </w:p>
              </w:tc>
              <w:tc>
                <w:tcPr>
                  <w:tcW w:w="979" w:type="pct"/>
                  <w:vAlign w:val="center"/>
                </w:tcPr>
                <w:p w14:paraId="0ABD5C5E" w14:textId="77777777" w:rsidR="00576537" w:rsidRDefault="00B23DF3">
                  <w:pPr>
                    <w:pStyle w:val="Af6"/>
                    <w:rPr>
                      <w:rFonts w:hint="default"/>
                    </w:rPr>
                  </w:pPr>
                  <w:r>
                    <w:rPr>
                      <w:rFonts w:hint="default"/>
                    </w:rPr>
                    <w:t>2</w:t>
                  </w:r>
                </w:p>
              </w:tc>
              <w:tc>
                <w:tcPr>
                  <w:tcW w:w="1624" w:type="pct"/>
                  <w:vAlign w:val="center"/>
                </w:tcPr>
                <w:p w14:paraId="1D8D2811" w14:textId="77777777" w:rsidR="00576537" w:rsidRDefault="00B23DF3">
                  <w:pPr>
                    <w:pStyle w:val="Af6"/>
                    <w:rPr>
                      <w:rFonts w:hint="default"/>
                      <w:lang w:val="en-US"/>
                    </w:rPr>
                  </w:pPr>
                  <w:r>
                    <w:rPr>
                      <w:rFonts w:hint="default"/>
                      <w:lang w:val="en-US"/>
                    </w:rPr>
                    <w:t>外售</w:t>
                  </w:r>
                </w:p>
              </w:tc>
              <w:tc>
                <w:tcPr>
                  <w:tcW w:w="802" w:type="pct"/>
                  <w:vAlign w:val="center"/>
                </w:tcPr>
                <w:p w14:paraId="4B46C434" w14:textId="77777777" w:rsidR="00576537" w:rsidRDefault="00B23DF3">
                  <w:pPr>
                    <w:pStyle w:val="Af6"/>
                    <w:rPr>
                      <w:rFonts w:hint="default"/>
                    </w:rPr>
                  </w:pPr>
                  <w:r>
                    <w:rPr>
                      <w:rFonts w:hint="default"/>
                    </w:rPr>
                    <w:t>0</w:t>
                  </w:r>
                </w:p>
              </w:tc>
            </w:tr>
            <w:tr w:rsidR="00576537" w14:paraId="7AAADC02" w14:textId="77777777">
              <w:trPr>
                <w:trHeight w:val="340"/>
                <w:jc w:val="center"/>
              </w:trPr>
              <w:tc>
                <w:tcPr>
                  <w:tcW w:w="419" w:type="pct"/>
                  <w:vAlign w:val="center"/>
                </w:tcPr>
                <w:p w14:paraId="19BF9307" w14:textId="77777777" w:rsidR="00576537" w:rsidRDefault="00B23DF3">
                  <w:pPr>
                    <w:pStyle w:val="Af6"/>
                    <w:rPr>
                      <w:rFonts w:hint="default"/>
                      <w:lang w:val="en-US"/>
                    </w:rPr>
                  </w:pPr>
                  <w:r>
                    <w:rPr>
                      <w:rFonts w:hint="default"/>
                      <w:lang w:val="en-US"/>
                    </w:rPr>
                    <w:t>2</w:t>
                  </w:r>
                </w:p>
              </w:tc>
              <w:tc>
                <w:tcPr>
                  <w:tcW w:w="1172" w:type="pct"/>
                  <w:vAlign w:val="center"/>
                </w:tcPr>
                <w:p w14:paraId="6578309C" w14:textId="77777777" w:rsidR="00576537" w:rsidRDefault="00B23DF3">
                  <w:pPr>
                    <w:pStyle w:val="Af6"/>
                    <w:rPr>
                      <w:rFonts w:hint="default"/>
                    </w:rPr>
                  </w:pPr>
                  <w:r>
                    <w:rPr>
                      <w:rFonts w:hint="default"/>
                    </w:rPr>
                    <w:t>除尘器集尘</w:t>
                  </w:r>
                </w:p>
              </w:tc>
              <w:tc>
                <w:tcPr>
                  <w:tcW w:w="979" w:type="pct"/>
                  <w:vAlign w:val="center"/>
                </w:tcPr>
                <w:p w14:paraId="4EEDABEF" w14:textId="77777777" w:rsidR="00576537" w:rsidRDefault="00B23DF3">
                  <w:pPr>
                    <w:pStyle w:val="Af6"/>
                    <w:rPr>
                      <w:rFonts w:hint="default"/>
                      <w:lang w:val="en-US"/>
                    </w:rPr>
                  </w:pPr>
                  <w:r>
                    <w:rPr>
                      <w:rFonts w:hint="default"/>
                      <w:lang w:val="en-US"/>
                    </w:rPr>
                    <w:t>16.5</w:t>
                  </w:r>
                </w:p>
              </w:tc>
              <w:tc>
                <w:tcPr>
                  <w:tcW w:w="1624" w:type="pct"/>
                  <w:vAlign w:val="center"/>
                </w:tcPr>
                <w:p w14:paraId="0EE9D2CF" w14:textId="77777777" w:rsidR="00576537" w:rsidRDefault="00B23DF3">
                  <w:pPr>
                    <w:pStyle w:val="Af6"/>
                    <w:rPr>
                      <w:rFonts w:hint="default"/>
                    </w:rPr>
                  </w:pPr>
                  <w:r>
                    <w:rPr>
                      <w:rFonts w:hint="default"/>
                    </w:rPr>
                    <w:t>回用于生产</w:t>
                  </w:r>
                </w:p>
              </w:tc>
              <w:tc>
                <w:tcPr>
                  <w:tcW w:w="802" w:type="pct"/>
                  <w:vAlign w:val="center"/>
                </w:tcPr>
                <w:p w14:paraId="3B4900A7" w14:textId="77777777" w:rsidR="00576537" w:rsidRDefault="00B23DF3">
                  <w:pPr>
                    <w:pStyle w:val="Af6"/>
                    <w:rPr>
                      <w:rFonts w:hint="default"/>
                    </w:rPr>
                  </w:pPr>
                  <w:r>
                    <w:rPr>
                      <w:rFonts w:hint="default"/>
                    </w:rPr>
                    <w:t>0</w:t>
                  </w:r>
                </w:p>
              </w:tc>
            </w:tr>
            <w:tr w:rsidR="00576537" w14:paraId="6F0269A1" w14:textId="77777777">
              <w:trPr>
                <w:trHeight w:val="340"/>
                <w:jc w:val="center"/>
              </w:trPr>
              <w:tc>
                <w:tcPr>
                  <w:tcW w:w="419" w:type="pct"/>
                  <w:vAlign w:val="center"/>
                </w:tcPr>
                <w:p w14:paraId="07C734A9" w14:textId="77777777" w:rsidR="00576537" w:rsidRDefault="00B23DF3">
                  <w:pPr>
                    <w:pStyle w:val="Af6"/>
                    <w:rPr>
                      <w:rFonts w:hint="default"/>
                      <w:lang w:val="en-US"/>
                    </w:rPr>
                  </w:pPr>
                  <w:r>
                    <w:rPr>
                      <w:rFonts w:hint="default"/>
                      <w:lang w:val="en-US"/>
                    </w:rPr>
                    <w:t>3</w:t>
                  </w:r>
                </w:p>
              </w:tc>
              <w:tc>
                <w:tcPr>
                  <w:tcW w:w="1172" w:type="pct"/>
                  <w:vAlign w:val="center"/>
                </w:tcPr>
                <w:p w14:paraId="003BFBA9" w14:textId="77777777" w:rsidR="00576537" w:rsidRDefault="00B23DF3">
                  <w:pPr>
                    <w:pStyle w:val="Af6"/>
                    <w:rPr>
                      <w:rFonts w:hint="default"/>
                    </w:rPr>
                  </w:pPr>
                  <w:r>
                    <w:rPr>
                      <w:rFonts w:hint="default"/>
                    </w:rPr>
                    <w:t>生活垃圾</w:t>
                  </w:r>
                </w:p>
              </w:tc>
              <w:tc>
                <w:tcPr>
                  <w:tcW w:w="979" w:type="pct"/>
                  <w:vAlign w:val="center"/>
                </w:tcPr>
                <w:p w14:paraId="183221B8" w14:textId="77777777" w:rsidR="00576537" w:rsidRDefault="00B23DF3">
                  <w:pPr>
                    <w:pStyle w:val="Af6"/>
                    <w:rPr>
                      <w:rFonts w:hint="default"/>
                    </w:rPr>
                  </w:pPr>
                  <w:r>
                    <w:rPr>
                      <w:rFonts w:hint="default"/>
                    </w:rPr>
                    <w:t>16</w:t>
                  </w:r>
                </w:p>
              </w:tc>
              <w:tc>
                <w:tcPr>
                  <w:tcW w:w="1624" w:type="pct"/>
                  <w:vAlign w:val="center"/>
                </w:tcPr>
                <w:p w14:paraId="56444079" w14:textId="77777777" w:rsidR="00576537" w:rsidRDefault="00B23DF3">
                  <w:pPr>
                    <w:pStyle w:val="Af6"/>
                    <w:rPr>
                      <w:rFonts w:hint="default"/>
                    </w:rPr>
                  </w:pPr>
                  <w:r>
                    <w:rPr>
                      <w:rFonts w:hint="default"/>
                    </w:rPr>
                    <w:t>统一收集后委托当地环卫部门清运处置</w:t>
                  </w:r>
                </w:p>
              </w:tc>
              <w:tc>
                <w:tcPr>
                  <w:tcW w:w="802" w:type="pct"/>
                  <w:vAlign w:val="center"/>
                </w:tcPr>
                <w:p w14:paraId="136A45BF" w14:textId="77777777" w:rsidR="00576537" w:rsidRDefault="00B23DF3">
                  <w:pPr>
                    <w:pStyle w:val="Af6"/>
                    <w:rPr>
                      <w:rFonts w:hint="default"/>
                    </w:rPr>
                  </w:pPr>
                  <w:r>
                    <w:rPr>
                      <w:rFonts w:hint="default"/>
                    </w:rPr>
                    <w:t>0</w:t>
                  </w:r>
                </w:p>
              </w:tc>
            </w:tr>
            <w:tr w:rsidR="00576537" w14:paraId="7DE1FC16" w14:textId="77777777">
              <w:trPr>
                <w:trHeight w:val="340"/>
                <w:jc w:val="center"/>
              </w:trPr>
              <w:tc>
                <w:tcPr>
                  <w:tcW w:w="419" w:type="pct"/>
                  <w:vAlign w:val="center"/>
                </w:tcPr>
                <w:p w14:paraId="4A9B3D00" w14:textId="77777777" w:rsidR="00576537" w:rsidRDefault="00B23DF3">
                  <w:pPr>
                    <w:pStyle w:val="Af6"/>
                    <w:rPr>
                      <w:rFonts w:hint="default"/>
                      <w:lang w:val="en-US"/>
                    </w:rPr>
                  </w:pPr>
                  <w:r>
                    <w:rPr>
                      <w:rFonts w:hint="default"/>
                      <w:lang w:val="en-US"/>
                    </w:rPr>
                    <w:t>4</w:t>
                  </w:r>
                </w:p>
              </w:tc>
              <w:tc>
                <w:tcPr>
                  <w:tcW w:w="1172" w:type="pct"/>
                  <w:vAlign w:val="center"/>
                </w:tcPr>
                <w:p w14:paraId="407FF80D" w14:textId="77777777" w:rsidR="00576537" w:rsidRDefault="00B23DF3">
                  <w:pPr>
                    <w:pStyle w:val="Af6"/>
                    <w:rPr>
                      <w:rFonts w:hint="default"/>
                    </w:rPr>
                  </w:pPr>
                  <w:r>
                    <w:rPr>
                      <w:rFonts w:hint="default"/>
                    </w:rPr>
                    <w:t>废机油</w:t>
                  </w:r>
                </w:p>
              </w:tc>
              <w:tc>
                <w:tcPr>
                  <w:tcW w:w="979" w:type="pct"/>
                  <w:vAlign w:val="center"/>
                </w:tcPr>
                <w:p w14:paraId="085BD667" w14:textId="77777777" w:rsidR="00576537" w:rsidRDefault="00B23DF3">
                  <w:pPr>
                    <w:pStyle w:val="Af6"/>
                    <w:rPr>
                      <w:rFonts w:hint="default"/>
                    </w:rPr>
                  </w:pPr>
                  <w:r>
                    <w:rPr>
                      <w:rFonts w:hint="default"/>
                    </w:rPr>
                    <w:t>0.</w:t>
                  </w:r>
                  <w:r>
                    <w:rPr>
                      <w:rFonts w:hint="default"/>
                      <w:lang w:val="en-US"/>
                    </w:rPr>
                    <w:t>2</w:t>
                  </w:r>
                </w:p>
              </w:tc>
              <w:tc>
                <w:tcPr>
                  <w:tcW w:w="1624" w:type="pct"/>
                  <w:vMerge w:val="restart"/>
                  <w:vAlign w:val="center"/>
                </w:tcPr>
                <w:p w14:paraId="463CF26D" w14:textId="1379F482" w:rsidR="00576537" w:rsidRDefault="00B23DF3">
                  <w:pPr>
                    <w:pStyle w:val="Af6"/>
                    <w:rPr>
                      <w:rFonts w:hint="default"/>
                    </w:rPr>
                  </w:pPr>
                  <w:r>
                    <w:rPr>
                      <w:rFonts w:hint="default"/>
                    </w:rPr>
                    <w:t>委托</w:t>
                  </w:r>
                  <w:r w:rsidR="002A0322" w:rsidRPr="002A0322">
                    <w:t>淮南力聚塔环保服务有限公司</w:t>
                  </w:r>
                  <w:r>
                    <w:rPr>
                      <w:rFonts w:hint="default"/>
                    </w:rPr>
                    <w:t>回收处理</w:t>
                  </w:r>
                </w:p>
              </w:tc>
              <w:tc>
                <w:tcPr>
                  <w:tcW w:w="802" w:type="pct"/>
                  <w:vAlign w:val="center"/>
                </w:tcPr>
                <w:p w14:paraId="2B2D249A" w14:textId="77777777" w:rsidR="00576537" w:rsidRDefault="00B23DF3">
                  <w:pPr>
                    <w:pStyle w:val="Af6"/>
                    <w:rPr>
                      <w:rFonts w:hint="default"/>
                    </w:rPr>
                  </w:pPr>
                  <w:r>
                    <w:rPr>
                      <w:rFonts w:hint="default"/>
                    </w:rPr>
                    <w:t>0</w:t>
                  </w:r>
                </w:p>
              </w:tc>
            </w:tr>
            <w:tr w:rsidR="00576537" w14:paraId="34DE27E0" w14:textId="77777777">
              <w:trPr>
                <w:trHeight w:val="340"/>
                <w:jc w:val="center"/>
              </w:trPr>
              <w:tc>
                <w:tcPr>
                  <w:tcW w:w="419" w:type="pct"/>
                  <w:vAlign w:val="center"/>
                </w:tcPr>
                <w:p w14:paraId="6190D785" w14:textId="77777777" w:rsidR="00576537" w:rsidRDefault="00B23DF3">
                  <w:pPr>
                    <w:pStyle w:val="Af6"/>
                    <w:rPr>
                      <w:rFonts w:hint="default"/>
                      <w:lang w:val="en-US"/>
                    </w:rPr>
                  </w:pPr>
                  <w:r>
                    <w:rPr>
                      <w:rFonts w:hint="default"/>
                      <w:lang w:val="en-US"/>
                    </w:rPr>
                    <w:t>5</w:t>
                  </w:r>
                </w:p>
              </w:tc>
              <w:tc>
                <w:tcPr>
                  <w:tcW w:w="1172" w:type="pct"/>
                  <w:vAlign w:val="center"/>
                </w:tcPr>
                <w:p w14:paraId="0CA8E927" w14:textId="77777777" w:rsidR="00576537" w:rsidRDefault="00B23DF3">
                  <w:pPr>
                    <w:pStyle w:val="Af6"/>
                    <w:rPr>
                      <w:rFonts w:hint="default"/>
                      <w:lang w:val="en-US"/>
                    </w:rPr>
                  </w:pPr>
                  <w:r>
                    <w:rPr>
                      <w:rFonts w:hint="default"/>
                      <w:lang w:val="en-US"/>
                    </w:rPr>
                    <w:t>废油桶</w:t>
                  </w:r>
                </w:p>
              </w:tc>
              <w:tc>
                <w:tcPr>
                  <w:tcW w:w="979" w:type="pct"/>
                  <w:vAlign w:val="center"/>
                </w:tcPr>
                <w:p w14:paraId="47053CDB" w14:textId="77777777" w:rsidR="00576537" w:rsidRDefault="00B23DF3">
                  <w:pPr>
                    <w:pStyle w:val="Af6"/>
                    <w:rPr>
                      <w:rFonts w:hint="default"/>
                      <w:lang w:val="en-US"/>
                    </w:rPr>
                  </w:pPr>
                  <w:r>
                    <w:rPr>
                      <w:rFonts w:hint="default"/>
                      <w:lang w:val="en-US"/>
                    </w:rPr>
                    <w:t>0.2</w:t>
                  </w:r>
                </w:p>
              </w:tc>
              <w:tc>
                <w:tcPr>
                  <w:tcW w:w="1624" w:type="pct"/>
                  <w:vMerge/>
                  <w:vAlign w:val="center"/>
                </w:tcPr>
                <w:p w14:paraId="2EFC8689" w14:textId="77777777" w:rsidR="00576537" w:rsidRDefault="00576537">
                  <w:pPr>
                    <w:pStyle w:val="Af6"/>
                    <w:rPr>
                      <w:rFonts w:hint="default"/>
                    </w:rPr>
                  </w:pPr>
                </w:p>
              </w:tc>
              <w:tc>
                <w:tcPr>
                  <w:tcW w:w="802" w:type="pct"/>
                  <w:vAlign w:val="center"/>
                </w:tcPr>
                <w:p w14:paraId="28C1FB9B" w14:textId="77777777" w:rsidR="00576537" w:rsidRDefault="00B23DF3">
                  <w:pPr>
                    <w:pStyle w:val="Af6"/>
                    <w:rPr>
                      <w:rFonts w:hint="default"/>
                      <w:lang w:val="en-US"/>
                    </w:rPr>
                  </w:pPr>
                  <w:r>
                    <w:rPr>
                      <w:rFonts w:hint="default"/>
                      <w:lang w:val="en-US"/>
                    </w:rPr>
                    <w:t>0</w:t>
                  </w:r>
                </w:p>
              </w:tc>
            </w:tr>
            <w:tr w:rsidR="00576537" w14:paraId="15561E9C" w14:textId="77777777">
              <w:trPr>
                <w:trHeight w:val="340"/>
                <w:jc w:val="center"/>
              </w:trPr>
              <w:tc>
                <w:tcPr>
                  <w:tcW w:w="419" w:type="pct"/>
                  <w:vAlign w:val="center"/>
                </w:tcPr>
                <w:p w14:paraId="49AC898D" w14:textId="77777777" w:rsidR="00576537" w:rsidRDefault="00B23DF3">
                  <w:pPr>
                    <w:pStyle w:val="Af6"/>
                    <w:rPr>
                      <w:rFonts w:hint="default"/>
                      <w:lang w:val="en-US"/>
                    </w:rPr>
                  </w:pPr>
                  <w:r>
                    <w:rPr>
                      <w:rFonts w:hint="default"/>
                      <w:lang w:val="en-US"/>
                    </w:rPr>
                    <w:t>6</w:t>
                  </w:r>
                </w:p>
              </w:tc>
              <w:tc>
                <w:tcPr>
                  <w:tcW w:w="1172" w:type="pct"/>
                  <w:vAlign w:val="center"/>
                </w:tcPr>
                <w:p w14:paraId="7B25C381" w14:textId="77777777" w:rsidR="00576537" w:rsidRDefault="00B23DF3">
                  <w:pPr>
                    <w:pStyle w:val="Af6"/>
                    <w:rPr>
                      <w:rFonts w:hint="default"/>
                      <w:lang w:val="en-US"/>
                    </w:rPr>
                  </w:pPr>
                  <w:r>
                    <w:rPr>
                      <w:rFonts w:hint="default"/>
                      <w:lang w:val="en-US"/>
                    </w:rPr>
                    <w:t>废油墨盒</w:t>
                  </w:r>
                </w:p>
              </w:tc>
              <w:tc>
                <w:tcPr>
                  <w:tcW w:w="979" w:type="pct"/>
                  <w:vAlign w:val="center"/>
                </w:tcPr>
                <w:p w14:paraId="72CA3188" w14:textId="77777777" w:rsidR="00576537" w:rsidRDefault="00B23DF3">
                  <w:pPr>
                    <w:pStyle w:val="Af6"/>
                    <w:rPr>
                      <w:rFonts w:hint="default"/>
                      <w:lang w:val="en-US"/>
                    </w:rPr>
                  </w:pPr>
                  <w:r>
                    <w:rPr>
                      <w:rFonts w:hint="default"/>
                      <w:lang w:val="en-US"/>
                    </w:rPr>
                    <w:t>0.1</w:t>
                  </w:r>
                </w:p>
              </w:tc>
              <w:tc>
                <w:tcPr>
                  <w:tcW w:w="1624" w:type="pct"/>
                  <w:vMerge/>
                  <w:vAlign w:val="center"/>
                </w:tcPr>
                <w:p w14:paraId="51DB3068" w14:textId="77777777" w:rsidR="00576537" w:rsidRDefault="00576537">
                  <w:pPr>
                    <w:pStyle w:val="Af6"/>
                    <w:rPr>
                      <w:rFonts w:hint="default"/>
                    </w:rPr>
                  </w:pPr>
                </w:p>
              </w:tc>
              <w:tc>
                <w:tcPr>
                  <w:tcW w:w="802" w:type="pct"/>
                  <w:vAlign w:val="center"/>
                </w:tcPr>
                <w:p w14:paraId="60DCE550" w14:textId="77777777" w:rsidR="00576537" w:rsidRDefault="00B23DF3">
                  <w:pPr>
                    <w:pStyle w:val="Af6"/>
                    <w:rPr>
                      <w:rFonts w:hint="default"/>
                      <w:lang w:val="en-US"/>
                    </w:rPr>
                  </w:pPr>
                  <w:r>
                    <w:rPr>
                      <w:rFonts w:hint="default"/>
                      <w:lang w:val="en-US"/>
                    </w:rPr>
                    <w:t>0</w:t>
                  </w:r>
                </w:p>
              </w:tc>
            </w:tr>
            <w:tr w:rsidR="00576537" w14:paraId="0437EC9C" w14:textId="77777777">
              <w:trPr>
                <w:trHeight w:val="340"/>
                <w:jc w:val="center"/>
              </w:trPr>
              <w:tc>
                <w:tcPr>
                  <w:tcW w:w="419" w:type="pct"/>
                  <w:vAlign w:val="center"/>
                </w:tcPr>
                <w:p w14:paraId="23E0F368" w14:textId="77777777" w:rsidR="00576537" w:rsidRDefault="00B23DF3">
                  <w:pPr>
                    <w:pStyle w:val="Af6"/>
                    <w:rPr>
                      <w:rFonts w:hint="default"/>
                      <w:lang w:val="en-US"/>
                    </w:rPr>
                  </w:pPr>
                  <w:r>
                    <w:rPr>
                      <w:rFonts w:hint="default"/>
                      <w:lang w:val="en-US"/>
                    </w:rPr>
                    <w:t>7</w:t>
                  </w:r>
                </w:p>
              </w:tc>
              <w:tc>
                <w:tcPr>
                  <w:tcW w:w="1172" w:type="pct"/>
                  <w:vAlign w:val="center"/>
                </w:tcPr>
                <w:p w14:paraId="07E6A11F" w14:textId="77777777" w:rsidR="00576537" w:rsidRDefault="00B23DF3">
                  <w:pPr>
                    <w:pStyle w:val="Af6"/>
                    <w:rPr>
                      <w:rFonts w:hint="default"/>
                      <w:lang w:val="en-US"/>
                    </w:rPr>
                  </w:pPr>
                  <w:r>
                    <w:rPr>
                      <w:rFonts w:hint="default"/>
                      <w:lang w:val="en-US"/>
                    </w:rPr>
                    <w:t>废油漆桶</w:t>
                  </w:r>
                </w:p>
              </w:tc>
              <w:tc>
                <w:tcPr>
                  <w:tcW w:w="979" w:type="pct"/>
                  <w:vAlign w:val="center"/>
                </w:tcPr>
                <w:p w14:paraId="35BFC88D" w14:textId="77777777" w:rsidR="00576537" w:rsidRDefault="00B23DF3">
                  <w:pPr>
                    <w:pStyle w:val="Af6"/>
                    <w:rPr>
                      <w:rFonts w:hint="default"/>
                      <w:lang w:val="en-US"/>
                    </w:rPr>
                  </w:pPr>
                  <w:r>
                    <w:rPr>
                      <w:rFonts w:hint="default"/>
                      <w:lang w:val="en-US"/>
                    </w:rPr>
                    <w:t>0.1</w:t>
                  </w:r>
                </w:p>
              </w:tc>
              <w:tc>
                <w:tcPr>
                  <w:tcW w:w="1624" w:type="pct"/>
                  <w:vMerge/>
                  <w:vAlign w:val="center"/>
                </w:tcPr>
                <w:p w14:paraId="197D9C19" w14:textId="77777777" w:rsidR="00576537" w:rsidRDefault="00576537">
                  <w:pPr>
                    <w:pStyle w:val="Af6"/>
                    <w:rPr>
                      <w:rFonts w:hint="default"/>
                    </w:rPr>
                  </w:pPr>
                </w:p>
              </w:tc>
              <w:tc>
                <w:tcPr>
                  <w:tcW w:w="802" w:type="pct"/>
                  <w:vAlign w:val="center"/>
                </w:tcPr>
                <w:p w14:paraId="02DA1A84" w14:textId="77777777" w:rsidR="00576537" w:rsidRDefault="00B23DF3">
                  <w:pPr>
                    <w:pStyle w:val="Af6"/>
                    <w:rPr>
                      <w:rFonts w:hint="default"/>
                      <w:lang w:val="en-US"/>
                    </w:rPr>
                  </w:pPr>
                  <w:r>
                    <w:rPr>
                      <w:rFonts w:hint="default"/>
                      <w:lang w:val="en-US"/>
                    </w:rPr>
                    <w:t>0</w:t>
                  </w:r>
                </w:p>
              </w:tc>
            </w:tr>
            <w:tr w:rsidR="00576537" w14:paraId="50D89DAA" w14:textId="77777777">
              <w:trPr>
                <w:trHeight w:val="340"/>
                <w:jc w:val="center"/>
              </w:trPr>
              <w:tc>
                <w:tcPr>
                  <w:tcW w:w="419" w:type="pct"/>
                  <w:vAlign w:val="center"/>
                </w:tcPr>
                <w:p w14:paraId="707CC80E" w14:textId="77777777" w:rsidR="00576537" w:rsidRDefault="00B23DF3">
                  <w:pPr>
                    <w:pStyle w:val="Af6"/>
                    <w:rPr>
                      <w:rFonts w:hint="default"/>
                      <w:lang w:val="en-US"/>
                    </w:rPr>
                  </w:pPr>
                  <w:r>
                    <w:rPr>
                      <w:rFonts w:hint="default"/>
                      <w:lang w:val="en-US"/>
                    </w:rPr>
                    <w:t>8</w:t>
                  </w:r>
                </w:p>
              </w:tc>
              <w:tc>
                <w:tcPr>
                  <w:tcW w:w="1172" w:type="pct"/>
                  <w:vAlign w:val="center"/>
                </w:tcPr>
                <w:p w14:paraId="7E13B86F" w14:textId="77777777" w:rsidR="00576537" w:rsidRDefault="00B23DF3">
                  <w:pPr>
                    <w:pStyle w:val="Af6"/>
                    <w:rPr>
                      <w:rFonts w:hint="default"/>
                    </w:rPr>
                  </w:pPr>
                  <w:r>
                    <w:rPr>
                      <w:rFonts w:hint="default"/>
                    </w:rPr>
                    <w:t>废含油抹布手套</w:t>
                  </w:r>
                </w:p>
              </w:tc>
              <w:tc>
                <w:tcPr>
                  <w:tcW w:w="979" w:type="pct"/>
                  <w:vAlign w:val="center"/>
                </w:tcPr>
                <w:p w14:paraId="559778E1" w14:textId="77777777" w:rsidR="00576537" w:rsidRDefault="00B23DF3">
                  <w:pPr>
                    <w:pStyle w:val="Af6"/>
                    <w:rPr>
                      <w:rFonts w:hint="default"/>
                      <w:lang w:val="en-US"/>
                    </w:rPr>
                  </w:pPr>
                  <w:r>
                    <w:rPr>
                      <w:rFonts w:hint="default"/>
                    </w:rPr>
                    <w:t>0.</w:t>
                  </w:r>
                  <w:r>
                    <w:rPr>
                      <w:rFonts w:hint="default"/>
                      <w:lang w:val="en-US"/>
                    </w:rPr>
                    <w:t>05</w:t>
                  </w:r>
                </w:p>
              </w:tc>
              <w:tc>
                <w:tcPr>
                  <w:tcW w:w="1624" w:type="pct"/>
                  <w:vMerge/>
                  <w:vAlign w:val="center"/>
                </w:tcPr>
                <w:p w14:paraId="2F0521A3" w14:textId="77777777" w:rsidR="00576537" w:rsidRDefault="00576537">
                  <w:pPr>
                    <w:pStyle w:val="Af6"/>
                    <w:rPr>
                      <w:rFonts w:hint="default"/>
                    </w:rPr>
                  </w:pPr>
                </w:p>
              </w:tc>
              <w:tc>
                <w:tcPr>
                  <w:tcW w:w="802" w:type="pct"/>
                  <w:vAlign w:val="center"/>
                </w:tcPr>
                <w:p w14:paraId="72E83225" w14:textId="77777777" w:rsidR="00576537" w:rsidRDefault="00B23DF3">
                  <w:pPr>
                    <w:pStyle w:val="Af6"/>
                    <w:rPr>
                      <w:rFonts w:hint="default"/>
                    </w:rPr>
                  </w:pPr>
                  <w:r>
                    <w:rPr>
                      <w:rFonts w:hint="default"/>
                    </w:rPr>
                    <w:t>0</w:t>
                  </w:r>
                </w:p>
              </w:tc>
            </w:tr>
          </w:tbl>
          <w:p w14:paraId="21257613" w14:textId="77777777" w:rsidR="00576537" w:rsidRDefault="00B23DF3">
            <w:pPr>
              <w:adjustRightInd w:val="0"/>
              <w:snapToGrid w:val="0"/>
              <w:spacing w:beforeLines="50" w:before="120"/>
              <w:rPr>
                <w:szCs w:val="28"/>
              </w:rPr>
            </w:pPr>
            <w:r>
              <w:rPr>
                <w:szCs w:val="28"/>
              </w:rPr>
              <w:t>由上表可知，项目固废均能得到有效处置，实现</w:t>
            </w:r>
            <w:r>
              <w:rPr>
                <w:szCs w:val="28"/>
              </w:rPr>
              <w:t>“</w:t>
            </w:r>
            <w:r>
              <w:rPr>
                <w:szCs w:val="28"/>
              </w:rPr>
              <w:t>零</w:t>
            </w:r>
            <w:r>
              <w:rPr>
                <w:szCs w:val="28"/>
              </w:rPr>
              <w:t>”</w:t>
            </w:r>
            <w:r>
              <w:rPr>
                <w:szCs w:val="28"/>
              </w:rPr>
              <w:t>排放。</w:t>
            </w:r>
          </w:p>
          <w:p w14:paraId="352F7F49" w14:textId="77777777" w:rsidR="00576537" w:rsidRDefault="00B23DF3">
            <w:pPr>
              <w:adjustRightInd w:val="0"/>
              <w:snapToGrid w:val="0"/>
              <w:ind w:firstLine="482"/>
              <w:rPr>
                <w:b/>
                <w:bCs/>
                <w:szCs w:val="28"/>
              </w:rPr>
            </w:pPr>
            <w:r>
              <w:rPr>
                <w:b/>
                <w:bCs/>
                <w:szCs w:val="28"/>
              </w:rPr>
              <w:t>（四）现有项目</w:t>
            </w:r>
            <w:r>
              <w:rPr>
                <w:rFonts w:hint="eastAsia"/>
                <w:b/>
                <w:bCs/>
                <w:szCs w:val="28"/>
              </w:rPr>
              <w:t>有机废气无组织排放情况分析</w:t>
            </w:r>
          </w:p>
          <w:p w14:paraId="7A32D8D3" w14:textId="77777777" w:rsidR="00576537" w:rsidRDefault="00B23DF3">
            <w:pPr>
              <w:adjustRightInd w:val="0"/>
              <w:snapToGrid w:val="0"/>
              <w:rPr>
                <w:szCs w:val="28"/>
              </w:rPr>
            </w:pPr>
            <w:r>
              <w:rPr>
                <w:szCs w:val="28"/>
              </w:rPr>
              <w:t>经现场勘察，现有工程使用粘边胶、油墨产生的有机废气无组织排放。</w:t>
            </w:r>
          </w:p>
          <w:p w14:paraId="0BB51788" w14:textId="5788333B" w:rsidR="00576537" w:rsidRDefault="00B01435">
            <w:pPr>
              <w:adjustRightInd w:val="0"/>
              <w:snapToGrid w:val="0"/>
            </w:pPr>
            <w:r>
              <w:t>1</w:t>
            </w:r>
            <w:r>
              <w:rPr>
                <w:rFonts w:hint="eastAsia"/>
              </w:rPr>
              <w:t>、</w:t>
            </w:r>
            <w:r w:rsidR="00B23DF3">
              <w:rPr>
                <w:rFonts w:hint="eastAsia"/>
              </w:rPr>
              <w:t>油墨喷码印刷产生的</w:t>
            </w:r>
            <w:r w:rsidR="00B23DF3">
              <w:t>有机废气</w:t>
            </w:r>
          </w:p>
          <w:p w14:paraId="3D548011" w14:textId="77777777" w:rsidR="00576537" w:rsidRDefault="00B23DF3">
            <w:pPr>
              <w:adjustRightInd w:val="0"/>
              <w:snapToGrid w:val="0"/>
            </w:pPr>
            <w:r>
              <w:t>项目对产品使用油墨印刷进行喷码标记</w:t>
            </w:r>
            <w:r>
              <w:rPr>
                <w:rFonts w:hint="eastAsia"/>
              </w:rPr>
              <w:t>生产批号</w:t>
            </w:r>
            <w:r>
              <w:t>，此过程产生有机废气。</w:t>
            </w:r>
            <w:r>
              <w:lastRenderedPageBreak/>
              <w:t>根据建设单位提供资料，油墨年用量为</w:t>
            </w:r>
            <w:r>
              <w:t>0.3t</w:t>
            </w:r>
            <w:r>
              <w:t>，油墨中挥发性有机物含量约占</w:t>
            </w:r>
            <w:r>
              <w:t>70%</w:t>
            </w:r>
            <w:r>
              <w:t>，则</w:t>
            </w:r>
            <w:r>
              <w:rPr>
                <w:rFonts w:hint="eastAsia"/>
              </w:rPr>
              <w:t>油墨挥发产生的</w:t>
            </w:r>
            <w:r>
              <w:t>有机废气量为</w:t>
            </w:r>
            <w:r>
              <w:t>0.21t/a</w:t>
            </w:r>
            <w:r>
              <w:t>，产生速率为</w:t>
            </w:r>
            <w:r>
              <w:rPr>
                <w:rFonts w:hint="eastAsia"/>
              </w:rPr>
              <w:t>0.027</w:t>
            </w:r>
            <w:r>
              <w:t>kg/h</w:t>
            </w:r>
            <w:r>
              <w:rPr>
                <w:rFonts w:hint="eastAsia"/>
              </w:rPr>
              <w:t>，</w:t>
            </w:r>
            <w:r>
              <w:t>喷码废气无组织排放。</w:t>
            </w:r>
          </w:p>
          <w:p w14:paraId="6DC1E6D6" w14:textId="19B75279" w:rsidR="00576537" w:rsidRDefault="00B01435">
            <w:pPr>
              <w:adjustRightInd w:val="0"/>
              <w:snapToGrid w:val="0"/>
            </w:pPr>
            <w:r>
              <w:t>2</w:t>
            </w:r>
            <w:r>
              <w:rPr>
                <w:rFonts w:hint="eastAsia"/>
              </w:rPr>
              <w:t>、</w:t>
            </w:r>
            <w:r w:rsidR="00B23DF3">
              <w:t>粘边胶挥发产生的有机废气</w:t>
            </w:r>
          </w:p>
          <w:p w14:paraId="42C197B4" w14:textId="77777777" w:rsidR="00576537" w:rsidRDefault="00B23DF3">
            <w:pPr>
              <w:adjustRightInd w:val="0"/>
              <w:snapToGrid w:val="0"/>
            </w:pPr>
            <w:r>
              <w:t>项目使用粘边胶的过程中产生有机废气，根据企业提供的资料，粘边胶挥发性有机物含量为</w:t>
            </w:r>
            <w:r>
              <w:rPr>
                <w:rFonts w:hint="eastAsia"/>
              </w:rPr>
              <w:t>4</w:t>
            </w:r>
            <w:r>
              <w:t>1g/L</w:t>
            </w:r>
            <w:r>
              <w:t>，粘边胶密度为</w:t>
            </w:r>
            <w:r>
              <w:t>1g/cm</w:t>
            </w:r>
            <w:r>
              <w:rPr>
                <w:vertAlign w:val="superscript"/>
              </w:rPr>
              <w:t>3</w:t>
            </w:r>
            <w:r>
              <w:rPr>
                <w:rFonts w:hint="eastAsia"/>
              </w:rPr>
              <w:t>。</w:t>
            </w:r>
            <w:r>
              <w:t>项目年使用</w:t>
            </w:r>
            <w:r>
              <w:t>3</w:t>
            </w:r>
            <w:r>
              <w:rPr>
                <w:rFonts w:hint="eastAsia"/>
              </w:rPr>
              <w:t>0</w:t>
            </w:r>
            <w:r>
              <w:t>t</w:t>
            </w:r>
            <w:r>
              <w:t>粘边胶，则粘边胶挥发产生的有机废气量为</w:t>
            </w:r>
            <w:r>
              <w:rPr>
                <w:rFonts w:hint="eastAsia"/>
              </w:rPr>
              <w:t>1.23</w:t>
            </w:r>
            <w:r>
              <w:t>t/a</w:t>
            </w:r>
            <w:r>
              <w:t>。</w:t>
            </w:r>
            <w:r>
              <w:rPr>
                <w:rFonts w:hint="eastAsia"/>
              </w:rPr>
              <w:t>粘边胶中的有机废气约有</w:t>
            </w:r>
            <w:r>
              <w:rPr>
                <w:rFonts w:hint="eastAsia"/>
              </w:rPr>
              <w:t>20%</w:t>
            </w:r>
            <w:r>
              <w:rPr>
                <w:rFonts w:hint="eastAsia"/>
              </w:rPr>
              <w:t>在成型工序涂胶过程中挥发、</w:t>
            </w:r>
            <w:r>
              <w:rPr>
                <w:rFonts w:hint="eastAsia"/>
              </w:rPr>
              <w:t>80%</w:t>
            </w:r>
            <w:r>
              <w:rPr>
                <w:rFonts w:hint="eastAsia"/>
              </w:rPr>
              <w:t>在干燥工序天然气燃烧器炉窑烘干中挥发。则成型工序有机废气产生量为</w:t>
            </w:r>
            <w:r>
              <w:rPr>
                <w:rFonts w:hint="eastAsia"/>
              </w:rPr>
              <w:t>0.246t/a</w:t>
            </w:r>
            <w:r>
              <w:rPr>
                <w:rFonts w:hint="eastAsia"/>
              </w:rPr>
              <w:t>、产生速率为</w:t>
            </w:r>
            <w:r>
              <w:rPr>
                <w:rFonts w:hint="eastAsia"/>
              </w:rPr>
              <w:t>0.031kg/h</w:t>
            </w:r>
            <w:r>
              <w:rPr>
                <w:rFonts w:hint="eastAsia"/>
              </w:rPr>
              <w:t>，成型工序粘边胶涂胶产生的有机废气无组织排放；干燥工序有机废气产生量为</w:t>
            </w:r>
            <w:r>
              <w:rPr>
                <w:rFonts w:hint="eastAsia"/>
              </w:rPr>
              <w:t>0.984t/a</w:t>
            </w:r>
            <w:r>
              <w:rPr>
                <w:rFonts w:hint="eastAsia"/>
              </w:rPr>
              <w:t>、产生速率为</w:t>
            </w:r>
            <w:r>
              <w:rPr>
                <w:rFonts w:hint="eastAsia"/>
              </w:rPr>
              <w:t>0.124kg/h</w:t>
            </w:r>
            <w:r>
              <w:rPr>
                <w:rFonts w:hint="eastAsia"/>
              </w:rPr>
              <w:t>，干燥工序石膏板烘干产生的有机废气未采取处理措施与天然气燃烧废气共同经</w:t>
            </w:r>
            <w:r>
              <w:rPr>
                <w:rFonts w:hint="eastAsia"/>
              </w:rPr>
              <w:t>1</w:t>
            </w:r>
            <w:r>
              <w:rPr>
                <w:rFonts w:hint="eastAsia"/>
              </w:rPr>
              <w:t>根</w:t>
            </w:r>
            <w:r>
              <w:rPr>
                <w:rFonts w:hint="eastAsia"/>
              </w:rPr>
              <w:t>15m</w:t>
            </w:r>
            <w:r>
              <w:rPr>
                <w:rFonts w:hint="eastAsia"/>
              </w:rPr>
              <w:t>高排气筒（</w:t>
            </w:r>
            <w:r>
              <w:rPr>
                <w:rFonts w:hint="eastAsia"/>
              </w:rPr>
              <w:t>DA001</w:t>
            </w:r>
            <w:r>
              <w:rPr>
                <w:rFonts w:hint="eastAsia"/>
              </w:rPr>
              <w:t>）排放。</w:t>
            </w:r>
          </w:p>
          <w:p w14:paraId="17E5A6E4" w14:textId="77777777" w:rsidR="00576537" w:rsidRDefault="00B23DF3">
            <w:pPr>
              <w:adjustRightInd w:val="0"/>
              <w:snapToGrid w:val="0"/>
              <w:rPr>
                <w:szCs w:val="28"/>
              </w:rPr>
            </w:pPr>
            <w:r>
              <w:rPr>
                <w:szCs w:val="28"/>
              </w:rPr>
              <w:t>根据《挥发性有机物无组织排放控制标准》（</w:t>
            </w:r>
            <w:r>
              <w:rPr>
                <w:szCs w:val="28"/>
              </w:rPr>
              <w:t>GB37822-2019</w:t>
            </w:r>
            <w:r>
              <w:rPr>
                <w:szCs w:val="28"/>
              </w:rPr>
              <w:t>）提出的</w:t>
            </w:r>
            <w:r>
              <w:rPr>
                <w:szCs w:val="28"/>
              </w:rPr>
              <w:t>“</w:t>
            </w:r>
            <w:r>
              <w:rPr>
                <w:szCs w:val="28"/>
              </w:rPr>
              <w:t>收集的废气中</w:t>
            </w:r>
            <w:r>
              <w:rPr>
                <w:szCs w:val="28"/>
              </w:rPr>
              <w:t>NMHC</w:t>
            </w:r>
            <w:r>
              <w:rPr>
                <w:szCs w:val="28"/>
              </w:rPr>
              <w:t>初始排放速率</w:t>
            </w:r>
            <w:r>
              <w:rPr>
                <w:szCs w:val="28"/>
              </w:rPr>
              <w:t>≥3kg/h</w:t>
            </w:r>
            <w:r>
              <w:rPr>
                <w:szCs w:val="28"/>
              </w:rPr>
              <w:t>时，应配置</w:t>
            </w:r>
            <w:r>
              <w:rPr>
                <w:szCs w:val="28"/>
              </w:rPr>
              <w:t>VOCs</w:t>
            </w:r>
            <w:r>
              <w:rPr>
                <w:szCs w:val="28"/>
              </w:rPr>
              <w:t>处理设施，处理效率不应低于</w:t>
            </w:r>
            <w:r>
              <w:rPr>
                <w:szCs w:val="28"/>
              </w:rPr>
              <w:t>80%</w:t>
            </w:r>
            <w:r>
              <w:rPr>
                <w:szCs w:val="28"/>
              </w:rPr>
              <w:t>；对于重点地区，收集的废气中</w:t>
            </w:r>
            <w:r>
              <w:rPr>
                <w:szCs w:val="28"/>
              </w:rPr>
              <w:t>NMHC</w:t>
            </w:r>
            <w:r>
              <w:rPr>
                <w:szCs w:val="28"/>
              </w:rPr>
              <w:t>初始排放速率</w:t>
            </w:r>
            <w:r>
              <w:rPr>
                <w:szCs w:val="28"/>
              </w:rPr>
              <w:t>≥2kg/h</w:t>
            </w:r>
            <w:r>
              <w:rPr>
                <w:szCs w:val="28"/>
              </w:rPr>
              <w:t>时，应配置</w:t>
            </w:r>
            <w:r>
              <w:rPr>
                <w:szCs w:val="28"/>
              </w:rPr>
              <w:t>VOCs</w:t>
            </w:r>
            <w:r>
              <w:rPr>
                <w:szCs w:val="28"/>
              </w:rPr>
              <w:t>处理设施，处理效率不应低于</w:t>
            </w:r>
            <w:r>
              <w:rPr>
                <w:szCs w:val="28"/>
              </w:rPr>
              <w:t>80%</w:t>
            </w:r>
            <w:r>
              <w:rPr>
                <w:szCs w:val="28"/>
              </w:rPr>
              <w:t>；采用的原辅材料符合国家有关低</w:t>
            </w:r>
            <w:r>
              <w:rPr>
                <w:szCs w:val="28"/>
              </w:rPr>
              <w:t>VOCs</w:t>
            </w:r>
            <w:r>
              <w:rPr>
                <w:szCs w:val="28"/>
              </w:rPr>
              <w:t>含量产品规定的除外</w:t>
            </w:r>
            <w:r>
              <w:rPr>
                <w:szCs w:val="28"/>
              </w:rPr>
              <w:t>”</w:t>
            </w:r>
            <w:r>
              <w:rPr>
                <w:szCs w:val="28"/>
              </w:rPr>
              <w:t>要求。</w:t>
            </w:r>
          </w:p>
          <w:p w14:paraId="60402BC7" w14:textId="77777777" w:rsidR="00576537" w:rsidRDefault="00B23DF3">
            <w:pPr>
              <w:adjustRightInd w:val="0"/>
              <w:snapToGrid w:val="0"/>
              <w:rPr>
                <w:szCs w:val="28"/>
              </w:rPr>
            </w:pPr>
            <w:r>
              <w:rPr>
                <w:rFonts w:hint="eastAsia"/>
                <w:szCs w:val="28"/>
              </w:rPr>
              <w:t>干燥工序产生的废气温度高、湿度高，有机废气处理难度较大，且</w:t>
            </w:r>
            <w:r>
              <w:rPr>
                <w:szCs w:val="28"/>
              </w:rPr>
              <w:t>项目</w:t>
            </w:r>
            <w:r>
              <w:rPr>
                <w:rFonts w:hint="eastAsia"/>
                <w:szCs w:val="28"/>
              </w:rPr>
              <w:t>油墨喷码印刷产生的有机废气、成型工序涂胶产生的有机废气、干燥工序产生的有机废气产生速率分别为</w:t>
            </w:r>
            <w:r>
              <w:rPr>
                <w:rFonts w:hint="eastAsia"/>
                <w:szCs w:val="28"/>
              </w:rPr>
              <w:t>0.027kg/h</w:t>
            </w:r>
            <w:r>
              <w:rPr>
                <w:rFonts w:hint="eastAsia"/>
                <w:szCs w:val="28"/>
              </w:rPr>
              <w:t>、</w:t>
            </w:r>
            <w:r>
              <w:rPr>
                <w:rFonts w:hint="eastAsia"/>
                <w:szCs w:val="28"/>
              </w:rPr>
              <w:t>0.031kg/h</w:t>
            </w:r>
            <w:r>
              <w:rPr>
                <w:rFonts w:hint="eastAsia"/>
                <w:szCs w:val="28"/>
              </w:rPr>
              <w:t>、</w:t>
            </w:r>
            <w:r>
              <w:rPr>
                <w:rFonts w:hint="eastAsia"/>
                <w:szCs w:val="28"/>
              </w:rPr>
              <w:t>0.124kg/h</w:t>
            </w:r>
            <w:r>
              <w:rPr>
                <w:rFonts w:hint="eastAsia"/>
                <w:szCs w:val="28"/>
              </w:rPr>
              <w:t>，初始排放速率</w:t>
            </w:r>
            <w:r>
              <w:rPr>
                <w:szCs w:val="28"/>
              </w:rPr>
              <w:t>≤</w:t>
            </w:r>
            <w:r>
              <w:rPr>
                <w:rFonts w:hint="eastAsia"/>
                <w:szCs w:val="28"/>
              </w:rPr>
              <w:t>2kg/h</w:t>
            </w:r>
            <w:r>
              <w:rPr>
                <w:rFonts w:hint="eastAsia"/>
                <w:szCs w:val="28"/>
              </w:rPr>
              <w:t>，</w:t>
            </w:r>
            <w:r>
              <w:rPr>
                <w:szCs w:val="28"/>
              </w:rPr>
              <w:t>根据《挥发性有机物无组织排放控制标准》（</w:t>
            </w:r>
            <w:r>
              <w:rPr>
                <w:szCs w:val="28"/>
              </w:rPr>
              <w:t>GB37822-2019</w:t>
            </w:r>
            <w:r>
              <w:rPr>
                <w:szCs w:val="28"/>
              </w:rPr>
              <w:t>），可不配置</w:t>
            </w:r>
            <w:r>
              <w:rPr>
                <w:szCs w:val="28"/>
              </w:rPr>
              <w:t>VOCs</w:t>
            </w:r>
            <w:r>
              <w:rPr>
                <w:szCs w:val="28"/>
              </w:rPr>
              <w:t>处理措施。</w:t>
            </w:r>
            <w:r>
              <w:rPr>
                <w:rFonts w:hint="eastAsia"/>
                <w:szCs w:val="28"/>
              </w:rPr>
              <w:t>故项目油墨喷码印刷产生的有机废气、成型工序涂胶产生的有机废气采取无组织排放，干燥工序产生的有机废气经</w:t>
            </w:r>
            <w:r>
              <w:rPr>
                <w:rFonts w:hint="eastAsia"/>
              </w:rPr>
              <w:t>1</w:t>
            </w:r>
            <w:r>
              <w:rPr>
                <w:rFonts w:hint="eastAsia"/>
              </w:rPr>
              <w:t>根</w:t>
            </w:r>
            <w:r>
              <w:rPr>
                <w:rFonts w:hint="eastAsia"/>
              </w:rPr>
              <w:t>15m</w:t>
            </w:r>
            <w:r>
              <w:rPr>
                <w:rFonts w:hint="eastAsia"/>
              </w:rPr>
              <w:t>高排气筒（</w:t>
            </w:r>
            <w:r>
              <w:rPr>
                <w:rFonts w:hint="eastAsia"/>
              </w:rPr>
              <w:t>DA001</w:t>
            </w:r>
            <w:r>
              <w:rPr>
                <w:rFonts w:hint="eastAsia"/>
              </w:rPr>
              <w:t>）排放。</w:t>
            </w:r>
          </w:p>
          <w:p w14:paraId="18DC5EEA" w14:textId="77777777" w:rsidR="00576537" w:rsidRDefault="00B23DF3">
            <w:pPr>
              <w:adjustRightInd w:val="0"/>
              <w:snapToGrid w:val="0"/>
              <w:ind w:firstLine="482"/>
              <w:rPr>
                <w:b/>
                <w:bCs/>
              </w:rPr>
            </w:pPr>
            <w:r>
              <w:rPr>
                <w:b/>
                <w:bCs/>
              </w:rPr>
              <w:t>（五）现有项目污染物排放量汇总</w:t>
            </w:r>
          </w:p>
          <w:p w14:paraId="593206E1" w14:textId="77777777" w:rsidR="00576537" w:rsidRDefault="00B23DF3">
            <w:pPr>
              <w:adjustRightInd w:val="0"/>
              <w:snapToGrid w:val="0"/>
              <w:rPr>
                <w:szCs w:val="28"/>
              </w:rPr>
            </w:pPr>
            <w:r>
              <w:rPr>
                <w:szCs w:val="28"/>
              </w:rPr>
              <w:t>项目</w:t>
            </w:r>
            <w:r>
              <w:rPr>
                <w:rFonts w:hint="eastAsia"/>
                <w:szCs w:val="28"/>
              </w:rPr>
              <w:t>现有</w:t>
            </w:r>
            <w:r>
              <w:rPr>
                <w:szCs w:val="28"/>
              </w:rPr>
              <w:t>污染物排放量详见下表。</w:t>
            </w:r>
          </w:p>
          <w:p w14:paraId="050B7AC9" w14:textId="77777777" w:rsidR="00576537" w:rsidRDefault="00B23DF3">
            <w:pPr>
              <w:pStyle w:val="Af5"/>
              <w:spacing w:line="240" w:lineRule="auto"/>
              <w:rPr>
                <w:rFonts w:hint="default"/>
              </w:rPr>
            </w:pPr>
            <w:r>
              <w:rPr>
                <w:rFonts w:hint="default"/>
              </w:rPr>
              <w:t>表</w:t>
            </w:r>
            <w:r>
              <w:rPr>
                <w:rFonts w:hint="default"/>
              </w:rPr>
              <w:t xml:space="preserve">2-18  </w:t>
            </w:r>
            <w:r>
              <w:rPr>
                <w:rFonts w:hint="default"/>
              </w:rPr>
              <w:t>现有项目污染物排放量汇总</w:t>
            </w:r>
            <w:r>
              <w:rPr>
                <w:rFonts w:hint="default"/>
              </w:rPr>
              <w:t xml:space="preserve"> </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92"/>
              <w:gridCol w:w="1848"/>
              <w:gridCol w:w="1849"/>
              <w:gridCol w:w="1862"/>
              <w:gridCol w:w="1292"/>
            </w:tblGrid>
            <w:tr w:rsidR="00576537" w14:paraId="3A54F106" w14:textId="77777777">
              <w:trPr>
                <w:cantSplit/>
                <w:trHeight w:val="340"/>
                <w:jc w:val="center"/>
              </w:trPr>
              <w:tc>
                <w:tcPr>
                  <w:tcW w:w="793" w:type="pct"/>
                  <w:vAlign w:val="center"/>
                </w:tcPr>
                <w:p w14:paraId="24722758" w14:textId="77777777" w:rsidR="00576537" w:rsidRDefault="00B23DF3">
                  <w:pPr>
                    <w:pStyle w:val="Af6"/>
                    <w:rPr>
                      <w:rFonts w:hint="default"/>
                      <w:b/>
                      <w:bCs w:val="0"/>
                    </w:rPr>
                  </w:pPr>
                  <w:r>
                    <w:rPr>
                      <w:rFonts w:hint="default"/>
                      <w:b/>
                      <w:bCs w:val="0"/>
                    </w:rPr>
                    <w:t>类别</w:t>
                  </w:r>
                </w:p>
              </w:tc>
              <w:tc>
                <w:tcPr>
                  <w:tcW w:w="1134" w:type="pct"/>
                  <w:vAlign w:val="center"/>
                </w:tcPr>
                <w:p w14:paraId="4A5C28E5" w14:textId="77777777" w:rsidR="00576537" w:rsidRDefault="00B23DF3">
                  <w:pPr>
                    <w:pStyle w:val="Af6"/>
                    <w:rPr>
                      <w:rFonts w:hint="default"/>
                      <w:b/>
                      <w:bCs w:val="0"/>
                      <w:lang w:val="en-US"/>
                    </w:rPr>
                  </w:pPr>
                  <w:r>
                    <w:rPr>
                      <w:rFonts w:hint="default"/>
                      <w:b/>
                      <w:bCs w:val="0"/>
                      <w:lang w:val="en-US"/>
                    </w:rPr>
                    <w:t>排放源</w:t>
                  </w:r>
                </w:p>
              </w:tc>
              <w:tc>
                <w:tcPr>
                  <w:tcW w:w="1135" w:type="pct"/>
                  <w:vAlign w:val="center"/>
                </w:tcPr>
                <w:p w14:paraId="4C99AF6F" w14:textId="77777777" w:rsidR="00576537" w:rsidRDefault="00B23DF3">
                  <w:pPr>
                    <w:pStyle w:val="Af6"/>
                    <w:rPr>
                      <w:rFonts w:hint="default"/>
                      <w:b/>
                      <w:bCs w:val="0"/>
                    </w:rPr>
                  </w:pPr>
                  <w:r>
                    <w:rPr>
                      <w:rFonts w:hint="default"/>
                      <w:b/>
                      <w:bCs w:val="0"/>
                    </w:rPr>
                    <w:t>污染物</w:t>
                  </w:r>
                </w:p>
              </w:tc>
              <w:tc>
                <w:tcPr>
                  <w:tcW w:w="1143" w:type="pct"/>
                  <w:vAlign w:val="center"/>
                </w:tcPr>
                <w:p w14:paraId="3EEC11C9" w14:textId="77777777" w:rsidR="00576537" w:rsidRDefault="00B23DF3">
                  <w:pPr>
                    <w:pStyle w:val="Af6"/>
                    <w:rPr>
                      <w:rFonts w:hint="default"/>
                      <w:b/>
                      <w:bCs w:val="0"/>
                    </w:rPr>
                  </w:pPr>
                  <w:r>
                    <w:rPr>
                      <w:rFonts w:hint="default"/>
                      <w:b/>
                      <w:bCs w:val="0"/>
                    </w:rPr>
                    <w:t>排放量</w:t>
                  </w:r>
                </w:p>
              </w:tc>
              <w:tc>
                <w:tcPr>
                  <w:tcW w:w="793" w:type="pct"/>
                  <w:vAlign w:val="center"/>
                </w:tcPr>
                <w:p w14:paraId="01732B68" w14:textId="77777777" w:rsidR="00576537" w:rsidRDefault="00B23DF3">
                  <w:pPr>
                    <w:pStyle w:val="Af6"/>
                    <w:rPr>
                      <w:rFonts w:hint="default"/>
                      <w:b/>
                      <w:bCs w:val="0"/>
                    </w:rPr>
                  </w:pPr>
                  <w:r>
                    <w:rPr>
                      <w:rFonts w:hint="default"/>
                      <w:b/>
                      <w:bCs w:val="0"/>
                    </w:rPr>
                    <w:t>单位</w:t>
                  </w:r>
                </w:p>
              </w:tc>
            </w:tr>
            <w:tr w:rsidR="00576537" w14:paraId="53B9E038" w14:textId="77777777">
              <w:trPr>
                <w:cantSplit/>
                <w:trHeight w:val="340"/>
                <w:jc w:val="center"/>
              </w:trPr>
              <w:tc>
                <w:tcPr>
                  <w:tcW w:w="793" w:type="pct"/>
                  <w:vMerge w:val="restart"/>
                  <w:vAlign w:val="center"/>
                </w:tcPr>
                <w:p w14:paraId="67AF4E84" w14:textId="77777777" w:rsidR="00576537" w:rsidRDefault="00B23DF3">
                  <w:pPr>
                    <w:pStyle w:val="Af6"/>
                    <w:rPr>
                      <w:rFonts w:hint="default"/>
                      <w:lang w:val="en-US"/>
                    </w:rPr>
                  </w:pPr>
                  <w:r>
                    <w:rPr>
                      <w:rFonts w:hint="default"/>
                      <w:lang w:val="en-US"/>
                    </w:rPr>
                    <w:t>废气</w:t>
                  </w:r>
                </w:p>
              </w:tc>
              <w:tc>
                <w:tcPr>
                  <w:tcW w:w="1134" w:type="pct"/>
                  <w:vMerge w:val="restart"/>
                  <w:vAlign w:val="center"/>
                </w:tcPr>
                <w:p w14:paraId="4B64135E" w14:textId="77777777" w:rsidR="00576537" w:rsidRDefault="00B23DF3">
                  <w:pPr>
                    <w:pStyle w:val="Af6"/>
                    <w:rPr>
                      <w:rFonts w:hint="default"/>
                      <w:lang w:val="en-US"/>
                    </w:rPr>
                  </w:pPr>
                  <w:r>
                    <w:rPr>
                      <w:rFonts w:hint="default"/>
                      <w:lang w:val="en-US"/>
                    </w:rPr>
                    <w:t>DA001</w:t>
                  </w:r>
                  <w:r>
                    <w:rPr>
                      <w:rFonts w:hint="default"/>
                      <w:lang w:val="en-US"/>
                    </w:rPr>
                    <w:t>成型工段天</w:t>
                  </w:r>
                  <w:r>
                    <w:rPr>
                      <w:rFonts w:hint="default"/>
                      <w:lang w:val="en-US"/>
                    </w:rPr>
                    <w:lastRenderedPageBreak/>
                    <w:t>然气燃烧废气</w:t>
                  </w:r>
                </w:p>
              </w:tc>
              <w:tc>
                <w:tcPr>
                  <w:tcW w:w="1135" w:type="pct"/>
                  <w:vAlign w:val="center"/>
                </w:tcPr>
                <w:p w14:paraId="5947C8D3" w14:textId="77777777" w:rsidR="00576537" w:rsidRDefault="00B23DF3">
                  <w:pPr>
                    <w:pStyle w:val="Af6"/>
                    <w:rPr>
                      <w:rFonts w:hint="default"/>
                      <w:lang w:val="en-US"/>
                    </w:rPr>
                  </w:pPr>
                  <w:r>
                    <w:rPr>
                      <w:rFonts w:hint="default"/>
                      <w:lang w:val="en-US"/>
                    </w:rPr>
                    <w:lastRenderedPageBreak/>
                    <w:t>颗粒物</w:t>
                  </w:r>
                </w:p>
              </w:tc>
              <w:tc>
                <w:tcPr>
                  <w:tcW w:w="1915" w:type="dxa"/>
                  <w:vAlign w:val="center"/>
                </w:tcPr>
                <w:p w14:paraId="31F03207" w14:textId="77777777" w:rsidR="00576537" w:rsidRDefault="00B23DF3">
                  <w:pPr>
                    <w:pStyle w:val="Af6"/>
                    <w:rPr>
                      <w:rFonts w:hint="default"/>
                      <w:lang w:val="en-US"/>
                    </w:rPr>
                  </w:pPr>
                  <w:r>
                    <w:t>5.946</w:t>
                  </w:r>
                </w:p>
              </w:tc>
              <w:tc>
                <w:tcPr>
                  <w:tcW w:w="793" w:type="pct"/>
                  <w:vAlign w:val="center"/>
                </w:tcPr>
                <w:p w14:paraId="66BBF52E" w14:textId="77777777" w:rsidR="00576537" w:rsidRDefault="00B23DF3">
                  <w:pPr>
                    <w:pStyle w:val="Af6"/>
                    <w:rPr>
                      <w:rFonts w:hint="default"/>
                      <w:lang w:val="en-US"/>
                    </w:rPr>
                  </w:pPr>
                  <w:r>
                    <w:rPr>
                      <w:rFonts w:hint="default"/>
                    </w:rPr>
                    <w:t>t/a</w:t>
                  </w:r>
                </w:p>
              </w:tc>
            </w:tr>
            <w:tr w:rsidR="00576537" w14:paraId="44319082" w14:textId="77777777">
              <w:trPr>
                <w:cantSplit/>
                <w:trHeight w:val="340"/>
                <w:jc w:val="center"/>
              </w:trPr>
              <w:tc>
                <w:tcPr>
                  <w:tcW w:w="793" w:type="pct"/>
                  <w:vMerge/>
                  <w:vAlign w:val="center"/>
                </w:tcPr>
                <w:p w14:paraId="1CDB9D83" w14:textId="77777777" w:rsidR="00576537" w:rsidRDefault="00576537">
                  <w:pPr>
                    <w:pStyle w:val="Af6"/>
                    <w:rPr>
                      <w:rFonts w:hint="default"/>
                    </w:rPr>
                  </w:pPr>
                </w:p>
              </w:tc>
              <w:tc>
                <w:tcPr>
                  <w:tcW w:w="1134" w:type="pct"/>
                  <w:vMerge/>
                  <w:vAlign w:val="center"/>
                </w:tcPr>
                <w:p w14:paraId="303663E9" w14:textId="77777777" w:rsidR="00576537" w:rsidRDefault="00576537">
                  <w:pPr>
                    <w:pStyle w:val="Af6"/>
                    <w:rPr>
                      <w:rFonts w:hint="default"/>
                      <w:lang w:val="en-US"/>
                    </w:rPr>
                  </w:pPr>
                </w:p>
              </w:tc>
              <w:tc>
                <w:tcPr>
                  <w:tcW w:w="1135" w:type="pct"/>
                  <w:vAlign w:val="center"/>
                </w:tcPr>
                <w:p w14:paraId="31A3B9C3" w14:textId="77777777" w:rsidR="00576537" w:rsidRDefault="00B23DF3">
                  <w:pPr>
                    <w:pStyle w:val="Af6"/>
                    <w:rPr>
                      <w:rFonts w:hint="default"/>
                      <w:lang w:val="en-US"/>
                    </w:rPr>
                  </w:pPr>
                  <w:r>
                    <w:rPr>
                      <w:rFonts w:hint="default"/>
                    </w:rPr>
                    <w:t>SO</w:t>
                  </w:r>
                  <w:r>
                    <w:rPr>
                      <w:rFonts w:hint="default"/>
                      <w:vertAlign w:val="subscript"/>
                    </w:rPr>
                    <w:t>2</w:t>
                  </w:r>
                </w:p>
              </w:tc>
              <w:tc>
                <w:tcPr>
                  <w:tcW w:w="1915" w:type="dxa"/>
                  <w:vAlign w:val="center"/>
                </w:tcPr>
                <w:p w14:paraId="711A38B1" w14:textId="77777777" w:rsidR="00576537" w:rsidRDefault="00B23DF3">
                  <w:pPr>
                    <w:pStyle w:val="Af6"/>
                    <w:rPr>
                      <w:rFonts w:hint="default"/>
                      <w:lang w:val="en-US"/>
                    </w:rPr>
                  </w:pPr>
                  <w:r>
                    <w:t>8.316</w:t>
                  </w:r>
                </w:p>
              </w:tc>
              <w:tc>
                <w:tcPr>
                  <w:tcW w:w="793" w:type="pct"/>
                  <w:vAlign w:val="center"/>
                </w:tcPr>
                <w:p w14:paraId="15FDC9C0" w14:textId="77777777" w:rsidR="00576537" w:rsidRDefault="00B23DF3">
                  <w:pPr>
                    <w:pStyle w:val="Af6"/>
                    <w:rPr>
                      <w:rFonts w:hint="default"/>
                      <w:lang w:val="en-US"/>
                    </w:rPr>
                  </w:pPr>
                  <w:r>
                    <w:rPr>
                      <w:rFonts w:hint="default"/>
                    </w:rPr>
                    <w:t>t/a</w:t>
                  </w:r>
                </w:p>
              </w:tc>
            </w:tr>
            <w:tr w:rsidR="00576537" w14:paraId="2720A199" w14:textId="77777777">
              <w:trPr>
                <w:cantSplit/>
                <w:trHeight w:val="340"/>
                <w:jc w:val="center"/>
              </w:trPr>
              <w:tc>
                <w:tcPr>
                  <w:tcW w:w="793" w:type="pct"/>
                  <w:vMerge/>
                  <w:vAlign w:val="center"/>
                </w:tcPr>
                <w:p w14:paraId="3C81A930" w14:textId="77777777" w:rsidR="00576537" w:rsidRDefault="00576537">
                  <w:pPr>
                    <w:pStyle w:val="Af6"/>
                    <w:rPr>
                      <w:rFonts w:hint="default"/>
                    </w:rPr>
                  </w:pPr>
                </w:p>
              </w:tc>
              <w:tc>
                <w:tcPr>
                  <w:tcW w:w="1134" w:type="pct"/>
                  <w:vMerge/>
                  <w:vAlign w:val="center"/>
                </w:tcPr>
                <w:p w14:paraId="554467BC" w14:textId="77777777" w:rsidR="00576537" w:rsidRDefault="00576537">
                  <w:pPr>
                    <w:pStyle w:val="Af6"/>
                    <w:rPr>
                      <w:rFonts w:hint="default"/>
                      <w:lang w:val="en-US"/>
                    </w:rPr>
                  </w:pPr>
                </w:p>
              </w:tc>
              <w:tc>
                <w:tcPr>
                  <w:tcW w:w="1135" w:type="pct"/>
                  <w:vAlign w:val="center"/>
                </w:tcPr>
                <w:p w14:paraId="3C4C7435" w14:textId="77777777" w:rsidR="00576537" w:rsidRDefault="00B23DF3">
                  <w:pPr>
                    <w:pStyle w:val="Af6"/>
                    <w:rPr>
                      <w:rFonts w:hint="default"/>
                      <w:lang w:val="en-US"/>
                    </w:rPr>
                  </w:pPr>
                  <w:r>
                    <w:rPr>
                      <w:rFonts w:hint="default"/>
                    </w:rPr>
                    <w:t>NOx</w:t>
                  </w:r>
                </w:p>
              </w:tc>
              <w:tc>
                <w:tcPr>
                  <w:tcW w:w="1915" w:type="dxa"/>
                  <w:vAlign w:val="center"/>
                </w:tcPr>
                <w:p w14:paraId="5C12F815" w14:textId="77777777" w:rsidR="00576537" w:rsidRDefault="00B23DF3">
                  <w:pPr>
                    <w:pStyle w:val="Af6"/>
                    <w:rPr>
                      <w:rFonts w:hint="default"/>
                      <w:lang w:val="en-US"/>
                    </w:rPr>
                  </w:pPr>
                  <w:r>
                    <w:t>27.229</w:t>
                  </w:r>
                </w:p>
              </w:tc>
              <w:tc>
                <w:tcPr>
                  <w:tcW w:w="793" w:type="pct"/>
                  <w:vAlign w:val="center"/>
                </w:tcPr>
                <w:p w14:paraId="5EC42DDF" w14:textId="77777777" w:rsidR="00576537" w:rsidRDefault="00B23DF3">
                  <w:pPr>
                    <w:pStyle w:val="Af6"/>
                    <w:rPr>
                      <w:rFonts w:hint="default"/>
                      <w:lang w:val="en-US"/>
                    </w:rPr>
                  </w:pPr>
                  <w:r>
                    <w:rPr>
                      <w:rFonts w:hint="default"/>
                    </w:rPr>
                    <w:t>t/a</w:t>
                  </w:r>
                </w:p>
              </w:tc>
            </w:tr>
            <w:tr w:rsidR="00576537" w14:paraId="42931A42" w14:textId="77777777">
              <w:trPr>
                <w:cantSplit/>
                <w:trHeight w:val="340"/>
                <w:jc w:val="center"/>
              </w:trPr>
              <w:tc>
                <w:tcPr>
                  <w:tcW w:w="793" w:type="pct"/>
                  <w:vMerge/>
                  <w:vAlign w:val="center"/>
                </w:tcPr>
                <w:p w14:paraId="29E43F67" w14:textId="77777777" w:rsidR="00576537" w:rsidRDefault="00576537">
                  <w:pPr>
                    <w:pStyle w:val="Af6"/>
                    <w:rPr>
                      <w:rFonts w:hint="default"/>
                    </w:rPr>
                  </w:pPr>
                </w:p>
              </w:tc>
              <w:tc>
                <w:tcPr>
                  <w:tcW w:w="1134" w:type="pct"/>
                  <w:vMerge/>
                  <w:vAlign w:val="center"/>
                </w:tcPr>
                <w:p w14:paraId="34611D92" w14:textId="77777777" w:rsidR="00576537" w:rsidRDefault="00576537">
                  <w:pPr>
                    <w:pStyle w:val="Af6"/>
                    <w:rPr>
                      <w:rFonts w:hint="default"/>
                      <w:lang w:val="en-US"/>
                    </w:rPr>
                  </w:pPr>
                </w:p>
              </w:tc>
              <w:tc>
                <w:tcPr>
                  <w:tcW w:w="1135" w:type="pct"/>
                  <w:vAlign w:val="center"/>
                </w:tcPr>
                <w:p w14:paraId="0CB84B00" w14:textId="77777777" w:rsidR="00576537" w:rsidRDefault="00B23DF3">
                  <w:pPr>
                    <w:pStyle w:val="Af6"/>
                    <w:rPr>
                      <w:rFonts w:hint="default"/>
                      <w:lang w:val="en-US"/>
                    </w:rPr>
                  </w:pPr>
                  <w:r>
                    <w:rPr>
                      <w:rFonts w:hint="default"/>
                      <w:lang w:val="en-US"/>
                    </w:rPr>
                    <w:t>VOCs</w:t>
                  </w:r>
                </w:p>
              </w:tc>
              <w:tc>
                <w:tcPr>
                  <w:tcW w:w="1143" w:type="pct"/>
                  <w:vAlign w:val="center"/>
                </w:tcPr>
                <w:p w14:paraId="1521F421" w14:textId="77777777" w:rsidR="00576537" w:rsidRDefault="00B23DF3">
                  <w:pPr>
                    <w:pStyle w:val="Af6"/>
                    <w:rPr>
                      <w:rFonts w:hint="default"/>
                      <w:lang w:val="en-US"/>
                    </w:rPr>
                  </w:pPr>
                  <w:r>
                    <w:rPr>
                      <w:lang w:val="en-US"/>
                    </w:rPr>
                    <w:t>0.984</w:t>
                  </w:r>
                </w:p>
              </w:tc>
              <w:tc>
                <w:tcPr>
                  <w:tcW w:w="793" w:type="pct"/>
                  <w:vAlign w:val="center"/>
                </w:tcPr>
                <w:p w14:paraId="529F4125" w14:textId="77777777" w:rsidR="00576537" w:rsidRDefault="00B23DF3">
                  <w:pPr>
                    <w:pStyle w:val="Af6"/>
                    <w:rPr>
                      <w:rFonts w:hint="default"/>
                      <w:lang w:val="en-US"/>
                    </w:rPr>
                  </w:pPr>
                  <w:r>
                    <w:rPr>
                      <w:rFonts w:hint="default"/>
                      <w:lang w:val="en-US"/>
                    </w:rPr>
                    <w:t>t/a</w:t>
                  </w:r>
                </w:p>
              </w:tc>
            </w:tr>
            <w:tr w:rsidR="00576537" w14:paraId="0760F2B5" w14:textId="77777777">
              <w:trPr>
                <w:cantSplit/>
                <w:trHeight w:val="340"/>
                <w:jc w:val="center"/>
              </w:trPr>
              <w:tc>
                <w:tcPr>
                  <w:tcW w:w="793" w:type="pct"/>
                  <w:vMerge/>
                  <w:vAlign w:val="center"/>
                </w:tcPr>
                <w:p w14:paraId="20632C72" w14:textId="77777777" w:rsidR="00576537" w:rsidRDefault="00576537">
                  <w:pPr>
                    <w:pStyle w:val="Af6"/>
                    <w:rPr>
                      <w:rFonts w:hint="default"/>
                    </w:rPr>
                  </w:pPr>
                </w:p>
              </w:tc>
              <w:tc>
                <w:tcPr>
                  <w:tcW w:w="1134" w:type="pct"/>
                  <w:vMerge w:val="restart"/>
                  <w:vAlign w:val="center"/>
                </w:tcPr>
                <w:p w14:paraId="17ACDC6C" w14:textId="77777777" w:rsidR="00576537" w:rsidRDefault="00B23DF3">
                  <w:pPr>
                    <w:pStyle w:val="Af6"/>
                    <w:rPr>
                      <w:rFonts w:hint="default"/>
                      <w:lang w:val="en-US"/>
                    </w:rPr>
                  </w:pPr>
                  <w:r>
                    <w:rPr>
                      <w:rFonts w:hint="default"/>
                      <w:lang w:val="en-US"/>
                    </w:rPr>
                    <w:t>DA002</w:t>
                  </w:r>
                  <w:r>
                    <w:rPr>
                      <w:rFonts w:hint="default"/>
                      <w:lang w:val="en-US"/>
                    </w:rPr>
                    <w:t>原料煅烧工段天然气燃烧废气</w:t>
                  </w:r>
                </w:p>
              </w:tc>
              <w:tc>
                <w:tcPr>
                  <w:tcW w:w="1135" w:type="pct"/>
                  <w:vAlign w:val="center"/>
                </w:tcPr>
                <w:p w14:paraId="5D90C7E4" w14:textId="77777777" w:rsidR="00576537" w:rsidRDefault="00B23DF3">
                  <w:pPr>
                    <w:pStyle w:val="Af6"/>
                    <w:rPr>
                      <w:rFonts w:hint="default"/>
                    </w:rPr>
                  </w:pPr>
                  <w:r>
                    <w:rPr>
                      <w:rFonts w:hint="default"/>
                      <w:lang w:val="en-US"/>
                    </w:rPr>
                    <w:t>颗粒物</w:t>
                  </w:r>
                </w:p>
              </w:tc>
              <w:tc>
                <w:tcPr>
                  <w:tcW w:w="1915" w:type="dxa"/>
                  <w:vAlign w:val="center"/>
                </w:tcPr>
                <w:p w14:paraId="16515990" w14:textId="77777777" w:rsidR="00576537" w:rsidRDefault="00B23DF3">
                  <w:pPr>
                    <w:pStyle w:val="Af6"/>
                    <w:rPr>
                      <w:rFonts w:hint="default"/>
                      <w:lang w:val="en-US"/>
                    </w:rPr>
                  </w:pPr>
                  <w:r>
                    <w:t>0.017</w:t>
                  </w:r>
                </w:p>
              </w:tc>
              <w:tc>
                <w:tcPr>
                  <w:tcW w:w="793" w:type="pct"/>
                  <w:vAlign w:val="center"/>
                </w:tcPr>
                <w:p w14:paraId="49E593B9" w14:textId="77777777" w:rsidR="00576537" w:rsidRDefault="00B23DF3">
                  <w:pPr>
                    <w:pStyle w:val="Af6"/>
                    <w:rPr>
                      <w:rFonts w:hint="default"/>
                      <w:lang w:val="en-US"/>
                    </w:rPr>
                  </w:pPr>
                  <w:r>
                    <w:rPr>
                      <w:rFonts w:hint="default"/>
                    </w:rPr>
                    <w:t>t/a</w:t>
                  </w:r>
                </w:p>
              </w:tc>
            </w:tr>
            <w:tr w:rsidR="00576537" w14:paraId="09BFA449" w14:textId="77777777">
              <w:trPr>
                <w:cantSplit/>
                <w:trHeight w:val="340"/>
                <w:jc w:val="center"/>
              </w:trPr>
              <w:tc>
                <w:tcPr>
                  <w:tcW w:w="793" w:type="pct"/>
                  <w:vMerge/>
                  <w:vAlign w:val="center"/>
                </w:tcPr>
                <w:p w14:paraId="2D4BBCB5" w14:textId="77777777" w:rsidR="00576537" w:rsidRDefault="00576537">
                  <w:pPr>
                    <w:pStyle w:val="Af6"/>
                    <w:rPr>
                      <w:rFonts w:hint="default"/>
                    </w:rPr>
                  </w:pPr>
                </w:p>
              </w:tc>
              <w:tc>
                <w:tcPr>
                  <w:tcW w:w="1134" w:type="pct"/>
                  <w:vMerge/>
                  <w:vAlign w:val="center"/>
                </w:tcPr>
                <w:p w14:paraId="4D933303" w14:textId="77777777" w:rsidR="00576537" w:rsidRDefault="00576537">
                  <w:pPr>
                    <w:pStyle w:val="Af6"/>
                    <w:rPr>
                      <w:rFonts w:hint="default"/>
                    </w:rPr>
                  </w:pPr>
                </w:p>
              </w:tc>
              <w:tc>
                <w:tcPr>
                  <w:tcW w:w="1135" w:type="pct"/>
                  <w:vAlign w:val="center"/>
                </w:tcPr>
                <w:p w14:paraId="2318C9F7" w14:textId="77777777" w:rsidR="00576537" w:rsidRDefault="00B23DF3">
                  <w:pPr>
                    <w:pStyle w:val="Af6"/>
                    <w:rPr>
                      <w:rFonts w:hint="default"/>
                    </w:rPr>
                  </w:pPr>
                  <w:r>
                    <w:rPr>
                      <w:rFonts w:hint="default"/>
                    </w:rPr>
                    <w:t>SO</w:t>
                  </w:r>
                  <w:r>
                    <w:rPr>
                      <w:rFonts w:hint="default"/>
                      <w:vertAlign w:val="subscript"/>
                    </w:rPr>
                    <w:t>2</w:t>
                  </w:r>
                </w:p>
              </w:tc>
              <w:tc>
                <w:tcPr>
                  <w:tcW w:w="1915" w:type="dxa"/>
                  <w:vAlign w:val="center"/>
                </w:tcPr>
                <w:p w14:paraId="0908D456" w14:textId="77777777" w:rsidR="00576537" w:rsidRDefault="00B23DF3">
                  <w:pPr>
                    <w:pStyle w:val="Af6"/>
                    <w:rPr>
                      <w:rFonts w:hint="default"/>
                      <w:lang w:val="en-US"/>
                    </w:rPr>
                  </w:pPr>
                  <w:r>
                    <w:t>23.755</w:t>
                  </w:r>
                </w:p>
              </w:tc>
              <w:tc>
                <w:tcPr>
                  <w:tcW w:w="793" w:type="pct"/>
                  <w:vAlign w:val="center"/>
                </w:tcPr>
                <w:p w14:paraId="32C6A549" w14:textId="77777777" w:rsidR="00576537" w:rsidRDefault="00B23DF3">
                  <w:pPr>
                    <w:pStyle w:val="Af6"/>
                    <w:rPr>
                      <w:rFonts w:hint="default"/>
                      <w:lang w:val="en-US"/>
                    </w:rPr>
                  </w:pPr>
                  <w:r>
                    <w:rPr>
                      <w:rFonts w:hint="default"/>
                    </w:rPr>
                    <w:t>t/a</w:t>
                  </w:r>
                </w:p>
              </w:tc>
            </w:tr>
            <w:tr w:rsidR="00576537" w14:paraId="799BE4CE" w14:textId="77777777">
              <w:trPr>
                <w:cantSplit/>
                <w:trHeight w:val="340"/>
                <w:jc w:val="center"/>
              </w:trPr>
              <w:tc>
                <w:tcPr>
                  <w:tcW w:w="793" w:type="pct"/>
                  <w:vMerge/>
                  <w:vAlign w:val="center"/>
                </w:tcPr>
                <w:p w14:paraId="180E31EE" w14:textId="77777777" w:rsidR="00576537" w:rsidRDefault="00576537">
                  <w:pPr>
                    <w:pStyle w:val="Af6"/>
                    <w:rPr>
                      <w:rFonts w:hint="default"/>
                    </w:rPr>
                  </w:pPr>
                </w:p>
              </w:tc>
              <w:tc>
                <w:tcPr>
                  <w:tcW w:w="1134" w:type="pct"/>
                  <w:vMerge/>
                  <w:vAlign w:val="center"/>
                </w:tcPr>
                <w:p w14:paraId="739E2DC8" w14:textId="77777777" w:rsidR="00576537" w:rsidRDefault="00576537">
                  <w:pPr>
                    <w:pStyle w:val="Af6"/>
                    <w:rPr>
                      <w:rFonts w:hint="default"/>
                    </w:rPr>
                  </w:pPr>
                </w:p>
              </w:tc>
              <w:tc>
                <w:tcPr>
                  <w:tcW w:w="1135" w:type="pct"/>
                  <w:vAlign w:val="center"/>
                </w:tcPr>
                <w:p w14:paraId="164F45F3" w14:textId="77777777" w:rsidR="00576537" w:rsidRDefault="00B23DF3">
                  <w:pPr>
                    <w:pStyle w:val="Af6"/>
                    <w:rPr>
                      <w:rFonts w:hint="default"/>
                    </w:rPr>
                  </w:pPr>
                  <w:r>
                    <w:rPr>
                      <w:rFonts w:hint="default"/>
                    </w:rPr>
                    <w:t>NOx</w:t>
                  </w:r>
                </w:p>
              </w:tc>
              <w:tc>
                <w:tcPr>
                  <w:tcW w:w="1915" w:type="dxa"/>
                  <w:vAlign w:val="center"/>
                </w:tcPr>
                <w:p w14:paraId="7A3B2B27" w14:textId="77777777" w:rsidR="00576537" w:rsidRDefault="00B23DF3">
                  <w:pPr>
                    <w:pStyle w:val="Af6"/>
                    <w:rPr>
                      <w:rFonts w:hint="default"/>
                      <w:lang w:val="en-US"/>
                    </w:rPr>
                  </w:pPr>
                  <w:r>
                    <w:t>8.315</w:t>
                  </w:r>
                </w:p>
              </w:tc>
              <w:tc>
                <w:tcPr>
                  <w:tcW w:w="793" w:type="pct"/>
                  <w:vAlign w:val="center"/>
                </w:tcPr>
                <w:p w14:paraId="4AF379FE" w14:textId="77777777" w:rsidR="00576537" w:rsidRDefault="00B23DF3">
                  <w:pPr>
                    <w:pStyle w:val="Af6"/>
                    <w:rPr>
                      <w:rFonts w:hint="default"/>
                      <w:lang w:val="en-US"/>
                    </w:rPr>
                  </w:pPr>
                  <w:r>
                    <w:rPr>
                      <w:rFonts w:hint="default"/>
                    </w:rPr>
                    <w:t>t/a</w:t>
                  </w:r>
                </w:p>
              </w:tc>
            </w:tr>
            <w:tr w:rsidR="00576537" w14:paraId="521B6CC2" w14:textId="77777777">
              <w:trPr>
                <w:cantSplit/>
                <w:trHeight w:val="340"/>
                <w:jc w:val="center"/>
              </w:trPr>
              <w:tc>
                <w:tcPr>
                  <w:tcW w:w="793" w:type="pct"/>
                  <w:vMerge/>
                  <w:vAlign w:val="center"/>
                </w:tcPr>
                <w:p w14:paraId="6CA5A360" w14:textId="77777777" w:rsidR="00576537" w:rsidRDefault="00576537">
                  <w:pPr>
                    <w:pStyle w:val="Af6"/>
                    <w:rPr>
                      <w:rFonts w:hint="default"/>
                    </w:rPr>
                  </w:pPr>
                </w:p>
              </w:tc>
              <w:tc>
                <w:tcPr>
                  <w:tcW w:w="1134" w:type="pct"/>
                  <w:vAlign w:val="center"/>
                </w:tcPr>
                <w:p w14:paraId="2979937C" w14:textId="77777777" w:rsidR="00576537" w:rsidRDefault="00B23DF3">
                  <w:pPr>
                    <w:pStyle w:val="Af6"/>
                    <w:rPr>
                      <w:rFonts w:hint="default"/>
                      <w:lang w:val="en-US"/>
                    </w:rPr>
                  </w:pPr>
                  <w:r>
                    <w:rPr>
                      <w:rFonts w:hint="default"/>
                      <w:lang w:val="en-US"/>
                    </w:rPr>
                    <w:t>DA003</w:t>
                  </w:r>
                  <w:r>
                    <w:rPr>
                      <w:rFonts w:hint="default"/>
                      <w:lang w:val="en-US"/>
                    </w:rPr>
                    <w:t>研磨、搅拌、物料输送粉尘</w:t>
                  </w:r>
                </w:p>
              </w:tc>
              <w:tc>
                <w:tcPr>
                  <w:tcW w:w="1135" w:type="pct"/>
                  <w:vAlign w:val="center"/>
                </w:tcPr>
                <w:p w14:paraId="381BCE65" w14:textId="77777777" w:rsidR="00576537" w:rsidRDefault="00B23DF3">
                  <w:pPr>
                    <w:pStyle w:val="Af6"/>
                    <w:rPr>
                      <w:rFonts w:hint="default"/>
                      <w:lang w:val="en-US"/>
                    </w:rPr>
                  </w:pPr>
                  <w:r>
                    <w:rPr>
                      <w:rFonts w:hint="default"/>
                      <w:lang w:val="en-US"/>
                    </w:rPr>
                    <w:t>颗粒物</w:t>
                  </w:r>
                </w:p>
              </w:tc>
              <w:tc>
                <w:tcPr>
                  <w:tcW w:w="1143" w:type="pct"/>
                  <w:vAlign w:val="center"/>
                </w:tcPr>
                <w:p w14:paraId="1DC9C412" w14:textId="77777777" w:rsidR="00576537" w:rsidRDefault="00B23DF3">
                  <w:pPr>
                    <w:pStyle w:val="Af6"/>
                    <w:rPr>
                      <w:rFonts w:hint="default"/>
                      <w:lang w:val="en-US"/>
                    </w:rPr>
                  </w:pPr>
                  <w:r>
                    <w:rPr>
                      <w:lang w:val="en-US"/>
                    </w:rPr>
                    <w:t>17.056</w:t>
                  </w:r>
                </w:p>
              </w:tc>
              <w:tc>
                <w:tcPr>
                  <w:tcW w:w="793" w:type="pct"/>
                  <w:vAlign w:val="center"/>
                </w:tcPr>
                <w:p w14:paraId="6073B609" w14:textId="77777777" w:rsidR="00576537" w:rsidRDefault="00B23DF3">
                  <w:pPr>
                    <w:pStyle w:val="Af6"/>
                    <w:rPr>
                      <w:rFonts w:hint="default"/>
                      <w:lang w:val="en-US"/>
                    </w:rPr>
                  </w:pPr>
                  <w:r>
                    <w:rPr>
                      <w:rFonts w:hint="default"/>
                    </w:rPr>
                    <w:t>t/a</w:t>
                  </w:r>
                </w:p>
              </w:tc>
            </w:tr>
            <w:tr w:rsidR="00576537" w14:paraId="037BCA08" w14:textId="77777777">
              <w:trPr>
                <w:cantSplit/>
                <w:trHeight w:val="340"/>
                <w:jc w:val="center"/>
              </w:trPr>
              <w:tc>
                <w:tcPr>
                  <w:tcW w:w="793" w:type="pct"/>
                  <w:vMerge/>
                  <w:vAlign w:val="center"/>
                </w:tcPr>
                <w:p w14:paraId="01282120" w14:textId="77777777" w:rsidR="00576537" w:rsidRDefault="00576537">
                  <w:pPr>
                    <w:pStyle w:val="Af6"/>
                    <w:rPr>
                      <w:rFonts w:hint="default"/>
                    </w:rPr>
                  </w:pPr>
                </w:p>
              </w:tc>
              <w:tc>
                <w:tcPr>
                  <w:tcW w:w="1134" w:type="pct"/>
                  <w:vAlign w:val="center"/>
                </w:tcPr>
                <w:p w14:paraId="7B8B8982" w14:textId="77777777" w:rsidR="00576537" w:rsidRDefault="00B23DF3">
                  <w:pPr>
                    <w:pStyle w:val="Af6"/>
                    <w:rPr>
                      <w:rFonts w:hint="default"/>
                      <w:lang w:val="en-US"/>
                    </w:rPr>
                  </w:pPr>
                  <w:r>
                    <w:rPr>
                      <w:rFonts w:hint="default"/>
                      <w:lang w:val="en-US"/>
                    </w:rPr>
                    <w:t>DA004</w:t>
                  </w:r>
                  <w:r>
                    <w:rPr>
                      <w:rFonts w:hint="default"/>
                      <w:lang w:val="en-US"/>
                    </w:rPr>
                    <w:t>切边粉尘</w:t>
                  </w:r>
                </w:p>
              </w:tc>
              <w:tc>
                <w:tcPr>
                  <w:tcW w:w="1135" w:type="pct"/>
                  <w:vAlign w:val="center"/>
                </w:tcPr>
                <w:p w14:paraId="33274BF8" w14:textId="77777777" w:rsidR="00576537" w:rsidRDefault="00B23DF3">
                  <w:pPr>
                    <w:pStyle w:val="Af6"/>
                    <w:rPr>
                      <w:rFonts w:hint="default"/>
                      <w:lang w:val="en-US"/>
                    </w:rPr>
                  </w:pPr>
                  <w:r>
                    <w:rPr>
                      <w:rFonts w:hint="default"/>
                      <w:lang w:val="en-US"/>
                    </w:rPr>
                    <w:t>颗粒物</w:t>
                  </w:r>
                </w:p>
              </w:tc>
              <w:tc>
                <w:tcPr>
                  <w:tcW w:w="1143" w:type="pct"/>
                  <w:vAlign w:val="center"/>
                </w:tcPr>
                <w:p w14:paraId="059A4556" w14:textId="77777777" w:rsidR="00576537" w:rsidRDefault="00B23DF3">
                  <w:pPr>
                    <w:pStyle w:val="Af6"/>
                    <w:rPr>
                      <w:rFonts w:hint="default"/>
                      <w:lang w:val="en-US"/>
                    </w:rPr>
                  </w:pPr>
                  <w:r>
                    <w:rPr>
                      <w:lang w:val="en-US"/>
                    </w:rPr>
                    <w:t>3.216</w:t>
                  </w:r>
                </w:p>
              </w:tc>
              <w:tc>
                <w:tcPr>
                  <w:tcW w:w="793" w:type="pct"/>
                  <w:vAlign w:val="center"/>
                </w:tcPr>
                <w:p w14:paraId="0A62985C" w14:textId="77777777" w:rsidR="00576537" w:rsidRDefault="00B23DF3">
                  <w:pPr>
                    <w:pStyle w:val="Af6"/>
                    <w:rPr>
                      <w:rFonts w:hint="default"/>
                      <w:lang w:val="en-US"/>
                    </w:rPr>
                  </w:pPr>
                  <w:r>
                    <w:rPr>
                      <w:rFonts w:hint="default"/>
                    </w:rPr>
                    <w:t>t/a</w:t>
                  </w:r>
                </w:p>
              </w:tc>
            </w:tr>
            <w:tr w:rsidR="00576537" w14:paraId="5E3C3E43" w14:textId="77777777">
              <w:trPr>
                <w:cantSplit/>
                <w:trHeight w:val="340"/>
                <w:jc w:val="center"/>
              </w:trPr>
              <w:tc>
                <w:tcPr>
                  <w:tcW w:w="793" w:type="pct"/>
                  <w:vMerge/>
                  <w:vAlign w:val="center"/>
                </w:tcPr>
                <w:p w14:paraId="3F0248C2" w14:textId="77777777" w:rsidR="00576537" w:rsidRDefault="00576537">
                  <w:pPr>
                    <w:pStyle w:val="Af6"/>
                    <w:rPr>
                      <w:rFonts w:hint="default"/>
                    </w:rPr>
                  </w:pPr>
                </w:p>
              </w:tc>
              <w:tc>
                <w:tcPr>
                  <w:tcW w:w="1134" w:type="pct"/>
                  <w:vAlign w:val="center"/>
                </w:tcPr>
                <w:p w14:paraId="55AE08A0" w14:textId="77777777" w:rsidR="00576537" w:rsidRDefault="00B23DF3">
                  <w:pPr>
                    <w:pStyle w:val="Af6"/>
                    <w:rPr>
                      <w:rFonts w:hint="default"/>
                      <w:lang w:val="en-US"/>
                    </w:rPr>
                  </w:pPr>
                  <w:r>
                    <w:rPr>
                      <w:rFonts w:hint="default"/>
                      <w:lang w:val="en-US"/>
                    </w:rPr>
                    <w:t>DA005</w:t>
                  </w:r>
                  <w:r>
                    <w:rPr>
                      <w:rFonts w:hint="default"/>
                      <w:lang w:val="en-US"/>
                    </w:rPr>
                    <w:t>不合格品破碎、切割粉尘</w:t>
                  </w:r>
                </w:p>
              </w:tc>
              <w:tc>
                <w:tcPr>
                  <w:tcW w:w="1135" w:type="pct"/>
                  <w:vAlign w:val="center"/>
                </w:tcPr>
                <w:p w14:paraId="108DCD47" w14:textId="77777777" w:rsidR="00576537" w:rsidRDefault="00B23DF3">
                  <w:pPr>
                    <w:pStyle w:val="Af6"/>
                    <w:rPr>
                      <w:rFonts w:hint="default"/>
                      <w:lang w:val="en-US"/>
                    </w:rPr>
                  </w:pPr>
                  <w:r>
                    <w:rPr>
                      <w:rFonts w:hint="default"/>
                      <w:lang w:val="en-US"/>
                    </w:rPr>
                    <w:t>颗粒物</w:t>
                  </w:r>
                </w:p>
              </w:tc>
              <w:tc>
                <w:tcPr>
                  <w:tcW w:w="1143" w:type="pct"/>
                  <w:vAlign w:val="center"/>
                </w:tcPr>
                <w:p w14:paraId="2B08C688" w14:textId="77777777" w:rsidR="00576537" w:rsidRDefault="00B23DF3">
                  <w:pPr>
                    <w:pStyle w:val="Af6"/>
                    <w:rPr>
                      <w:rFonts w:hint="default"/>
                      <w:lang w:val="en-US"/>
                    </w:rPr>
                  </w:pPr>
                  <w:r>
                    <w:rPr>
                      <w:lang w:val="en-US"/>
                    </w:rPr>
                    <w:t>0.158</w:t>
                  </w:r>
                </w:p>
              </w:tc>
              <w:tc>
                <w:tcPr>
                  <w:tcW w:w="793" w:type="pct"/>
                  <w:vAlign w:val="center"/>
                </w:tcPr>
                <w:p w14:paraId="0AB5098E" w14:textId="77777777" w:rsidR="00576537" w:rsidRDefault="00B23DF3">
                  <w:pPr>
                    <w:pStyle w:val="Af6"/>
                    <w:rPr>
                      <w:rFonts w:hint="default"/>
                      <w:lang w:val="en-US"/>
                    </w:rPr>
                  </w:pPr>
                  <w:r>
                    <w:rPr>
                      <w:rFonts w:hint="default"/>
                    </w:rPr>
                    <w:t>t/a</w:t>
                  </w:r>
                </w:p>
              </w:tc>
            </w:tr>
            <w:tr w:rsidR="00576537" w14:paraId="522325F9" w14:textId="77777777">
              <w:trPr>
                <w:cantSplit/>
                <w:trHeight w:val="340"/>
                <w:jc w:val="center"/>
              </w:trPr>
              <w:tc>
                <w:tcPr>
                  <w:tcW w:w="793" w:type="pct"/>
                  <w:vMerge w:val="restart"/>
                  <w:vAlign w:val="center"/>
                </w:tcPr>
                <w:p w14:paraId="482D7A97" w14:textId="77777777" w:rsidR="00576537" w:rsidRDefault="00B23DF3">
                  <w:pPr>
                    <w:pStyle w:val="Af6"/>
                    <w:rPr>
                      <w:rFonts w:hint="default"/>
                    </w:rPr>
                  </w:pPr>
                  <w:r>
                    <w:rPr>
                      <w:rFonts w:hint="default"/>
                    </w:rPr>
                    <w:t>废水</w:t>
                  </w:r>
                </w:p>
              </w:tc>
              <w:tc>
                <w:tcPr>
                  <w:tcW w:w="1134" w:type="pct"/>
                  <w:vMerge w:val="restart"/>
                  <w:vAlign w:val="center"/>
                </w:tcPr>
                <w:p w14:paraId="13C4BC10" w14:textId="77777777" w:rsidR="00576537" w:rsidRDefault="00B23DF3">
                  <w:pPr>
                    <w:pStyle w:val="Af6"/>
                    <w:rPr>
                      <w:rFonts w:hint="default"/>
                    </w:rPr>
                  </w:pPr>
                  <w:r>
                    <w:rPr>
                      <w:rFonts w:hint="default"/>
                      <w:lang w:val="en-US"/>
                    </w:rPr>
                    <w:t>生活污水</w:t>
                  </w:r>
                </w:p>
              </w:tc>
              <w:tc>
                <w:tcPr>
                  <w:tcW w:w="1135" w:type="pct"/>
                  <w:vAlign w:val="center"/>
                </w:tcPr>
                <w:p w14:paraId="7D6F770B" w14:textId="77777777" w:rsidR="00576537" w:rsidRDefault="00B23DF3">
                  <w:pPr>
                    <w:pStyle w:val="Af6"/>
                    <w:rPr>
                      <w:rFonts w:hint="default"/>
                    </w:rPr>
                  </w:pPr>
                  <w:r>
                    <w:rPr>
                      <w:rFonts w:hint="default"/>
                    </w:rPr>
                    <w:t>废水量</w:t>
                  </w:r>
                </w:p>
              </w:tc>
              <w:tc>
                <w:tcPr>
                  <w:tcW w:w="1143" w:type="pct"/>
                  <w:vAlign w:val="center"/>
                </w:tcPr>
                <w:p w14:paraId="3836DAE8" w14:textId="77777777" w:rsidR="00576537" w:rsidRDefault="00B23DF3">
                  <w:pPr>
                    <w:pStyle w:val="Af6"/>
                    <w:rPr>
                      <w:rFonts w:hint="default"/>
                    </w:rPr>
                  </w:pPr>
                  <w:r>
                    <w:rPr>
                      <w:rFonts w:hint="default"/>
                    </w:rPr>
                    <w:t>3198</w:t>
                  </w:r>
                </w:p>
              </w:tc>
              <w:tc>
                <w:tcPr>
                  <w:tcW w:w="793" w:type="pct"/>
                  <w:vAlign w:val="center"/>
                </w:tcPr>
                <w:p w14:paraId="2B78BE24" w14:textId="77777777" w:rsidR="00576537" w:rsidRDefault="00B23DF3">
                  <w:pPr>
                    <w:pStyle w:val="Af6"/>
                    <w:rPr>
                      <w:rFonts w:hint="default"/>
                    </w:rPr>
                  </w:pPr>
                  <w:r>
                    <w:rPr>
                      <w:rFonts w:hint="default"/>
                    </w:rPr>
                    <w:t>t/a</w:t>
                  </w:r>
                </w:p>
              </w:tc>
            </w:tr>
            <w:tr w:rsidR="00576537" w14:paraId="4929FD2A" w14:textId="77777777">
              <w:trPr>
                <w:cantSplit/>
                <w:trHeight w:val="340"/>
                <w:jc w:val="center"/>
              </w:trPr>
              <w:tc>
                <w:tcPr>
                  <w:tcW w:w="793" w:type="pct"/>
                  <w:vMerge/>
                  <w:vAlign w:val="center"/>
                </w:tcPr>
                <w:p w14:paraId="29749275" w14:textId="77777777" w:rsidR="00576537" w:rsidRDefault="00576537">
                  <w:pPr>
                    <w:pStyle w:val="Af6"/>
                    <w:rPr>
                      <w:rFonts w:hint="default"/>
                    </w:rPr>
                  </w:pPr>
                </w:p>
              </w:tc>
              <w:tc>
                <w:tcPr>
                  <w:tcW w:w="1134" w:type="pct"/>
                  <w:vMerge/>
                  <w:vAlign w:val="center"/>
                </w:tcPr>
                <w:p w14:paraId="7823538A" w14:textId="77777777" w:rsidR="00576537" w:rsidRDefault="00576537">
                  <w:pPr>
                    <w:pStyle w:val="Af6"/>
                    <w:rPr>
                      <w:rFonts w:hint="default"/>
                    </w:rPr>
                  </w:pPr>
                </w:p>
              </w:tc>
              <w:tc>
                <w:tcPr>
                  <w:tcW w:w="1135" w:type="pct"/>
                  <w:vAlign w:val="center"/>
                </w:tcPr>
                <w:p w14:paraId="7E48C872" w14:textId="77777777" w:rsidR="00576537" w:rsidRDefault="00B23DF3">
                  <w:pPr>
                    <w:pStyle w:val="Af6"/>
                    <w:rPr>
                      <w:rFonts w:hint="default"/>
                    </w:rPr>
                  </w:pPr>
                  <w:r>
                    <w:rPr>
                      <w:rFonts w:hint="default"/>
                    </w:rPr>
                    <w:t>CODcr</w:t>
                  </w:r>
                </w:p>
              </w:tc>
              <w:tc>
                <w:tcPr>
                  <w:tcW w:w="1143" w:type="pct"/>
                  <w:vAlign w:val="center"/>
                </w:tcPr>
                <w:p w14:paraId="493EAC3C" w14:textId="77777777" w:rsidR="00576537" w:rsidRDefault="00B23DF3">
                  <w:pPr>
                    <w:pStyle w:val="Af6"/>
                    <w:rPr>
                      <w:rFonts w:hint="default"/>
                    </w:rPr>
                  </w:pPr>
                  <w:r>
                    <w:rPr>
                      <w:rFonts w:hint="default"/>
                    </w:rPr>
                    <w:t>1.568</w:t>
                  </w:r>
                </w:p>
              </w:tc>
              <w:tc>
                <w:tcPr>
                  <w:tcW w:w="793" w:type="pct"/>
                  <w:vAlign w:val="center"/>
                </w:tcPr>
                <w:p w14:paraId="04624627" w14:textId="77777777" w:rsidR="00576537" w:rsidRDefault="00B23DF3">
                  <w:pPr>
                    <w:pStyle w:val="Af6"/>
                    <w:rPr>
                      <w:rFonts w:hint="default"/>
                    </w:rPr>
                  </w:pPr>
                  <w:r>
                    <w:rPr>
                      <w:rFonts w:hint="default"/>
                    </w:rPr>
                    <w:t>t/a</w:t>
                  </w:r>
                </w:p>
              </w:tc>
            </w:tr>
            <w:tr w:rsidR="00576537" w14:paraId="21912AA9" w14:textId="77777777">
              <w:trPr>
                <w:cantSplit/>
                <w:trHeight w:val="340"/>
                <w:jc w:val="center"/>
              </w:trPr>
              <w:tc>
                <w:tcPr>
                  <w:tcW w:w="793" w:type="pct"/>
                  <w:vMerge/>
                  <w:vAlign w:val="center"/>
                </w:tcPr>
                <w:p w14:paraId="6AE21A88" w14:textId="77777777" w:rsidR="00576537" w:rsidRDefault="00576537">
                  <w:pPr>
                    <w:pStyle w:val="Af6"/>
                    <w:rPr>
                      <w:rFonts w:hint="default"/>
                    </w:rPr>
                  </w:pPr>
                </w:p>
              </w:tc>
              <w:tc>
                <w:tcPr>
                  <w:tcW w:w="1134" w:type="pct"/>
                  <w:vMerge/>
                  <w:vAlign w:val="center"/>
                </w:tcPr>
                <w:p w14:paraId="7F20D148" w14:textId="77777777" w:rsidR="00576537" w:rsidRDefault="00576537">
                  <w:pPr>
                    <w:pStyle w:val="Af6"/>
                    <w:rPr>
                      <w:rFonts w:hint="default"/>
                    </w:rPr>
                  </w:pPr>
                </w:p>
              </w:tc>
              <w:tc>
                <w:tcPr>
                  <w:tcW w:w="1135" w:type="pct"/>
                  <w:vAlign w:val="center"/>
                </w:tcPr>
                <w:p w14:paraId="2909BD5B" w14:textId="77777777" w:rsidR="00576537" w:rsidRDefault="00B23DF3">
                  <w:pPr>
                    <w:pStyle w:val="Af6"/>
                    <w:rPr>
                      <w:rFonts w:hint="default"/>
                    </w:rPr>
                  </w:pPr>
                  <w:r>
                    <w:rPr>
                      <w:rFonts w:hint="default"/>
                    </w:rPr>
                    <w:t>氨氮</w:t>
                  </w:r>
                </w:p>
              </w:tc>
              <w:tc>
                <w:tcPr>
                  <w:tcW w:w="1143" w:type="pct"/>
                  <w:vAlign w:val="center"/>
                </w:tcPr>
                <w:p w14:paraId="75B20BD2" w14:textId="77777777" w:rsidR="00576537" w:rsidRDefault="00B23DF3">
                  <w:pPr>
                    <w:pStyle w:val="Af6"/>
                    <w:rPr>
                      <w:rFonts w:hint="default"/>
                    </w:rPr>
                  </w:pPr>
                  <w:r>
                    <w:rPr>
                      <w:rFonts w:hint="default"/>
                    </w:rPr>
                    <w:t>0.141</w:t>
                  </w:r>
                </w:p>
              </w:tc>
              <w:tc>
                <w:tcPr>
                  <w:tcW w:w="793" w:type="pct"/>
                  <w:vAlign w:val="center"/>
                </w:tcPr>
                <w:p w14:paraId="4A7C673B" w14:textId="77777777" w:rsidR="00576537" w:rsidRDefault="00B23DF3">
                  <w:pPr>
                    <w:pStyle w:val="Af6"/>
                    <w:rPr>
                      <w:rFonts w:hint="default"/>
                    </w:rPr>
                  </w:pPr>
                  <w:r>
                    <w:rPr>
                      <w:rFonts w:hint="default"/>
                    </w:rPr>
                    <w:t>t/a</w:t>
                  </w:r>
                </w:p>
              </w:tc>
            </w:tr>
            <w:tr w:rsidR="00576537" w14:paraId="21E8A89C" w14:textId="77777777">
              <w:trPr>
                <w:cantSplit/>
                <w:trHeight w:val="340"/>
                <w:jc w:val="center"/>
              </w:trPr>
              <w:tc>
                <w:tcPr>
                  <w:tcW w:w="793" w:type="pct"/>
                  <w:vMerge w:val="restart"/>
                  <w:vAlign w:val="center"/>
                </w:tcPr>
                <w:p w14:paraId="591E6245" w14:textId="77777777" w:rsidR="00576537" w:rsidRDefault="00B23DF3">
                  <w:pPr>
                    <w:pStyle w:val="Af6"/>
                    <w:rPr>
                      <w:rFonts w:hint="default"/>
                    </w:rPr>
                  </w:pPr>
                  <w:r>
                    <w:rPr>
                      <w:rFonts w:hint="default"/>
                    </w:rPr>
                    <w:t>固废</w:t>
                  </w:r>
                </w:p>
              </w:tc>
              <w:tc>
                <w:tcPr>
                  <w:tcW w:w="1134" w:type="pct"/>
                  <w:vAlign w:val="center"/>
                </w:tcPr>
                <w:p w14:paraId="7DACD8D7" w14:textId="77777777" w:rsidR="00576537" w:rsidRDefault="00B23DF3">
                  <w:pPr>
                    <w:pStyle w:val="Af6"/>
                    <w:rPr>
                      <w:rFonts w:hint="default"/>
                      <w:lang w:val="en-US"/>
                    </w:rPr>
                  </w:pPr>
                  <w:r>
                    <w:rPr>
                      <w:rFonts w:hint="default"/>
                      <w:lang w:val="en-US"/>
                    </w:rPr>
                    <w:t>湿电除尘</w:t>
                  </w:r>
                </w:p>
              </w:tc>
              <w:tc>
                <w:tcPr>
                  <w:tcW w:w="1135" w:type="pct"/>
                  <w:vAlign w:val="center"/>
                </w:tcPr>
                <w:p w14:paraId="6B079FE5" w14:textId="77777777" w:rsidR="00576537" w:rsidRDefault="00B23DF3">
                  <w:pPr>
                    <w:pStyle w:val="Af6"/>
                    <w:rPr>
                      <w:rFonts w:hint="default"/>
                      <w:lang w:val="en-US"/>
                    </w:rPr>
                  </w:pPr>
                  <w:r>
                    <w:rPr>
                      <w:rFonts w:hint="default"/>
                      <w:lang w:val="en-US"/>
                    </w:rPr>
                    <w:t>沉淀池污泥</w:t>
                  </w:r>
                </w:p>
              </w:tc>
              <w:tc>
                <w:tcPr>
                  <w:tcW w:w="1143" w:type="pct"/>
                  <w:vAlign w:val="center"/>
                </w:tcPr>
                <w:p w14:paraId="1E8E14B2" w14:textId="77777777" w:rsidR="00576537" w:rsidRDefault="00B23DF3">
                  <w:pPr>
                    <w:pStyle w:val="Af6"/>
                    <w:rPr>
                      <w:rFonts w:hint="default"/>
                    </w:rPr>
                  </w:pPr>
                  <w:r>
                    <w:rPr>
                      <w:rFonts w:hint="default"/>
                      <w:lang w:val="en-US"/>
                    </w:rPr>
                    <w:t>2</w:t>
                  </w:r>
                </w:p>
              </w:tc>
              <w:tc>
                <w:tcPr>
                  <w:tcW w:w="793" w:type="pct"/>
                  <w:vAlign w:val="center"/>
                </w:tcPr>
                <w:p w14:paraId="4BBCB7EC" w14:textId="77777777" w:rsidR="00576537" w:rsidRDefault="00B23DF3">
                  <w:pPr>
                    <w:pStyle w:val="Af6"/>
                    <w:rPr>
                      <w:rFonts w:hint="default"/>
                    </w:rPr>
                  </w:pPr>
                  <w:r>
                    <w:rPr>
                      <w:rFonts w:hint="default"/>
                    </w:rPr>
                    <w:t>t/a</w:t>
                  </w:r>
                </w:p>
              </w:tc>
            </w:tr>
            <w:tr w:rsidR="00576537" w14:paraId="053B1410" w14:textId="77777777">
              <w:trPr>
                <w:cantSplit/>
                <w:trHeight w:val="340"/>
                <w:jc w:val="center"/>
              </w:trPr>
              <w:tc>
                <w:tcPr>
                  <w:tcW w:w="793" w:type="pct"/>
                  <w:vMerge/>
                  <w:vAlign w:val="center"/>
                </w:tcPr>
                <w:p w14:paraId="75993446" w14:textId="77777777" w:rsidR="00576537" w:rsidRDefault="00576537">
                  <w:pPr>
                    <w:pStyle w:val="Af6"/>
                    <w:rPr>
                      <w:rFonts w:hint="default"/>
                    </w:rPr>
                  </w:pPr>
                </w:p>
              </w:tc>
              <w:tc>
                <w:tcPr>
                  <w:tcW w:w="1134" w:type="pct"/>
                  <w:vAlign w:val="center"/>
                </w:tcPr>
                <w:p w14:paraId="117745D6" w14:textId="77777777" w:rsidR="00576537" w:rsidRDefault="00B23DF3">
                  <w:pPr>
                    <w:pStyle w:val="Af6"/>
                    <w:rPr>
                      <w:rFonts w:hint="default"/>
                      <w:lang w:val="en-US"/>
                    </w:rPr>
                  </w:pPr>
                  <w:r>
                    <w:rPr>
                      <w:rFonts w:hint="default"/>
                      <w:lang w:val="en-US"/>
                    </w:rPr>
                    <w:t>布袋除尘</w:t>
                  </w:r>
                </w:p>
              </w:tc>
              <w:tc>
                <w:tcPr>
                  <w:tcW w:w="1135" w:type="pct"/>
                  <w:vAlign w:val="center"/>
                </w:tcPr>
                <w:p w14:paraId="27BEE581" w14:textId="77777777" w:rsidR="00576537" w:rsidRDefault="00B23DF3">
                  <w:pPr>
                    <w:pStyle w:val="Af6"/>
                    <w:rPr>
                      <w:rFonts w:hint="default"/>
                      <w:lang w:val="en-US"/>
                    </w:rPr>
                  </w:pPr>
                  <w:r>
                    <w:rPr>
                      <w:rFonts w:hint="default"/>
                      <w:lang w:val="en-US"/>
                    </w:rPr>
                    <w:t>除尘器集尘</w:t>
                  </w:r>
                </w:p>
              </w:tc>
              <w:tc>
                <w:tcPr>
                  <w:tcW w:w="1143" w:type="pct"/>
                  <w:vAlign w:val="center"/>
                </w:tcPr>
                <w:p w14:paraId="617759A2" w14:textId="77777777" w:rsidR="00576537" w:rsidRDefault="00B23DF3">
                  <w:pPr>
                    <w:pStyle w:val="Af6"/>
                    <w:rPr>
                      <w:rFonts w:hint="default"/>
                      <w:lang w:val="en-US"/>
                    </w:rPr>
                  </w:pPr>
                  <w:r>
                    <w:rPr>
                      <w:rFonts w:hint="default"/>
                      <w:lang w:val="en-US"/>
                    </w:rPr>
                    <w:t>16.5</w:t>
                  </w:r>
                </w:p>
              </w:tc>
              <w:tc>
                <w:tcPr>
                  <w:tcW w:w="793" w:type="pct"/>
                  <w:vAlign w:val="center"/>
                </w:tcPr>
                <w:p w14:paraId="3AB6788A" w14:textId="77777777" w:rsidR="00576537" w:rsidRDefault="00B23DF3">
                  <w:pPr>
                    <w:pStyle w:val="Af6"/>
                    <w:rPr>
                      <w:rFonts w:hint="default"/>
                    </w:rPr>
                  </w:pPr>
                  <w:r>
                    <w:rPr>
                      <w:rFonts w:hint="default"/>
                    </w:rPr>
                    <w:t>t/a</w:t>
                  </w:r>
                </w:p>
              </w:tc>
            </w:tr>
            <w:tr w:rsidR="00576537" w14:paraId="4F0D1F01" w14:textId="77777777">
              <w:trPr>
                <w:cantSplit/>
                <w:trHeight w:val="340"/>
                <w:jc w:val="center"/>
              </w:trPr>
              <w:tc>
                <w:tcPr>
                  <w:tcW w:w="793" w:type="pct"/>
                  <w:vMerge/>
                  <w:vAlign w:val="center"/>
                </w:tcPr>
                <w:p w14:paraId="467D59B1" w14:textId="77777777" w:rsidR="00576537" w:rsidRDefault="00576537">
                  <w:pPr>
                    <w:pStyle w:val="Af6"/>
                    <w:rPr>
                      <w:rFonts w:hint="default"/>
                    </w:rPr>
                  </w:pPr>
                </w:p>
              </w:tc>
              <w:tc>
                <w:tcPr>
                  <w:tcW w:w="1134" w:type="pct"/>
                  <w:vAlign w:val="center"/>
                </w:tcPr>
                <w:p w14:paraId="51E6B7C3" w14:textId="77777777" w:rsidR="00576537" w:rsidRDefault="00B23DF3">
                  <w:pPr>
                    <w:pStyle w:val="Af6"/>
                    <w:rPr>
                      <w:rFonts w:hint="default"/>
                      <w:lang w:val="en-US"/>
                    </w:rPr>
                  </w:pPr>
                  <w:r>
                    <w:rPr>
                      <w:rFonts w:hint="default"/>
                      <w:lang w:val="en-US"/>
                    </w:rPr>
                    <w:t>员工生活</w:t>
                  </w:r>
                </w:p>
              </w:tc>
              <w:tc>
                <w:tcPr>
                  <w:tcW w:w="1135" w:type="pct"/>
                  <w:vAlign w:val="center"/>
                </w:tcPr>
                <w:p w14:paraId="1B24933A" w14:textId="77777777" w:rsidR="00576537" w:rsidRDefault="00B23DF3">
                  <w:pPr>
                    <w:pStyle w:val="Af6"/>
                    <w:rPr>
                      <w:rFonts w:hint="default"/>
                      <w:lang w:val="en-US"/>
                    </w:rPr>
                  </w:pPr>
                  <w:r>
                    <w:rPr>
                      <w:rFonts w:hint="default"/>
                      <w:lang w:val="en-US"/>
                    </w:rPr>
                    <w:t>生活垃圾</w:t>
                  </w:r>
                </w:p>
              </w:tc>
              <w:tc>
                <w:tcPr>
                  <w:tcW w:w="1143" w:type="pct"/>
                  <w:vAlign w:val="center"/>
                </w:tcPr>
                <w:p w14:paraId="6530D450" w14:textId="77777777" w:rsidR="00576537" w:rsidRDefault="00B23DF3">
                  <w:pPr>
                    <w:pStyle w:val="Af6"/>
                    <w:rPr>
                      <w:rFonts w:hint="default"/>
                      <w:lang w:val="en-US"/>
                    </w:rPr>
                  </w:pPr>
                  <w:r>
                    <w:rPr>
                      <w:rFonts w:hint="default"/>
                      <w:lang w:val="en-US"/>
                    </w:rPr>
                    <w:t>16</w:t>
                  </w:r>
                </w:p>
              </w:tc>
              <w:tc>
                <w:tcPr>
                  <w:tcW w:w="793" w:type="pct"/>
                  <w:vAlign w:val="center"/>
                </w:tcPr>
                <w:p w14:paraId="1D4DDC67" w14:textId="77777777" w:rsidR="00576537" w:rsidRDefault="00B23DF3">
                  <w:pPr>
                    <w:pStyle w:val="Af6"/>
                    <w:rPr>
                      <w:rFonts w:hint="default"/>
                    </w:rPr>
                  </w:pPr>
                  <w:r>
                    <w:rPr>
                      <w:rFonts w:hint="default"/>
                    </w:rPr>
                    <w:t>t/a</w:t>
                  </w:r>
                </w:p>
              </w:tc>
            </w:tr>
            <w:tr w:rsidR="00576537" w14:paraId="1799EDD2" w14:textId="77777777">
              <w:trPr>
                <w:cantSplit/>
                <w:trHeight w:val="340"/>
                <w:jc w:val="center"/>
              </w:trPr>
              <w:tc>
                <w:tcPr>
                  <w:tcW w:w="793" w:type="pct"/>
                  <w:vMerge/>
                  <w:vAlign w:val="center"/>
                </w:tcPr>
                <w:p w14:paraId="456B3D0F" w14:textId="77777777" w:rsidR="00576537" w:rsidRDefault="00576537">
                  <w:pPr>
                    <w:pStyle w:val="Af6"/>
                    <w:rPr>
                      <w:rFonts w:hint="default"/>
                    </w:rPr>
                  </w:pPr>
                </w:p>
              </w:tc>
              <w:tc>
                <w:tcPr>
                  <w:tcW w:w="1134" w:type="pct"/>
                  <w:vAlign w:val="center"/>
                </w:tcPr>
                <w:p w14:paraId="3E123E2B" w14:textId="77777777" w:rsidR="00576537" w:rsidRDefault="00B23DF3">
                  <w:pPr>
                    <w:pStyle w:val="Af6"/>
                    <w:rPr>
                      <w:rFonts w:hint="default"/>
                      <w:lang w:val="en-US"/>
                    </w:rPr>
                  </w:pPr>
                  <w:r>
                    <w:rPr>
                      <w:rFonts w:hint="default"/>
                      <w:lang w:val="en-US"/>
                    </w:rPr>
                    <w:t>设备维保</w:t>
                  </w:r>
                </w:p>
              </w:tc>
              <w:tc>
                <w:tcPr>
                  <w:tcW w:w="1135" w:type="pct"/>
                  <w:vAlign w:val="center"/>
                </w:tcPr>
                <w:p w14:paraId="5CE7C9AB" w14:textId="77777777" w:rsidR="00576537" w:rsidRDefault="00B23DF3">
                  <w:pPr>
                    <w:pStyle w:val="Af6"/>
                    <w:rPr>
                      <w:rFonts w:hint="default"/>
                      <w:lang w:val="en-US"/>
                    </w:rPr>
                  </w:pPr>
                  <w:r>
                    <w:rPr>
                      <w:rFonts w:hint="default"/>
                    </w:rPr>
                    <w:t>废机油</w:t>
                  </w:r>
                </w:p>
              </w:tc>
              <w:tc>
                <w:tcPr>
                  <w:tcW w:w="1143" w:type="pct"/>
                  <w:vAlign w:val="center"/>
                </w:tcPr>
                <w:p w14:paraId="43307AFD" w14:textId="77777777" w:rsidR="00576537" w:rsidRDefault="00B23DF3">
                  <w:pPr>
                    <w:pStyle w:val="Af6"/>
                    <w:rPr>
                      <w:rFonts w:hint="default"/>
                      <w:lang w:val="en-US"/>
                    </w:rPr>
                  </w:pPr>
                  <w:r>
                    <w:rPr>
                      <w:rFonts w:hint="default"/>
                    </w:rPr>
                    <w:t>0.</w:t>
                  </w:r>
                  <w:r>
                    <w:rPr>
                      <w:rFonts w:hint="default"/>
                      <w:lang w:val="en-US"/>
                    </w:rPr>
                    <w:t>2</w:t>
                  </w:r>
                </w:p>
              </w:tc>
              <w:tc>
                <w:tcPr>
                  <w:tcW w:w="793" w:type="pct"/>
                  <w:vAlign w:val="center"/>
                </w:tcPr>
                <w:p w14:paraId="35EB1BE5" w14:textId="77777777" w:rsidR="00576537" w:rsidRDefault="00B23DF3">
                  <w:pPr>
                    <w:pStyle w:val="Af6"/>
                    <w:rPr>
                      <w:rFonts w:hint="default"/>
                    </w:rPr>
                  </w:pPr>
                  <w:r>
                    <w:rPr>
                      <w:rFonts w:hint="default"/>
                    </w:rPr>
                    <w:t>t/a</w:t>
                  </w:r>
                </w:p>
              </w:tc>
            </w:tr>
            <w:tr w:rsidR="00576537" w14:paraId="7CF499D9" w14:textId="77777777">
              <w:trPr>
                <w:cantSplit/>
                <w:trHeight w:val="340"/>
                <w:jc w:val="center"/>
              </w:trPr>
              <w:tc>
                <w:tcPr>
                  <w:tcW w:w="793" w:type="pct"/>
                  <w:vMerge/>
                  <w:vAlign w:val="center"/>
                </w:tcPr>
                <w:p w14:paraId="07454BA9" w14:textId="77777777" w:rsidR="00576537" w:rsidRDefault="00576537">
                  <w:pPr>
                    <w:pStyle w:val="Af6"/>
                    <w:rPr>
                      <w:rFonts w:hint="default"/>
                    </w:rPr>
                  </w:pPr>
                </w:p>
              </w:tc>
              <w:tc>
                <w:tcPr>
                  <w:tcW w:w="1134" w:type="pct"/>
                  <w:vAlign w:val="center"/>
                </w:tcPr>
                <w:p w14:paraId="087458FB" w14:textId="77777777" w:rsidR="00576537" w:rsidRDefault="00B23DF3">
                  <w:pPr>
                    <w:pStyle w:val="Af6"/>
                    <w:rPr>
                      <w:rFonts w:hint="default"/>
                      <w:lang w:val="en-US"/>
                    </w:rPr>
                  </w:pPr>
                  <w:r>
                    <w:rPr>
                      <w:rFonts w:hint="default"/>
                      <w:lang w:val="en-US"/>
                    </w:rPr>
                    <w:t>设备维保</w:t>
                  </w:r>
                </w:p>
              </w:tc>
              <w:tc>
                <w:tcPr>
                  <w:tcW w:w="1135" w:type="pct"/>
                  <w:vAlign w:val="center"/>
                </w:tcPr>
                <w:p w14:paraId="72864CB4" w14:textId="77777777" w:rsidR="00576537" w:rsidRDefault="00B23DF3">
                  <w:pPr>
                    <w:pStyle w:val="Af6"/>
                    <w:rPr>
                      <w:rFonts w:hint="default"/>
                      <w:lang w:val="en-US"/>
                    </w:rPr>
                  </w:pPr>
                  <w:r>
                    <w:rPr>
                      <w:rFonts w:hint="default"/>
                      <w:lang w:val="en-US"/>
                    </w:rPr>
                    <w:t>废油桶</w:t>
                  </w:r>
                </w:p>
              </w:tc>
              <w:tc>
                <w:tcPr>
                  <w:tcW w:w="1143" w:type="pct"/>
                  <w:vAlign w:val="center"/>
                </w:tcPr>
                <w:p w14:paraId="25398616" w14:textId="77777777" w:rsidR="00576537" w:rsidRDefault="00B23DF3">
                  <w:pPr>
                    <w:pStyle w:val="Af6"/>
                    <w:rPr>
                      <w:rFonts w:hint="default"/>
                      <w:lang w:val="en-US"/>
                    </w:rPr>
                  </w:pPr>
                  <w:r>
                    <w:rPr>
                      <w:rFonts w:hint="default"/>
                      <w:lang w:val="en-US"/>
                    </w:rPr>
                    <w:t>0.2</w:t>
                  </w:r>
                </w:p>
              </w:tc>
              <w:tc>
                <w:tcPr>
                  <w:tcW w:w="793" w:type="pct"/>
                  <w:vAlign w:val="center"/>
                </w:tcPr>
                <w:p w14:paraId="2AD9B4AA" w14:textId="77777777" w:rsidR="00576537" w:rsidRDefault="00B23DF3">
                  <w:pPr>
                    <w:pStyle w:val="Af6"/>
                    <w:rPr>
                      <w:rFonts w:hint="default"/>
                      <w:lang w:val="en-US"/>
                    </w:rPr>
                  </w:pPr>
                  <w:r>
                    <w:rPr>
                      <w:rFonts w:hint="default"/>
                      <w:lang w:val="en-US"/>
                    </w:rPr>
                    <w:t>t/a</w:t>
                  </w:r>
                </w:p>
              </w:tc>
            </w:tr>
            <w:tr w:rsidR="00576537" w14:paraId="2AD5203D" w14:textId="77777777">
              <w:trPr>
                <w:cantSplit/>
                <w:trHeight w:val="340"/>
                <w:jc w:val="center"/>
              </w:trPr>
              <w:tc>
                <w:tcPr>
                  <w:tcW w:w="793" w:type="pct"/>
                  <w:vMerge/>
                  <w:vAlign w:val="center"/>
                </w:tcPr>
                <w:p w14:paraId="4EBF0D98" w14:textId="77777777" w:rsidR="00576537" w:rsidRDefault="00576537">
                  <w:pPr>
                    <w:pStyle w:val="Af6"/>
                    <w:rPr>
                      <w:rFonts w:hint="default"/>
                    </w:rPr>
                  </w:pPr>
                </w:p>
              </w:tc>
              <w:tc>
                <w:tcPr>
                  <w:tcW w:w="1134" w:type="pct"/>
                  <w:vAlign w:val="center"/>
                </w:tcPr>
                <w:p w14:paraId="1279727D" w14:textId="77777777" w:rsidR="00576537" w:rsidRDefault="00B23DF3">
                  <w:pPr>
                    <w:pStyle w:val="Af6"/>
                    <w:rPr>
                      <w:rFonts w:hint="default"/>
                      <w:lang w:val="en-US"/>
                    </w:rPr>
                  </w:pPr>
                  <w:r>
                    <w:rPr>
                      <w:rFonts w:hint="default"/>
                      <w:lang w:val="en-US"/>
                    </w:rPr>
                    <w:t>喷码印刷</w:t>
                  </w:r>
                </w:p>
              </w:tc>
              <w:tc>
                <w:tcPr>
                  <w:tcW w:w="1135" w:type="pct"/>
                  <w:vAlign w:val="center"/>
                </w:tcPr>
                <w:p w14:paraId="5829D8F6" w14:textId="77777777" w:rsidR="00576537" w:rsidRDefault="00B23DF3">
                  <w:pPr>
                    <w:pStyle w:val="Af6"/>
                    <w:rPr>
                      <w:rFonts w:hint="default"/>
                      <w:lang w:val="en-US"/>
                    </w:rPr>
                  </w:pPr>
                  <w:r>
                    <w:rPr>
                      <w:rFonts w:hint="default"/>
                      <w:lang w:val="en-US"/>
                    </w:rPr>
                    <w:t>废油墨盒</w:t>
                  </w:r>
                </w:p>
              </w:tc>
              <w:tc>
                <w:tcPr>
                  <w:tcW w:w="1143" w:type="pct"/>
                  <w:vAlign w:val="center"/>
                </w:tcPr>
                <w:p w14:paraId="58752E02" w14:textId="77777777" w:rsidR="00576537" w:rsidRDefault="00B23DF3">
                  <w:pPr>
                    <w:pStyle w:val="Af6"/>
                    <w:rPr>
                      <w:rFonts w:hint="default"/>
                      <w:lang w:val="en-US"/>
                    </w:rPr>
                  </w:pPr>
                  <w:r>
                    <w:rPr>
                      <w:rFonts w:hint="default"/>
                      <w:lang w:val="en-US"/>
                    </w:rPr>
                    <w:t>0.1</w:t>
                  </w:r>
                </w:p>
              </w:tc>
              <w:tc>
                <w:tcPr>
                  <w:tcW w:w="793" w:type="pct"/>
                  <w:vAlign w:val="center"/>
                </w:tcPr>
                <w:p w14:paraId="2272D7FF" w14:textId="77777777" w:rsidR="00576537" w:rsidRDefault="00B23DF3">
                  <w:pPr>
                    <w:pStyle w:val="Af6"/>
                    <w:rPr>
                      <w:rFonts w:hint="default"/>
                      <w:lang w:val="en-US"/>
                    </w:rPr>
                  </w:pPr>
                  <w:r>
                    <w:rPr>
                      <w:rFonts w:hint="default"/>
                      <w:lang w:val="en-US"/>
                    </w:rPr>
                    <w:t>t/a</w:t>
                  </w:r>
                </w:p>
              </w:tc>
            </w:tr>
            <w:tr w:rsidR="00576537" w14:paraId="3E30CFFE" w14:textId="77777777">
              <w:trPr>
                <w:cantSplit/>
                <w:trHeight w:val="340"/>
                <w:jc w:val="center"/>
              </w:trPr>
              <w:tc>
                <w:tcPr>
                  <w:tcW w:w="793" w:type="pct"/>
                  <w:vMerge/>
                  <w:vAlign w:val="center"/>
                </w:tcPr>
                <w:p w14:paraId="4D428C64" w14:textId="77777777" w:rsidR="00576537" w:rsidRDefault="00576537">
                  <w:pPr>
                    <w:pStyle w:val="Af6"/>
                    <w:rPr>
                      <w:rFonts w:hint="default"/>
                    </w:rPr>
                  </w:pPr>
                </w:p>
              </w:tc>
              <w:tc>
                <w:tcPr>
                  <w:tcW w:w="1134" w:type="pct"/>
                  <w:vAlign w:val="center"/>
                </w:tcPr>
                <w:p w14:paraId="0D10B611" w14:textId="77777777" w:rsidR="00576537" w:rsidRDefault="00B23DF3">
                  <w:pPr>
                    <w:pStyle w:val="Af6"/>
                    <w:rPr>
                      <w:rFonts w:hint="default"/>
                      <w:lang w:val="en-US"/>
                    </w:rPr>
                  </w:pPr>
                  <w:r>
                    <w:rPr>
                      <w:rFonts w:hint="default"/>
                      <w:lang w:val="en-US"/>
                    </w:rPr>
                    <w:t>设备维保</w:t>
                  </w:r>
                </w:p>
              </w:tc>
              <w:tc>
                <w:tcPr>
                  <w:tcW w:w="1135" w:type="pct"/>
                  <w:vAlign w:val="center"/>
                </w:tcPr>
                <w:p w14:paraId="55256691" w14:textId="77777777" w:rsidR="00576537" w:rsidRDefault="00B23DF3">
                  <w:pPr>
                    <w:pStyle w:val="Af6"/>
                    <w:rPr>
                      <w:rFonts w:hint="default"/>
                      <w:lang w:val="en-US"/>
                    </w:rPr>
                  </w:pPr>
                  <w:r>
                    <w:rPr>
                      <w:rFonts w:hint="default"/>
                      <w:lang w:val="en-US"/>
                    </w:rPr>
                    <w:t>废油漆桶</w:t>
                  </w:r>
                </w:p>
              </w:tc>
              <w:tc>
                <w:tcPr>
                  <w:tcW w:w="1143" w:type="pct"/>
                  <w:vAlign w:val="center"/>
                </w:tcPr>
                <w:p w14:paraId="16DCB1F4" w14:textId="77777777" w:rsidR="00576537" w:rsidRDefault="00B23DF3">
                  <w:pPr>
                    <w:pStyle w:val="Af6"/>
                    <w:rPr>
                      <w:rFonts w:hint="default"/>
                      <w:lang w:val="en-US"/>
                    </w:rPr>
                  </w:pPr>
                  <w:r>
                    <w:rPr>
                      <w:rFonts w:hint="default"/>
                      <w:lang w:val="en-US"/>
                    </w:rPr>
                    <w:t>0.1</w:t>
                  </w:r>
                </w:p>
              </w:tc>
              <w:tc>
                <w:tcPr>
                  <w:tcW w:w="793" w:type="pct"/>
                  <w:vAlign w:val="center"/>
                </w:tcPr>
                <w:p w14:paraId="2BA398FC" w14:textId="77777777" w:rsidR="00576537" w:rsidRDefault="00B23DF3">
                  <w:pPr>
                    <w:pStyle w:val="Af6"/>
                    <w:rPr>
                      <w:rFonts w:hint="default"/>
                      <w:lang w:val="en-US"/>
                    </w:rPr>
                  </w:pPr>
                  <w:r>
                    <w:rPr>
                      <w:rFonts w:hint="default"/>
                      <w:lang w:val="en-US"/>
                    </w:rPr>
                    <w:t>t/a</w:t>
                  </w:r>
                </w:p>
              </w:tc>
            </w:tr>
            <w:tr w:rsidR="00576537" w14:paraId="11DD9400" w14:textId="77777777">
              <w:trPr>
                <w:cantSplit/>
                <w:trHeight w:val="340"/>
                <w:jc w:val="center"/>
              </w:trPr>
              <w:tc>
                <w:tcPr>
                  <w:tcW w:w="793" w:type="pct"/>
                  <w:vMerge/>
                  <w:vAlign w:val="center"/>
                </w:tcPr>
                <w:p w14:paraId="71A811F2" w14:textId="77777777" w:rsidR="00576537" w:rsidRDefault="00576537">
                  <w:pPr>
                    <w:pStyle w:val="Af6"/>
                    <w:rPr>
                      <w:rFonts w:hint="default"/>
                    </w:rPr>
                  </w:pPr>
                </w:p>
              </w:tc>
              <w:tc>
                <w:tcPr>
                  <w:tcW w:w="1134" w:type="pct"/>
                  <w:vAlign w:val="center"/>
                </w:tcPr>
                <w:p w14:paraId="57C5667A" w14:textId="77777777" w:rsidR="00576537" w:rsidRDefault="00B23DF3">
                  <w:pPr>
                    <w:pStyle w:val="Af6"/>
                    <w:rPr>
                      <w:rFonts w:hint="default"/>
                      <w:lang w:val="en-US"/>
                    </w:rPr>
                  </w:pPr>
                  <w:r>
                    <w:rPr>
                      <w:rFonts w:hint="default"/>
                      <w:lang w:val="en-US"/>
                    </w:rPr>
                    <w:t>设备维保</w:t>
                  </w:r>
                </w:p>
              </w:tc>
              <w:tc>
                <w:tcPr>
                  <w:tcW w:w="1135" w:type="pct"/>
                  <w:vAlign w:val="center"/>
                </w:tcPr>
                <w:p w14:paraId="4AF93002" w14:textId="77777777" w:rsidR="00576537" w:rsidRDefault="00B23DF3">
                  <w:pPr>
                    <w:pStyle w:val="Af6"/>
                    <w:rPr>
                      <w:rFonts w:hint="default"/>
                      <w:lang w:val="en-US"/>
                    </w:rPr>
                  </w:pPr>
                  <w:r>
                    <w:rPr>
                      <w:rFonts w:hint="default"/>
                      <w:lang w:val="en-US"/>
                    </w:rPr>
                    <w:t>废含油抹布</w:t>
                  </w:r>
                </w:p>
              </w:tc>
              <w:tc>
                <w:tcPr>
                  <w:tcW w:w="1143" w:type="pct"/>
                  <w:vAlign w:val="center"/>
                </w:tcPr>
                <w:p w14:paraId="54B3A6D3" w14:textId="77777777" w:rsidR="00576537" w:rsidRDefault="00B23DF3">
                  <w:pPr>
                    <w:pStyle w:val="Af6"/>
                    <w:rPr>
                      <w:rFonts w:hint="default"/>
                      <w:lang w:val="en-US"/>
                    </w:rPr>
                  </w:pPr>
                  <w:r>
                    <w:rPr>
                      <w:rFonts w:hint="default"/>
                      <w:lang w:val="en-US"/>
                    </w:rPr>
                    <w:t>0.05</w:t>
                  </w:r>
                </w:p>
              </w:tc>
              <w:tc>
                <w:tcPr>
                  <w:tcW w:w="793" w:type="pct"/>
                  <w:vAlign w:val="center"/>
                </w:tcPr>
                <w:p w14:paraId="0B13CE4A" w14:textId="77777777" w:rsidR="00576537" w:rsidRDefault="00B23DF3">
                  <w:pPr>
                    <w:pStyle w:val="Af6"/>
                    <w:rPr>
                      <w:rFonts w:hint="default"/>
                    </w:rPr>
                  </w:pPr>
                  <w:r>
                    <w:rPr>
                      <w:rFonts w:hint="default"/>
                    </w:rPr>
                    <w:t>t/a</w:t>
                  </w:r>
                </w:p>
              </w:tc>
            </w:tr>
          </w:tbl>
          <w:p w14:paraId="7C83706E" w14:textId="77777777" w:rsidR="00576537" w:rsidRDefault="00B23DF3">
            <w:pPr>
              <w:adjustRightInd w:val="0"/>
              <w:snapToGrid w:val="0"/>
              <w:rPr>
                <w:szCs w:val="28"/>
              </w:rPr>
            </w:pPr>
            <w:r>
              <w:rPr>
                <w:szCs w:val="28"/>
              </w:rPr>
              <w:t xml:space="preserve"> </w:t>
            </w:r>
          </w:p>
          <w:p w14:paraId="597D2126" w14:textId="77777777" w:rsidR="00576537" w:rsidRDefault="00576537">
            <w:pPr>
              <w:adjustRightInd w:val="0"/>
              <w:snapToGrid w:val="0"/>
              <w:rPr>
                <w:szCs w:val="28"/>
              </w:rPr>
            </w:pPr>
          </w:p>
          <w:p w14:paraId="306D8BF1" w14:textId="77777777" w:rsidR="00576537" w:rsidRDefault="00576537">
            <w:pPr>
              <w:pStyle w:val="af2"/>
              <w:ind w:firstLine="480"/>
              <w:rPr>
                <w:sz w:val="24"/>
                <w:szCs w:val="28"/>
              </w:rPr>
            </w:pPr>
          </w:p>
          <w:p w14:paraId="759E6DEC" w14:textId="77777777" w:rsidR="00576537" w:rsidRDefault="00576537">
            <w:pPr>
              <w:rPr>
                <w:szCs w:val="28"/>
              </w:rPr>
            </w:pPr>
          </w:p>
          <w:p w14:paraId="0414C888" w14:textId="5EB71F2F" w:rsidR="00B01435" w:rsidRDefault="00B01435" w:rsidP="00B01435"/>
          <w:p w14:paraId="32342657" w14:textId="1E446CF3" w:rsidR="00B01435" w:rsidRDefault="00B01435" w:rsidP="00B01435">
            <w:pPr>
              <w:pStyle w:val="4"/>
              <w:ind w:firstLine="562"/>
            </w:pPr>
          </w:p>
          <w:p w14:paraId="421475A0" w14:textId="77777777" w:rsidR="00B01435" w:rsidRPr="00B01435" w:rsidRDefault="00B01435" w:rsidP="00B01435"/>
          <w:p w14:paraId="481C8B88" w14:textId="77777777" w:rsidR="00576537" w:rsidRDefault="00576537">
            <w:pPr>
              <w:adjustRightInd w:val="0"/>
              <w:snapToGrid w:val="0"/>
              <w:rPr>
                <w:kern w:val="0"/>
              </w:rPr>
            </w:pPr>
          </w:p>
          <w:p w14:paraId="0A21C75D" w14:textId="77777777" w:rsidR="00576537" w:rsidRDefault="00576537">
            <w:pPr>
              <w:adjustRightInd w:val="0"/>
              <w:snapToGrid w:val="0"/>
              <w:rPr>
                <w:kern w:val="0"/>
              </w:rPr>
            </w:pPr>
          </w:p>
        </w:tc>
      </w:tr>
    </w:tbl>
    <w:p w14:paraId="42F3AE34" w14:textId="77777777" w:rsidR="00576537" w:rsidRDefault="00576537">
      <w:pPr>
        <w:snapToGrid w:val="0"/>
        <w:ind w:firstLine="720"/>
        <w:jc w:val="center"/>
        <w:rPr>
          <w:rFonts w:eastAsia="黑体"/>
          <w:snapToGrid w:val="0"/>
          <w:sz w:val="36"/>
          <w:szCs w:val="36"/>
        </w:rPr>
        <w:sectPr w:rsidR="00576537">
          <w:footerReference w:type="default" r:id="rId24"/>
          <w:pgSz w:w="11906" w:h="16838"/>
          <w:pgMar w:top="1701" w:right="1531" w:bottom="1701" w:left="1531" w:header="851" w:footer="851" w:gutter="0"/>
          <w:cols w:space="720"/>
          <w:docGrid w:linePitch="312"/>
        </w:sectPr>
      </w:pPr>
    </w:p>
    <w:p w14:paraId="196EEA51" w14:textId="77777777" w:rsidR="00576537" w:rsidRDefault="00B23DF3">
      <w:pPr>
        <w:spacing w:before="100" w:beforeAutospacing="1" w:after="100" w:afterAutospacing="1" w:line="240" w:lineRule="auto"/>
        <w:ind w:firstLine="600"/>
        <w:jc w:val="center"/>
        <w:outlineLvl w:val="0"/>
        <w:rPr>
          <w:rFonts w:eastAsia="黑体"/>
          <w:snapToGrid w:val="0"/>
          <w:sz w:val="30"/>
          <w:szCs w:val="30"/>
        </w:rPr>
      </w:pPr>
      <w:bookmarkStart w:id="7" w:name="_Toc23061"/>
      <w:bookmarkStart w:id="8" w:name="_Toc827"/>
      <w:r>
        <w:rPr>
          <w:rFonts w:eastAsia="黑体"/>
          <w:snapToGrid w:val="0"/>
          <w:sz w:val="30"/>
          <w:szCs w:val="30"/>
        </w:rPr>
        <w:lastRenderedPageBreak/>
        <w:t>三、区域环境质量现状、环境保护目标及评价标准</w:t>
      </w:r>
      <w:bookmarkEnd w:id="7"/>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599"/>
        <w:gridCol w:w="8226"/>
      </w:tblGrid>
      <w:tr w:rsidR="00576537" w14:paraId="254E3DE2" w14:textId="77777777">
        <w:trPr>
          <w:trHeight w:val="653"/>
          <w:jc w:val="center"/>
        </w:trPr>
        <w:tc>
          <w:tcPr>
            <w:tcW w:w="800" w:type="dxa"/>
            <w:vAlign w:val="center"/>
          </w:tcPr>
          <w:p w14:paraId="4F1FEEB4" w14:textId="77777777" w:rsidR="00576537" w:rsidRDefault="00B23DF3">
            <w:pPr>
              <w:adjustRightInd w:val="0"/>
              <w:snapToGrid w:val="0"/>
              <w:ind w:firstLineChars="0" w:firstLine="0"/>
              <w:jc w:val="center"/>
              <w:rPr>
                <w:kern w:val="0"/>
                <w:szCs w:val="21"/>
              </w:rPr>
            </w:pPr>
            <w:r>
              <w:rPr>
                <w:kern w:val="0"/>
              </w:rPr>
              <w:t>区域环境质量现状</w:t>
            </w:r>
          </w:p>
        </w:tc>
        <w:tc>
          <w:tcPr>
            <w:tcW w:w="8190" w:type="dxa"/>
            <w:vAlign w:val="center"/>
          </w:tcPr>
          <w:p w14:paraId="171561F5" w14:textId="77777777" w:rsidR="00576537" w:rsidRDefault="00B23DF3">
            <w:pPr>
              <w:adjustRightInd w:val="0"/>
              <w:snapToGrid w:val="0"/>
              <w:ind w:firstLine="482"/>
              <w:jc w:val="left"/>
              <w:rPr>
                <w:b/>
                <w:kern w:val="0"/>
              </w:rPr>
            </w:pPr>
            <w:r>
              <w:rPr>
                <w:b/>
                <w:kern w:val="0"/>
              </w:rPr>
              <w:t>（一）大气环境质量现状</w:t>
            </w:r>
          </w:p>
          <w:p w14:paraId="2A5BC36E" w14:textId="77777777" w:rsidR="00576537" w:rsidRDefault="00B23DF3">
            <w:pPr>
              <w:adjustRightInd w:val="0"/>
              <w:snapToGrid w:val="0"/>
              <w:ind w:firstLine="482"/>
              <w:jc w:val="left"/>
              <w:rPr>
                <w:b/>
                <w:kern w:val="0"/>
              </w:rPr>
            </w:pPr>
            <w:r>
              <w:rPr>
                <w:b/>
                <w:kern w:val="0"/>
              </w:rPr>
              <w:t>1.</w:t>
            </w:r>
            <w:r>
              <w:rPr>
                <w:b/>
                <w:kern w:val="0"/>
              </w:rPr>
              <w:t>项目所在区域达标情况</w:t>
            </w:r>
          </w:p>
          <w:p w14:paraId="1D651B1F" w14:textId="77777777" w:rsidR="00576537" w:rsidRDefault="00B23DF3">
            <w:pPr>
              <w:wordWrap w:val="0"/>
              <w:topLinePunct/>
              <w:autoSpaceDE w:val="0"/>
              <w:autoSpaceDN w:val="0"/>
              <w:contextualSpacing/>
              <w:rPr>
                <w:color w:val="000000" w:themeColor="text1"/>
              </w:rPr>
            </w:pPr>
            <w:r>
              <w:rPr>
                <w:color w:val="000000" w:themeColor="text1"/>
              </w:rPr>
              <w:t>根据《环境影响评价技术导则</w:t>
            </w:r>
            <w:r>
              <w:rPr>
                <w:rFonts w:hint="eastAsia"/>
                <w:color w:val="000000" w:themeColor="text1"/>
              </w:rPr>
              <w:t xml:space="preserve"> </w:t>
            </w:r>
            <w:r>
              <w:rPr>
                <w:color w:val="000000" w:themeColor="text1"/>
              </w:rPr>
              <w:t>大气环境》（</w:t>
            </w:r>
            <w:r>
              <w:rPr>
                <w:color w:val="000000" w:themeColor="text1"/>
              </w:rPr>
              <w:t>HJ2.2-2018</w:t>
            </w:r>
            <w:r>
              <w:rPr>
                <w:color w:val="000000" w:themeColor="text1"/>
              </w:rPr>
              <w:t>），项目所在区域达标情况判定优先采用国家或地方生态环境主管部门公开发布的环境质量公告或环境质量报告中的数据或结论。</w:t>
            </w:r>
          </w:p>
          <w:p w14:paraId="4ACE24AA" w14:textId="77777777" w:rsidR="00576537" w:rsidRDefault="00B23DF3">
            <w:pPr>
              <w:wordWrap w:val="0"/>
              <w:topLinePunct/>
              <w:autoSpaceDE w:val="0"/>
              <w:autoSpaceDN w:val="0"/>
              <w:contextualSpacing/>
              <w:rPr>
                <w:color w:val="000000" w:themeColor="text1"/>
              </w:rPr>
            </w:pPr>
            <w:r>
              <w:rPr>
                <w:color w:val="000000" w:themeColor="text1"/>
              </w:rPr>
              <w:t>选用淮南市生态环境局发布的《</w:t>
            </w:r>
            <w:r>
              <w:rPr>
                <w:color w:val="000000" w:themeColor="text1"/>
              </w:rPr>
              <w:t>202</w:t>
            </w:r>
            <w:r>
              <w:rPr>
                <w:rFonts w:hint="eastAsia"/>
                <w:color w:val="000000" w:themeColor="text1"/>
              </w:rPr>
              <w:t>4</w:t>
            </w:r>
            <w:r>
              <w:rPr>
                <w:color w:val="000000" w:themeColor="text1"/>
              </w:rPr>
              <w:t>年淮南市环境质量状况</w:t>
            </w:r>
            <w:r>
              <w:rPr>
                <w:rFonts w:hint="eastAsia"/>
                <w:color w:val="000000" w:themeColor="text1"/>
              </w:rPr>
              <w:t>公报</w:t>
            </w:r>
            <w:r>
              <w:rPr>
                <w:color w:val="000000" w:themeColor="text1"/>
              </w:rPr>
              <w:t>》中的结论，环境空气质量状况如下：</w:t>
            </w:r>
          </w:p>
          <w:p w14:paraId="616174A2" w14:textId="77777777" w:rsidR="00576537" w:rsidRDefault="00B23DF3">
            <w:pPr>
              <w:pStyle w:val="Af5"/>
              <w:spacing w:line="240" w:lineRule="auto"/>
              <w:rPr>
                <w:rFonts w:hint="default"/>
              </w:rPr>
            </w:pPr>
            <w:r>
              <w:rPr>
                <w:rFonts w:hint="default"/>
              </w:rPr>
              <w:t>表</w:t>
            </w:r>
            <w:r>
              <w:rPr>
                <w:rFonts w:hint="default"/>
              </w:rPr>
              <w:t xml:space="preserve">3-1  </w:t>
            </w:r>
            <w:r>
              <w:rPr>
                <w:rFonts w:hint="default"/>
              </w:rPr>
              <w:t>区域环境空气质量现状评价表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2170"/>
              <w:gridCol w:w="1915"/>
              <w:gridCol w:w="1165"/>
              <w:gridCol w:w="878"/>
              <w:gridCol w:w="917"/>
            </w:tblGrid>
            <w:tr w:rsidR="00576537" w14:paraId="45152E9E" w14:textId="77777777">
              <w:trPr>
                <w:trHeight w:val="340"/>
                <w:jc w:val="center"/>
              </w:trPr>
              <w:tc>
                <w:tcPr>
                  <w:tcW w:w="598" w:type="pct"/>
                  <w:vAlign w:val="center"/>
                </w:tcPr>
                <w:p w14:paraId="72C453C0" w14:textId="77777777" w:rsidR="00576537" w:rsidRDefault="00B23DF3">
                  <w:pPr>
                    <w:pStyle w:val="Af6"/>
                    <w:rPr>
                      <w:rFonts w:hint="default"/>
                      <w:b/>
                    </w:rPr>
                  </w:pPr>
                  <w:r>
                    <w:rPr>
                      <w:rFonts w:hint="default"/>
                      <w:b/>
                    </w:rPr>
                    <w:t>污染物</w:t>
                  </w:r>
                </w:p>
              </w:tc>
              <w:tc>
                <w:tcPr>
                  <w:tcW w:w="1359" w:type="pct"/>
                  <w:vAlign w:val="center"/>
                </w:tcPr>
                <w:p w14:paraId="70CDD1FA" w14:textId="77777777" w:rsidR="00576537" w:rsidRDefault="00B23DF3">
                  <w:pPr>
                    <w:pStyle w:val="Af6"/>
                    <w:rPr>
                      <w:rFonts w:hint="default"/>
                      <w:b/>
                    </w:rPr>
                  </w:pPr>
                  <w:r>
                    <w:rPr>
                      <w:rFonts w:hint="default"/>
                      <w:b/>
                    </w:rPr>
                    <w:t>年评价指标</w:t>
                  </w:r>
                </w:p>
              </w:tc>
              <w:tc>
                <w:tcPr>
                  <w:tcW w:w="1200" w:type="pct"/>
                  <w:vAlign w:val="center"/>
                </w:tcPr>
                <w:p w14:paraId="22FD4CF2" w14:textId="77777777" w:rsidR="00576537" w:rsidRDefault="00B23DF3">
                  <w:pPr>
                    <w:pStyle w:val="Af6"/>
                    <w:rPr>
                      <w:rFonts w:hint="default"/>
                      <w:b/>
                    </w:rPr>
                  </w:pPr>
                  <w:r>
                    <w:rPr>
                      <w:rFonts w:hint="default"/>
                      <w:b/>
                    </w:rPr>
                    <w:t>现状浓度</w:t>
                  </w:r>
                  <w:r>
                    <w:rPr>
                      <w:rFonts w:hint="default"/>
                      <w:b/>
                    </w:rPr>
                    <w:t>/</w:t>
                  </w:r>
                  <w:r>
                    <w:rPr>
                      <w:rFonts w:hint="default"/>
                      <w:b/>
                    </w:rPr>
                    <w:t>（</w:t>
                  </w:r>
                  <w:r>
                    <w:rPr>
                      <w:rFonts w:hint="default"/>
                      <w:b/>
                    </w:rPr>
                    <w:t>μg/m</w:t>
                  </w:r>
                  <w:r>
                    <w:rPr>
                      <w:rFonts w:hint="default"/>
                      <w:b/>
                      <w:vertAlign w:val="superscript"/>
                    </w:rPr>
                    <w:t>3</w:t>
                  </w:r>
                  <w:r>
                    <w:rPr>
                      <w:rFonts w:hint="default"/>
                      <w:b/>
                    </w:rPr>
                    <w:t>）</w:t>
                  </w:r>
                </w:p>
              </w:tc>
              <w:tc>
                <w:tcPr>
                  <w:tcW w:w="717" w:type="pct"/>
                  <w:vAlign w:val="center"/>
                </w:tcPr>
                <w:p w14:paraId="6A7DB3C2" w14:textId="77777777" w:rsidR="00576537" w:rsidRDefault="00B23DF3">
                  <w:pPr>
                    <w:pStyle w:val="Af6"/>
                    <w:rPr>
                      <w:rFonts w:hint="default"/>
                      <w:b/>
                    </w:rPr>
                  </w:pPr>
                  <w:r>
                    <w:rPr>
                      <w:rFonts w:hint="default"/>
                      <w:b/>
                    </w:rPr>
                    <w:t>标准值</w:t>
                  </w:r>
                  <w:r>
                    <w:rPr>
                      <w:rFonts w:hint="default"/>
                      <w:b/>
                    </w:rPr>
                    <w:t>/</w:t>
                  </w:r>
                  <w:r>
                    <w:rPr>
                      <w:rFonts w:hint="default"/>
                      <w:b/>
                    </w:rPr>
                    <w:t>（</w:t>
                  </w:r>
                  <w:r>
                    <w:rPr>
                      <w:rFonts w:hint="default"/>
                      <w:b/>
                    </w:rPr>
                    <w:t>μg/m</w:t>
                  </w:r>
                  <w:r>
                    <w:rPr>
                      <w:rFonts w:hint="default"/>
                      <w:b/>
                      <w:vertAlign w:val="superscript"/>
                    </w:rPr>
                    <w:t>3</w:t>
                  </w:r>
                  <w:r>
                    <w:rPr>
                      <w:rFonts w:hint="default"/>
                      <w:b/>
                    </w:rPr>
                    <w:t>）</w:t>
                  </w:r>
                </w:p>
              </w:tc>
              <w:tc>
                <w:tcPr>
                  <w:tcW w:w="551" w:type="pct"/>
                  <w:vAlign w:val="center"/>
                </w:tcPr>
                <w:p w14:paraId="7365FD21" w14:textId="77777777" w:rsidR="00576537" w:rsidRDefault="00B23DF3">
                  <w:pPr>
                    <w:pStyle w:val="Af6"/>
                    <w:rPr>
                      <w:rFonts w:hint="default"/>
                      <w:b/>
                    </w:rPr>
                  </w:pPr>
                  <w:r>
                    <w:rPr>
                      <w:rFonts w:hint="default"/>
                      <w:b/>
                    </w:rPr>
                    <w:t>占标率</w:t>
                  </w:r>
                  <w:r>
                    <w:rPr>
                      <w:rFonts w:hint="default"/>
                      <w:b/>
                    </w:rPr>
                    <w:t>/%</w:t>
                  </w:r>
                </w:p>
              </w:tc>
              <w:tc>
                <w:tcPr>
                  <w:tcW w:w="576" w:type="pct"/>
                  <w:vAlign w:val="center"/>
                </w:tcPr>
                <w:p w14:paraId="2AACCB28" w14:textId="77777777" w:rsidR="00576537" w:rsidRDefault="00B23DF3">
                  <w:pPr>
                    <w:pStyle w:val="Af6"/>
                    <w:rPr>
                      <w:rFonts w:hint="default"/>
                      <w:b/>
                    </w:rPr>
                  </w:pPr>
                  <w:r>
                    <w:rPr>
                      <w:rFonts w:hint="default"/>
                      <w:b/>
                    </w:rPr>
                    <w:t>达标</w:t>
                  </w:r>
                </w:p>
                <w:p w14:paraId="41FA9439" w14:textId="77777777" w:rsidR="00576537" w:rsidRDefault="00B23DF3">
                  <w:pPr>
                    <w:pStyle w:val="Af6"/>
                    <w:rPr>
                      <w:rFonts w:hint="default"/>
                      <w:b/>
                    </w:rPr>
                  </w:pPr>
                  <w:r>
                    <w:rPr>
                      <w:rFonts w:hint="default"/>
                      <w:b/>
                    </w:rPr>
                    <w:t>情况</w:t>
                  </w:r>
                </w:p>
              </w:tc>
            </w:tr>
            <w:tr w:rsidR="00576537" w14:paraId="7E256BA8" w14:textId="77777777">
              <w:trPr>
                <w:jc w:val="center"/>
              </w:trPr>
              <w:tc>
                <w:tcPr>
                  <w:tcW w:w="598" w:type="pct"/>
                  <w:vAlign w:val="center"/>
                </w:tcPr>
                <w:p w14:paraId="58AA2A0E" w14:textId="77777777" w:rsidR="00576537" w:rsidRDefault="00B23DF3">
                  <w:pPr>
                    <w:pStyle w:val="Af6"/>
                    <w:rPr>
                      <w:rFonts w:hint="default"/>
                    </w:rPr>
                  </w:pPr>
                  <w:r>
                    <w:rPr>
                      <w:rFonts w:hint="default"/>
                    </w:rPr>
                    <w:t>SO</w:t>
                  </w:r>
                  <w:r>
                    <w:rPr>
                      <w:rFonts w:hint="default"/>
                      <w:vertAlign w:val="subscript"/>
                    </w:rPr>
                    <w:t>2</w:t>
                  </w:r>
                </w:p>
              </w:tc>
              <w:tc>
                <w:tcPr>
                  <w:tcW w:w="1359" w:type="pct"/>
                  <w:vAlign w:val="center"/>
                </w:tcPr>
                <w:p w14:paraId="131C3FF1" w14:textId="77777777" w:rsidR="00576537" w:rsidRDefault="00B23DF3">
                  <w:pPr>
                    <w:pStyle w:val="Af6"/>
                    <w:rPr>
                      <w:rFonts w:hint="default"/>
                    </w:rPr>
                  </w:pPr>
                  <w:r>
                    <w:rPr>
                      <w:rFonts w:hint="default"/>
                    </w:rPr>
                    <w:t>年平均质量浓度</w:t>
                  </w:r>
                </w:p>
              </w:tc>
              <w:tc>
                <w:tcPr>
                  <w:tcW w:w="1200" w:type="pct"/>
                  <w:vAlign w:val="center"/>
                </w:tcPr>
                <w:p w14:paraId="3DCDC6C2" w14:textId="77777777" w:rsidR="00576537" w:rsidRDefault="00B23DF3">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7</w:t>
                  </w:r>
                </w:p>
              </w:tc>
              <w:tc>
                <w:tcPr>
                  <w:tcW w:w="717" w:type="pct"/>
                  <w:vAlign w:val="center"/>
                </w:tcPr>
                <w:p w14:paraId="1A4EE1E3" w14:textId="77777777" w:rsidR="00576537" w:rsidRDefault="00B23DF3">
                  <w:pPr>
                    <w:widowControl/>
                    <w:spacing w:line="240" w:lineRule="auto"/>
                    <w:ind w:firstLineChars="0" w:firstLine="0"/>
                    <w:contextualSpacing/>
                    <w:jc w:val="center"/>
                    <w:rPr>
                      <w:color w:val="000000" w:themeColor="text1"/>
                      <w:sz w:val="21"/>
                      <w:szCs w:val="21"/>
                    </w:rPr>
                  </w:pPr>
                  <w:r>
                    <w:rPr>
                      <w:color w:val="000000" w:themeColor="text1"/>
                      <w:sz w:val="21"/>
                      <w:szCs w:val="21"/>
                    </w:rPr>
                    <w:t>60</w:t>
                  </w:r>
                </w:p>
              </w:tc>
              <w:tc>
                <w:tcPr>
                  <w:tcW w:w="551" w:type="pct"/>
                  <w:vAlign w:val="center"/>
                </w:tcPr>
                <w:p w14:paraId="5F3C7A09" w14:textId="77777777" w:rsidR="00576537" w:rsidRDefault="00B23DF3">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11.67</w:t>
                  </w:r>
                </w:p>
              </w:tc>
              <w:tc>
                <w:tcPr>
                  <w:tcW w:w="576" w:type="pct"/>
                  <w:vAlign w:val="center"/>
                </w:tcPr>
                <w:p w14:paraId="2E228A6E" w14:textId="77777777" w:rsidR="00576537" w:rsidRDefault="00B23DF3">
                  <w:pPr>
                    <w:spacing w:line="240" w:lineRule="auto"/>
                    <w:ind w:firstLineChars="0" w:firstLine="0"/>
                    <w:contextualSpacing/>
                    <w:jc w:val="center"/>
                    <w:rPr>
                      <w:color w:val="000000" w:themeColor="text1"/>
                      <w:sz w:val="21"/>
                      <w:szCs w:val="21"/>
                    </w:rPr>
                  </w:pPr>
                  <w:r>
                    <w:rPr>
                      <w:rFonts w:hint="eastAsia"/>
                      <w:color w:val="000000" w:themeColor="text1"/>
                      <w:sz w:val="21"/>
                      <w:szCs w:val="21"/>
                    </w:rPr>
                    <w:t>达标</w:t>
                  </w:r>
                </w:p>
              </w:tc>
            </w:tr>
            <w:tr w:rsidR="00576537" w14:paraId="0530AE0D" w14:textId="77777777">
              <w:trPr>
                <w:jc w:val="center"/>
              </w:trPr>
              <w:tc>
                <w:tcPr>
                  <w:tcW w:w="598" w:type="pct"/>
                  <w:vAlign w:val="center"/>
                </w:tcPr>
                <w:p w14:paraId="7CA01A18" w14:textId="77777777" w:rsidR="00576537" w:rsidRDefault="00B23DF3">
                  <w:pPr>
                    <w:pStyle w:val="Af6"/>
                    <w:rPr>
                      <w:rFonts w:hint="default"/>
                    </w:rPr>
                  </w:pPr>
                  <w:r>
                    <w:rPr>
                      <w:rFonts w:hint="default"/>
                    </w:rPr>
                    <w:t>NO</w:t>
                  </w:r>
                  <w:r>
                    <w:rPr>
                      <w:rFonts w:hint="default"/>
                      <w:vertAlign w:val="subscript"/>
                    </w:rPr>
                    <w:t>2</w:t>
                  </w:r>
                </w:p>
              </w:tc>
              <w:tc>
                <w:tcPr>
                  <w:tcW w:w="1359" w:type="pct"/>
                  <w:vAlign w:val="center"/>
                </w:tcPr>
                <w:p w14:paraId="2515F38C" w14:textId="77777777" w:rsidR="00576537" w:rsidRDefault="00B23DF3">
                  <w:pPr>
                    <w:pStyle w:val="Af6"/>
                    <w:rPr>
                      <w:rFonts w:hint="default"/>
                    </w:rPr>
                  </w:pPr>
                  <w:r>
                    <w:rPr>
                      <w:rFonts w:hint="default"/>
                    </w:rPr>
                    <w:t>年平均质量浓度</w:t>
                  </w:r>
                </w:p>
              </w:tc>
              <w:tc>
                <w:tcPr>
                  <w:tcW w:w="1200" w:type="pct"/>
                  <w:vAlign w:val="center"/>
                </w:tcPr>
                <w:p w14:paraId="562CF9D4" w14:textId="77777777" w:rsidR="00576537" w:rsidRDefault="00B23DF3">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19</w:t>
                  </w:r>
                </w:p>
              </w:tc>
              <w:tc>
                <w:tcPr>
                  <w:tcW w:w="717" w:type="pct"/>
                  <w:vAlign w:val="center"/>
                </w:tcPr>
                <w:p w14:paraId="16792E28" w14:textId="77777777" w:rsidR="00576537" w:rsidRDefault="00B23DF3">
                  <w:pPr>
                    <w:widowControl/>
                    <w:spacing w:line="240" w:lineRule="auto"/>
                    <w:ind w:firstLineChars="0" w:firstLine="0"/>
                    <w:contextualSpacing/>
                    <w:jc w:val="center"/>
                    <w:rPr>
                      <w:color w:val="000000" w:themeColor="text1"/>
                      <w:sz w:val="21"/>
                      <w:szCs w:val="21"/>
                    </w:rPr>
                  </w:pPr>
                  <w:r>
                    <w:rPr>
                      <w:color w:val="000000" w:themeColor="text1"/>
                      <w:sz w:val="21"/>
                      <w:szCs w:val="21"/>
                    </w:rPr>
                    <w:t>40</w:t>
                  </w:r>
                </w:p>
              </w:tc>
              <w:tc>
                <w:tcPr>
                  <w:tcW w:w="551" w:type="pct"/>
                  <w:vAlign w:val="center"/>
                </w:tcPr>
                <w:p w14:paraId="41EC7CD6" w14:textId="77777777" w:rsidR="00576537" w:rsidRDefault="00B23DF3">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47.5</w:t>
                  </w:r>
                </w:p>
              </w:tc>
              <w:tc>
                <w:tcPr>
                  <w:tcW w:w="576" w:type="pct"/>
                  <w:vAlign w:val="center"/>
                </w:tcPr>
                <w:p w14:paraId="287E0273" w14:textId="77777777" w:rsidR="00576537" w:rsidRDefault="00B23DF3">
                  <w:pPr>
                    <w:spacing w:line="240" w:lineRule="auto"/>
                    <w:ind w:firstLineChars="0" w:firstLine="0"/>
                    <w:contextualSpacing/>
                    <w:jc w:val="center"/>
                    <w:rPr>
                      <w:color w:val="000000" w:themeColor="text1"/>
                      <w:sz w:val="21"/>
                      <w:szCs w:val="21"/>
                    </w:rPr>
                  </w:pPr>
                  <w:r>
                    <w:rPr>
                      <w:rFonts w:hint="eastAsia"/>
                      <w:color w:val="000000" w:themeColor="text1"/>
                      <w:sz w:val="21"/>
                      <w:szCs w:val="21"/>
                    </w:rPr>
                    <w:t>达标</w:t>
                  </w:r>
                </w:p>
              </w:tc>
            </w:tr>
            <w:tr w:rsidR="00576537" w14:paraId="189A1990" w14:textId="77777777">
              <w:trPr>
                <w:jc w:val="center"/>
              </w:trPr>
              <w:tc>
                <w:tcPr>
                  <w:tcW w:w="598" w:type="pct"/>
                  <w:vAlign w:val="center"/>
                </w:tcPr>
                <w:p w14:paraId="3791EC02" w14:textId="77777777" w:rsidR="00576537" w:rsidRDefault="00B23DF3">
                  <w:pPr>
                    <w:pStyle w:val="Af6"/>
                    <w:rPr>
                      <w:rFonts w:hint="default"/>
                    </w:rPr>
                  </w:pPr>
                  <w:r>
                    <w:rPr>
                      <w:rFonts w:hint="default"/>
                    </w:rPr>
                    <w:t>PM</w:t>
                  </w:r>
                  <w:r>
                    <w:rPr>
                      <w:rFonts w:hint="default"/>
                      <w:vertAlign w:val="subscript"/>
                    </w:rPr>
                    <w:t>2.5</w:t>
                  </w:r>
                </w:p>
              </w:tc>
              <w:tc>
                <w:tcPr>
                  <w:tcW w:w="1359" w:type="pct"/>
                  <w:vAlign w:val="center"/>
                </w:tcPr>
                <w:p w14:paraId="7417E6E9" w14:textId="77777777" w:rsidR="00576537" w:rsidRDefault="00B23DF3">
                  <w:pPr>
                    <w:pStyle w:val="Af6"/>
                    <w:rPr>
                      <w:rFonts w:hint="default"/>
                    </w:rPr>
                  </w:pPr>
                  <w:r>
                    <w:rPr>
                      <w:rFonts w:hint="default"/>
                    </w:rPr>
                    <w:t>年平均质量浓度</w:t>
                  </w:r>
                </w:p>
              </w:tc>
              <w:tc>
                <w:tcPr>
                  <w:tcW w:w="1200" w:type="pct"/>
                  <w:vAlign w:val="center"/>
                </w:tcPr>
                <w:p w14:paraId="54025ED9" w14:textId="77777777" w:rsidR="00576537" w:rsidRDefault="00B23DF3">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65.0</w:t>
                  </w:r>
                </w:p>
              </w:tc>
              <w:tc>
                <w:tcPr>
                  <w:tcW w:w="717" w:type="pct"/>
                  <w:vAlign w:val="center"/>
                </w:tcPr>
                <w:p w14:paraId="79FD7B60" w14:textId="77777777" w:rsidR="00576537" w:rsidRDefault="00B23DF3">
                  <w:pPr>
                    <w:widowControl/>
                    <w:spacing w:line="240" w:lineRule="auto"/>
                    <w:ind w:firstLineChars="0" w:firstLine="0"/>
                    <w:contextualSpacing/>
                    <w:jc w:val="center"/>
                    <w:rPr>
                      <w:color w:val="000000" w:themeColor="text1"/>
                      <w:sz w:val="21"/>
                      <w:szCs w:val="21"/>
                    </w:rPr>
                  </w:pPr>
                  <w:r>
                    <w:rPr>
                      <w:color w:val="000000" w:themeColor="text1"/>
                      <w:sz w:val="21"/>
                      <w:szCs w:val="21"/>
                    </w:rPr>
                    <w:t>70</w:t>
                  </w:r>
                </w:p>
              </w:tc>
              <w:tc>
                <w:tcPr>
                  <w:tcW w:w="551" w:type="pct"/>
                  <w:vAlign w:val="center"/>
                </w:tcPr>
                <w:p w14:paraId="0C731C32" w14:textId="77777777" w:rsidR="00576537" w:rsidRDefault="00B23DF3">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92.86</w:t>
                  </w:r>
                </w:p>
              </w:tc>
              <w:tc>
                <w:tcPr>
                  <w:tcW w:w="576" w:type="pct"/>
                  <w:vAlign w:val="center"/>
                </w:tcPr>
                <w:p w14:paraId="370D69A1" w14:textId="77777777" w:rsidR="00576537" w:rsidRDefault="00B23DF3">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达标</w:t>
                  </w:r>
                </w:p>
              </w:tc>
            </w:tr>
            <w:tr w:rsidR="00576537" w14:paraId="55157BFF" w14:textId="77777777">
              <w:trPr>
                <w:jc w:val="center"/>
              </w:trPr>
              <w:tc>
                <w:tcPr>
                  <w:tcW w:w="598" w:type="pct"/>
                  <w:vAlign w:val="center"/>
                </w:tcPr>
                <w:p w14:paraId="6AD35525" w14:textId="77777777" w:rsidR="00576537" w:rsidRDefault="00B23DF3">
                  <w:pPr>
                    <w:pStyle w:val="Af6"/>
                    <w:rPr>
                      <w:rFonts w:hint="default"/>
                    </w:rPr>
                  </w:pPr>
                  <w:r>
                    <w:rPr>
                      <w:rFonts w:hint="default"/>
                    </w:rPr>
                    <w:t>PM</w:t>
                  </w:r>
                  <w:r>
                    <w:rPr>
                      <w:rFonts w:hint="default"/>
                      <w:vertAlign w:val="subscript"/>
                    </w:rPr>
                    <w:t>10</w:t>
                  </w:r>
                </w:p>
              </w:tc>
              <w:tc>
                <w:tcPr>
                  <w:tcW w:w="1359" w:type="pct"/>
                  <w:vAlign w:val="center"/>
                </w:tcPr>
                <w:p w14:paraId="4876503F" w14:textId="77777777" w:rsidR="00576537" w:rsidRDefault="00B23DF3">
                  <w:pPr>
                    <w:pStyle w:val="Af6"/>
                    <w:rPr>
                      <w:rFonts w:hint="default"/>
                    </w:rPr>
                  </w:pPr>
                  <w:r>
                    <w:rPr>
                      <w:rFonts w:hint="default"/>
                    </w:rPr>
                    <w:t>年平均质量浓度</w:t>
                  </w:r>
                </w:p>
              </w:tc>
              <w:tc>
                <w:tcPr>
                  <w:tcW w:w="1200" w:type="pct"/>
                  <w:vAlign w:val="center"/>
                </w:tcPr>
                <w:p w14:paraId="7DF158A0" w14:textId="77777777" w:rsidR="00576537" w:rsidRDefault="00B23DF3">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40.0</w:t>
                  </w:r>
                </w:p>
              </w:tc>
              <w:tc>
                <w:tcPr>
                  <w:tcW w:w="717" w:type="pct"/>
                  <w:vAlign w:val="center"/>
                </w:tcPr>
                <w:p w14:paraId="2EE1E6DD" w14:textId="77777777" w:rsidR="00576537" w:rsidRDefault="00B23DF3">
                  <w:pPr>
                    <w:widowControl/>
                    <w:spacing w:line="240" w:lineRule="auto"/>
                    <w:ind w:firstLineChars="0" w:firstLine="0"/>
                    <w:contextualSpacing/>
                    <w:jc w:val="center"/>
                    <w:rPr>
                      <w:color w:val="000000" w:themeColor="text1"/>
                      <w:sz w:val="21"/>
                      <w:szCs w:val="21"/>
                    </w:rPr>
                  </w:pPr>
                  <w:r>
                    <w:rPr>
                      <w:color w:val="000000" w:themeColor="text1"/>
                      <w:sz w:val="21"/>
                      <w:szCs w:val="21"/>
                    </w:rPr>
                    <w:t>35</w:t>
                  </w:r>
                </w:p>
              </w:tc>
              <w:tc>
                <w:tcPr>
                  <w:tcW w:w="551" w:type="pct"/>
                  <w:vAlign w:val="center"/>
                </w:tcPr>
                <w:p w14:paraId="2B628620" w14:textId="77777777" w:rsidR="00576537" w:rsidRDefault="00B23DF3">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114</w:t>
                  </w:r>
                </w:p>
              </w:tc>
              <w:tc>
                <w:tcPr>
                  <w:tcW w:w="576" w:type="pct"/>
                  <w:vAlign w:val="center"/>
                </w:tcPr>
                <w:p w14:paraId="7DC04B4B" w14:textId="77777777" w:rsidR="00576537" w:rsidRDefault="00B23DF3">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不达标</w:t>
                  </w:r>
                </w:p>
              </w:tc>
            </w:tr>
            <w:tr w:rsidR="00576537" w14:paraId="53519274" w14:textId="77777777">
              <w:trPr>
                <w:jc w:val="center"/>
              </w:trPr>
              <w:tc>
                <w:tcPr>
                  <w:tcW w:w="598" w:type="pct"/>
                  <w:vAlign w:val="center"/>
                </w:tcPr>
                <w:p w14:paraId="3442DA4D" w14:textId="77777777" w:rsidR="00576537" w:rsidRDefault="00B23DF3">
                  <w:pPr>
                    <w:pStyle w:val="Af6"/>
                    <w:rPr>
                      <w:rFonts w:hint="default"/>
                    </w:rPr>
                  </w:pPr>
                  <w:r>
                    <w:rPr>
                      <w:rFonts w:hint="default"/>
                    </w:rPr>
                    <w:t>CO</w:t>
                  </w:r>
                </w:p>
              </w:tc>
              <w:tc>
                <w:tcPr>
                  <w:tcW w:w="1359" w:type="pct"/>
                  <w:vAlign w:val="center"/>
                </w:tcPr>
                <w:p w14:paraId="03BD8EB3" w14:textId="77777777" w:rsidR="00576537" w:rsidRDefault="00B23DF3">
                  <w:pPr>
                    <w:pStyle w:val="Af6"/>
                    <w:rPr>
                      <w:rFonts w:hint="default"/>
                    </w:rPr>
                  </w:pPr>
                  <w:r>
                    <w:rPr>
                      <w:rFonts w:hint="default"/>
                    </w:rPr>
                    <w:t>第</w:t>
                  </w:r>
                  <w:r>
                    <w:rPr>
                      <w:rFonts w:hint="default"/>
                    </w:rPr>
                    <w:t>95</w:t>
                  </w:r>
                  <w:r>
                    <w:rPr>
                      <w:rFonts w:hint="default"/>
                    </w:rPr>
                    <w:t>百分位数日平均质量浓度</w:t>
                  </w:r>
                </w:p>
              </w:tc>
              <w:tc>
                <w:tcPr>
                  <w:tcW w:w="1200" w:type="pct"/>
                  <w:vAlign w:val="center"/>
                </w:tcPr>
                <w:p w14:paraId="1A180A86" w14:textId="77777777" w:rsidR="00576537" w:rsidRDefault="00B23DF3">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800</w:t>
                  </w:r>
                </w:p>
              </w:tc>
              <w:tc>
                <w:tcPr>
                  <w:tcW w:w="717" w:type="pct"/>
                  <w:vAlign w:val="center"/>
                </w:tcPr>
                <w:p w14:paraId="27587193" w14:textId="77777777" w:rsidR="00576537" w:rsidRDefault="00B23DF3">
                  <w:pPr>
                    <w:widowControl/>
                    <w:spacing w:line="240" w:lineRule="auto"/>
                    <w:ind w:firstLineChars="0" w:firstLine="0"/>
                    <w:contextualSpacing/>
                    <w:jc w:val="center"/>
                    <w:rPr>
                      <w:color w:val="000000" w:themeColor="text1"/>
                      <w:sz w:val="21"/>
                      <w:szCs w:val="21"/>
                    </w:rPr>
                  </w:pPr>
                  <w:r>
                    <w:rPr>
                      <w:color w:val="000000" w:themeColor="text1"/>
                      <w:sz w:val="21"/>
                      <w:szCs w:val="21"/>
                    </w:rPr>
                    <w:t>4000</w:t>
                  </w:r>
                </w:p>
              </w:tc>
              <w:tc>
                <w:tcPr>
                  <w:tcW w:w="551" w:type="pct"/>
                  <w:vAlign w:val="center"/>
                </w:tcPr>
                <w:p w14:paraId="0709E567" w14:textId="77777777" w:rsidR="00576537" w:rsidRDefault="00B23DF3">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20</w:t>
                  </w:r>
                </w:p>
              </w:tc>
              <w:tc>
                <w:tcPr>
                  <w:tcW w:w="576" w:type="pct"/>
                  <w:vAlign w:val="center"/>
                </w:tcPr>
                <w:p w14:paraId="21B26175" w14:textId="77777777" w:rsidR="00576537" w:rsidRDefault="00B23DF3">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达标</w:t>
                  </w:r>
                </w:p>
              </w:tc>
            </w:tr>
            <w:tr w:rsidR="00576537" w14:paraId="3BE71038" w14:textId="77777777">
              <w:trPr>
                <w:jc w:val="center"/>
              </w:trPr>
              <w:tc>
                <w:tcPr>
                  <w:tcW w:w="598" w:type="pct"/>
                  <w:vAlign w:val="center"/>
                </w:tcPr>
                <w:p w14:paraId="7B6C5AE2" w14:textId="77777777" w:rsidR="00576537" w:rsidRDefault="00B23DF3">
                  <w:pPr>
                    <w:pStyle w:val="Af6"/>
                    <w:rPr>
                      <w:rFonts w:hint="default"/>
                    </w:rPr>
                  </w:pPr>
                  <w:r>
                    <w:rPr>
                      <w:rFonts w:hint="default"/>
                    </w:rPr>
                    <w:t>O</w:t>
                  </w:r>
                  <w:r>
                    <w:rPr>
                      <w:rFonts w:hint="default"/>
                      <w:vertAlign w:val="subscript"/>
                    </w:rPr>
                    <w:t>3</w:t>
                  </w:r>
                </w:p>
              </w:tc>
              <w:tc>
                <w:tcPr>
                  <w:tcW w:w="1359" w:type="pct"/>
                  <w:vAlign w:val="center"/>
                </w:tcPr>
                <w:p w14:paraId="06E77BC7" w14:textId="77777777" w:rsidR="00576537" w:rsidRDefault="00B23DF3">
                  <w:pPr>
                    <w:pStyle w:val="Af6"/>
                    <w:rPr>
                      <w:rFonts w:hint="default"/>
                    </w:rPr>
                  </w:pPr>
                  <w:r>
                    <w:rPr>
                      <w:rFonts w:hint="default"/>
                    </w:rPr>
                    <w:t>第</w:t>
                  </w:r>
                  <w:r>
                    <w:rPr>
                      <w:rFonts w:hint="default"/>
                    </w:rPr>
                    <w:t>90</w:t>
                  </w:r>
                  <w:r>
                    <w:rPr>
                      <w:rFonts w:hint="default"/>
                    </w:rPr>
                    <w:t>百分位数</w:t>
                  </w:r>
                  <w:r>
                    <w:rPr>
                      <w:rFonts w:hint="default"/>
                    </w:rPr>
                    <w:t>8h</w:t>
                  </w:r>
                  <w:r>
                    <w:rPr>
                      <w:rFonts w:hint="default"/>
                    </w:rPr>
                    <w:t>平均质量浓度</w:t>
                  </w:r>
                </w:p>
              </w:tc>
              <w:tc>
                <w:tcPr>
                  <w:tcW w:w="1200" w:type="pct"/>
                  <w:vAlign w:val="center"/>
                </w:tcPr>
                <w:p w14:paraId="79843584" w14:textId="77777777" w:rsidR="00576537" w:rsidRDefault="00B23DF3">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160</w:t>
                  </w:r>
                </w:p>
              </w:tc>
              <w:tc>
                <w:tcPr>
                  <w:tcW w:w="717" w:type="pct"/>
                  <w:vAlign w:val="center"/>
                </w:tcPr>
                <w:p w14:paraId="6005F9F1" w14:textId="77777777" w:rsidR="00576537" w:rsidRDefault="00B23DF3">
                  <w:pPr>
                    <w:widowControl/>
                    <w:spacing w:line="240" w:lineRule="auto"/>
                    <w:ind w:firstLineChars="0" w:firstLine="0"/>
                    <w:contextualSpacing/>
                    <w:jc w:val="center"/>
                    <w:rPr>
                      <w:color w:val="000000" w:themeColor="text1"/>
                      <w:sz w:val="21"/>
                      <w:szCs w:val="21"/>
                    </w:rPr>
                  </w:pPr>
                  <w:r>
                    <w:rPr>
                      <w:color w:val="000000" w:themeColor="text1"/>
                      <w:sz w:val="21"/>
                      <w:szCs w:val="21"/>
                    </w:rPr>
                    <w:t>160</w:t>
                  </w:r>
                </w:p>
              </w:tc>
              <w:tc>
                <w:tcPr>
                  <w:tcW w:w="551" w:type="pct"/>
                  <w:vAlign w:val="center"/>
                </w:tcPr>
                <w:p w14:paraId="60528F74" w14:textId="77777777" w:rsidR="00576537" w:rsidRDefault="00B23DF3">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100</w:t>
                  </w:r>
                </w:p>
              </w:tc>
              <w:tc>
                <w:tcPr>
                  <w:tcW w:w="576" w:type="pct"/>
                  <w:vAlign w:val="center"/>
                </w:tcPr>
                <w:p w14:paraId="5A564D79" w14:textId="77777777" w:rsidR="00576537" w:rsidRDefault="00B23DF3">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达标</w:t>
                  </w:r>
                </w:p>
              </w:tc>
            </w:tr>
          </w:tbl>
          <w:p w14:paraId="2A661873" w14:textId="77777777" w:rsidR="00576537" w:rsidRDefault="00B23DF3">
            <w:pPr>
              <w:wordWrap w:val="0"/>
              <w:topLinePunct/>
              <w:contextualSpacing/>
              <w:rPr>
                <w:color w:val="000000"/>
                <w:kern w:val="0"/>
              </w:rPr>
            </w:pPr>
            <w:r>
              <w:rPr>
                <w:rFonts w:hint="eastAsia"/>
                <w:color w:val="000000"/>
                <w:kern w:val="0"/>
                <w:szCs w:val="21"/>
              </w:rPr>
              <w:t>根据《</w:t>
            </w:r>
            <w:r>
              <w:rPr>
                <w:snapToGrid w:val="0"/>
                <w:color w:val="000000"/>
                <w:spacing w:val="-2"/>
                <w:kern w:val="0"/>
              </w:rPr>
              <w:t>202</w:t>
            </w:r>
            <w:r>
              <w:rPr>
                <w:rFonts w:hint="eastAsia"/>
                <w:snapToGrid w:val="0"/>
                <w:color w:val="000000"/>
                <w:spacing w:val="-2"/>
                <w:kern w:val="0"/>
              </w:rPr>
              <w:t>4</w:t>
            </w:r>
            <w:r>
              <w:rPr>
                <w:rFonts w:hint="eastAsia"/>
                <w:snapToGrid w:val="0"/>
                <w:color w:val="000000"/>
                <w:spacing w:val="-2"/>
                <w:kern w:val="0"/>
              </w:rPr>
              <w:t>年淮南市环境质量状况公报</w:t>
            </w:r>
            <w:r>
              <w:rPr>
                <w:rFonts w:hint="eastAsia"/>
                <w:color w:val="000000"/>
                <w:kern w:val="0"/>
                <w:szCs w:val="21"/>
              </w:rPr>
              <w:t>》并结合《环境空气质量标准》（</w:t>
            </w:r>
            <w:r>
              <w:rPr>
                <w:color w:val="000000"/>
                <w:kern w:val="0"/>
                <w:szCs w:val="21"/>
              </w:rPr>
              <w:t>GB3095-2012</w:t>
            </w:r>
            <w:r>
              <w:rPr>
                <w:rFonts w:hint="eastAsia"/>
                <w:color w:val="000000"/>
                <w:kern w:val="0"/>
                <w:szCs w:val="21"/>
              </w:rPr>
              <w:t>）及</w:t>
            </w:r>
            <w:r>
              <w:rPr>
                <w:color w:val="000000"/>
                <w:kern w:val="0"/>
                <w:szCs w:val="21"/>
              </w:rPr>
              <w:t>2018</w:t>
            </w:r>
            <w:r>
              <w:rPr>
                <w:rFonts w:hint="eastAsia"/>
                <w:color w:val="000000"/>
                <w:kern w:val="0"/>
                <w:szCs w:val="21"/>
              </w:rPr>
              <w:t>年修改单中二级标准可知，</w:t>
            </w:r>
            <w:r>
              <w:rPr>
                <w:rFonts w:hAnsi="宋体" w:hint="eastAsia"/>
                <w:color w:val="000000"/>
                <w:kern w:val="0"/>
              </w:rPr>
              <w:t>二氧化硫（</w:t>
            </w:r>
            <w:r>
              <w:rPr>
                <w:color w:val="000000"/>
                <w:kern w:val="0"/>
              </w:rPr>
              <w:t>SO</w:t>
            </w:r>
            <w:r>
              <w:rPr>
                <w:color w:val="000000"/>
                <w:kern w:val="0"/>
                <w:vertAlign w:val="subscript"/>
              </w:rPr>
              <w:t>2</w:t>
            </w:r>
            <w:r>
              <w:rPr>
                <w:rFonts w:hAnsi="宋体" w:hint="eastAsia"/>
                <w:color w:val="000000"/>
                <w:kern w:val="0"/>
              </w:rPr>
              <w:t>）、二氧化氮（</w:t>
            </w:r>
            <w:r>
              <w:rPr>
                <w:color w:val="000000"/>
                <w:kern w:val="0"/>
              </w:rPr>
              <w:t>NO</w:t>
            </w:r>
            <w:r>
              <w:rPr>
                <w:color w:val="000000"/>
                <w:kern w:val="0"/>
                <w:vertAlign w:val="subscript"/>
              </w:rPr>
              <w:t>2</w:t>
            </w:r>
            <w:r>
              <w:rPr>
                <w:rFonts w:hAnsi="宋体" w:hint="eastAsia"/>
                <w:color w:val="000000"/>
                <w:kern w:val="0"/>
              </w:rPr>
              <w:t>）、一氧化碳（</w:t>
            </w:r>
            <w:r>
              <w:rPr>
                <w:color w:val="000000"/>
                <w:kern w:val="0"/>
              </w:rPr>
              <w:t>CO</w:t>
            </w:r>
            <w:r>
              <w:rPr>
                <w:rFonts w:hAnsi="宋体" w:hint="eastAsia"/>
                <w:color w:val="000000"/>
                <w:kern w:val="0"/>
              </w:rPr>
              <w:t>）、可吸入颗粒物（</w:t>
            </w:r>
            <w:r>
              <w:rPr>
                <w:color w:val="000000"/>
                <w:kern w:val="0"/>
              </w:rPr>
              <w:t>PM</w:t>
            </w:r>
            <w:r>
              <w:rPr>
                <w:color w:val="000000"/>
                <w:kern w:val="0"/>
                <w:vertAlign w:val="subscript"/>
              </w:rPr>
              <w:t>10</w:t>
            </w:r>
            <w:r>
              <w:rPr>
                <w:rFonts w:hAnsi="宋体" w:hint="eastAsia"/>
                <w:color w:val="000000"/>
                <w:kern w:val="0"/>
              </w:rPr>
              <w:t>）、臭氧（</w:t>
            </w:r>
            <w:r>
              <w:rPr>
                <w:color w:val="000000"/>
                <w:kern w:val="0"/>
              </w:rPr>
              <w:t>O</w:t>
            </w:r>
            <w:r>
              <w:rPr>
                <w:color w:val="000000"/>
                <w:kern w:val="0"/>
                <w:vertAlign w:val="subscript"/>
              </w:rPr>
              <w:t>3</w:t>
            </w:r>
            <w:r>
              <w:rPr>
                <w:rFonts w:hAnsi="宋体" w:hint="eastAsia"/>
                <w:color w:val="000000"/>
                <w:kern w:val="0"/>
              </w:rPr>
              <w:t>）均符合《环境空气质量标准》（</w:t>
            </w:r>
            <w:r>
              <w:rPr>
                <w:color w:val="000000"/>
                <w:kern w:val="0"/>
              </w:rPr>
              <w:t>GB3095-2012</w:t>
            </w:r>
            <w:r>
              <w:rPr>
                <w:rFonts w:hAnsi="宋体" w:hint="eastAsia"/>
                <w:color w:val="000000"/>
                <w:kern w:val="0"/>
              </w:rPr>
              <w:t>）</w:t>
            </w:r>
            <w:r>
              <w:rPr>
                <w:rFonts w:hint="eastAsia"/>
                <w:color w:val="000000"/>
                <w:kern w:val="0"/>
                <w:szCs w:val="21"/>
              </w:rPr>
              <w:t>及</w:t>
            </w:r>
            <w:r>
              <w:rPr>
                <w:color w:val="000000"/>
                <w:kern w:val="0"/>
                <w:szCs w:val="21"/>
              </w:rPr>
              <w:t>2018</w:t>
            </w:r>
            <w:r>
              <w:rPr>
                <w:rFonts w:hint="eastAsia"/>
                <w:color w:val="000000"/>
                <w:kern w:val="0"/>
                <w:szCs w:val="21"/>
              </w:rPr>
              <w:t>年修改单中</w:t>
            </w:r>
            <w:r>
              <w:rPr>
                <w:rFonts w:hAnsi="宋体" w:hint="eastAsia"/>
                <w:color w:val="000000"/>
                <w:kern w:val="0"/>
              </w:rPr>
              <w:t>二级标准，细颗粒物（</w:t>
            </w:r>
            <w:r>
              <w:rPr>
                <w:color w:val="000000"/>
                <w:kern w:val="0"/>
              </w:rPr>
              <w:t>PM</w:t>
            </w:r>
            <w:r>
              <w:rPr>
                <w:color w:val="000000"/>
                <w:kern w:val="0"/>
                <w:vertAlign w:val="subscript"/>
              </w:rPr>
              <w:t>2.5</w:t>
            </w:r>
            <w:r>
              <w:rPr>
                <w:rFonts w:hAnsi="宋体" w:hint="eastAsia"/>
                <w:color w:val="000000"/>
                <w:kern w:val="0"/>
              </w:rPr>
              <w:t>）年均浓度超过《环境空气质量标准》（</w:t>
            </w:r>
            <w:r>
              <w:rPr>
                <w:color w:val="000000"/>
                <w:kern w:val="0"/>
              </w:rPr>
              <w:t>GB3095-2012</w:t>
            </w:r>
            <w:r>
              <w:rPr>
                <w:rFonts w:hAnsi="宋体" w:hint="eastAsia"/>
                <w:color w:val="000000"/>
                <w:kern w:val="0"/>
              </w:rPr>
              <w:t>）</w:t>
            </w:r>
            <w:r>
              <w:rPr>
                <w:rFonts w:hint="eastAsia"/>
                <w:color w:val="000000"/>
                <w:kern w:val="0"/>
                <w:szCs w:val="21"/>
              </w:rPr>
              <w:t>及</w:t>
            </w:r>
            <w:r>
              <w:rPr>
                <w:color w:val="000000"/>
                <w:kern w:val="0"/>
                <w:szCs w:val="21"/>
              </w:rPr>
              <w:t>2018</w:t>
            </w:r>
            <w:r>
              <w:rPr>
                <w:rFonts w:hint="eastAsia"/>
                <w:color w:val="000000"/>
                <w:kern w:val="0"/>
                <w:szCs w:val="21"/>
              </w:rPr>
              <w:t>年修改单中</w:t>
            </w:r>
            <w:r>
              <w:rPr>
                <w:rFonts w:hAnsi="宋体" w:hint="eastAsia"/>
                <w:color w:val="000000"/>
                <w:kern w:val="0"/>
              </w:rPr>
              <w:t>二级标准限值要求</w:t>
            </w:r>
            <w:r>
              <w:rPr>
                <w:rFonts w:hint="eastAsia"/>
                <w:color w:val="000000"/>
                <w:kern w:val="0"/>
              </w:rPr>
              <w:t>。因此，项目所在评价区域为不达标区。</w:t>
            </w:r>
          </w:p>
          <w:p w14:paraId="29C4C108" w14:textId="77777777" w:rsidR="00576537" w:rsidRDefault="00B23DF3">
            <w:pPr>
              <w:wordWrap w:val="0"/>
              <w:topLinePunct/>
              <w:contextualSpacing/>
              <w:rPr>
                <w:color w:val="000000"/>
                <w:kern w:val="0"/>
              </w:rPr>
            </w:pPr>
            <w:r>
              <w:rPr>
                <w:rFonts w:hint="eastAsia"/>
                <w:color w:val="000000"/>
                <w:kern w:val="0"/>
              </w:rPr>
              <w:t>淮南市生态环境局就空气质量不达标提出一系列举措，为确保淮南市大气污染防治工作有效推进，</w:t>
            </w:r>
            <w:r>
              <w:rPr>
                <w:rFonts w:hint="eastAsia"/>
                <w:color w:val="000000"/>
                <w:kern w:val="0"/>
                <w:szCs w:val="21"/>
              </w:rPr>
              <w:t>目前，淮南市已制订《淮南市“十四五”大气污染防治规划（</w:t>
            </w:r>
            <w:r>
              <w:rPr>
                <w:color w:val="000000"/>
                <w:kern w:val="0"/>
                <w:szCs w:val="21"/>
              </w:rPr>
              <w:t>2021-2025</w:t>
            </w:r>
            <w:r>
              <w:rPr>
                <w:rFonts w:hint="eastAsia"/>
                <w:color w:val="000000"/>
                <w:kern w:val="0"/>
                <w:szCs w:val="21"/>
              </w:rPr>
              <w:t>年）》，围绕工业大气污染治理、扬（烟）尘污染防治等开展专项治理活动，进一步削减大气污染物排放。</w:t>
            </w:r>
          </w:p>
          <w:p w14:paraId="7C2E0DCB" w14:textId="77777777" w:rsidR="00576537" w:rsidRDefault="00B23DF3">
            <w:pPr>
              <w:textAlignment w:val="baseline"/>
              <w:rPr>
                <w:color w:val="000000"/>
                <w:szCs w:val="22"/>
              </w:rPr>
            </w:pPr>
            <w:r>
              <w:rPr>
                <w:rFonts w:hint="eastAsia"/>
                <w:color w:val="000000"/>
                <w:szCs w:val="22"/>
              </w:rPr>
              <w:t>（</w:t>
            </w:r>
            <w:r>
              <w:rPr>
                <w:rFonts w:hint="eastAsia"/>
                <w:color w:val="000000"/>
                <w:szCs w:val="22"/>
              </w:rPr>
              <w:t>2</w:t>
            </w:r>
            <w:r>
              <w:rPr>
                <w:rFonts w:hint="eastAsia"/>
                <w:color w:val="000000"/>
                <w:szCs w:val="22"/>
              </w:rPr>
              <w:t>）其他污染物补充监测结果</w:t>
            </w:r>
          </w:p>
          <w:p w14:paraId="0DD4264D" w14:textId="77777777" w:rsidR="00576537" w:rsidRDefault="00B23DF3">
            <w:pPr>
              <w:autoSpaceDE w:val="0"/>
              <w:autoSpaceDN w:val="0"/>
              <w:rPr>
                <w:color w:val="000000"/>
                <w:kern w:val="0"/>
                <w:sz w:val="22"/>
                <w:szCs w:val="22"/>
              </w:rPr>
            </w:pPr>
            <w:r>
              <w:rPr>
                <w:rFonts w:hint="eastAsia"/>
                <w:color w:val="000000"/>
                <w:kern w:val="0"/>
              </w:rPr>
              <w:t>与本项目有关的其他大气污染物为</w:t>
            </w:r>
            <w:r>
              <w:rPr>
                <w:rFonts w:hint="eastAsia"/>
                <w:color w:val="000000"/>
                <w:kern w:val="0"/>
              </w:rPr>
              <w:t>TSP</w:t>
            </w:r>
            <w:r>
              <w:rPr>
                <w:rFonts w:hint="eastAsia"/>
                <w:color w:val="000000"/>
                <w:kern w:val="0"/>
              </w:rPr>
              <w:t>，为了解区域大气环境中</w:t>
            </w:r>
            <w:r>
              <w:rPr>
                <w:rFonts w:hint="eastAsia"/>
                <w:color w:val="000000"/>
                <w:kern w:val="0"/>
              </w:rPr>
              <w:t>TSP</w:t>
            </w:r>
            <w:r>
              <w:rPr>
                <w:rFonts w:hint="eastAsia"/>
                <w:color w:val="000000"/>
                <w:kern w:val="0"/>
              </w:rPr>
              <w:t>现</w:t>
            </w:r>
            <w:r>
              <w:rPr>
                <w:rFonts w:hint="eastAsia"/>
                <w:color w:val="000000"/>
                <w:kern w:val="0"/>
              </w:rPr>
              <w:lastRenderedPageBreak/>
              <w:t>状，评价数据引用安徽澳林监测技术有限公司出具的报告中</w:t>
            </w:r>
            <w:r>
              <w:rPr>
                <w:rFonts w:hint="eastAsia"/>
                <w:color w:val="000000"/>
                <w:kern w:val="0"/>
              </w:rPr>
              <w:t>TSP</w:t>
            </w:r>
            <w:r>
              <w:rPr>
                <w:rFonts w:hint="eastAsia"/>
                <w:color w:val="000000"/>
                <w:kern w:val="0"/>
              </w:rPr>
              <w:t>监测数据，报告编号为安澳检</w:t>
            </w:r>
            <w:r>
              <w:rPr>
                <w:color w:val="000000"/>
                <w:kern w:val="0"/>
              </w:rPr>
              <w:t>[2024](11042)</w:t>
            </w:r>
            <w:r>
              <w:rPr>
                <w:color w:val="000000"/>
                <w:kern w:val="0"/>
              </w:rPr>
              <w:t>号，</w:t>
            </w:r>
            <w:r>
              <w:rPr>
                <w:color w:val="000000"/>
                <w:kern w:val="0"/>
              </w:rPr>
              <w:t>T</w:t>
            </w:r>
            <w:r>
              <w:rPr>
                <w:rFonts w:hint="eastAsia"/>
                <w:color w:val="000000"/>
                <w:kern w:val="0"/>
              </w:rPr>
              <w:t>SP</w:t>
            </w:r>
            <w:r>
              <w:rPr>
                <w:rFonts w:hint="eastAsia"/>
                <w:color w:val="000000"/>
                <w:kern w:val="0"/>
              </w:rPr>
              <w:t>监测日期为</w:t>
            </w:r>
            <w:r>
              <w:rPr>
                <w:rFonts w:hint="eastAsia"/>
                <w:color w:val="000000"/>
                <w:kern w:val="0"/>
              </w:rPr>
              <w:t>2024</w:t>
            </w:r>
            <w:r>
              <w:rPr>
                <w:rFonts w:hint="eastAsia"/>
                <w:color w:val="000000"/>
                <w:kern w:val="0"/>
              </w:rPr>
              <w:t>年</w:t>
            </w:r>
            <w:r>
              <w:rPr>
                <w:rFonts w:hint="eastAsia"/>
                <w:color w:val="000000"/>
                <w:kern w:val="0"/>
              </w:rPr>
              <w:t>10</w:t>
            </w:r>
            <w:r>
              <w:rPr>
                <w:rFonts w:hint="eastAsia"/>
                <w:color w:val="000000"/>
                <w:kern w:val="0"/>
              </w:rPr>
              <w:t>月</w:t>
            </w:r>
            <w:r>
              <w:rPr>
                <w:rFonts w:hint="eastAsia"/>
                <w:color w:val="000000"/>
                <w:kern w:val="0"/>
              </w:rPr>
              <w:t>26</w:t>
            </w:r>
            <w:r>
              <w:rPr>
                <w:rFonts w:hint="eastAsia"/>
                <w:color w:val="000000"/>
                <w:kern w:val="0"/>
              </w:rPr>
              <w:t>日</w:t>
            </w:r>
            <w:r>
              <w:rPr>
                <w:rFonts w:hint="eastAsia"/>
                <w:color w:val="000000"/>
                <w:kern w:val="0"/>
              </w:rPr>
              <w:t>-2024</w:t>
            </w:r>
            <w:r>
              <w:rPr>
                <w:rFonts w:hint="eastAsia"/>
                <w:color w:val="000000"/>
                <w:kern w:val="0"/>
              </w:rPr>
              <w:t>年</w:t>
            </w:r>
            <w:r>
              <w:rPr>
                <w:rFonts w:hint="eastAsia"/>
                <w:color w:val="000000"/>
                <w:kern w:val="0"/>
              </w:rPr>
              <w:t>11</w:t>
            </w:r>
            <w:r>
              <w:rPr>
                <w:rFonts w:hint="eastAsia"/>
                <w:color w:val="000000"/>
                <w:kern w:val="0"/>
              </w:rPr>
              <w:t>月</w:t>
            </w:r>
            <w:r>
              <w:rPr>
                <w:rFonts w:hint="eastAsia"/>
                <w:color w:val="000000"/>
                <w:kern w:val="0"/>
              </w:rPr>
              <w:t>01</w:t>
            </w:r>
            <w:r>
              <w:rPr>
                <w:rFonts w:hint="eastAsia"/>
                <w:color w:val="000000"/>
                <w:kern w:val="0"/>
              </w:rPr>
              <w:t>日，监测点位于淮南富力城小区内。监测点位距离本项目最近距离约</w:t>
            </w:r>
            <w:r>
              <w:rPr>
                <w:color w:val="000000"/>
                <w:kern w:val="0"/>
              </w:rPr>
              <w:t>860</w:t>
            </w:r>
            <w:r>
              <w:rPr>
                <w:rFonts w:hint="eastAsia"/>
                <w:color w:val="000000"/>
                <w:kern w:val="0"/>
              </w:rPr>
              <w:t>m</w:t>
            </w:r>
            <w:r>
              <w:rPr>
                <w:rFonts w:hint="eastAsia"/>
                <w:color w:val="000000"/>
                <w:kern w:val="0"/>
              </w:rPr>
              <w:t>，属于本项目周边</w:t>
            </w:r>
            <w:r>
              <w:rPr>
                <w:rFonts w:hint="eastAsia"/>
                <w:color w:val="000000"/>
                <w:kern w:val="0"/>
              </w:rPr>
              <w:t>5</w:t>
            </w:r>
            <w:r>
              <w:rPr>
                <w:rFonts w:hint="eastAsia"/>
                <w:color w:val="000000"/>
                <w:kern w:val="0"/>
              </w:rPr>
              <w:t>千米范围内近</w:t>
            </w:r>
            <w:r>
              <w:rPr>
                <w:rFonts w:hint="eastAsia"/>
                <w:color w:val="000000"/>
                <w:kern w:val="0"/>
              </w:rPr>
              <w:t>3</w:t>
            </w:r>
            <w:r>
              <w:rPr>
                <w:rFonts w:hint="eastAsia"/>
                <w:color w:val="000000"/>
                <w:kern w:val="0"/>
              </w:rPr>
              <w:t>年的现有监测数据，数据引用符合规定。项目与引用点位置关系图如下图。</w:t>
            </w:r>
          </w:p>
          <w:p w14:paraId="1ECE0DB3" w14:textId="77777777" w:rsidR="00576537" w:rsidRDefault="00B23DF3">
            <w:pPr>
              <w:spacing w:line="240" w:lineRule="auto"/>
              <w:ind w:firstLineChars="0" w:firstLine="0"/>
              <w:jc w:val="center"/>
              <w:textAlignment w:val="baseline"/>
              <w:rPr>
                <w:rFonts w:eastAsia="黑体" w:hAnsi="黑体"/>
                <w:color w:val="000000"/>
                <w:szCs w:val="22"/>
              </w:rPr>
            </w:pPr>
            <w:r>
              <w:rPr>
                <w:rFonts w:ascii="Calibri" w:hAnsi="Calibri"/>
                <w:b/>
                <w:noProof/>
                <w:color w:val="000000"/>
                <w:kern w:val="0"/>
                <w:szCs w:val="20"/>
              </w:rPr>
              <mc:AlternateContent>
                <mc:Choice Requires="wps">
                  <w:drawing>
                    <wp:anchor distT="0" distB="0" distL="114300" distR="114300" simplePos="0" relativeHeight="251661312" behindDoc="0" locked="0" layoutInCell="1" allowOverlap="1" wp14:anchorId="3F62166D" wp14:editId="31031B75">
                      <wp:simplePos x="0" y="0"/>
                      <wp:positionH relativeFrom="column">
                        <wp:posOffset>1457325</wp:posOffset>
                      </wp:positionH>
                      <wp:positionV relativeFrom="paragraph">
                        <wp:posOffset>1098550</wp:posOffset>
                      </wp:positionV>
                      <wp:extent cx="914400" cy="275590"/>
                      <wp:effectExtent l="0" t="3175" r="4445" b="0"/>
                      <wp:wrapNone/>
                      <wp:docPr id="127851970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5590"/>
                              </a:xfrm>
                              <a:prstGeom prst="rect">
                                <a:avLst/>
                              </a:prstGeom>
                              <a:noFill/>
                              <a:ln>
                                <a:noFill/>
                              </a:ln>
                            </wps:spPr>
                            <wps:txbx>
                              <w:txbxContent>
                                <w:p w14:paraId="243A793F" w14:textId="77777777" w:rsidR="00D0707F" w:rsidRDefault="00D0707F">
                                  <w:pPr>
                                    <w:ind w:firstLineChars="0" w:firstLine="0"/>
                                    <w:jc w:val="center"/>
                                    <w:rPr>
                                      <w:b/>
                                      <w:bCs/>
                                      <w:color w:val="FF0000"/>
                                      <w:szCs w:val="21"/>
                                    </w:rPr>
                                  </w:pPr>
                                  <w:r>
                                    <w:rPr>
                                      <w:b/>
                                      <w:bCs/>
                                      <w:color w:val="FF0000"/>
                                      <w:szCs w:val="21"/>
                                    </w:rPr>
                                    <w:t>860</w:t>
                                  </w:r>
                                  <w:r>
                                    <w:rPr>
                                      <w:rFonts w:hint="eastAsia"/>
                                      <w:b/>
                                      <w:bCs/>
                                      <w:color w:val="FF0000"/>
                                      <w:szCs w:val="21"/>
                                    </w:rPr>
                                    <w:t>m</w:t>
                                  </w:r>
                                </w:p>
                              </w:txbxContent>
                            </wps:txbx>
                            <wps:bodyPr rot="0" vert="horz" wrap="square" lIns="91440" tIns="45720" rIns="91440" bIns="45720" anchor="t" anchorCtr="0" upright="1">
                              <a:noAutofit/>
                            </wps:bodyPr>
                          </wps:wsp>
                        </a:graphicData>
                      </a:graphic>
                    </wp:anchor>
                  </w:drawing>
                </mc:Choice>
                <mc:Fallback>
                  <w:pict>
                    <v:shapetype w14:anchorId="3F62166D" id="_x0000_t202" coordsize="21600,21600" o:spt="202" path="m,l,21600r21600,l21600,xe">
                      <v:stroke joinstyle="miter"/>
                      <v:path gradientshapeok="t" o:connecttype="rect"/>
                    </v:shapetype>
                    <v:shape id="文本框 2" o:spid="_x0000_s1026" type="#_x0000_t202" style="position:absolute;left:0;text-align:left;margin-left:114.75pt;margin-top:86.5pt;width:1in;height:21.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" filled="f" stroked="f">
                      <v:textbox>
                        <w:txbxContent>
                          <w:p w14:paraId="243A793F" w14:textId="77777777" w:rsidR="00D0707F" w:rsidRDefault="00D0707F">
                            <w:pPr>
                              <w:ind w:firstLineChars="0" w:firstLine="0"/>
                              <w:jc w:val="center"/>
                              <w:rPr>
                                <w:b/>
                                <w:bCs/>
                                <w:color w:val="FF0000"/>
                                <w:szCs w:val="21"/>
                              </w:rPr>
                            </w:pPr>
                            <w:r>
                              <w:rPr>
                                <w:b/>
                                <w:bCs/>
                                <w:color w:val="FF0000"/>
                                <w:szCs w:val="21"/>
                              </w:rPr>
                              <w:t>860</w:t>
                            </w:r>
                            <w:r>
                              <w:rPr>
                                <w:rFonts w:hint="eastAsia"/>
                                <w:b/>
                                <w:bCs/>
                                <w:color w:val="FF0000"/>
                                <w:szCs w:val="21"/>
                              </w:rPr>
                              <w:t>m</w:t>
                            </w:r>
                          </w:p>
                        </w:txbxContent>
                      </v:textbox>
                    </v:shape>
                  </w:pict>
                </mc:Fallback>
              </mc:AlternateContent>
            </w:r>
            <w:r>
              <w:rPr>
                <w:b/>
                <w:noProof/>
                <w:kern w:val="0"/>
              </w:rPr>
              <w:drawing>
                <wp:anchor distT="0" distB="0" distL="114300" distR="114300" simplePos="0" relativeHeight="251664384" behindDoc="0" locked="0" layoutInCell="1" allowOverlap="1" wp14:anchorId="5F411265" wp14:editId="5E6BA40D">
                  <wp:simplePos x="0" y="0"/>
                  <wp:positionH relativeFrom="column">
                    <wp:posOffset>4307205</wp:posOffset>
                  </wp:positionH>
                  <wp:positionV relativeFrom="paragraph">
                    <wp:posOffset>45085</wp:posOffset>
                  </wp:positionV>
                  <wp:extent cx="586105" cy="647700"/>
                  <wp:effectExtent l="19050" t="19050" r="23495" b="1905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5">
                            <a:extLst>
                              <a:ext uri="{28A0092B-C50C-407E-A947-70E740481C1C}">
                                <a14:useLocalDpi xmlns:a14="http://schemas.microsoft.com/office/drawing/2010/main" val="0"/>
                              </a:ext>
                            </a:extLst>
                          </a:blip>
                          <a:srcRect b="2412"/>
                          <a:stretch>
                            <a:fillRect/>
                          </a:stretch>
                        </pic:blipFill>
                        <pic:spPr>
                          <a:xfrm>
                            <a:off x="0" y="0"/>
                            <a:ext cx="586105" cy="647700"/>
                          </a:xfrm>
                          <a:prstGeom prst="rect">
                            <a:avLst/>
                          </a:prstGeom>
                          <a:noFill/>
                          <a:ln w="9525" cmpd="sng">
                            <a:solidFill>
                              <a:srgbClr val="000000"/>
                            </a:solidFill>
                            <a:miter lim="800000"/>
                            <a:headEnd/>
                            <a:tailEnd/>
                          </a:ln>
                        </pic:spPr>
                      </pic:pic>
                    </a:graphicData>
                  </a:graphic>
                </wp:anchor>
              </w:drawing>
            </w:r>
            <w:r>
              <w:rPr>
                <w:rFonts w:ascii="Calibri" w:hAnsi="Calibri"/>
                <w:noProof/>
                <w:color w:val="000000"/>
                <w:kern w:val="0"/>
                <w:szCs w:val="20"/>
              </w:rPr>
              <mc:AlternateContent>
                <mc:Choice Requires="wps">
                  <w:drawing>
                    <wp:anchor distT="0" distB="0" distL="114300" distR="114300" simplePos="0" relativeHeight="251656192" behindDoc="0" locked="0" layoutInCell="1" allowOverlap="1" wp14:anchorId="62816E1F" wp14:editId="1A6A8E94">
                      <wp:simplePos x="0" y="0"/>
                      <wp:positionH relativeFrom="column">
                        <wp:posOffset>897890</wp:posOffset>
                      </wp:positionH>
                      <wp:positionV relativeFrom="paragraph">
                        <wp:posOffset>581025</wp:posOffset>
                      </wp:positionV>
                      <wp:extent cx="1729740" cy="1516380"/>
                      <wp:effectExtent l="38100" t="38100" r="22860" b="26670"/>
                      <wp:wrapNone/>
                      <wp:docPr id="1366911217"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29740" cy="1516380"/>
                              </a:xfrm>
                              <a:prstGeom prst="straightConnector1">
                                <a:avLst/>
                              </a:prstGeom>
                              <a:noFill/>
                              <a:ln w="19050">
                                <a:solidFill>
                                  <a:srgbClr val="FF0000"/>
                                </a:solidFill>
                                <a:round/>
                                <a:tailEnd type="triangle" w="med" len="me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C29194E" id="_x0000_t32" coordsize="21600,21600" o:spt="32" o:oned="t" path="m,l21600,21600e" filled="f">
                      <v:path arrowok="t" fillok="f" o:connecttype="none"/>
                      <o:lock v:ext="edit" shapetype="t"/>
                    </v:shapetype>
                    <v:shape id="AutoShape 204" o:spid="_x0000_s1026" type="#_x0000_t32" style="position:absolute;left:0;text-align:left;margin-left:70.7pt;margin-top:45.75pt;width:136.2pt;height:119.4pt;flip:x y;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" strokecolor="red" strokeweight="1.5pt">
                      <v:stroke endarrow="block"/>
                    </v:shape>
                  </w:pict>
                </mc:Fallback>
              </mc:AlternateContent>
            </w:r>
            <w:r>
              <w:rPr>
                <w:noProof/>
              </w:rPr>
              <w:drawing>
                <wp:inline distT="0" distB="0" distL="0" distR="0" wp14:anchorId="04EC8C26" wp14:editId="01C9531E">
                  <wp:extent cx="4762500" cy="359283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6"/>
                          <a:stretch>
                            <a:fillRect/>
                          </a:stretch>
                        </pic:blipFill>
                        <pic:spPr>
                          <a:xfrm>
                            <a:off x="0" y="0"/>
                            <a:ext cx="4784345" cy="3609490"/>
                          </a:xfrm>
                          <a:prstGeom prst="rect">
                            <a:avLst/>
                          </a:prstGeom>
                        </pic:spPr>
                      </pic:pic>
                    </a:graphicData>
                  </a:graphic>
                </wp:inline>
              </w:drawing>
            </w:r>
          </w:p>
          <w:p w14:paraId="61F04891" w14:textId="77777777" w:rsidR="00576537" w:rsidRDefault="00B23DF3">
            <w:pPr>
              <w:spacing w:line="240" w:lineRule="auto"/>
              <w:ind w:firstLineChars="0" w:firstLine="0"/>
              <w:jc w:val="center"/>
              <w:textAlignment w:val="baseline"/>
              <w:rPr>
                <w:b/>
                <w:color w:val="000000"/>
                <w:sz w:val="21"/>
                <w:szCs w:val="22"/>
              </w:rPr>
            </w:pPr>
            <w:r>
              <w:rPr>
                <w:rFonts w:hint="eastAsia"/>
                <w:b/>
                <w:color w:val="000000"/>
                <w:sz w:val="21"/>
                <w:szCs w:val="22"/>
              </w:rPr>
              <w:t>图</w:t>
            </w:r>
            <w:r>
              <w:rPr>
                <w:rFonts w:hint="eastAsia"/>
                <w:b/>
                <w:color w:val="000000"/>
                <w:sz w:val="21"/>
                <w:szCs w:val="22"/>
              </w:rPr>
              <w:t xml:space="preserve">3-1 </w:t>
            </w:r>
            <w:r>
              <w:rPr>
                <w:rFonts w:hint="eastAsia"/>
                <w:b/>
                <w:color w:val="000000"/>
                <w:sz w:val="21"/>
                <w:szCs w:val="22"/>
              </w:rPr>
              <w:t>大气引用监测点位与项目位置关系图</w:t>
            </w:r>
          </w:p>
          <w:p w14:paraId="5A1CD9E3" w14:textId="77777777" w:rsidR="00576537" w:rsidRDefault="00B23DF3">
            <w:pPr>
              <w:jc w:val="left"/>
              <w:rPr>
                <w:color w:val="000000"/>
                <w:kern w:val="0"/>
                <w:szCs w:val="22"/>
              </w:rPr>
            </w:pPr>
            <w:r>
              <w:rPr>
                <w:rFonts w:hint="eastAsia"/>
                <w:color w:val="000000"/>
                <w:kern w:val="0"/>
                <w:szCs w:val="22"/>
              </w:rPr>
              <w:t>项目大气环境质量现状评价采用单因子污染指数法，公式如下：</w:t>
            </w:r>
          </w:p>
          <w:p w14:paraId="1FDFB2EE" w14:textId="77777777" w:rsidR="00576537" w:rsidRDefault="00B23DF3">
            <w:pPr>
              <w:ind w:firstLineChars="0" w:firstLine="0"/>
              <w:jc w:val="center"/>
              <w:rPr>
                <w:color w:val="000000"/>
                <w:kern w:val="0"/>
                <w:szCs w:val="22"/>
                <w:lang w:eastAsia="en-US"/>
              </w:rPr>
            </w:pPr>
            <w:r>
              <w:rPr>
                <w:noProof/>
                <w:color w:val="000000"/>
                <w:kern w:val="0"/>
                <w:position w:val="-24"/>
                <w:szCs w:val="22"/>
              </w:rPr>
              <w:drawing>
                <wp:inline distT="0" distB="0" distL="0" distR="0" wp14:anchorId="23865A0D" wp14:editId="74396862">
                  <wp:extent cx="653415" cy="379730"/>
                  <wp:effectExtent l="0" t="0" r="0" b="0"/>
                  <wp:docPr id="3"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53415" cy="379730"/>
                          </a:xfrm>
                          <a:prstGeom prst="rect">
                            <a:avLst/>
                          </a:prstGeom>
                          <a:noFill/>
                          <a:ln>
                            <a:noFill/>
                          </a:ln>
                        </pic:spPr>
                      </pic:pic>
                    </a:graphicData>
                  </a:graphic>
                </wp:inline>
              </w:drawing>
            </w:r>
          </w:p>
          <w:p w14:paraId="63E029A7" w14:textId="77777777" w:rsidR="00576537" w:rsidRDefault="00B23DF3">
            <w:pPr>
              <w:jc w:val="left"/>
              <w:rPr>
                <w:color w:val="000000"/>
                <w:kern w:val="0"/>
                <w:szCs w:val="22"/>
              </w:rPr>
            </w:pPr>
            <w:r>
              <w:rPr>
                <w:rFonts w:hint="eastAsia"/>
                <w:color w:val="000000"/>
                <w:kern w:val="0"/>
                <w:szCs w:val="22"/>
              </w:rPr>
              <w:t>式中：</w:t>
            </w:r>
            <w:r>
              <w:rPr>
                <w:rFonts w:hint="eastAsia"/>
                <w:i/>
                <w:color w:val="000000"/>
                <w:kern w:val="0"/>
                <w:szCs w:val="22"/>
              </w:rPr>
              <w:t>I</w:t>
            </w:r>
            <w:r>
              <w:rPr>
                <w:rFonts w:hint="eastAsia"/>
                <w:color w:val="000000"/>
                <w:kern w:val="0"/>
                <w:szCs w:val="22"/>
                <w:vertAlign w:val="subscript"/>
              </w:rPr>
              <w:t>i</w:t>
            </w:r>
            <w:r>
              <w:rPr>
                <w:rFonts w:hint="eastAsia"/>
                <w:color w:val="000000"/>
                <w:kern w:val="0"/>
                <w:szCs w:val="22"/>
              </w:rPr>
              <w:t>—</w:t>
            </w:r>
            <w:r>
              <w:rPr>
                <w:rFonts w:hint="eastAsia"/>
                <w:color w:val="000000"/>
                <w:kern w:val="0"/>
                <w:szCs w:val="22"/>
              </w:rPr>
              <w:t>i</w:t>
            </w:r>
            <w:r>
              <w:rPr>
                <w:rFonts w:hint="eastAsia"/>
                <w:color w:val="000000"/>
                <w:kern w:val="0"/>
                <w:szCs w:val="22"/>
              </w:rPr>
              <w:t>污染物的单因子污染指数；</w:t>
            </w:r>
          </w:p>
          <w:p w14:paraId="29AAD9AA" w14:textId="77777777" w:rsidR="00576537" w:rsidRDefault="00B23DF3">
            <w:pPr>
              <w:ind w:firstLineChars="500" w:firstLine="1200"/>
              <w:jc w:val="left"/>
              <w:rPr>
                <w:color w:val="000000"/>
                <w:kern w:val="0"/>
                <w:szCs w:val="22"/>
              </w:rPr>
            </w:pPr>
            <w:r>
              <w:rPr>
                <w:rFonts w:hint="eastAsia"/>
                <w:color w:val="000000"/>
                <w:kern w:val="0"/>
                <w:szCs w:val="22"/>
              </w:rPr>
              <w:t>C</w:t>
            </w:r>
            <w:r>
              <w:rPr>
                <w:rFonts w:hint="eastAsia"/>
                <w:color w:val="000000"/>
                <w:kern w:val="0"/>
                <w:szCs w:val="22"/>
                <w:vertAlign w:val="subscript"/>
              </w:rPr>
              <w:t>i</w:t>
            </w:r>
            <w:r>
              <w:rPr>
                <w:rFonts w:hint="eastAsia"/>
                <w:color w:val="000000"/>
                <w:kern w:val="0"/>
                <w:szCs w:val="22"/>
              </w:rPr>
              <w:t>—</w:t>
            </w:r>
            <w:r>
              <w:rPr>
                <w:rFonts w:hint="eastAsia"/>
                <w:color w:val="000000"/>
                <w:kern w:val="0"/>
                <w:szCs w:val="22"/>
              </w:rPr>
              <w:t>i</w:t>
            </w:r>
            <w:r>
              <w:rPr>
                <w:rFonts w:hint="eastAsia"/>
                <w:color w:val="000000"/>
                <w:kern w:val="0"/>
                <w:szCs w:val="22"/>
              </w:rPr>
              <w:t>污染物的实测浓度，</w:t>
            </w:r>
            <w:r>
              <w:rPr>
                <w:rFonts w:hint="eastAsia"/>
                <w:color w:val="000000"/>
                <w:kern w:val="0"/>
                <w:szCs w:val="22"/>
              </w:rPr>
              <w:t>mg/Nm</w:t>
            </w:r>
            <w:r>
              <w:rPr>
                <w:rFonts w:hint="eastAsia"/>
                <w:color w:val="000000"/>
                <w:kern w:val="0"/>
                <w:szCs w:val="22"/>
                <w:vertAlign w:val="superscript"/>
              </w:rPr>
              <w:t>3</w:t>
            </w:r>
            <w:r>
              <w:rPr>
                <w:rFonts w:hint="eastAsia"/>
                <w:color w:val="000000"/>
                <w:kern w:val="0"/>
                <w:szCs w:val="22"/>
              </w:rPr>
              <w:t>；</w:t>
            </w:r>
          </w:p>
          <w:p w14:paraId="1A6D1B1D" w14:textId="77777777" w:rsidR="00576537" w:rsidRDefault="00B23DF3">
            <w:pPr>
              <w:ind w:firstLineChars="450" w:firstLine="1080"/>
              <w:jc w:val="left"/>
              <w:rPr>
                <w:color w:val="000000"/>
                <w:kern w:val="0"/>
                <w:szCs w:val="22"/>
              </w:rPr>
            </w:pPr>
            <w:r>
              <w:rPr>
                <w:rFonts w:hint="eastAsia"/>
                <w:color w:val="000000"/>
                <w:kern w:val="0"/>
                <w:szCs w:val="22"/>
              </w:rPr>
              <w:t>C</w:t>
            </w:r>
            <w:r>
              <w:rPr>
                <w:rFonts w:hint="eastAsia"/>
                <w:color w:val="000000"/>
                <w:kern w:val="0"/>
                <w:szCs w:val="22"/>
                <w:vertAlign w:val="subscript"/>
              </w:rPr>
              <w:t>Oi</w:t>
            </w:r>
            <w:r>
              <w:rPr>
                <w:rFonts w:hint="eastAsia"/>
                <w:color w:val="000000"/>
                <w:kern w:val="0"/>
                <w:szCs w:val="22"/>
              </w:rPr>
              <w:t>—</w:t>
            </w:r>
            <w:r>
              <w:rPr>
                <w:rFonts w:hint="eastAsia"/>
                <w:color w:val="000000"/>
                <w:kern w:val="0"/>
                <w:szCs w:val="22"/>
              </w:rPr>
              <w:t>i</w:t>
            </w:r>
            <w:r>
              <w:rPr>
                <w:rFonts w:hint="eastAsia"/>
                <w:color w:val="000000"/>
                <w:kern w:val="0"/>
                <w:szCs w:val="22"/>
              </w:rPr>
              <w:t>污染物的评价标准，</w:t>
            </w:r>
            <w:r>
              <w:rPr>
                <w:rFonts w:hint="eastAsia"/>
                <w:color w:val="000000"/>
                <w:kern w:val="0"/>
                <w:szCs w:val="22"/>
              </w:rPr>
              <w:t>mg/Nm</w:t>
            </w:r>
            <w:r>
              <w:rPr>
                <w:rFonts w:hint="eastAsia"/>
                <w:color w:val="000000"/>
                <w:kern w:val="0"/>
                <w:szCs w:val="22"/>
                <w:vertAlign w:val="superscript"/>
              </w:rPr>
              <w:t>3</w:t>
            </w:r>
            <w:r>
              <w:rPr>
                <w:rFonts w:hint="eastAsia"/>
                <w:color w:val="000000"/>
                <w:kern w:val="0"/>
                <w:szCs w:val="22"/>
              </w:rPr>
              <w:t>。</w:t>
            </w:r>
          </w:p>
          <w:p w14:paraId="66B5DE88" w14:textId="77777777" w:rsidR="00576537" w:rsidRDefault="00B23DF3">
            <w:pPr>
              <w:jc w:val="left"/>
              <w:rPr>
                <w:color w:val="000000"/>
                <w:kern w:val="0"/>
                <w:szCs w:val="22"/>
              </w:rPr>
            </w:pPr>
            <w:r>
              <w:rPr>
                <w:rFonts w:hint="eastAsia"/>
                <w:color w:val="000000"/>
                <w:kern w:val="0"/>
                <w:szCs w:val="22"/>
              </w:rPr>
              <w:t>当</w:t>
            </w:r>
            <w:r>
              <w:rPr>
                <w:rFonts w:hint="eastAsia"/>
                <w:i/>
                <w:color w:val="000000"/>
                <w:kern w:val="0"/>
                <w:szCs w:val="22"/>
              </w:rPr>
              <w:t>I</w:t>
            </w:r>
            <w:r>
              <w:rPr>
                <w:rFonts w:hint="eastAsia"/>
                <w:color w:val="000000"/>
                <w:kern w:val="0"/>
                <w:szCs w:val="22"/>
                <w:vertAlign w:val="subscript"/>
              </w:rPr>
              <w:t>i</w:t>
            </w:r>
            <w:r>
              <w:rPr>
                <w:rFonts w:hint="eastAsia"/>
                <w:color w:val="000000"/>
                <w:kern w:val="0"/>
                <w:szCs w:val="22"/>
              </w:rPr>
              <w:t>≥</w:t>
            </w:r>
            <w:r>
              <w:rPr>
                <w:rFonts w:hint="eastAsia"/>
                <w:color w:val="000000"/>
                <w:kern w:val="0"/>
                <w:szCs w:val="22"/>
              </w:rPr>
              <w:t>1</w:t>
            </w:r>
            <w:r>
              <w:rPr>
                <w:rFonts w:hint="eastAsia"/>
                <w:color w:val="000000"/>
                <w:kern w:val="0"/>
                <w:szCs w:val="22"/>
              </w:rPr>
              <w:t>时，即该因子超标。对照评价标准计算各监测点的各污染物小时平均浓度的污染指数范围、超标率等。</w:t>
            </w:r>
          </w:p>
          <w:p w14:paraId="6A26EDAE" w14:textId="77777777" w:rsidR="00576537" w:rsidRDefault="00B23DF3">
            <w:pPr>
              <w:jc w:val="left"/>
              <w:rPr>
                <w:color w:val="000000"/>
                <w:kern w:val="0"/>
                <w:szCs w:val="22"/>
              </w:rPr>
            </w:pPr>
            <w:r>
              <w:rPr>
                <w:rFonts w:hint="eastAsia"/>
                <w:color w:val="000000"/>
                <w:kern w:val="0"/>
                <w:szCs w:val="22"/>
              </w:rPr>
              <w:t>项目</w:t>
            </w:r>
            <w:r>
              <w:rPr>
                <w:rFonts w:hint="eastAsia"/>
                <w:color w:val="000000"/>
                <w:kern w:val="0"/>
                <w:szCs w:val="22"/>
              </w:rPr>
              <w:t>TSP</w:t>
            </w:r>
            <w:r>
              <w:rPr>
                <w:rFonts w:hint="eastAsia"/>
                <w:color w:val="000000"/>
                <w:kern w:val="0"/>
                <w:szCs w:val="22"/>
              </w:rPr>
              <w:t>、非甲烷总烃的监测结果统计情况见下表。</w:t>
            </w:r>
          </w:p>
          <w:p w14:paraId="72792A16" w14:textId="77777777" w:rsidR="00576537" w:rsidRDefault="00576537">
            <w:pPr>
              <w:spacing w:line="240" w:lineRule="auto"/>
              <w:ind w:firstLineChars="0" w:firstLine="0"/>
              <w:jc w:val="center"/>
              <w:rPr>
                <w:b/>
                <w:color w:val="000000"/>
                <w:kern w:val="0"/>
                <w:sz w:val="21"/>
                <w:szCs w:val="21"/>
              </w:rPr>
            </w:pPr>
          </w:p>
          <w:p w14:paraId="2D509431" w14:textId="77777777" w:rsidR="00576537" w:rsidRDefault="00576537">
            <w:pPr>
              <w:spacing w:line="240" w:lineRule="auto"/>
              <w:ind w:firstLineChars="0" w:firstLine="0"/>
              <w:jc w:val="center"/>
              <w:rPr>
                <w:b/>
                <w:color w:val="000000"/>
                <w:kern w:val="0"/>
                <w:sz w:val="21"/>
                <w:szCs w:val="21"/>
              </w:rPr>
            </w:pPr>
          </w:p>
          <w:p w14:paraId="0751DB92" w14:textId="77777777" w:rsidR="00576537" w:rsidRDefault="00B23DF3">
            <w:pPr>
              <w:spacing w:line="240" w:lineRule="auto"/>
              <w:ind w:firstLineChars="0" w:firstLine="0"/>
              <w:jc w:val="center"/>
              <w:rPr>
                <w:b/>
                <w:color w:val="000000"/>
                <w:kern w:val="0"/>
                <w:sz w:val="21"/>
                <w:szCs w:val="21"/>
              </w:rPr>
            </w:pPr>
            <w:r>
              <w:rPr>
                <w:rFonts w:hint="eastAsia"/>
                <w:b/>
                <w:color w:val="000000"/>
                <w:kern w:val="0"/>
                <w:sz w:val="21"/>
                <w:szCs w:val="21"/>
              </w:rPr>
              <w:lastRenderedPageBreak/>
              <w:t>表</w:t>
            </w:r>
            <w:r>
              <w:rPr>
                <w:b/>
                <w:color w:val="000000"/>
                <w:kern w:val="0"/>
                <w:sz w:val="21"/>
                <w:szCs w:val="21"/>
              </w:rPr>
              <w:t>3-</w:t>
            </w:r>
            <w:r>
              <w:rPr>
                <w:rFonts w:hint="eastAsia"/>
                <w:b/>
                <w:color w:val="000000"/>
                <w:kern w:val="0"/>
                <w:sz w:val="21"/>
                <w:szCs w:val="21"/>
              </w:rPr>
              <w:t>2</w:t>
            </w:r>
            <w:r>
              <w:rPr>
                <w:b/>
                <w:color w:val="000000"/>
                <w:kern w:val="0"/>
                <w:sz w:val="21"/>
                <w:szCs w:val="21"/>
              </w:rPr>
              <w:t xml:space="preserve">  </w:t>
            </w:r>
            <w:r>
              <w:rPr>
                <w:rFonts w:hint="eastAsia"/>
                <w:b/>
                <w:color w:val="000000"/>
                <w:kern w:val="0"/>
                <w:sz w:val="21"/>
                <w:szCs w:val="21"/>
              </w:rPr>
              <w:t>现状监测结果统计表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843"/>
              <w:gridCol w:w="1005"/>
              <w:gridCol w:w="1437"/>
              <w:gridCol w:w="1291"/>
              <w:gridCol w:w="1149"/>
              <w:gridCol w:w="1107"/>
            </w:tblGrid>
            <w:tr w:rsidR="00576537" w14:paraId="302129C8" w14:textId="77777777">
              <w:trPr>
                <w:cantSplit/>
                <w:jc w:val="center"/>
              </w:trPr>
              <w:tc>
                <w:tcPr>
                  <w:tcW w:w="730" w:type="pct"/>
                  <w:vAlign w:val="center"/>
                </w:tcPr>
                <w:p w14:paraId="6A611341" w14:textId="77777777" w:rsidR="00576537" w:rsidRDefault="00B23DF3">
                  <w:pPr>
                    <w:spacing w:line="240" w:lineRule="auto"/>
                    <w:ind w:firstLineChars="0" w:firstLine="0"/>
                    <w:jc w:val="center"/>
                    <w:textAlignment w:val="center"/>
                    <w:rPr>
                      <w:b/>
                      <w:bCs/>
                      <w:color w:val="000000"/>
                      <w:sz w:val="21"/>
                      <w:szCs w:val="21"/>
                    </w:rPr>
                  </w:pPr>
                  <w:r>
                    <w:rPr>
                      <w:rFonts w:hint="eastAsia"/>
                      <w:b/>
                      <w:bCs/>
                      <w:color w:val="000000"/>
                      <w:sz w:val="21"/>
                      <w:szCs w:val="21"/>
                    </w:rPr>
                    <w:t>监测点位</w:t>
                  </w:r>
                </w:p>
              </w:tc>
              <w:tc>
                <w:tcPr>
                  <w:tcW w:w="527" w:type="pct"/>
                  <w:vAlign w:val="center"/>
                </w:tcPr>
                <w:p w14:paraId="292C8CB1" w14:textId="77777777" w:rsidR="00576537" w:rsidRDefault="00B23DF3">
                  <w:pPr>
                    <w:spacing w:line="240" w:lineRule="auto"/>
                    <w:ind w:firstLineChars="0" w:firstLine="0"/>
                    <w:jc w:val="center"/>
                    <w:textAlignment w:val="center"/>
                    <w:rPr>
                      <w:b/>
                      <w:bCs/>
                      <w:color w:val="000000"/>
                      <w:sz w:val="21"/>
                      <w:szCs w:val="21"/>
                    </w:rPr>
                  </w:pPr>
                  <w:r>
                    <w:rPr>
                      <w:rFonts w:hint="eastAsia"/>
                      <w:b/>
                      <w:bCs/>
                      <w:color w:val="000000"/>
                      <w:sz w:val="21"/>
                      <w:szCs w:val="21"/>
                    </w:rPr>
                    <w:t>监测因子</w:t>
                  </w:r>
                </w:p>
              </w:tc>
              <w:tc>
                <w:tcPr>
                  <w:tcW w:w="628" w:type="pct"/>
                  <w:vAlign w:val="center"/>
                </w:tcPr>
                <w:p w14:paraId="2D1E213E" w14:textId="77777777" w:rsidR="00576537" w:rsidRDefault="00B23DF3">
                  <w:pPr>
                    <w:spacing w:line="240" w:lineRule="auto"/>
                    <w:ind w:firstLineChars="0" w:firstLine="0"/>
                    <w:jc w:val="center"/>
                    <w:textAlignment w:val="center"/>
                    <w:rPr>
                      <w:b/>
                      <w:bCs/>
                      <w:color w:val="000000"/>
                      <w:sz w:val="21"/>
                      <w:szCs w:val="21"/>
                    </w:rPr>
                  </w:pPr>
                  <w:r>
                    <w:rPr>
                      <w:b/>
                      <w:bCs/>
                      <w:color w:val="000000"/>
                      <w:sz w:val="21"/>
                      <w:szCs w:val="21"/>
                    </w:rPr>
                    <w:t>平均时间</w:t>
                  </w:r>
                </w:p>
              </w:tc>
              <w:tc>
                <w:tcPr>
                  <w:tcW w:w="898" w:type="pct"/>
                  <w:vAlign w:val="center"/>
                </w:tcPr>
                <w:p w14:paraId="77EE112D" w14:textId="77777777" w:rsidR="00576537" w:rsidRDefault="00B23DF3">
                  <w:pPr>
                    <w:spacing w:line="240" w:lineRule="auto"/>
                    <w:ind w:firstLineChars="0" w:firstLine="0"/>
                    <w:jc w:val="center"/>
                    <w:textAlignment w:val="center"/>
                    <w:rPr>
                      <w:b/>
                      <w:bCs/>
                      <w:color w:val="000000"/>
                      <w:sz w:val="21"/>
                      <w:szCs w:val="21"/>
                    </w:rPr>
                  </w:pPr>
                  <w:r>
                    <w:rPr>
                      <w:rFonts w:hint="eastAsia"/>
                      <w:b/>
                      <w:bCs/>
                      <w:color w:val="000000"/>
                      <w:sz w:val="21"/>
                      <w:szCs w:val="21"/>
                    </w:rPr>
                    <w:t>监测结果（</w:t>
                  </w:r>
                  <w:r>
                    <w:rPr>
                      <w:b/>
                      <w:bCs/>
                      <w:color w:val="000000"/>
                      <w:kern w:val="0"/>
                      <w:sz w:val="21"/>
                      <w:szCs w:val="21"/>
                      <w:lang w:eastAsia="en-US"/>
                    </w:rPr>
                    <w:t>μ</w:t>
                  </w:r>
                  <w:r>
                    <w:rPr>
                      <w:b/>
                      <w:snapToGrid w:val="0"/>
                      <w:color w:val="000000"/>
                      <w:sz w:val="21"/>
                      <w:szCs w:val="21"/>
                    </w:rPr>
                    <w:t>g/m</w:t>
                  </w:r>
                  <w:r>
                    <w:rPr>
                      <w:b/>
                      <w:snapToGrid w:val="0"/>
                      <w:color w:val="000000"/>
                      <w:sz w:val="21"/>
                      <w:szCs w:val="21"/>
                      <w:vertAlign w:val="superscript"/>
                    </w:rPr>
                    <w:t>3</w:t>
                  </w:r>
                  <w:r>
                    <w:rPr>
                      <w:rFonts w:hint="eastAsia"/>
                      <w:b/>
                      <w:bCs/>
                      <w:color w:val="000000"/>
                      <w:sz w:val="21"/>
                      <w:szCs w:val="21"/>
                    </w:rPr>
                    <w:t>）</w:t>
                  </w:r>
                </w:p>
              </w:tc>
              <w:tc>
                <w:tcPr>
                  <w:tcW w:w="807" w:type="pct"/>
                  <w:vAlign w:val="center"/>
                </w:tcPr>
                <w:p w14:paraId="0315DA65" w14:textId="77777777" w:rsidR="00576537" w:rsidRDefault="00B23DF3">
                  <w:pPr>
                    <w:spacing w:line="240" w:lineRule="auto"/>
                    <w:ind w:firstLineChars="0" w:firstLine="0"/>
                    <w:jc w:val="center"/>
                    <w:rPr>
                      <w:b/>
                      <w:bCs/>
                      <w:color w:val="000000"/>
                      <w:spacing w:val="-2"/>
                      <w:sz w:val="21"/>
                      <w:szCs w:val="21"/>
                    </w:rPr>
                  </w:pPr>
                  <w:r>
                    <w:rPr>
                      <w:rFonts w:hint="eastAsia"/>
                      <w:b/>
                      <w:bCs/>
                      <w:color w:val="000000"/>
                      <w:spacing w:val="-2"/>
                      <w:sz w:val="21"/>
                      <w:szCs w:val="21"/>
                    </w:rPr>
                    <w:t>标准值</w:t>
                  </w:r>
                  <w:r>
                    <w:rPr>
                      <w:rFonts w:hint="eastAsia"/>
                      <w:b/>
                      <w:bCs/>
                      <w:color w:val="000000"/>
                      <w:sz w:val="21"/>
                      <w:szCs w:val="21"/>
                    </w:rPr>
                    <w:t>（</w:t>
                  </w:r>
                  <w:r>
                    <w:rPr>
                      <w:b/>
                      <w:bCs/>
                      <w:color w:val="000000"/>
                      <w:kern w:val="0"/>
                      <w:sz w:val="21"/>
                      <w:szCs w:val="21"/>
                      <w:lang w:eastAsia="en-US"/>
                    </w:rPr>
                    <w:t>μ</w:t>
                  </w:r>
                  <w:r>
                    <w:rPr>
                      <w:b/>
                      <w:snapToGrid w:val="0"/>
                      <w:color w:val="000000"/>
                      <w:sz w:val="21"/>
                      <w:szCs w:val="21"/>
                    </w:rPr>
                    <w:t>g/m</w:t>
                  </w:r>
                  <w:r>
                    <w:rPr>
                      <w:b/>
                      <w:snapToGrid w:val="0"/>
                      <w:color w:val="000000"/>
                      <w:sz w:val="21"/>
                      <w:szCs w:val="21"/>
                      <w:vertAlign w:val="superscript"/>
                    </w:rPr>
                    <w:t>3</w:t>
                  </w:r>
                  <w:r>
                    <w:rPr>
                      <w:rFonts w:hint="eastAsia"/>
                      <w:b/>
                      <w:bCs/>
                      <w:color w:val="000000"/>
                      <w:sz w:val="21"/>
                      <w:szCs w:val="21"/>
                    </w:rPr>
                    <w:t>）</w:t>
                  </w:r>
                </w:p>
              </w:tc>
              <w:tc>
                <w:tcPr>
                  <w:tcW w:w="718" w:type="pct"/>
                  <w:vAlign w:val="center"/>
                </w:tcPr>
                <w:p w14:paraId="78680FA8" w14:textId="77777777" w:rsidR="00576537" w:rsidRDefault="00B23DF3">
                  <w:pPr>
                    <w:spacing w:line="240" w:lineRule="auto"/>
                    <w:ind w:firstLineChars="0" w:firstLine="0"/>
                    <w:jc w:val="center"/>
                    <w:textAlignment w:val="center"/>
                    <w:rPr>
                      <w:b/>
                      <w:bCs/>
                      <w:color w:val="000000"/>
                      <w:sz w:val="21"/>
                      <w:szCs w:val="21"/>
                    </w:rPr>
                  </w:pPr>
                  <w:r>
                    <w:rPr>
                      <w:rFonts w:hint="eastAsia"/>
                      <w:b/>
                      <w:bCs/>
                      <w:color w:val="000000"/>
                      <w:sz w:val="21"/>
                      <w:szCs w:val="21"/>
                    </w:rPr>
                    <w:t>占标率（</w:t>
                  </w:r>
                  <w:r>
                    <w:rPr>
                      <w:b/>
                      <w:bCs/>
                      <w:color w:val="000000"/>
                      <w:sz w:val="21"/>
                      <w:szCs w:val="21"/>
                    </w:rPr>
                    <w:t>%</w:t>
                  </w:r>
                  <w:r>
                    <w:rPr>
                      <w:rFonts w:hint="eastAsia"/>
                      <w:b/>
                      <w:bCs/>
                      <w:color w:val="000000"/>
                      <w:sz w:val="21"/>
                      <w:szCs w:val="21"/>
                    </w:rPr>
                    <w:t>）</w:t>
                  </w:r>
                </w:p>
              </w:tc>
              <w:tc>
                <w:tcPr>
                  <w:tcW w:w="692" w:type="pct"/>
                  <w:vAlign w:val="center"/>
                </w:tcPr>
                <w:p w14:paraId="4B2D9E5D" w14:textId="77777777" w:rsidR="00576537" w:rsidRDefault="00B23DF3">
                  <w:pPr>
                    <w:spacing w:line="240" w:lineRule="auto"/>
                    <w:ind w:firstLineChars="0" w:firstLine="0"/>
                    <w:jc w:val="center"/>
                    <w:textAlignment w:val="center"/>
                    <w:rPr>
                      <w:b/>
                      <w:bCs/>
                      <w:color w:val="000000"/>
                      <w:sz w:val="21"/>
                      <w:szCs w:val="21"/>
                    </w:rPr>
                  </w:pPr>
                  <w:r>
                    <w:rPr>
                      <w:rFonts w:hint="eastAsia"/>
                      <w:b/>
                      <w:bCs/>
                      <w:color w:val="000000"/>
                      <w:spacing w:val="-2"/>
                      <w:sz w:val="21"/>
                      <w:szCs w:val="21"/>
                    </w:rPr>
                    <w:t>达标情况</w:t>
                  </w:r>
                </w:p>
              </w:tc>
            </w:tr>
            <w:tr w:rsidR="00576537" w14:paraId="284CFA1A" w14:textId="77777777">
              <w:trPr>
                <w:cantSplit/>
                <w:jc w:val="center"/>
              </w:trPr>
              <w:tc>
                <w:tcPr>
                  <w:tcW w:w="730" w:type="pct"/>
                  <w:vAlign w:val="center"/>
                </w:tcPr>
                <w:p w14:paraId="034CA8E3" w14:textId="77777777" w:rsidR="00576537" w:rsidRDefault="00B23DF3">
                  <w:pPr>
                    <w:autoSpaceDE w:val="0"/>
                    <w:autoSpaceDN w:val="0"/>
                    <w:spacing w:line="240" w:lineRule="auto"/>
                    <w:ind w:firstLineChars="0" w:firstLine="0"/>
                    <w:jc w:val="center"/>
                    <w:rPr>
                      <w:color w:val="000000" w:themeColor="text1"/>
                      <w:sz w:val="21"/>
                      <w:szCs w:val="21"/>
                    </w:rPr>
                  </w:pPr>
                  <w:r>
                    <w:rPr>
                      <w:rFonts w:hint="eastAsia"/>
                      <w:color w:val="000000" w:themeColor="text1"/>
                      <w:sz w:val="21"/>
                      <w:szCs w:val="21"/>
                    </w:rPr>
                    <w:t>淮南富力城小区</w:t>
                  </w:r>
                </w:p>
              </w:tc>
              <w:tc>
                <w:tcPr>
                  <w:tcW w:w="527" w:type="pct"/>
                  <w:vAlign w:val="center"/>
                </w:tcPr>
                <w:p w14:paraId="2EF7CE07" w14:textId="77777777" w:rsidR="00576537" w:rsidRDefault="00B23DF3">
                  <w:pPr>
                    <w:spacing w:line="240" w:lineRule="auto"/>
                    <w:ind w:firstLineChars="0" w:firstLine="0"/>
                    <w:jc w:val="center"/>
                    <w:textAlignment w:val="center"/>
                    <w:rPr>
                      <w:color w:val="000000" w:themeColor="text1"/>
                      <w:sz w:val="21"/>
                      <w:szCs w:val="21"/>
                    </w:rPr>
                  </w:pPr>
                  <w:r>
                    <w:rPr>
                      <w:color w:val="000000" w:themeColor="text1"/>
                      <w:sz w:val="21"/>
                      <w:szCs w:val="21"/>
                    </w:rPr>
                    <w:t>TSP</w:t>
                  </w:r>
                </w:p>
              </w:tc>
              <w:tc>
                <w:tcPr>
                  <w:tcW w:w="628" w:type="pct"/>
                  <w:vAlign w:val="center"/>
                </w:tcPr>
                <w:p w14:paraId="73A7B9E9" w14:textId="77777777" w:rsidR="00576537" w:rsidRDefault="00B23DF3">
                  <w:pPr>
                    <w:widowControl/>
                    <w:spacing w:line="240" w:lineRule="auto"/>
                    <w:ind w:firstLineChars="0" w:firstLine="0"/>
                    <w:jc w:val="center"/>
                    <w:textAlignment w:val="center"/>
                    <w:rPr>
                      <w:color w:val="000000" w:themeColor="text1"/>
                      <w:sz w:val="21"/>
                      <w:szCs w:val="21"/>
                    </w:rPr>
                  </w:pPr>
                  <w:r>
                    <w:rPr>
                      <w:color w:val="000000" w:themeColor="text1"/>
                      <w:sz w:val="21"/>
                      <w:szCs w:val="21"/>
                    </w:rPr>
                    <w:t>日均值</w:t>
                  </w:r>
                </w:p>
              </w:tc>
              <w:tc>
                <w:tcPr>
                  <w:tcW w:w="898" w:type="pct"/>
                  <w:vAlign w:val="center"/>
                </w:tcPr>
                <w:p w14:paraId="0494088C" w14:textId="77777777" w:rsidR="00576537" w:rsidRDefault="00B23DF3">
                  <w:pPr>
                    <w:spacing w:line="240" w:lineRule="auto"/>
                    <w:ind w:firstLineChars="0" w:firstLine="0"/>
                    <w:jc w:val="center"/>
                    <w:textAlignment w:val="center"/>
                    <w:rPr>
                      <w:color w:val="000000" w:themeColor="text1"/>
                      <w:sz w:val="21"/>
                      <w:szCs w:val="21"/>
                    </w:rPr>
                  </w:pPr>
                  <w:r>
                    <w:rPr>
                      <w:rFonts w:hint="eastAsia"/>
                      <w:color w:val="000000" w:themeColor="text1"/>
                      <w:sz w:val="21"/>
                      <w:szCs w:val="21"/>
                    </w:rPr>
                    <w:t>90</w:t>
                  </w:r>
                  <w:r>
                    <w:rPr>
                      <w:color w:val="000000" w:themeColor="text1"/>
                      <w:sz w:val="21"/>
                      <w:szCs w:val="21"/>
                    </w:rPr>
                    <w:t>~</w:t>
                  </w:r>
                  <w:r>
                    <w:rPr>
                      <w:rFonts w:hint="eastAsia"/>
                      <w:color w:val="000000" w:themeColor="text1"/>
                      <w:sz w:val="21"/>
                      <w:szCs w:val="21"/>
                    </w:rPr>
                    <w:t>97</w:t>
                  </w:r>
                </w:p>
              </w:tc>
              <w:tc>
                <w:tcPr>
                  <w:tcW w:w="807" w:type="pct"/>
                  <w:vAlign w:val="center"/>
                </w:tcPr>
                <w:p w14:paraId="3E18A1BA" w14:textId="77777777" w:rsidR="00576537" w:rsidRDefault="00B23DF3">
                  <w:pPr>
                    <w:spacing w:line="240" w:lineRule="auto"/>
                    <w:ind w:firstLineChars="0" w:firstLine="0"/>
                    <w:jc w:val="center"/>
                    <w:rPr>
                      <w:color w:val="000000" w:themeColor="text1"/>
                      <w:sz w:val="21"/>
                      <w:szCs w:val="21"/>
                    </w:rPr>
                  </w:pPr>
                  <w:r>
                    <w:rPr>
                      <w:color w:val="000000" w:themeColor="text1"/>
                      <w:sz w:val="21"/>
                      <w:szCs w:val="21"/>
                    </w:rPr>
                    <w:t>300</w:t>
                  </w:r>
                </w:p>
              </w:tc>
              <w:tc>
                <w:tcPr>
                  <w:tcW w:w="718" w:type="pct"/>
                  <w:vAlign w:val="center"/>
                </w:tcPr>
                <w:p w14:paraId="52011F41" w14:textId="77777777" w:rsidR="00576537" w:rsidRDefault="00B23DF3">
                  <w:pPr>
                    <w:spacing w:line="240" w:lineRule="auto"/>
                    <w:ind w:firstLineChars="0" w:firstLine="0"/>
                    <w:jc w:val="center"/>
                    <w:textAlignment w:val="center"/>
                    <w:rPr>
                      <w:color w:val="000000" w:themeColor="text1"/>
                      <w:sz w:val="21"/>
                      <w:szCs w:val="21"/>
                    </w:rPr>
                  </w:pPr>
                  <w:r>
                    <w:rPr>
                      <w:rFonts w:hint="eastAsia"/>
                      <w:color w:val="000000" w:themeColor="text1"/>
                      <w:sz w:val="21"/>
                      <w:szCs w:val="21"/>
                    </w:rPr>
                    <w:t>10</w:t>
                  </w:r>
                  <w:r>
                    <w:rPr>
                      <w:color w:val="000000" w:themeColor="text1"/>
                      <w:sz w:val="21"/>
                      <w:szCs w:val="21"/>
                    </w:rPr>
                    <w:t>~</w:t>
                  </w:r>
                  <w:r>
                    <w:rPr>
                      <w:rFonts w:hint="eastAsia"/>
                      <w:color w:val="000000" w:themeColor="text1"/>
                      <w:sz w:val="21"/>
                      <w:szCs w:val="21"/>
                    </w:rPr>
                    <w:t>32</w:t>
                  </w:r>
                </w:p>
              </w:tc>
              <w:tc>
                <w:tcPr>
                  <w:tcW w:w="692" w:type="pct"/>
                  <w:vAlign w:val="center"/>
                </w:tcPr>
                <w:p w14:paraId="1018F3C8" w14:textId="77777777" w:rsidR="00576537" w:rsidRDefault="00B23DF3">
                  <w:pPr>
                    <w:spacing w:line="240" w:lineRule="auto"/>
                    <w:ind w:firstLineChars="0" w:firstLine="0"/>
                    <w:jc w:val="center"/>
                    <w:textAlignment w:val="center"/>
                    <w:rPr>
                      <w:color w:val="000000" w:themeColor="text1"/>
                      <w:sz w:val="21"/>
                      <w:szCs w:val="21"/>
                    </w:rPr>
                  </w:pPr>
                  <w:r>
                    <w:rPr>
                      <w:rFonts w:hint="eastAsia"/>
                      <w:color w:val="000000" w:themeColor="text1"/>
                      <w:sz w:val="21"/>
                      <w:szCs w:val="21"/>
                    </w:rPr>
                    <w:t>达标</w:t>
                  </w:r>
                </w:p>
              </w:tc>
            </w:tr>
          </w:tbl>
          <w:p w14:paraId="2C2384FF" w14:textId="77777777" w:rsidR="00576537" w:rsidRDefault="00B23DF3">
            <w:pPr>
              <w:jc w:val="left"/>
              <w:rPr>
                <w:rFonts w:hAnsi="宋体"/>
                <w:color w:val="000000"/>
                <w:kern w:val="0"/>
              </w:rPr>
            </w:pPr>
            <w:r>
              <w:rPr>
                <w:rFonts w:ascii="Calibri" w:hAnsi="Calibri" w:hint="eastAsia"/>
                <w:color w:val="000000"/>
                <w:kern w:val="0"/>
                <w:szCs w:val="22"/>
              </w:rPr>
              <w:t>由上表可知，引用监</w:t>
            </w:r>
            <w:r>
              <w:rPr>
                <w:rFonts w:ascii="Calibri" w:hAnsi="Calibri"/>
                <w:color w:val="000000"/>
                <w:kern w:val="0"/>
                <w:szCs w:val="22"/>
              </w:rPr>
              <w:t>测点</w:t>
            </w:r>
            <w:r>
              <w:rPr>
                <w:rFonts w:hAnsi="宋体" w:hint="eastAsia"/>
                <w:color w:val="000000"/>
                <w:kern w:val="0"/>
              </w:rPr>
              <w:t>环境空气质量</w:t>
            </w:r>
            <w:r>
              <w:rPr>
                <w:rFonts w:ascii="Calibri" w:hAnsi="Calibri" w:hint="eastAsia"/>
                <w:color w:val="000000"/>
                <w:kern w:val="0"/>
                <w:szCs w:val="22"/>
              </w:rPr>
              <w:t>的</w:t>
            </w:r>
            <w:r>
              <w:rPr>
                <w:rFonts w:hAnsi="宋体"/>
                <w:color w:val="000000"/>
                <w:kern w:val="0"/>
              </w:rPr>
              <w:t>TSP</w:t>
            </w:r>
            <w:r>
              <w:rPr>
                <w:rFonts w:hAnsi="宋体" w:hint="eastAsia"/>
                <w:color w:val="000000"/>
                <w:kern w:val="0"/>
              </w:rPr>
              <w:t>日均值满足《环境空气质量标准》（</w:t>
            </w:r>
            <w:r>
              <w:rPr>
                <w:rFonts w:hAnsi="宋体"/>
                <w:color w:val="000000"/>
                <w:kern w:val="0"/>
              </w:rPr>
              <w:t>GB3095-2012</w:t>
            </w:r>
            <w:r>
              <w:rPr>
                <w:rFonts w:hAnsi="宋体" w:hint="eastAsia"/>
                <w:color w:val="000000"/>
                <w:kern w:val="0"/>
              </w:rPr>
              <w:t>）中的二级标准及</w:t>
            </w:r>
            <w:r>
              <w:rPr>
                <w:rFonts w:hAnsi="宋体"/>
                <w:color w:val="000000"/>
                <w:kern w:val="0"/>
              </w:rPr>
              <w:t>2018</w:t>
            </w:r>
            <w:r>
              <w:rPr>
                <w:rFonts w:hAnsi="宋体" w:hint="eastAsia"/>
                <w:color w:val="000000"/>
                <w:kern w:val="0"/>
              </w:rPr>
              <w:t>年修改单中相关标准。</w:t>
            </w:r>
          </w:p>
          <w:p w14:paraId="69B20466" w14:textId="77777777" w:rsidR="00576537" w:rsidRDefault="00B23DF3">
            <w:pPr>
              <w:textAlignment w:val="baseline"/>
              <w:rPr>
                <w:rFonts w:hAnsi="宋体"/>
                <w:color w:val="000000"/>
                <w:kern w:val="0"/>
              </w:rPr>
            </w:pPr>
            <w:r>
              <w:rPr>
                <w:rFonts w:hAnsi="宋体" w:hint="eastAsia"/>
                <w:color w:val="000000"/>
                <w:kern w:val="0"/>
              </w:rPr>
              <w:t>综上所述，区域空气环境现状监测值均符合评价标准值，空气环境现状质量较好。</w:t>
            </w:r>
          </w:p>
          <w:p w14:paraId="6D5FAE1E" w14:textId="77777777" w:rsidR="00576537" w:rsidRDefault="00B23DF3">
            <w:pPr>
              <w:adjustRightInd w:val="0"/>
              <w:snapToGrid w:val="0"/>
              <w:ind w:firstLine="482"/>
              <w:jc w:val="left"/>
              <w:rPr>
                <w:b/>
                <w:kern w:val="0"/>
              </w:rPr>
            </w:pPr>
            <w:r>
              <w:rPr>
                <w:b/>
                <w:kern w:val="0"/>
              </w:rPr>
              <w:t>（二）地表水环境质量现状</w:t>
            </w:r>
          </w:p>
          <w:p w14:paraId="0AA7B8C7" w14:textId="77777777" w:rsidR="00576537" w:rsidRDefault="00B23DF3">
            <w:pPr>
              <w:contextualSpacing/>
              <w:rPr>
                <w:rFonts w:hAnsi="Calibri"/>
                <w:color w:val="000000"/>
                <w:kern w:val="0"/>
              </w:rPr>
            </w:pPr>
            <w:r>
              <w:rPr>
                <w:rFonts w:hAnsi="Calibri" w:hint="eastAsia"/>
                <w:color w:val="000000"/>
                <w:kern w:val="0"/>
              </w:rPr>
              <w:t>根据《建设项目环境影响报告表编制技术指南》，项目所在区域地表水环境质量引用与建设项目距离近的有效数据，包括近</w:t>
            </w:r>
            <w:r>
              <w:rPr>
                <w:rFonts w:hAnsi="Calibri" w:hint="eastAsia"/>
                <w:color w:val="000000"/>
                <w:kern w:val="0"/>
              </w:rPr>
              <w:t>3</w:t>
            </w:r>
            <w:r>
              <w:rPr>
                <w:rFonts w:hAnsi="Calibri" w:hint="eastAsia"/>
                <w:color w:val="000000"/>
                <w:kern w:val="0"/>
              </w:rPr>
              <w:t>年的规划环境影响评价的监测数据，所在流域控制单元内国家、地方控制断面监测数据，生态环境主管部门发布的水环境质量数据或地表水达标情况的结论。</w:t>
            </w:r>
          </w:p>
          <w:p w14:paraId="5F6851C7" w14:textId="77777777" w:rsidR="00576537" w:rsidRDefault="00B23DF3">
            <w:pPr>
              <w:contextualSpacing/>
              <w:rPr>
                <w:rFonts w:hAnsi="Calibri"/>
                <w:color w:val="000000"/>
                <w:kern w:val="0"/>
              </w:rPr>
            </w:pPr>
            <w:r>
              <w:rPr>
                <w:rFonts w:hAnsi="Calibri" w:hint="eastAsia"/>
                <w:color w:val="000000"/>
                <w:kern w:val="0"/>
              </w:rPr>
              <w:t>根据淮南市生态环境局发布的《</w:t>
            </w:r>
            <w:r>
              <w:rPr>
                <w:rFonts w:hAnsi="Calibri" w:hint="eastAsia"/>
                <w:color w:val="000000"/>
                <w:kern w:val="0"/>
              </w:rPr>
              <w:t>2024</w:t>
            </w:r>
            <w:r>
              <w:rPr>
                <w:rFonts w:hAnsi="Calibri" w:hint="eastAsia"/>
                <w:color w:val="000000"/>
                <w:kern w:val="0"/>
              </w:rPr>
              <w:t>年淮南市环境质量状况公报》，</w:t>
            </w:r>
            <w:r>
              <w:rPr>
                <w:rFonts w:hAnsi="Calibri"/>
                <w:color w:val="000000"/>
                <w:kern w:val="0"/>
              </w:rPr>
              <w:t>2024</w:t>
            </w:r>
            <w:r>
              <w:rPr>
                <w:rFonts w:hAnsi="Calibri"/>
                <w:color w:val="000000"/>
                <w:kern w:val="0"/>
              </w:rPr>
              <w:t>年，全市地表水</w:t>
            </w:r>
            <w:r>
              <w:rPr>
                <w:rFonts w:hAnsi="Calibri"/>
                <w:color w:val="000000"/>
                <w:kern w:val="0"/>
              </w:rPr>
              <w:t>24</w:t>
            </w:r>
            <w:r>
              <w:rPr>
                <w:rFonts w:hAnsi="Calibri"/>
                <w:color w:val="000000"/>
                <w:kern w:val="0"/>
              </w:rPr>
              <w:t>个监测断面中优良水质比例为</w:t>
            </w:r>
            <w:r>
              <w:rPr>
                <w:rFonts w:hAnsi="Calibri"/>
                <w:color w:val="000000"/>
                <w:kern w:val="0"/>
              </w:rPr>
              <w:t>91.7%</w:t>
            </w:r>
            <w:r>
              <w:rPr>
                <w:rFonts w:hAnsi="Calibri"/>
                <w:color w:val="000000"/>
                <w:kern w:val="0"/>
              </w:rPr>
              <w:t>，比上年下降了</w:t>
            </w:r>
            <w:r>
              <w:rPr>
                <w:rFonts w:hAnsi="Calibri"/>
                <w:color w:val="000000"/>
                <w:kern w:val="0"/>
              </w:rPr>
              <w:t>4.1</w:t>
            </w:r>
            <w:r>
              <w:rPr>
                <w:rFonts w:hAnsi="Calibri"/>
                <w:color w:val="000000"/>
                <w:kern w:val="0"/>
              </w:rPr>
              <w:t>个百分点，</w:t>
            </w:r>
            <w:r>
              <w:rPr>
                <w:rFonts w:eastAsia="微软雅黑"/>
                <w:color w:val="000000"/>
                <w:kern w:val="0"/>
              </w:rPr>
              <w:t>Ⅳ</w:t>
            </w:r>
            <w:r>
              <w:rPr>
                <w:rFonts w:hAnsi="Calibri"/>
                <w:color w:val="000000"/>
                <w:kern w:val="0"/>
              </w:rPr>
              <w:t>类水质比例</w:t>
            </w:r>
            <w:r>
              <w:rPr>
                <w:rFonts w:hAnsi="Calibri"/>
                <w:color w:val="000000"/>
                <w:kern w:val="0"/>
              </w:rPr>
              <w:t>8.3%</w:t>
            </w:r>
            <w:r>
              <w:rPr>
                <w:rFonts w:hAnsi="Calibri"/>
                <w:color w:val="000000"/>
                <w:kern w:val="0"/>
              </w:rPr>
              <w:t>，总体水质状况优。</w:t>
            </w:r>
            <w:r>
              <w:rPr>
                <w:rFonts w:hAnsi="Calibri"/>
                <w:color w:val="000000"/>
                <w:kern w:val="0"/>
              </w:rPr>
              <w:t>8</w:t>
            </w:r>
            <w:r>
              <w:rPr>
                <w:rFonts w:hAnsi="Calibri"/>
                <w:color w:val="000000"/>
                <w:kern w:val="0"/>
              </w:rPr>
              <w:t>个国控断面中优良水质比例为</w:t>
            </w:r>
            <w:r>
              <w:rPr>
                <w:rFonts w:hAnsi="Calibri"/>
                <w:color w:val="000000"/>
                <w:kern w:val="0"/>
              </w:rPr>
              <w:t>87.5%</w:t>
            </w:r>
            <w:r>
              <w:rPr>
                <w:rFonts w:hAnsi="Calibri"/>
                <w:color w:val="000000"/>
                <w:kern w:val="0"/>
              </w:rPr>
              <w:t>，</w:t>
            </w:r>
            <w:r>
              <w:rPr>
                <w:rFonts w:eastAsia="微软雅黑"/>
                <w:color w:val="000000"/>
                <w:kern w:val="0"/>
              </w:rPr>
              <w:t>Ⅳ</w:t>
            </w:r>
            <w:r>
              <w:rPr>
                <w:rFonts w:hAnsi="Calibri"/>
                <w:color w:val="000000"/>
                <w:kern w:val="0"/>
              </w:rPr>
              <w:t>类水质比例</w:t>
            </w:r>
            <w:r>
              <w:rPr>
                <w:rFonts w:hAnsi="Calibri"/>
                <w:color w:val="000000"/>
                <w:kern w:val="0"/>
              </w:rPr>
              <w:t>12.5%</w:t>
            </w:r>
            <w:r>
              <w:rPr>
                <w:rFonts w:hAnsi="Calibri"/>
                <w:color w:val="000000"/>
                <w:kern w:val="0"/>
              </w:rPr>
              <w:t>，水质总体状况良好；</w:t>
            </w:r>
            <w:r>
              <w:rPr>
                <w:rFonts w:hAnsi="Calibri"/>
                <w:color w:val="000000"/>
                <w:kern w:val="0"/>
              </w:rPr>
              <w:t>11</w:t>
            </w:r>
            <w:r>
              <w:rPr>
                <w:rFonts w:hAnsi="Calibri"/>
                <w:color w:val="000000"/>
                <w:kern w:val="0"/>
              </w:rPr>
              <w:t>个省控断面中优良水质比例为</w:t>
            </w:r>
            <w:r>
              <w:rPr>
                <w:rFonts w:hAnsi="Calibri"/>
                <w:color w:val="000000"/>
                <w:kern w:val="0"/>
              </w:rPr>
              <w:t>90.9%</w:t>
            </w:r>
            <w:r>
              <w:rPr>
                <w:rFonts w:hAnsi="Calibri"/>
                <w:color w:val="000000"/>
                <w:kern w:val="0"/>
              </w:rPr>
              <w:t>，水质总体状况优。</w:t>
            </w:r>
          </w:p>
          <w:p w14:paraId="401634EE" w14:textId="77777777" w:rsidR="00576537" w:rsidRDefault="00B23DF3">
            <w:pPr>
              <w:contextualSpacing/>
              <w:rPr>
                <w:rFonts w:hAnsi="Calibri"/>
                <w:color w:val="000000"/>
                <w:kern w:val="0"/>
              </w:rPr>
            </w:pPr>
            <w:r>
              <w:rPr>
                <w:rFonts w:hAnsi="Calibri" w:hint="eastAsia"/>
                <w:color w:val="000000"/>
                <w:kern w:val="0"/>
              </w:rPr>
              <w:t>河流：全市辖区内淮河干流水质状况为优，永幸河和丁家沟水质状况为优，西淝河、东淝河、架河、泥河、万小河、瓦西干渠、陡涧河和便民沟水质状况为良好。</w:t>
            </w:r>
            <w:r>
              <w:rPr>
                <w:rFonts w:hAnsi="Calibri" w:hint="eastAsia"/>
                <w:color w:val="000000"/>
                <w:kern w:val="0"/>
              </w:rPr>
              <w:t>20</w:t>
            </w:r>
            <w:r>
              <w:rPr>
                <w:rFonts w:hAnsi="Calibri" w:hint="eastAsia"/>
                <w:color w:val="000000"/>
                <w:kern w:val="0"/>
              </w:rPr>
              <w:t>个监测断面中优良水质比例为</w:t>
            </w:r>
            <w:r>
              <w:rPr>
                <w:rFonts w:hAnsi="Calibri" w:hint="eastAsia"/>
                <w:color w:val="000000"/>
                <w:kern w:val="0"/>
              </w:rPr>
              <w:t>100%</w:t>
            </w:r>
            <w:r>
              <w:rPr>
                <w:rFonts w:hAnsi="Calibri" w:hint="eastAsia"/>
                <w:color w:val="000000"/>
                <w:kern w:val="0"/>
              </w:rPr>
              <w:t>，与去年持平。其中黄圩和丁家沟河口断面水质均有所好转（</w:t>
            </w:r>
            <w:r>
              <w:rPr>
                <w:color w:val="000000"/>
                <w:kern w:val="0"/>
              </w:rPr>
              <w:t>Ⅲ</w:t>
            </w:r>
            <w:r>
              <w:rPr>
                <w:rFonts w:hAnsi="Calibri" w:hint="eastAsia"/>
                <w:color w:val="000000"/>
                <w:kern w:val="0"/>
              </w:rPr>
              <w:t>类→</w:t>
            </w:r>
            <w:r>
              <w:rPr>
                <w:color w:val="000000"/>
                <w:kern w:val="0"/>
              </w:rPr>
              <w:t>Ⅱ</w:t>
            </w:r>
            <w:r>
              <w:rPr>
                <w:rFonts w:hAnsi="Calibri" w:hint="eastAsia"/>
                <w:color w:val="000000"/>
                <w:kern w:val="0"/>
              </w:rPr>
              <w:t>类），五里闸（</w:t>
            </w:r>
            <w:r>
              <w:rPr>
                <w:color w:val="000000"/>
                <w:kern w:val="0"/>
              </w:rPr>
              <w:t>Ⅱ</w:t>
            </w:r>
            <w:r>
              <w:rPr>
                <w:rFonts w:hAnsi="Calibri" w:hint="eastAsia"/>
                <w:color w:val="000000"/>
                <w:kern w:val="0"/>
              </w:rPr>
              <w:t>类→</w:t>
            </w:r>
            <w:r>
              <w:rPr>
                <w:color w:val="000000"/>
                <w:kern w:val="0"/>
              </w:rPr>
              <w:t>Ⅲ</w:t>
            </w:r>
            <w:r>
              <w:rPr>
                <w:rFonts w:hAnsi="Calibri" w:hint="eastAsia"/>
                <w:color w:val="000000"/>
                <w:kern w:val="0"/>
              </w:rPr>
              <w:t>类）和西淝河闸下（</w:t>
            </w:r>
            <w:r>
              <w:rPr>
                <w:color w:val="000000"/>
                <w:kern w:val="0"/>
              </w:rPr>
              <w:t>Ⅱ</w:t>
            </w:r>
            <w:r>
              <w:rPr>
                <w:rFonts w:hAnsi="Calibri" w:hint="eastAsia"/>
                <w:color w:val="000000"/>
                <w:kern w:val="0"/>
              </w:rPr>
              <w:t>类→</w:t>
            </w:r>
            <w:r>
              <w:rPr>
                <w:color w:val="000000"/>
                <w:kern w:val="0"/>
              </w:rPr>
              <w:t>Ⅲ</w:t>
            </w:r>
            <w:r>
              <w:rPr>
                <w:rFonts w:hAnsi="Calibri" w:hint="eastAsia"/>
                <w:color w:val="000000"/>
                <w:kern w:val="0"/>
              </w:rPr>
              <w:t>类）水质均有所下降，其他断面水质保持稳定。</w:t>
            </w:r>
          </w:p>
          <w:p w14:paraId="2EF96F0B" w14:textId="77777777" w:rsidR="00576537" w:rsidRDefault="00B23DF3">
            <w:pPr>
              <w:contextualSpacing/>
              <w:rPr>
                <w:bCs/>
                <w:color w:val="000000"/>
                <w:kern w:val="0"/>
                <w:szCs w:val="22"/>
              </w:rPr>
            </w:pPr>
            <w:r>
              <w:rPr>
                <w:rFonts w:hint="eastAsia"/>
                <w:bCs/>
                <w:color w:val="000000"/>
                <w:kern w:val="0"/>
                <w:szCs w:val="22"/>
              </w:rPr>
              <w:t>湖库：瓦埠湖和焦岗湖点位水质年均值符合Ⅲ类标准，水质状况为良好；高塘湖和安丰塘点位水质年均值符合Ⅳ类标准，水质轻度污染，主要污染指标为总磷。安丰塘营养状态为中营养，焦岗湖、高塘湖和瓦埠湖营养状态均为轻度富营养。与上年相比，安丰塘点位水质类别由Ⅲ类下降为Ⅳ类，瓦埠湖、高塘湖和焦岗湖点位水质类别保持稳定。</w:t>
            </w:r>
          </w:p>
          <w:p w14:paraId="3225D802" w14:textId="77777777" w:rsidR="00576537" w:rsidRDefault="00B23DF3">
            <w:pPr>
              <w:rPr>
                <w:rFonts w:hAnsi="Calibri"/>
                <w:bCs/>
                <w:color w:val="000000"/>
                <w:kern w:val="0"/>
                <w:szCs w:val="28"/>
              </w:rPr>
            </w:pPr>
            <w:r>
              <w:rPr>
                <w:rFonts w:hAnsi="Calibri" w:hint="eastAsia"/>
                <w:bCs/>
                <w:color w:val="000000"/>
                <w:kern w:val="0"/>
              </w:rPr>
              <w:lastRenderedPageBreak/>
              <w:t>综上，项目周边水体淮河的</w:t>
            </w:r>
            <w:r>
              <w:rPr>
                <w:rFonts w:hAnsi="Calibri"/>
                <w:bCs/>
                <w:color w:val="000000"/>
                <w:kern w:val="0"/>
              </w:rPr>
              <w:t>水环境质量现状</w:t>
            </w:r>
            <w:r>
              <w:rPr>
                <w:rFonts w:hAnsi="Calibri"/>
                <w:bCs/>
                <w:color w:val="000000"/>
                <w:kern w:val="0"/>
                <w:szCs w:val="28"/>
              </w:rPr>
              <w:t>满足《地表水环境质量标准》（</w:t>
            </w:r>
            <w:r>
              <w:rPr>
                <w:rFonts w:hAnsi="Calibri"/>
                <w:bCs/>
                <w:color w:val="000000"/>
                <w:kern w:val="0"/>
                <w:szCs w:val="28"/>
              </w:rPr>
              <w:t>GB3838-2002</w:t>
            </w:r>
            <w:r>
              <w:rPr>
                <w:rFonts w:hAnsi="Calibri"/>
                <w:bCs/>
                <w:color w:val="000000"/>
                <w:kern w:val="0"/>
                <w:szCs w:val="28"/>
              </w:rPr>
              <w:t>）中</w:t>
            </w:r>
            <w:r>
              <w:rPr>
                <w:bCs/>
                <w:color w:val="000000"/>
                <w:kern w:val="0"/>
                <w:sz w:val="22"/>
              </w:rPr>
              <w:t>Ⅲ</w:t>
            </w:r>
            <w:r>
              <w:rPr>
                <w:rFonts w:hAnsi="Calibri"/>
                <w:bCs/>
                <w:color w:val="000000"/>
                <w:kern w:val="0"/>
                <w:szCs w:val="28"/>
              </w:rPr>
              <w:t>类水质标准。</w:t>
            </w:r>
          </w:p>
          <w:p w14:paraId="70DC847D" w14:textId="77777777" w:rsidR="00576537" w:rsidRDefault="00B23DF3">
            <w:pPr>
              <w:ind w:firstLine="482"/>
              <w:jc w:val="left"/>
            </w:pPr>
            <w:r>
              <w:rPr>
                <w:b/>
                <w:kern w:val="0"/>
              </w:rPr>
              <w:t>（三）声环境质量现状</w:t>
            </w:r>
          </w:p>
          <w:p w14:paraId="56D39F5A" w14:textId="77777777" w:rsidR="00576537" w:rsidRDefault="00B23DF3">
            <w:pPr>
              <w:autoSpaceDE w:val="0"/>
              <w:autoSpaceDN w:val="0"/>
              <w:rPr>
                <w:kern w:val="0"/>
              </w:rPr>
            </w:pPr>
            <w:r>
              <w:t>根据《建设项目环境影响报告表编制技术指南》（污染影响类）（试行），厂界外</w:t>
            </w:r>
            <w:r>
              <w:t>50m</w:t>
            </w:r>
            <w:r>
              <w:t>范围内无声环境保护目标，无需开展声环境质量现状监测。</w:t>
            </w:r>
          </w:p>
          <w:p w14:paraId="0F9527ED" w14:textId="77777777" w:rsidR="00576537" w:rsidRDefault="00B23DF3">
            <w:pPr>
              <w:ind w:firstLine="482"/>
              <w:jc w:val="left"/>
              <w:rPr>
                <w:b/>
                <w:kern w:val="0"/>
              </w:rPr>
            </w:pPr>
            <w:r>
              <w:rPr>
                <w:b/>
                <w:kern w:val="0"/>
              </w:rPr>
              <w:t>（四）生态环境现状</w:t>
            </w:r>
          </w:p>
          <w:p w14:paraId="6829559C" w14:textId="77777777" w:rsidR="00576537" w:rsidRDefault="00B23DF3">
            <w:pPr>
              <w:autoSpaceDE w:val="0"/>
              <w:autoSpaceDN w:val="0"/>
              <w:rPr>
                <w:kern w:val="0"/>
              </w:rPr>
            </w:pPr>
            <w:r>
              <w:rPr>
                <w:szCs w:val="21"/>
              </w:rPr>
              <w:t>本项目位于</w:t>
            </w:r>
            <w:r>
              <w:rPr>
                <w:szCs w:val="20"/>
                <w:lang w:bidi="ar"/>
              </w:rPr>
              <w:t>淮南市经济技术开发区</w:t>
            </w:r>
            <w:r>
              <w:rPr>
                <w:lang w:bidi="ar"/>
              </w:rPr>
              <w:t>，无生态环境保护目标，不需要进行生态现状调查。</w:t>
            </w:r>
          </w:p>
          <w:p w14:paraId="14C62973" w14:textId="77777777" w:rsidR="00576537" w:rsidRDefault="00B23DF3">
            <w:pPr>
              <w:ind w:firstLine="482"/>
              <w:jc w:val="left"/>
              <w:rPr>
                <w:b/>
                <w:kern w:val="0"/>
              </w:rPr>
            </w:pPr>
            <w:r>
              <w:rPr>
                <w:b/>
                <w:kern w:val="0"/>
              </w:rPr>
              <w:t>（五）电磁辐射</w:t>
            </w:r>
          </w:p>
          <w:p w14:paraId="1130EA36" w14:textId="77777777" w:rsidR="00576537" w:rsidRDefault="00B23DF3">
            <w:pPr>
              <w:jc w:val="left"/>
              <w:rPr>
                <w:kern w:val="0"/>
              </w:rPr>
            </w:pPr>
            <w:r>
              <w:rPr>
                <w:rFonts w:ascii="宋体" w:hAnsi="宋体" w:hint="eastAsia"/>
                <w:color w:val="000000" w:themeColor="text1"/>
              </w:rPr>
              <w:t>本项目不涉及电磁辐射</w:t>
            </w:r>
            <w:r>
              <w:rPr>
                <w:kern w:val="0"/>
              </w:rPr>
              <w:t>。</w:t>
            </w:r>
          </w:p>
          <w:p w14:paraId="1C95CD65" w14:textId="77777777" w:rsidR="00576537" w:rsidRDefault="00B23DF3">
            <w:pPr>
              <w:ind w:firstLine="482"/>
              <w:jc w:val="left"/>
              <w:rPr>
                <w:b/>
                <w:kern w:val="0"/>
              </w:rPr>
            </w:pPr>
            <w:r>
              <w:rPr>
                <w:b/>
                <w:kern w:val="0"/>
              </w:rPr>
              <w:t>（六）土壤及地下水环境</w:t>
            </w:r>
          </w:p>
          <w:p w14:paraId="39F562E0" w14:textId="77777777" w:rsidR="00576537" w:rsidRDefault="00B23DF3">
            <w:pPr>
              <w:rPr>
                <w:color w:val="000000" w:themeColor="text1"/>
              </w:rPr>
            </w:pPr>
            <w:r>
              <w:rPr>
                <w:rFonts w:hint="eastAsia"/>
                <w:color w:val="000000" w:themeColor="text1"/>
              </w:rPr>
              <w:t>根据《建设项目环境影响报告表编制技术指南（污染影响类）（试行）》中要求，原则上不开展地下水和土壤环境质量现状调查。建设项目存在土壤、地下水环境污染途径的，应结合污染源、保护目标分布情况开展现状调查以留作背景值</w:t>
            </w:r>
            <w:r>
              <w:rPr>
                <w:color w:val="000000" w:themeColor="text1"/>
              </w:rPr>
              <w:t>。</w:t>
            </w:r>
          </w:p>
          <w:p w14:paraId="15DEF448" w14:textId="77777777" w:rsidR="00576537" w:rsidRDefault="00B23DF3">
            <w:pPr>
              <w:rPr>
                <w:szCs w:val="20"/>
                <w:lang w:bidi="ar"/>
              </w:rPr>
            </w:pPr>
            <w:r>
              <w:rPr>
                <w:szCs w:val="20"/>
                <w:lang w:bidi="ar"/>
              </w:rPr>
              <w:t>本项目位于淮南市经济技术开发区，属于工业开发区域。</w:t>
            </w:r>
            <w:r>
              <w:rPr>
                <w:color w:val="000000" w:themeColor="text1"/>
              </w:rPr>
              <w:t>本项目采取分区防渗措施，</w:t>
            </w:r>
            <w:r>
              <w:rPr>
                <w:szCs w:val="20"/>
                <w:lang w:bidi="ar"/>
              </w:rPr>
              <w:t>项目氨水储罐按要求进行防渗防腐处理。项目正常运行情况下，不存在污染地下水及土壤环境的途径。故本次评价不开展地下水、土壤环境质量现状调查。</w:t>
            </w:r>
          </w:p>
        </w:tc>
      </w:tr>
      <w:tr w:rsidR="00576537" w14:paraId="4F7EAFC0" w14:textId="77777777">
        <w:trPr>
          <w:trHeight w:val="1257"/>
          <w:jc w:val="center"/>
        </w:trPr>
        <w:tc>
          <w:tcPr>
            <w:tcW w:w="800" w:type="dxa"/>
            <w:vAlign w:val="center"/>
          </w:tcPr>
          <w:p w14:paraId="45A8C4C4" w14:textId="77777777" w:rsidR="00576537" w:rsidRDefault="00B23DF3">
            <w:pPr>
              <w:adjustRightInd w:val="0"/>
              <w:snapToGrid w:val="0"/>
              <w:ind w:firstLineChars="0" w:firstLine="0"/>
              <w:jc w:val="center"/>
              <w:rPr>
                <w:kern w:val="0"/>
                <w:szCs w:val="21"/>
              </w:rPr>
            </w:pPr>
            <w:r>
              <w:rPr>
                <w:kern w:val="0"/>
              </w:rPr>
              <w:lastRenderedPageBreak/>
              <w:t>环境保护目标</w:t>
            </w:r>
          </w:p>
        </w:tc>
        <w:tc>
          <w:tcPr>
            <w:tcW w:w="8190" w:type="dxa"/>
            <w:vAlign w:val="center"/>
          </w:tcPr>
          <w:p w14:paraId="76917FD9" w14:textId="77777777" w:rsidR="00576537" w:rsidRDefault="00B23DF3">
            <w:pPr>
              <w:adjustRightInd w:val="0"/>
              <w:snapToGrid w:val="0"/>
              <w:ind w:firstLine="482"/>
              <w:rPr>
                <w:b/>
                <w:lang w:bidi="ar"/>
              </w:rPr>
            </w:pPr>
            <w:r>
              <w:rPr>
                <w:b/>
                <w:lang w:bidi="ar"/>
              </w:rPr>
              <w:t>（一）大气环境</w:t>
            </w:r>
          </w:p>
          <w:p w14:paraId="46E29035" w14:textId="77777777" w:rsidR="00576537" w:rsidRDefault="00B23DF3">
            <w:pPr>
              <w:adjustRightInd w:val="0"/>
              <w:snapToGrid w:val="0"/>
              <w:rPr>
                <w:lang w:bidi="ar"/>
              </w:rPr>
            </w:pPr>
            <w:r>
              <w:rPr>
                <w:rFonts w:hAnsi="宋体"/>
                <w:bCs/>
                <w:color w:val="000000" w:themeColor="text1"/>
              </w:rPr>
              <w:t>厂界外</w:t>
            </w:r>
            <w:r>
              <w:rPr>
                <w:bCs/>
                <w:color w:val="000000" w:themeColor="text1"/>
              </w:rPr>
              <w:t>500m</w:t>
            </w:r>
            <w:r>
              <w:rPr>
                <w:rFonts w:hAnsi="宋体"/>
                <w:bCs/>
                <w:color w:val="000000" w:themeColor="text1"/>
              </w:rPr>
              <w:t>范围内无自然保护区、风景名胜区和文物古迹等需要特殊保护的环境敏感对象，厂界外</w:t>
            </w:r>
            <w:r>
              <w:rPr>
                <w:bCs/>
                <w:color w:val="000000" w:themeColor="text1"/>
              </w:rPr>
              <w:t>500m</w:t>
            </w:r>
            <w:r>
              <w:rPr>
                <w:rFonts w:hAnsi="宋体"/>
                <w:bCs/>
                <w:color w:val="000000" w:themeColor="text1"/>
              </w:rPr>
              <w:t>范围内</w:t>
            </w:r>
            <w:r>
              <w:rPr>
                <w:rFonts w:hAnsi="宋体" w:hint="eastAsia"/>
                <w:bCs/>
                <w:color w:val="000000" w:themeColor="text1"/>
              </w:rPr>
              <w:t>不涉及</w:t>
            </w:r>
            <w:r>
              <w:rPr>
                <w:rFonts w:hAnsi="宋体"/>
                <w:bCs/>
                <w:color w:val="000000" w:themeColor="text1"/>
              </w:rPr>
              <w:t>居住区</w:t>
            </w:r>
            <w:r>
              <w:rPr>
                <w:rFonts w:hAnsi="宋体" w:hint="eastAsia"/>
                <w:bCs/>
                <w:color w:val="000000" w:themeColor="text1"/>
              </w:rPr>
              <w:t>、文化区等环境保护目标</w:t>
            </w:r>
            <w:r>
              <w:rPr>
                <w:lang w:bidi="ar"/>
              </w:rPr>
              <w:t>。</w:t>
            </w:r>
          </w:p>
          <w:p w14:paraId="7CC31C23" w14:textId="77777777" w:rsidR="00576537" w:rsidRDefault="00B23DF3">
            <w:pPr>
              <w:adjustRightInd w:val="0"/>
              <w:snapToGrid w:val="0"/>
              <w:ind w:firstLine="482"/>
              <w:rPr>
                <w:b/>
                <w:lang w:bidi="ar"/>
              </w:rPr>
            </w:pPr>
            <w:r>
              <w:rPr>
                <w:b/>
                <w:lang w:bidi="ar"/>
              </w:rPr>
              <w:t>（二）声环境</w:t>
            </w:r>
          </w:p>
          <w:p w14:paraId="641B7794" w14:textId="77777777" w:rsidR="00576537" w:rsidRDefault="00B23DF3">
            <w:pPr>
              <w:adjustRightInd w:val="0"/>
              <w:snapToGrid w:val="0"/>
              <w:rPr>
                <w:b/>
                <w:lang w:bidi="ar"/>
              </w:rPr>
            </w:pPr>
            <w:r>
              <w:rPr>
                <w:lang w:bidi="ar"/>
              </w:rPr>
              <w:t>本项目厂界外</w:t>
            </w:r>
            <w:r>
              <w:rPr>
                <w:lang w:bidi="ar"/>
              </w:rPr>
              <w:t>50</w:t>
            </w:r>
            <w:r>
              <w:rPr>
                <w:lang w:bidi="ar"/>
              </w:rPr>
              <w:t>米范围内无声环境保护目标。</w:t>
            </w:r>
          </w:p>
          <w:p w14:paraId="0CC75531" w14:textId="77777777" w:rsidR="00576537" w:rsidRDefault="00B23DF3">
            <w:pPr>
              <w:adjustRightInd w:val="0"/>
              <w:snapToGrid w:val="0"/>
              <w:ind w:firstLine="482"/>
              <w:rPr>
                <w:b/>
                <w:lang w:bidi="ar"/>
              </w:rPr>
            </w:pPr>
            <w:r>
              <w:rPr>
                <w:b/>
                <w:lang w:bidi="ar"/>
              </w:rPr>
              <w:t>（三）地下水环境</w:t>
            </w:r>
          </w:p>
          <w:p w14:paraId="561BE5E8" w14:textId="77777777" w:rsidR="00576537" w:rsidRDefault="00B23DF3">
            <w:pPr>
              <w:adjustRightInd w:val="0"/>
              <w:snapToGrid w:val="0"/>
              <w:rPr>
                <w:b/>
                <w:lang w:bidi="ar"/>
              </w:rPr>
            </w:pPr>
            <w:r>
              <w:rPr>
                <w:rFonts w:hAnsi="宋体"/>
                <w:bCs/>
                <w:color w:val="000000" w:themeColor="text1"/>
              </w:rPr>
              <w:t>项目所在区域均采用自来水作为饮用水源，项目厂界外</w:t>
            </w:r>
            <w:r>
              <w:rPr>
                <w:bCs/>
                <w:color w:val="000000" w:themeColor="text1"/>
              </w:rPr>
              <w:t>500</w:t>
            </w:r>
            <w:r>
              <w:rPr>
                <w:rFonts w:hAnsi="宋体"/>
                <w:bCs/>
                <w:color w:val="000000" w:themeColor="text1"/>
              </w:rPr>
              <w:t>米范围内无</w:t>
            </w:r>
            <w:r>
              <w:rPr>
                <w:rFonts w:hAnsi="宋体"/>
                <w:bCs/>
                <w:color w:val="000000" w:themeColor="text1"/>
              </w:rPr>
              <w:lastRenderedPageBreak/>
              <w:t>地下水集中式饮用水水源和热水、矿泉水、温泉等特殊地下水资源</w:t>
            </w:r>
            <w:r>
              <w:rPr>
                <w:lang w:bidi="ar"/>
              </w:rPr>
              <w:t>。</w:t>
            </w:r>
          </w:p>
          <w:p w14:paraId="074FDC76" w14:textId="77777777" w:rsidR="00576537" w:rsidRDefault="00B23DF3">
            <w:pPr>
              <w:adjustRightInd w:val="0"/>
              <w:snapToGrid w:val="0"/>
              <w:ind w:firstLine="482"/>
              <w:rPr>
                <w:b/>
                <w:lang w:bidi="ar"/>
              </w:rPr>
            </w:pPr>
            <w:r>
              <w:rPr>
                <w:b/>
                <w:lang w:bidi="ar"/>
              </w:rPr>
              <w:t>（四）生态环境</w:t>
            </w:r>
          </w:p>
          <w:p w14:paraId="1DC952EA" w14:textId="77777777" w:rsidR="00576537" w:rsidRDefault="00B23DF3">
            <w:pPr>
              <w:adjustRightInd w:val="0"/>
              <w:snapToGrid w:val="0"/>
              <w:rPr>
                <w:lang w:bidi="ar"/>
              </w:rPr>
            </w:pPr>
            <w:r>
              <w:rPr>
                <w:szCs w:val="21"/>
              </w:rPr>
              <w:t>本项目位于</w:t>
            </w:r>
            <w:r>
              <w:t>淮南市经济技术开发区</w:t>
            </w:r>
            <w:r>
              <w:rPr>
                <w:lang w:bidi="ar"/>
              </w:rPr>
              <w:t>，</w:t>
            </w:r>
            <w:r>
              <w:rPr>
                <w:rFonts w:hint="eastAsia"/>
                <w:color w:val="000000" w:themeColor="text1"/>
              </w:rPr>
              <w:t>用地范围现状内无生态环境保护目标，</w:t>
            </w:r>
            <w:r>
              <w:rPr>
                <w:rFonts w:hint="eastAsia"/>
                <w:color w:val="000000" w:themeColor="text1"/>
                <w:szCs w:val="28"/>
              </w:rPr>
              <w:t>无需进行生态现状调查</w:t>
            </w:r>
            <w:r>
              <w:rPr>
                <w:lang w:bidi="ar"/>
              </w:rPr>
              <w:t>。</w:t>
            </w:r>
          </w:p>
        </w:tc>
      </w:tr>
      <w:tr w:rsidR="00576537" w14:paraId="1C6212F0" w14:textId="77777777">
        <w:trPr>
          <w:trHeight w:val="3094"/>
          <w:jc w:val="center"/>
        </w:trPr>
        <w:tc>
          <w:tcPr>
            <w:tcW w:w="800" w:type="dxa"/>
            <w:tcMar>
              <w:left w:w="28" w:type="dxa"/>
              <w:right w:w="28" w:type="dxa"/>
            </w:tcMar>
            <w:vAlign w:val="center"/>
          </w:tcPr>
          <w:p w14:paraId="4A29434C" w14:textId="77777777" w:rsidR="00576537" w:rsidRDefault="00B23DF3">
            <w:pPr>
              <w:adjustRightInd w:val="0"/>
              <w:snapToGrid w:val="0"/>
              <w:ind w:firstLineChars="0" w:firstLine="0"/>
              <w:jc w:val="center"/>
              <w:rPr>
                <w:kern w:val="0"/>
              </w:rPr>
            </w:pPr>
            <w:r>
              <w:rPr>
                <w:kern w:val="0"/>
              </w:rPr>
              <w:lastRenderedPageBreak/>
              <w:t>污染物排放控</w:t>
            </w:r>
          </w:p>
          <w:p w14:paraId="2C079FB0" w14:textId="77777777" w:rsidR="00576537" w:rsidRDefault="00B23DF3">
            <w:pPr>
              <w:adjustRightInd w:val="0"/>
              <w:snapToGrid w:val="0"/>
              <w:ind w:firstLineChars="0" w:firstLine="0"/>
              <w:jc w:val="center"/>
              <w:rPr>
                <w:kern w:val="0"/>
                <w:szCs w:val="21"/>
              </w:rPr>
            </w:pPr>
            <w:r>
              <w:rPr>
                <w:kern w:val="0"/>
              </w:rPr>
              <w:t>制标准</w:t>
            </w:r>
          </w:p>
        </w:tc>
        <w:tc>
          <w:tcPr>
            <w:tcW w:w="8190" w:type="dxa"/>
            <w:vAlign w:val="center"/>
          </w:tcPr>
          <w:p w14:paraId="3B85FE0D" w14:textId="77777777" w:rsidR="00576537" w:rsidRDefault="00B23DF3">
            <w:pPr>
              <w:adjustRightInd w:val="0"/>
              <w:snapToGrid w:val="0"/>
              <w:ind w:firstLine="482"/>
              <w:rPr>
                <w:b/>
                <w:kern w:val="0"/>
              </w:rPr>
            </w:pPr>
            <w:r>
              <w:rPr>
                <w:b/>
                <w:kern w:val="0"/>
              </w:rPr>
              <w:t>（一）大气污染物</w:t>
            </w:r>
          </w:p>
          <w:p w14:paraId="1E700DC5" w14:textId="77777777" w:rsidR="00576537" w:rsidRDefault="00B23DF3">
            <w:pPr>
              <w:spacing w:before="2"/>
              <w:ind w:left="42"/>
              <w:rPr>
                <w:szCs w:val="32"/>
              </w:rPr>
            </w:pPr>
            <w:r>
              <w:rPr>
                <w:szCs w:val="32"/>
              </w:rPr>
              <w:t>项目技改后，天然气燃烧机燃烧废气、生物质炉窑燃烧废气排放执行《工业炉窑大气污染综合治理方案》（环大气〔</w:t>
            </w:r>
            <w:r>
              <w:rPr>
                <w:szCs w:val="32"/>
              </w:rPr>
              <w:t>2019</w:t>
            </w:r>
            <w:r>
              <w:rPr>
                <w:szCs w:val="32"/>
              </w:rPr>
              <w:t>〕</w:t>
            </w:r>
            <w:r>
              <w:rPr>
                <w:szCs w:val="32"/>
              </w:rPr>
              <w:t>56</w:t>
            </w:r>
            <w:r>
              <w:rPr>
                <w:szCs w:val="32"/>
              </w:rPr>
              <w:t>号）中要求，颗粒物、二氧化硫、氮氧化物排放限值分别不高于</w:t>
            </w:r>
            <w:r>
              <w:rPr>
                <w:szCs w:val="32"/>
              </w:rPr>
              <w:t>30</w:t>
            </w:r>
            <w:r>
              <w:rPr>
                <w:szCs w:val="32"/>
              </w:rPr>
              <w:t>、</w:t>
            </w:r>
            <w:r>
              <w:rPr>
                <w:szCs w:val="32"/>
              </w:rPr>
              <w:t>200</w:t>
            </w:r>
            <w:r>
              <w:rPr>
                <w:szCs w:val="32"/>
              </w:rPr>
              <w:t>、</w:t>
            </w:r>
            <w:r>
              <w:rPr>
                <w:szCs w:val="32"/>
              </w:rPr>
              <w:t>300</w:t>
            </w:r>
            <w:r>
              <w:rPr>
                <w:szCs w:val="32"/>
              </w:rPr>
              <w:t>毫克</w:t>
            </w:r>
            <w:r>
              <w:rPr>
                <w:szCs w:val="32"/>
              </w:rPr>
              <w:t>/</w:t>
            </w:r>
            <w:r>
              <w:rPr>
                <w:szCs w:val="32"/>
              </w:rPr>
              <w:t>立方米。氨的排放执行《恶臭污染物排放标准》（</w:t>
            </w:r>
            <w:r>
              <w:rPr>
                <w:szCs w:val="32"/>
              </w:rPr>
              <w:t>GB14554-93</w:t>
            </w:r>
            <w:r>
              <w:rPr>
                <w:szCs w:val="32"/>
              </w:rPr>
              <w:t>）中相关要求。</w:t>
            </w:r>
          </w:p>
          <w:p w14:paraId="4BCCF843" w14:textId="77777777" w:rsidR="00576537" w:rsidRDefault="00B23DF3">
            <w:pPr>
              <w:pStyle w:val="Af5"/>
              <w:spacing w:line="240" w:lineRule="auto"/>
              <w:rPr>
                <w:rFonts w:hint="default"/>
              </w:rPr>
            </w:pPr>
            <w:r>
              <w:rPr>
                <w:rFonts w:hint="default"/>
              </w:rPr>
              <w:t>表</w:t>
            </w:r>
            <w:r>
              <w:rPr>
                <w:rFonts w:hint="default"/>
              </w:rPr>
              <w:t xml:space="preserve">3-2  </w:t>
            </w:r>
            <w:r>
              <w:rPr>
                <w:rFonts w:hint="default"/>
              </w:rPr>
              <w:t>工业炉窑废气排放标准限值</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2822"/>
              <w:gridCol w:w="3184"/>
            </w:tblGrid>
            <w:tr w:rsidR="00576537" w14:paraId="6D0E2A4D" w14:textId="77777777">
              <w:trPr>
                <w:trHeight w:val="340"/>
                <w:jc w:val="center"/>
              </w:trPr>
              <w:tc>
                <w:tcPr>
                  <w:tcW w:w="1244" w:type="pct"/>
                  <w:tcBorders>
                    <w:top w:val="single" w:sz="4" w:space="0" w:color="auto"/>
                    <w:left w:val="single" w:sz="4" w:space="0" w:color="auto"/>
                    <w:bottom w:val="single" w:sz="4" w:space="0" w:color="auto"/>
                    <w:right w:val="single" w:sz="4" w:space="0" w:color="auto"/>
                  </w:tcBorders>
                  <w:vAlign w:val="center"/>
                </w:tcPr>
                <w:p w14:paraId="115CF6F0" w14:textId="77777777" w:rsidR="00576537" w:rsidRDefault="00B23DF3">
                  <w:pPr>
                    <w:pStyle w:val="Af6"/>
                    <w:rPr>
                      <w:rFonts w:hint="default"/>
                      <w:b/>
                    </w:rPr>
                  </w:pPr>
                  <w:r>
                    <w:rPr>
                      <w:rFonts w:hint="default"/>
                      <w:b/>
                    </w:rPr>
                    <w:t>污染物名称</w:t>
                  </w:r>
                </w:p>
              </w:tc>
              <w:tc>
                <w:tcPr>
                  <w:tcW w:w="1764" w:type="pct"/>
                  <w:tcBorders>
                    <w:top w:val="single" w:sz="4" w:space="0" w:color="auto"/>
                    <w:left w:val="single" w:sz="4" w:space="0" w:color="auto"/>
                    <w:bottom w:val="single" w:sz="4" w:space="0" w:color="auto"/>
                    <w:right w:val="single" w:sz="4" w:space="0" w:color="auto"/>
                  </w:tcBorders>
                  <w:vAlign w:val="center"/>
                </w:tcPr>
                <w:p w14:paraId="367A0B70" w14:textId="77777777" w:rsidR="00576537" w:rsidRDefault="00B23DF3">
                  <w:pPr>
                    <w:pStyle w:val="Af6"/>
                    <w:rPr>
                      <w:rFonts w:hint="default"/>
                      <w:b/>
                    </w:rPr>
                  </w:pPr>
                  <w:r>
                    <w:rPr>
                      <w:rFonts w:hint="default"/>
                      <w:b/>
                    </w:rPr>
                    <w:t>最高允许排放浓度</w:t>
                  </w:r>
                  <w:r>
                    <w:rPr>
                      <w:rFonts w:hint="default"/>
                      <w:b/>
                    </w:rPr>
                    <w:t>mg/m</w:t>
                  </w:r>
                  <w:r>
                    <w:rPr>
                      <w:rFonts w:hint="default"/>
                      <w:b/>
                      <w:vertAlign w:val="superscript"/>
                    </w:rPr>
                    <w:t>3</w:t>
                  </w:r>
                </w:p>
              </w:tc>
              <w:tc>
                <w:tcPr>
                  <w:tcW w:w="1991" w:type="pct"/>
                  <w:tcBorders>
                    <w:top w:val="single" w:sz="4" w:space="0" w:color="auto"/>
                    <w:left w:val="single" w:sz="4" w:space="0" w:color="auto"/>
                    <w:bottom w:val="single" w:sz="4" w:space="0" w:color="auto"/>
                    <w:right w:val="single" w:sz="4" w:space="0" w:color="auto"/>
                  </w:tcBorders>
                  <w:vAlign w:val="center"/>
                </w:tcPr>
                <w:p w14:paraId="03158EA6" w14:textId="77777777" w:rsidR="00576537" w:rsidRDefault="00B23DF3">
                  <w:pPr>
                    <w:pStyle w:val="Af6"/>
                    <w:rPr>
                      <w:rFonts w:hint="default"/>
                      <w:b/>
                    </w:rPr>
                  </w:pPr>
                  <w:r>
                    <w:rPr>
                      <w:rFonts w:hint="default"/>
                      <w:b/>
                    </w:rPr>
                    <w:t>排放执行标准</w:t>
                  </w:r>
                </w:p>
              </w:tc>
            </w:tr>
            <w:tr w:rsidR="00576537" w14:paraId="258AC300" w14:textId="77777777">
              <w:trPr>
                <w:trHeight w:val="340"/>
                <w:jc w:val="center"/>
              </w:trPr>
              <w:tc>
                <w:tcPr>
                  <w:tcW w:w="1244" w:type="pct"/>
                  <w:tcBorders>
                    <w:top w:val="single" w:sz="4" w:space="0" w:color="auto"/>
                    <w:left w:val="single" w:sz="4" w:space="0" w:color="auto"/>
                    <w:bottom w:val="single" w:sz="4" w:space="0" w:color="auto"/>
                    <w:right w:val="single" w:sz="4" w:space="0" w:color="auto"/>
                  </w:tcBorders>
                  <w:vAlign w:val="center"/>
                </w:tcPr>
                <w:p w14:paraId="5379CE6D" w14:textId="77777777" w:rsidR="00576537" w:rsidRDefault="00B23DF3">
                  <w:pPr>
                    <w:pStyle w:val="Af6"/>
                    <w:rPr>
                      <w:rFonts w:hint="default"/>
                    </w:rPr>
                  </w:pPr>
                  <w:r>
                    <w:rPr>
                      <w:rFonts w:hint="default"/>
                    </w:rPr>
                    <w:t>颗粒物</w:t>
                  </w:r>
                </w:p>
              </w:tc>
              <w:tc>
                <w:tcPr>
                  <w:tcW w:w="1764" w:type="pct"/>
                  <w:tcBorders>
                    <w:top w:val="single" w:sz="4" w:space="0" w:color="auto"/>
                    <w:left w:val="single" w:sz="4" w:space="0" w:color="auto"/>
                    <w:bottom w:val="single" w:sz="4" w:space="0" w:color="auto"/>
                    <w:right w:val="single" w:sz="4" w:space="0" w:color="auto"/>
                  </w:tcBorders>
                  <w:vAlign w:val="center"/>
                </w:tcPr>
                <w:p w14:paraId="02F0FF26" w14:textId="77777777" w:rsidR="00576537" w:rsidRDefault="00B23DF3">
                  <w:pPr>
                    <w:pStyle w:val="Af6"/>
                    <w:rPr>
                      <w:rFonts w:hint="default"/>
                      <w:lang w:val="en-US"/>
                    </w:rPr>
                  </w:pPr>
                  <w:r>
                    <w:rPr>
                      <w:rFonts w:hint="default"/>
                      <w:lang w:val="en-US"/>
                    </w:rPr>
                    <w:t>30</w:t>
                  </w:r>
                </w:p>
              </w:tc>
              <w:tc>
                <w:tcPr>
                  <w:tcW w:w="1991" w:type="pct"/>
                  <w:vMerge w:val="restart"/>
                  <w:tcBorders>
                    <w:top w:val="single" w:sz="4" w:space="0" w:color="auto"/>
                    <w:left w:val="single" w:sz="4" w:space="0" w:color="auto"/>
                    <w:right w:val="single" w:sz="4" w:space="0" w:color="auto"/>
                  </w:tcBorders>
                  <w:vAlign w:val="center"/>
                </w:tcPr>
                <w:p w14:paraId="7278F638" w14:textId="77777777" w:rsidR="00576537" w:rsidRDefault="00B23DF3">
                  <w:pPr>
                    <w:pStyle w:val="Af6"/>
                    <w:rPr>
                      <w:rFonts w:hint="default"/>
                    </w:rPr>
                  </w:pPr>
                  <w:r>
                    <w:rPr>
                      <w:rFonts w:hint="default"/>
                    </w:rPr>
                    <w:t>《工业炉窑大气污染综合治理方案》（环大气〔</w:t>
                  </w:r>
                  <w:r>
                    <w:rPr>
                      <w:rFonts w:hint="default"/>
                    </w:rPr>
                    <w:t>2019</w:t>
                  </w:r>
                  <w:r>
                    <w:rPr>
                      <w:rFonts w:hint="default"/>
                    </w:rPr>
                    <w:t>〕</w:t>
                  </w:r>
                  <w:r>
                    <w:rPr>
                      <w:rFonts w:hint="default"/>
                    </w:rPr>
                    <w:t>56</w:t>
                  </w:r>
                  <w:r>
                    <w:rPr>
                      <w:rFonts w:hint="default"/>
                    </w:rPr>
                    <w:t>号）</w:t>
                  </w:r>
                </w:p>
              </w:tc>
            </w:tr>
            <w:tr w:rsidR="00576537" w14:paraId="6EACB175" w14:textId="77777777">
              <w:trPr>
                <w:trHeight w:val="340"/>
                <w:jc w:val="center"/>
              </w:trPr>
              <w:tc>
                <w:tcPr>
                  <w:tcW w:w="1244" w:type="pct"/>
                  <w:tcBorders>
                    <w:top w:val="single" w:sz="4" w:space="0" w:color="auto"/>
                    <w:left w:val="single" w:sz="4" w:space="0" w:color="auto"/>
                    <w:bottom w:val="single" w:sz="4" w:space="0" w:color="auto"/>
                    <w:right w:val="single" w:sz="4" w:space="0" w:color="auto"/>
                  </w:tcBorders>
                  <w:vAlign w:val="center"/>
                </w:tcPr>
                <w:p w14:paraId="57679CC2" w14:textId="77777777" w:rsidR="00576537" w:rsidRDefault="00B23DF3">
                  <w:pPr>
                    <w:pStyle w:val="Af6"/>
                    <w:rPr>
                      <w:rFonts w:hint="default"/>
                    </w:rPr>
                  </w:pPr>
                  <w:r>
                    <w:rPr>
                      <w:rFonts w:hint="default"/>
                    </w:rPr>
                    <w:t>二氧化硫</w:t>
                  </w:r>
                </w:p>
              </w:tc>
              <w:tc>
                <w:tcPr>
                  <w:tcW w:w="1764" w:type="pct"/>
                  <w:tcBorders>
                    <w:top w:val="single" w:sz="4" w:space="0" w:color="auto"/>
                    <w:left w:val="single" w:sz="4" w:space="0" w:color="auto"/>
                    <w:bottom w:val="single" w:sz="4" w:space="0" w:color="auto"/>
                    <w:right w:val="single" w:sz="4" w:space="0" w:color="auto"/>
                  </w:tcBorders>
                  <w:vAlign w:val="center"/>
                </w:tcPr>
                <w:p w14:paraId="3CF59C70" w14:textId="77777777" w:rsidR="00576537" w:rsidRDefault="00B23DF3">
                  <w:pPr>
                    <w:pStyle w:val="Af6"/>
                    <w:rPr>
                      <w:rFonts w:hint="default"/>
                    </w:rPr>
                  </w:pPr>
                  <w:r>
                    <w:rPr>
                      <w:rFonts w:hint="default"/>
                    </w:rPr>
                    <w:t>200</w:t>
                  </w:r>
                </w:p>
              </w:tc>
              <w:tc>
                <w:tcPr>
                  <w:tcW w:w="1991" w:type="pct"/>
                  <w:vMerge/>
                  <w:tcBorders>
                    <w:left w:val="single" w:sz="4" w:space="0" w:color="auto"/>
                    <w:right w:val="single" w:sz="4" w:space="0" w:color="auto"/>
                  </w:tcBorders>
                  <w:vAlign w:val="center"/>
                </w:tcPr>
                <w:p w14:paraId="357F45FC" w14:textId="77777777" w:rsidR="00576537" w:rsidRDefault="00576537">
                  <w:pPr>
                    <w:pStyle w:val="Af6"/>
                    <w:rPr>
                      <w:rFonts w:hint="default"/>
                    </w:rPr>
                  </w:pPr>
                </w:p>
              </w:tc>
            </w:tr>
            <w:tr w:rsidR="00576537" w14:paraId="39644A7D" w14:textId="77777777">
              <w:trPr>
                <w:trHeight w:val="340"/>
                <w:jc w:val="center"/>
              </w:trPr>
              <w:tc>
                <w:tcPr>
                  <w:tcW w:w="1244" w:type="pct"/>
                  <w:tcBorders>
                    <w:top w:val="single" w:sz="4" w:space="0" w:color="auto"/>
                    <w:left w:val="single" w:sz="4" w:space="0" w:color="auto"/>
                    <w:bottom w:val="single" w:sz="4" w:space="0" w:color="auto"/>
                    <w:right w:val="single" w:sz="4" w:space="0" w:color="auto"/>
                  </w:tcBorders>
                  <w:vAlign w:val="center"/>
                </w:tcPr>
                <w:p w14:paraId="7220B855" w14:textId="77777777" w:rsidR="00576537" w:rsidRDefault="00B23DF3">
                  <w:pPr>
                    <w:pStyle w:val="Af6"/>
                    <w:rPr>
                      <w:rFonts w:hint="default"/>
                    </w:rPr>
                  </w:pPr>
                  <w:r>
                    <w:rPr>
                      <w:rFonts w:hint="default"/>
                    </w:rPr>
                    <w:t>氮氧化物</w:t>
                  </w:r>
                </w:p>
              </w:tc>
              <w:tc>
                <w:tcPr>
                  <w:tcW w:w="1764" w:type="pct"/>
                  <w:tcBorders>
                    <w:top w:val="single" w:sz="4" w:space="0" w:color="auto"/>
                    <w:left w:val="single" w:sz="4" w:space="0" w:color="auto"/>
                    <w:bottom w:val="single" w:sz="4" w:space="0" w:color="auto"/>
                    <w:right w:val="single" w:sz="4" w:space="0" w:color="auto"/>
                  </w:tcBorders>
                  <w:vAlign w:val="center"/>
                </w:tcPr>
                <w:p w14:paraId="6C4C8532" w14:textId="77777777" w:rsidR="00576537" w:rsidRDefault="00B23DF3">
                  <w:pPr>
                    <w:pStyle w:val="Af6"/>
                    <w:rPr>
                      <w:rFonts w:hint="default"/>
                    </w:rPr>
                  </w:pPr>
                  <w:r>
                    <w:rPr>
                      <w:rFonts w:hint="default"/>
                    </w:rPr>
                    <w:t>300</w:t>
                  </w:r>
                </w:p>
              </w:tc>
              <w:tc>
                <w:tcPr>
                  <w:tcW w:w="1991" w:type="pct"/>
                  <w:vMerge/>
                  <w:tcBorders>
                    <w:left w:val="single" w:sz="4" w:space="0" w:color="auto"/>
                    <w:bottom w:val="single" w:sz="4" w:space="0" w:color="auto"/>
                    <w:right w:val="single" w:sz="4" w:space="0" w:color="auto"/>
                  </w:tcBorders>
                  <w:vAlign w:val="center"/>
                </w:tcPr>
                <w:p w14:paraId="4E9EB3CB" w14:textId="77777777" w:rsidR="00576537" w:rsidRDefault="00576537">
                  <w:pPr>
                    <w:pStyle w:val="Af6"/>
                    <w:rPr>
                      <w:rFonts w:hint="default"/>
                    </w:rPr>
                  </w:pPr>
                </w:p>
              </w:tc>
            </w:tr>
          </w:tbl>
          <w:p w14:paraId="578A6BC9" w14:textId="77777777" w:rsidR="00576537" w:rsidRDefault="00B23DF3">
            <w:pPr>
              <w:pStyle w:val="Af5"/>
              <w:spacing w:line="240" w:lineRule="auto"/>
              <w:rPr>
                <w:rFonts w:hint="default"/>
                <w:snapToGrid w:val="0"/>
              </w:rPr>
            </w:pPr>
            <w:r>
              <w:rPr>
                <w:rFonts w:hint="default"/>
                <w:snapToGrid w:val="0"/>
              </w:rPr>
              <w:t>表</w:t>
            </w:r>
            <w:r>
              <w:rPr>
                <w:rFonts w:hint="default"/>
                <w:snapToGrid w:val="0"/>
              </w:rPr>
              <w:t xml:space="preserve">3-3  </w:t>
            </w:r>
            <w:r>
              <w:rPr>
                <w:rStyle w:val="AChar"/>
                <w:rFonts w:hint="default"/>
                <w:b/>
              </w:rPr>
              <w:t>恶臭污染物排放标准</w:t>
            </w:r>
          </w:p>
          <w:tbl>
            <w:tblPr>
              <w:tblStyle w:val="af3"/>
              <w:tblW w:w="0" w:type="auto"/>
              <w:tblLook w:val="04A0" w:firstRow="1" w:lastRow="0" w:firstColumn="1" w:lastColumn="0" w:noHBand="0" w:noVBand="1"/>
            </w:tblPr>
            <w:tblGrid>
              <w:gridCol w:w="903"/>
              <w:gridCol w:w="1305"/>
              <w:gridCol w:w="1995"/>
              <w:gridCol w:w="1290"/>
              <w:gridCol w:w="2507"/>
            </w:tblGrid>
            <w:tr w:rsidR="00576537" w14:paraId="1E15D5DE" w14:textId="77777777">
              <w:trPr>
                <w:trHeight w:val="90"/>
              </w:trPr>
              <w:tc>
                <w:tcPr>
                  <w:tcW w:w="903" w:type="dxa"/>
                  <w:vAlign w:val="center"/>
                </w:tcPr>
                <w:p w14:paraId="7455D7B5" w14:textId="77777777" w:rsidR="00576537" w:rsidRDefault="00B23DF3">
                  <w:pPr>
                    <w:pStyle w:val="Af6"/>
                    <w:rPr>
                      <w:rFonts w:hint="default"/>
                      <w:b/>
                      <w:lang w:val="en-US"/>
                    </w:rPr>
                  </w:pPr>
                  <w:r>
                    <w:rPr>
                      <w:rFonts w:hint="default"/>
                      <w:b/>
                      <w:lang w:val="en-US"/>
                    </w:rPr>
                    <w:t>污染物</w:t>
                  </w:r>
                </w:p>
              </w:tc>
              <w:tc>
                <w:tcPr>
                  <w:tcW w:w="1305" w:type="dxa"/>
                  <w:vAlign w:val="center"/>
                </w:tcPr>
                <w:p w14:paraId="1C4124DB" w14:textId="77777777" w:rsidR="00576537" w:rsidRDefault="00B23DF3">
                  <w:pPr>
                    <w:pStyle w:val="Af6"/>
                    <w:rPr>
                      <w:rFonts w:hint="default"/>
                      <w:b/>
                      <w:lang w:val="en-US"/>
                    </w:rPr>
                  </w:pPr>
                  <w:r>
                    <w:rPr>
                      <w:rFonts w:hint="default"/>
                      <w:b/>
                      <w:lang w:val="en-US"/>
                    </w:rPr>
                    <w:t>排气筒高度</w:t>
                  </w:r>
                  <w:r>
                    <w:rPr>
                      <w:rFonts w:hint="default"/>
                      <w:b/>
                      <w:lang w:val="en-US"/>
                    </w:rPr>
                    <w:t>m</w:t>
                  </w:r>
                </w:p>
              </w:tc>
              <w:tc>
                <w:tcPr>
                  <w:tcW w:w="1995" w:type="dxa"/>
                  <w:vAlign w:val="center"/>
                </w:tcPr>
                <w:p w14:paraId="0A2FA0D5" w14:textId="77777777" w:rsidR="00576537" w:rsidRDefault="00B23DF3">
                  <w:pPr>
                    <w:pStyle w:val="Af6"/>
                    <w:rPr>
                      <w:rFonts w:hint="default"/>
                      <w:b/>
                      <w:lang w:val="en-US"/>
                    </w:rPr>
                  </w:pPr>
                  <w:r>
                    <w:rPr>
                      <w:rFonts w:hint="default"/>
                      <w:b/>
                      <w:lang w:val="en-US"/>
                    </w:rPr>
                    <w:t>最高允许排放速率</w:t>
                  </w:r>
                  <w:r>
                    <w:rPr>
                      <w:rFonts w:hint="default"/>
                      <w:b/>
                      <w:lang w:val="en-US"/>
                    </w:rPr>
                    <w:t>kg/h</w:t>
                  </w:r>
                </w:p>
              </w:tc>
              <w:tc>
                <w:tcPr>
                  <w:tcW w:w="1290" w:type="dxa"/>
                  <w:vAlign w:val="center"/>
                </w:tcPr>
                <w:p w14:paraId="6039B27D" w14:textId="77777777" w:rsidR="00576537" w:rsidRDefault="00B23DF3">
                  <w:pPr>
                    <w:pStyle w:val="Af6"/>
                    <w:rPr>
                      <w:rFonts w:hint="default"/>
                      <w:b/>
                      <w:lang w:val="en-US"/>
                    </w:rPr>
                  </w:pPr>
                  <w:r>
                    <w:rPr>
                      <w:rFonts w:hint="default"/>
                      <w:b/>
                      <w:lang w:val="en-US"/>
                    </w:rPr>
                    <w:t>厂界标准值</w:t>
                  </w:r>
                  <w:r>
                    <w:rPr>
                      <w:rFonts w:hint="default"/>
                      <w:b/>
                    </w:rPr>
                    <w:t>mg/m</w:t>
                  </w:r>
                  <w:r>
                    <w:rPr>
                      <w:rFonts w:hint="default"/>
                      <w:b/>
                      <w:vertAlign w:val="superscript"/>
                    </w:rPr>
                    <w:t>3</w:t>
                  </w:r>
                </w:p>
              </w:tc>
              <w:tc>
                <w:tcPr>
                  <w:tcW w:w="2507" w:type="dxa"/>
                  <w:vAlign w:val="center"/>
                </w:tcPr>
                <w:p w14:paraId="20815E92" w14:textId="77777777" w:rsidR="00576537" w:rsidRDefault="00B23DF3">
                  <w:pPr>
                    <w:pStyle w:val="Af6"/>
                    <w:rPr>
                      <w:rFonts w:hint="default"/>
                      <w:b/>
                      <w:lang w:val="en-US"/>
                    </w:rPr>
                  </w:pPr>
                  <w:r>
                    <w:rPr>
                      <w:rFonts w:hint="default"/>
                      <w:b/>
                      <w:lang w:val="en-US"/>
                    </w:rPr>
                    <w:t>标准名称</w:t>
                  </w:r>
                </w:p>
              </w:tc>
            </w:tr>
            <w:tr w:rsidR="00576537" w14:paraId="44EDE167" w14:textId="77777777">
              <w:tc>
                <w:tcPr>
                  <w:tcW w:w="903" w:type="dxa"/>
                  <w:vAlign w:val="center"/>
                </w:tcPr>
                <w:p w14:paraId="46BA5C6C" w14:textId="77777777" w:rsidR="00576537" w:rsidRDefault="00B23DF3">
                  <w:pPr>
                    <w:pStyle w:val="Af6"/>
                    <w:rPr>
                      <w:rFonts w:hint="default"/>
                      <w:lang w:val="en-US"/>
                    </w:rPr>
                  </w:pPr>
                  <w:r>
                    <w:rPr>
                      <w:rFonts w:hint="default"/>
                      <w:lang w:val="en-US"/>
                    </w:rPr>
                    <w:t>氨</w:t>
                  </w:r>
                </w:p>
              </w:tc>
              <w:tc>
                <w:tcPr>
                  <w:tcW w:w="1305" w:type="dxa"/>
                  <w:vAlign w:val="center"/>
                </w:tcPr>
                <w:p w14:paraId="76786C9A" w14:textId="77777777" w:rsidR="00576537" w:rsidRDefault="00B23DF3">
                  <w:pPr>
                    <w:pStyle w:val="Af6"/>
                    <w:rPr>
                      <w:rFonts w:hint="default"/>
                      <w:lang w:val="en-US"/>
                    </w:rPr>
                  </w:pPr>
                  <w:r>
                    <w:rPr>
                      <w:rFonts w:hint="default"/>
                      <w:lang w:val="en-US"/>
                    </w:rPr>
                    <w:t>35</w:t>
                  </w:r>
                </w:p>
              </w:tc>
              <w:tc>
                <w:tcPr>
                  <w:tcW w:w="1995" w:type="dxa"/>
                  <w:vAlign w:val="center"/>
                </w:tcPr>
                <w:p w14:paraId="04EB5A31" w14:textId="77777777" w:rsidR="00576537" w:rsidRDefault="00B23DF3">
                  <w:pPr>
                    <w:pStyle w:val="Af6"/>
                    <w:rPr>
                      <w:rFonts w:hint="default"/>
                      <w:lang w:val="en-US"/>
                    </w:rPr>
                  </w:pPr>
                  <w:r>
                    <w:rPr>
                      <w:rFonts w:hint="default"/>
                      <w:lang w:val="en-US"/>
                    </w:rPr>
                    <w:t>27</w:t>
                  </w:r>
                </w:p>
              </w:tc>
              <w:tc>
                <w:tcPr>
                  <w:tcW w:w="1290" w:type="dxa"/>
                  <w:vAlign w:val="center"/>
                </w:tcPr>
                <w:p w14:paraId="53EFC239" w14:textId="77777777" w:rsidR="00576537" w:rsidRDefault="00B23DF3">
                  <w:pPr>
                    <w:pStyle w:val="Af6"/>
                    <w:rPr>
                      <w:rFonts w:hint="default"/>
                      <w:lang w:val="en-US"/>
                    </w:rPr>
                  </w:pPr>
                  <w:r>
                    <w:rPr>
                      <w:rFonts w:hint="default"/>
                      <w:lang w:val="en-US"/>
                    </w:rPr>
                    <w:t>1.5</w:t>
                  </w:r>
                </w:p>
              </w:tc>
              <w:tc>
                <w:tcPr>
                  <w:tcW w:w="2507" w:type="dxa"/>
                  <w:vAlign w:val="center"/>
                </w:tcPr>
                <w:p w14:paraId="2FFAD5EE" w14:textId="77777777" w:rsidR="00576537" w:rsidRDefault="00B23DF3">
                  <w:pPr>
                    <w:pStyle w:val="Af6"/>
                    <w:rPr>
                      <w:rFonts w:hint="default"/>
                    </w:rPr>
                  </w:pPr>
                  <w:r>
                    <w:rPr>
                      <w:rFonts w:hint="default"/>
                      <w:szCs w:val="32"/>
                    </w:rPr>
                    <w:t>《恶臭污染物排放标准》（</w:t>
                  </w:r>
                  <w:r>
                    <w:rPr>
                      <w:rFonts w:hint="default"/>
                      <w:szCs w:val="32"/>
                    </w:rPr>
                    <w:t>GB14554-93</w:t>
                  </w:r>
                  <w:r>
                    <w:rPr>
                      <w:rFonts w:hint="default"/>
                      <w:szCs w:val="32"/>
                    </w:rPr>
                    <w:t>）</w:t>
                  </w:r>
                </w:p>
              </w:tc>
            </w:tr>
          </w:tbl>
          <w:p w14:paraId="74ED135E" w14:textId="77777777" w:rsidR="00576537" w:rsidRDefault="00B23DF3">
            <w:pPr>
              <w:adjustRightInd w:val="0"/>
              <w:snapToGrid w:val="0"/>
              <w:rPr>
                <w:b/>
                <w:kern w:val="0"/>
              </w:rPr>
            </w:pPr>
            <w:r>
              <w:rPr>
                <w:snapToGrid w:val="0"/>
              </w:rPr>
              <w:t>项目产生的颗粒物、非甲烷总烃排放执行</w:t>
            </w:r>
            <w:r>
              <w:t>《大气污染物综合排放标准》（</w:t>
            </w:r>
            <w:bookmarkStart w:id="9" w:name="OLE_LINK53"/>
            <w:bookmarkStart w:id="10" w:name="OLE_LINK54"/>
            <w:r>
              <w:t>GB16297-1996</w:t>
            </w:r>
            <w:bookmarkEnd w:id="9"/>
            <w:bookmarkEnd w:id="10"/>
            <w:r>
              <w:t>）表</w:t>
            </w:r>
            <w:r>
              <w:t>2</w:t>
            </w:r>
            <w:r>
              <w:t>中二级排放标准限值及无组织排放监控浓度限值。</w:t>
            </w:r>
          </w:p>
          <w:p w14:paraId="460CED04" w14:textId="77777777" w:rsidR="00576537" w:rsidRDefault="00B23DF3">
            <w:pPr>
              <w:pStyle w:val="Af5"/>
              <w:spacing w:line="240" w:lineRule="auto"/>
              <w:rPr>
                <w:rFonts w:hint="default"/>
              </w:rPr>
            </w:pPr>
            <w:r>
              <w:rPr>
                <w:rFonts w:hint="default"/>
              </w:rPr>
              <w:t>表</w:t>
            </w:r>
            <w:r>
              <w:rPr>
                <w:rFonts w:hint="default"/>
              </w:rPr>
              <w:t xml:space="preserve">3-4  </w:t>
            </w:r>
            <w:r>
              <w:rPr>
                <w:rFonts w:hint="default"/>
              </w:rPr>
              <w:t>大气污染物综合排放标准</w:t>
            </w:r>
          </w:p>
          <w:tbl>
            <w:tblPr>
              <w:tblW w:w="7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410"/>
              <w:gridCol w:w="1461"/>
              <w:gridCol w:w="1404"/>
              <w:gridCol w:w="2333"/>
            </w:tblGrid>
            <w:tr w:rsidR="00576537" w14:paraId="616D9E45" w14:textId="77777777">
              <w:trPr>
                <w:trHeight w:val="340"/>
                <w:jc w:val="center"/>
              </w:trPr>
              <w:tc>
                <w:tcPr>
                  <w:tcW w:w="1384" w:type="dxa"/>
                  <w:vMerge w:val="restart"/>
                  <w:tcBorders>
                    <w:top w:val="single" w:sz="4" w:space="0" w:color="auto"/>
                    <w:left w:val="single" w:sz="4" w:space="0" w:color="auto"/>
                    <w:bottom w:val="single" w:sz="4" w:space="0" w:color="auto"/>
                    <w:right w:val="single" w:sz="4" w:space="0" w:color="auto"/>
                  </w:tcBorders>
                  <w:vAlign w:val="center"/>
                </w:tcPr>
                <w:p w14:paraId="78ED93A2" w14:textId="77777777" w:rsidR="00576537" w:rsidRDefault="00B23DF3">
                  <w:pPr>
                    <w:pStyle w:val="Af6"/>
                    <w:rPr>
                      <w:rFonts w:hint="default"/>
                      <w:b/>
                    </w:rPr>
                  </w:pPr>
                  <w:r>
                    <w:rPr>
                      <w:rFonts w:hint="default"/>
                      <w:b/>
                    </w:rPr>
                    <w:t>污染物</w:t>
                  </w:r>
                </w:p>
              </w:tc>
              <w:tc>
                <w:tcPr>
                  <w:tcW w:w="1410" w:type="dxa"/>
                  <w:vMerge w:val="restart"/>
                  <w:tcBorders>
                    <w:top w:val="single" w:sz="4" w:space="0" w:color="auto"/>
                    <w:left w:val="single" w:sz="4" w:space="0" w:color="auto"/>
                    <w:bottom w:val="single" w:sz="4" w:space="0" w:color="auto"/>
                    <w:right w:val="single" w:sz="4" w:space="0" w:color="auto"/>
                  </w:tcBorders>
                  <w:vAlign w:val="center"/>
                </w:tcPr>
                <w:p w14:paraId="4D459E3E" w14:textId="77777777" w:rsidR="00576537" w:rsidRDefault="00B23DF3">
                  <w:pPr>
                    <w:pStyle w:val="Af6"/>
                    <w:rPr>
                      <w:rFonts w:hint="default"/>
                      <w:b/>
                    </w:rPr>
                  </w:pPr>
                  <w:r>
                    <w:rPr>
                      <w:rFonts w:hint="default"/>
                      <w:b/>
                    </w:rPr>
                    <w:t>最高允许排放浓度</w:t>
                  </w:r>
                  <w:r>
                    <w:rPr>
                      <w:rFonts w:hint="default"/>
                      <w:b/>
                    </w:rPr>
                    <w:t>mg/m</w:t>
                  </w:r>
                  <w:r>
                    <w:rPr>
                      <w:rFonts w:hint="default"/>
                      <w:b/>
                      <w:vertAlign w:val="superscript"/>
                    </w:rPr>
                    <w:t>3</w:t>
                  </w:r>
                </w:p>
              </w:tc>
              <w:tc>
                <w:tcPr>
                  <w:tcW w:w="1461" w:type="dxa"/>
                  <w:tcBorders>
                    <w:top w:val="single" w:sz="4" w:space="0" w:color="auto"/>
                    <w:left w:val="single" w:sz="4" w:space="0" w:color="auto"/>
                    <w:bottom w:val="single" w:sz="4" w:space="0" w:color="auto"/>
                    <w:right w:val="single" w:sz="4" w:space="0" w:color="auto"/>
                  </w:tcBorders>
                  <w:vAlign w:val="center"/>
                </w:tcPr>
                <w:p w14:paraId="02D49C0D" w14:textId="77777777" w:rsidR="00576537" w:rsidRDefault="00B23DF3">
                  <w:pPr>
                    <w:pStyle w:val="Af6"/>
                    <w:rPr>
                      <w:rFonts w:hint="default"/>
                      <w:b/>
                    </w:rPr>
                  </w:pPr>
                  <w:r>
                    <w:rPr>
                      <w:rFonts w:hint="default"/>
                      <w:b/>
                    </w:rPr>
                    <w:t>最高允许排放速率</w:t>
                  </w:r>
                  <w:r>
                    <w:rPr>
                      <w:rFonts w:hint="default"/>
                      <w:b/>
                    </w:rPr>
                    <w:t>kg/h</w:t>
                  </w:r>
                </w:p>
              </w:tc>
              <w:tc>
                <w:tcPr>
                  <w:tcW w:w="1404" w:type="dxa"/>
                  <w:vMerge w:val="restart"/>
                  <w:tcBorders>
                    <w:top w:val="single" w:sz="4" w:space="0" w:color="auto"/>
                    <w:left w:val="single" w:sz="4" w:space="0" w:color="auto"/>
                    <w:bottom w:val="single" w:sz="4" w:space="0" w:color="auto"/>
                    <w:right w:val="single" w:sz="4" w:space="0" w:color="auto"/>
                  </w:tcBorders>
                  <w:vAlign w:val="center"/>
                </w:tcPr>
                <w:p w14:paraId="317344F0" w14:textId="77777777" w:rsidR="00576537" w:rsidRDefault="00B23DF3">
                  <w:pPr>
                    <w:pStyle w:val="Af6"/>
                    <w:rPr>
                      <w:rFonts w:hint="default"/>
                      <w:b/>
                    </w:rPr>
                  </w:pPr>
                  <w:r>
                    <w:rPr>
                      <w:rFonts w:hint="default"/>
                      <w:b/>
                    </w:rPr>
                    <w:t>无组织排放监控浓度限值</w:t>
                  </w:r>
                  <w:r>
                    <w:rPr>
                      <w:rFonts w:hint="default"/>
                      <w:b/>
                    </w:rPr>
                    <w:t>mg/m</w:t>
                  </w:r>
                  <w:r>
                    <w:rPr>
                      <w:rFonts w:hint="default"/>
                      <w:b/>
                      <w:vertAlign w:val="superscript"/>
                    </w:rPr>
                    <w:t>3</w:t>
                  </w:r>
                </w:p>
              </w:tc>
              <w:tc>
                <w:tcPr>
                  <w:tcW w:w="2333" w:type="dxa"/>
                  <w:vMerge w:val="restart"/>
                  <w:tcBorders>
                    <w:top w:val="single" w:sz="4" w:space="0" w:color="auto"/>
                    <w:left w:val="single" w:sz="4" w:space="0" w:color="auto"/>
                    <w:bottom w:val="single" w:sz="4" w:space="0" w:color="auto"/>
                    <w:right w:val="single" w:sz="4" w:space="0" w:color="auto"/>
                  </w:tcBorders>
                  <w:vAlign w:val="center"/>
                </w:tcPr>
                <w:p w14:paraId="2E287718" w14:textId="77777777" w:rsidR="00576537" w:rsidRDefault="00B23DF3">
                  <w:pPr>
                    <w:pStyle w:val="Af6"/>
                    <w:rPr>
                      <w:rFonts w:hint="default"/>
                      <w:b/>
                    </w:rPr>
                  </w:pPr>
                  <w:r>
                    <w:rPr>
                      <w:rFonts w:hint="default"/>
                      <w:b/>
                    </w:rPr>
                    <w:t>执行标准</w:t>
                  </w:r>
                </w:p>
              </w:tc>
            </w:tr>
            <w:tr w:rsidR="00576537" w14:paraId="574F0BB3" w14:textId="77777777">
              <w:trPr>
                <w:trHeight w:val="340"/>
                <w:jc w:val="center"/>
              </w:trPr>
              <w:tc>
                <w:tcPr>
                  <w:tcW w:w="1384" w:type="dxa"/>
                  <w:vMerge/>
                  <w:tcBorders>
                    <w:top w:val="single" w:sz="4" w:space="0" w:color="auto"/>
                    <w:left w:val="single" w:sz="4" w:space="0" w:color="auto"/>
                    <w:bottom w:val="single" w:sz="4" w:space="0" w:color="auto"/>
                    <w:right w:val="single" w:sz="4" w:space="0" w:color="auto"/>
                  </w:tcBorders>
                  <w:vAlign w:val="center"/>
                </w:tcPr>
                <w:p w14:paraId="455DB301" w14:textId="77777777" w:rsidR="00576537" w:rsidRDefault="00576537">
                  <w:pPr>
                    <w:pStyle w:val="Af6"/>
                    <w:rPr>
                      <w:rFonts w:hint="default"/>
                    </w:rPr>
                  </w:pPr>
                </w:p>
              </w:tc>
              <w:tc>
                <w:tcPr>
                  <w:tcW w:w="1410" w:type="dxa"/>
                  <w:vMerge/>
                  <w:tcBorders>
                    <w:top w:val="single" w:sz="4" w:space="0" w:color="auto"/>
                    <w:left w:val="single" w:sz="4" w:space="0" w:color="auto"/>
                    <w:bottom w:val="single" w:sz="4" w:space="0" w:color="auto"/>
                    <w:right w:val="single" w:sz="4" w:space="0" w:color="auto"/>
                  </w:tcBorders>
                  <w:vAlign w:val="center"/>
                </w:tcPr>
                <w:p w14:paraId="36A90375" w14:textId="77777777" w:rsidR="00576537" w:rsidRDefault="00576537">
                  <w:pPr>
                    <w:pStyle w:val="Af6"/>
                    <w:rPr>
                      <w:rFonts w:hint="default"/>
                    </w:rPr>
                  </w:pPr>
                </w:p>
              </w:tc>
              <w:tc>
                <w:tcPr>
                  <w:tcW w:w="1461" w:type="dxa"/>
                  <w:tcBorders>
                    <w:top w:val="single" w:sz="4" w:space="0" w:color="auto"/>
                    <w:left w:val="single" w:sz="4" w:space="0" w:color="auto"/>
                    <w:bottom w:val="single" w:sz="4" w:space="0" w:color="auto"/>
                    <w:right w:val="single" w:sz="4" w:space="0" w:color="auto"/>
                  </w:tcBorders>
                  <w:vAlign w:val="center"/>
                </w:tcPr>
                <w:p w14:paraId="0CF66E08" w14:textId="77777777" w:rsidR="00576537" w:rsidRDefault="00B23DF3">
                  <w:pPr>
                    <w:pStyle w:val="Af6"/>
                    <w:rPr>
                      <w:rFonts w:hint="default"/>
                    </w:rPr>
                  </w:pPr>
                  <w:r>
                    <w:rPr>
                      <w:rFonts w:hint="default"/>
                    </w:rPr>
                    <w:t>15m</w:t>
                  </w:r>
                </w:p>
              </w:tc>
              <w:tc>
                <w:tcPr>
                  <w:tcW w:w="1404" w:type="dxa"/>
                  <w:vMerge/>
                  <w:tcBorders>
                    <w:top w:val="single" w:sz="4" w:space="0" w:color="auto"/>
                    <w:left w:val="single" w:sz="4" w:space="0" w:color="auto"/>
                    <w:bottom w:val="single" w:sz="4" w:space="0" w:color="auto"/>
                    <w:right w:val="single" w:sz="4" w:space="0" w:color="auto"/>
                  </w:tcBorders>
                  <w:vAlign w:val="center"/>
                </w:tcPr>
                <w:p w14:paraId="64E7EA2B" w14:textId="77777777" w:rsidR="00576537" w:rsidRDefault="00576537">
                  <w:pPr>
                    <w:pStyle w:val="Af6"/>
                    <w:rPr>
                      <w:rFonts w:hint="default"/>
                    </w:rPr>
                  </w:pPr>
                </w:p>
              </w:tc>
              <w:tc>
                <w:tcPr>
                  <w:tcW w:w="2333" w:type="dxa"/>
                  <w:vMerge/>
                  <w:tcBorders>
                    <w:top w:val="single" w:sz="4" w:space="0" w:color="auto"/>
                    <w:left w:val="single" w:sz="4" w:space="0" w:color="auto"/>
                    <w:bottom w:val="single" w:sz="4" w:space="0" w:color="auto"/>
                    <w:right w:val="single" w:sz="4" w:space="0" w:color="auto"/>
                  </w:tcBorders>
                  <w:vAlign w:val="center"/>
                </w:tcPr>
                <w:p w14:paraId="300F557B" w14:textId="77777777" w:rsidR="00576537" w:rsidRDefault="00576537">
                  <w:pPr>
                    <w:pStyle w:val="Af6"/>
                    <w:rPr>
                      <w:rFonts w:hint="default"/>
                    </w:rPr>
                  </w:pPr>
                </w:p>
              </w:tc>
            </w:tr>
            <w:tr w:rsidR="00576537" w14:paraId="61330CC9" w14:textId="77777777">
              <w:trPr>
                <w:trHeight w:val="340"/>
                <w:jc w:val="center"/>
              </w:trPr>
              <w:tc>
                <w:tcPr>
                  <w:tcW w:w="1384" w:type="dxa"/>
                  <w:tcBorders>
                    <w:top w:val="single" w:sz="4" w:space="0" w:color="auto"/>
                    <w:left w:val="single" w:sz="4" w:space="0" w:color="auto"/>
                    <w:bottom w:val="single" w:sz="4" w:space="0" w:color="auto"/>
                    <w:right w:val="single" w:sz="4" w:space="0" w:color="auto"/>
                  </w:tcBorders>
                  <w:vAlign w:val="center"/>
                </w:tcPr>
                <w:p w14:paraId="0E80BED4" w14:textId="77777777" w:rsidR="00576537" w:rsidRDefault="00B23DF3">
                  <w:pPr>
                    <w:pStyle w:val="Af6"/>
                    <w:rPr>
                      <w:rFonts w:hint="default"/>
                    </w:rPr>
                  </w:pPr>
                  <w:r>
                    <w:rPr>
                      <w:rFonts w:hint="default"/>
                      <w:lang w:val="en-US"/>
                    </w:rPr>
                    <w:t>颗粒物</w:t>
                  </w:r>
                </w:p>
              </w:tc>
              <w:tc>
                <w:tcPr>
                  <w:tcW w:w="1410" w:type="dxa"/>
                  <w:tcBorders>
                    <w:top w:val="single" w:sz="4" w:space="0" w:color="auto"/>
                    <w:left w:val="single" w:sz="4" w:space="0" w:color="auto"/>
                    <w:bottom w:val="single" w:sz="4" w:space="0" w:color="auto"/>
                    <w:right w:val="single" w:sz="4" w:space="0" w:color="auto"/>
                  </w:tcBorders>
                  <w:vAlign w:val="center"/>
                </w:tcPr>
                <w:p w14:paraId="7C257499" w14:textId="77777777" w:rsidR="00576537" w:rsidRDefault="00B23DF3">
                  <w:pPr>
                    <w:pStyle w:val="Af6"/>
                    <w:rPr>
                      <w:rFonts w:hint="default"/>
                      <w:lang w:val="en-US"/>
                    </w:rPr>
                  </w:pPr>
                  <w:r>
                    <w:rPr>
                      <w:rFonts w:hint="default"/>
                      <w:lang w:val="en-US"/>
                    </w:rPr>
                    <w:t>120</w:t>
                  </w:r>
                </w:p>
              </w:tc>
              <w:tc>
                <w:tcPr>
                  <w:tcW w:w="1461" w:type="dxa"/>
                  <w:tcBorders>
                    <w:top w:val="single" w:sz="4" w:space="0" w:color="auto"/>
                    <w:left w:val="single" w:sz="4" w:space="0" w:color="auto"/>
                    <w:bottom w:val="single" w:sz="4" w:space="0" w:color="auto"/>
                    <w:right w:val="single" w:sz="4" w:space="0" w:color="auto"/>
                  </w:tcBorders>
                  <w:vAlign w:val="center"/>
                </w:tcPr>
                <w:p w14:paraId="43F70A84" w14:textId="77777777" w:rsidR="00576537" w:rsidRDefault="00B23DF3">
                  <w:pPr>
                    <w:pStyle w:val="Af6"/>
                    <w:rPr>
                      <w:rFonts w:hint="default"/>
                    </w:rPr>
                  </w:pPr>
                  <w:r>
                    <w:rPr>
                      <w:rFonts w:hint="default"/>
                      <w:lang w:val="en-US"/>
                    </w:rPr>
                    <w:t>3.5</w:t>
                  </w:r>
                </w:p>
              </w:tc>
              <w:tc>
                <w:tcPr>
                  <w:tcW w:w="1404" w:type="dxa"/>
                  <w:tcBorders>
                    <w:top w:val="single" w:sz="4" w:space="0" w:color="auto"/>
                    <w:left w:val="single" w:sz="4" w:space="0" w:color="auto"/>
                    <w:bottom w:val="single" w:sz="4" w:space="0" w:color="auto"/>
                    <w:right w:val="single" w:sz="4" w:space="0" w:color="auto"/>
                  </w:tcBorders>
                  <w:vAlign w:val="center"/>
                </w:tcPr>
                <w:p w14:paraId="775B4A62" w14:textId="77777777" w:rsidR="00576537" w:rsidRDefault="00B23DF3">
                  <w:pPr>
                    <w:pStyle w:val="Af6"/>
                    <w:rPr>
                      <w:rFonts w:hint="default"/>
                      <w:lang w:val="en-US"/>
                    </w:rPr>
                  </w:pPr>
                  <w:r>
                    <w:rPr>
                      <w:rFonts w:hint="default"/>
                      <w:lang w:val="en-US"/>
                    </w:rPr>
                    <w:t>1.0</w:t>
                  </w:r>
                </w:p>
              </w:tc>
              <w:tc>
                <w:tcPr>
                  <w:tcW w:w="2333" w:type="dxa"/>
                  <w:vMerge w:val="restart"/>
                  <w:tcBorders>
                    <w:top w:val="single" w:sz="4" w:space="0" w:color="auto"/>
                    <w:left w:val="single" w:sz="4" w:space="0" w:color="auto"/>
                    <w:right w:val="single" w:sz="4" w:space="0" w:color="auto"/>
                  </w:tcBorders>
                  <w:vAlign w:val="center"/>
                </w:tcPr>
                <w:p w14:paraId="0441890B" w14:textId="77777777" w:rsidR="00576537" w:rsidRDefault="00B23DF3">
                  <w:pPr>
                    <w:pStyle w:val="Af6"/>
                    <w:rPr>
                      <w:rFonts w:hint="default"/>
                    </w:rPr>
                  </w:pPr>
                  <w:r>
                    <w:rPr>
                      <w:rFonts w:hint="default"/>
                    </w:rPr>
                    <w:t>《大气污染物综合排放标准》（</w:t>
                  </w:r>
                  <w:r>
                    <w:rPr>
                      <w:rFonts w:hint="default"/>
                    </w:rPr>
                    <w:t>GB16297-1996</w:t>
                  </w:r>
                  <w:r>
                    <w:rPr>
                      <w:rFonts w:hint="default"/>
                    </w:rPr>
                    <w:t>）</w:t>
                  </w:r>
                </w:p>
              </w:tc>
            </w:tr>
            <w:tr w:rsidR="00576537" w14:paraId="7F9B7DCF" w14:textId="77777777">
              <w:trPr>
                <w:trHeight w:val="340"/>
                <w:jc w:val="center"/>
              </w:trPr>
              <w:tc>
                <w:tcPr>
                  <w:tcW w:w="1384" w:type="dxa"/>
                  <w:tcBorders>
                    <w:top w:val="single" w:sz="4" w:space="0" w:color="auto"/>
                    <w:left w:val="single" w:sz="4" w:space="0" w:color="auto"/>
                    <w:bottom w:val="single" w:sz="4" w:space="0" w:color="auto"/>
                    <w:right w:val="single" w:sz="4" w:space="0" w:color="auto"/>
                  </w:tcBorders>
                  <w:vAlign w:val="center"/>
                </w:tcPr>
                <w:p w14:paraId="7E7E7825" w14:textId="77777777" w:rsidR="00576537" w:rsidRDefault="00B23DF3">
                  <w:pPr>
                    <w:pStyle w:val="Af6"/>
                    <w:rPr>
                      <w:rFonts w:hint="default"/>
                      <w:lang w:val="en-US"/>
                    </w:rPr>
                  </w:pPr>
                  <w:r>
                    <w:rPr>
                      <w:rFonts w:hint="default"/>
                      <w:lang w:val="en-US"/>
                    </w:rPr>
                    <w:t>非甲烷总烃</w:t>
                  </w:r>
                </w:p>
              </w:tc>
              <w:tc>
                <w:tcPr>
                  <w:tcW w:w="1410" w:type="dxa"/>
                  <w:tcBorders>
                    <w:top w:val="single" w:sz="4" w:space="0" w:color="auto"/>
                    <w:left w:val="single" w:sz="4" w:space="0" w:color="auto"/>
                    <w:bottom w:val="single" w:sz="4" w:space="0" w:color="auto"/>
                    <w:right w:val="single" w:sz="4" w:space="0" w:color="auto"/>
                  </w:tcBorders>
                  <w:vAlign w:val="center"/>
                </w:tcPr>
                <w:p w14:paraId="54D430AE" w14:textId="77777777" w:rsidR="00576537" w:rsidRDefault="00B23DF3">
                  <w:pPr>
                    <w:pStyle w:val="Af6"/>
                    <w:rPr>
                      <w:rFonts w:hint="default"/>
                      <w:lang w:val="en-US"/>
                    </w:rPr>
                  </w:pPr>
                  <w:r>
                    <w:rPr>
                      <w:rFonts w:hint="default"/>
                      <w:lang w:val="en-US"/>
                    </w:rPr>
                    <w:t>120</w:t>
                  </w:r>
                </w:p>
              </w:tc>
              <w:tc>
                <w:tcPr>
                  <w:tcW w:w="1461" w:type="dxa"/>
                  <w:tcBorders>
                    <w:top w:val="single" w:sz="4" w:space="0" w:color="auto"/>
                    <w:left w:val="single" w:sz="4" w:space="0" w:color="auto"/>
                    <w:bottom w:val="single" w:sz="4" w:space="0" w:color="auto"/>
                    <w:right w:val="single" w:sz="4" w:space="0" w:color="auto"/>
                  </w:tcBorders>
                  <w:vAlign w:val="center"/>
                </w:tcPr>
                <w:p w14:paraId="6B5C6C2F" w14:textId="77777777" w:rsidR="00576537" w:rsidRDefault="00B23DF3">
                  <w:pPr>
                    <w:pStyle w:val="Af6"/>
                    <w:rPr>
                      <w:rFonts w:hint="default"/>
                      <w:lang w:val="en-US"/>
                    </w:rPr>
                  </w:pPr>
                  <w:r>
                    <w:rPr>
                      <w:rFonts w:hint="default"/>
                      <w:lang w:val="en-US"/>
                    </w:rPr>
                    <w:t>10</w:t>
                  </w:r>
                </w:p>
              </w:tc>
              <w:tc>
                <w:tcPr>
                  <w:tcW w:w="1404" w:type="dxa"/>
                  <w:tcBorders>
                    <w:top w:val="single" w:sz="4" w:space="0" w:color="auto"/>
                    <w:left w:val="single" w:sz="4" w:space="0" w:color="auto"/>
                    <w:bottom w:val="single" w:sz="4" w:space="0" w:color="auto"/>
                    <w:right w:val="single" w:sz="4" w:space="0" w:color="auto"/>
                  </w:tcBorders>
                  <w:vAlign w:val="center"/>
                </w:tcPr>
                <w:p w14:paraId="53AF3345" w14:textId="77777777" w:rsidR="00576537" w:rsidRDefault="00B23DF3">
                  <w:pPr>
                    <w:pStyle w:val="Af6"/>
                    <w:rPr>
                      <w:rFonts w:hint="default"/>
                      <w:lang w:val="en-US"/>
                    </w:rPr>
                  </w:pPr>
                  <w:r>
                    <w:rPr>
                      <w:rFonts w:hint="default"/>
                      <w:lang w:val="en-US"/>
                    </w:rPr>
                    <w:t>4.0</w:t>
                  </w:r>
                </w:p>
              </w:tc>
              <w:tc>
                <w:tcPr>
                  <w:tcW w:w="2333" w:type="dxa"/>
                  <w:vMerge/>
                  <w:tcBorders>
                    <w:left w:val="single" w:sz="4" w:space="0" w:color="auto"/>
                    <w:right w:val="single" w:sz="4" w:space="0" w:color="auto"/>
                  </w:tcBorders>
                  <w:vAlign w:val="center"/>
                </w:tcPr>
                <w:p w14:paraId="034EC300" w14:textId="77777777" w:rsidR="00576537" w:rsidRDefault="00576537">
                  <w:pPr>
                    <w:pStyle w:val="Af6"/>
                    <w:rPr>
                      <w:rFonts w:hint="default"/>
                    </w:rPr>
                  </w:pPr>
                </w:p>
              </w:tc>
            </w:tr>
          </w:tbl>
          <w:p w14:paraId="0B3671DB" w14:textId="77777777" w:rsidR="00576537" w:rsidRDefault="00B23DF3">
            <w:pPr>
              <w:adjustRightInd w:val="0"/>
              <w:snapToGrid w:val="0"/>
              <w:rPr>
                <w:b/>
                <w:kern w:val="0"/>
              </w:rPr>
            </w:pPr>
            <w:r>
              <w:t>厂区内</w:t>
            </w:r>
            <w:r>
              <w:t>VOC</w:t>
            </w:r>
            <w:r>
              <w:t>无组织排放执行《挥发性有机物无组织排放控制标准》（</w:t>
            </w:r>
            <w:r>
              <w:t>GB37822-2019</w:t>
            </w:r>
            <w:r>
              <w:t>）表</w:t>
            </w:r>
            <w:r>
              <w:t>A.1</w:t>
            </w:r>
            <w:r>
              <w:t>特别排放限制要求。</w:t>
            </w:r>
          </w:p>
          <w:p w14:paraId="42BA8825" w14:textId="77777777" w:rsidR="00576537" w:rsidRDefault="00B23DF3">
            <w:pPr>
              <w:pStyle w:val="Af5"/>
              <w:spacing w:line="240" w:lineRule="auto"/>
              <w:rPr>
                <w:rFonts w:hint="default"/>
              </w:rPr>
            </w:pPr>
            <w:r>
              <w:rPr>
                <w:rFonts w:hint="default"/>
              </w:rPr>
              <w:t>表</w:t>
            </w:r>
            <w:r>
              <w:rPr>
                <w:rFonts w:hint="default"/>
              </w:rPr>
              <w:t xml:space="preserve">3-5  </w:t>
            </w:r>
            <w:r>
              <w:rPr>
                <w:rFonts w:hint="default"/>
              </w:rPr>
              <w:t>厂区内</w:t>
            </w:r>
            <w:r>
              <w:rPr>
                <w:rFonts w:hint="default"/>
              </w:rPr>
              <w:t>VOC</w:t>
            </w:r>
            <w:r>
              <w:rPr>
                <w:rFonts w:hint="default"/>
              </w:rPr>
              <w:t>无组织排放限值</w:t>
            </w:r>
          </w:p>
          <w:tbl>
            <w:tblPr>
              <w:tblW w:w="8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2340"/>
              <w:gridCol w:w="2520"/>
              <w:gridCol w:w="2162"/>
            </w:tblGrid>
            <w:tr w:rsidR="00576537" w14:paraId="5DB743C3" w14:textId="77777777">
              <w:trPr>
                <w:trHeight w:val="340"/>
                <w:jc w:val="center"/>
              </w:trPr>
              <w:tc>
                <w:tcPr>
                  <w:tcW w:w="978" w:type="dxa"/>
                  <w:tcBorders>
                    <w:top w:val="single" w:sz="4" w:space="0" w:color="auto"/>
                    <w:left w:val="single" w:sz="4" w:space="0" w:color="auto"/>
                    <w:bottom w:val="single" w:sz="4" w:space="0" w:color="auto"/>
                    <w:right w:val="single" w:sz="4" w:space="0" w:color="auto"/>
                  </w:tcBorders>
                  <w:vAlign w:val="center"/>
                </w:tcPr>
                <w:p w14:paraId="0905C604" w14:textId="77777777" w:rsidR="00576537" w:rsidRDefault="00B23DF3">
                  <w:pPr>
                    <w:pStyle w:val="Af6"/>
                    <w:rPr>
                      <w:rFonts w:hint="default"/>
                      <w:b/>
                    </w:rPr>
                  </w:pPr>
                  <w:r>
                    <w:rPr>
                      <w:rFonts w:hint="default"/>
                      <w:b/>
                    </w:rPr>
                    <w:t>污染物</w:t>
                  </w:r>
                </w:p>
              </w:tc>
              <w:tc>
                <w:tcPr>
                  <w:tcW w:w="2340" w:type="dxa"/>
                  <w:tcBorders>
                    <w:top w:val="single" w:sz="4" w:space="0" w:color="auto"/>
                    <w:left w:val="single" w:sz="4" w:space="0" w:color="auto"/>
                    <w:bottom w:val="single" w:sz="4" w:space="0" w:color="auto"/>
                    <w:right w:val="single" w:sz="4" w:space="0" w:color="auto"/>
                  </w:tcBorders>
                  <w:vAlign w:val="center"/>
                </w:tcPr>
                <w:p w14:paraId="3D8A4160" w14:textId="77777777" w:rsidR="00576537" w:rsidRDefault="00B23DF3">
                  <w:pPr>
                    <w:pStyle w:val="Af6"/>
                    <w:rPr>
                      <w:rFonts w:hint="default"/>
                      <w:b/>
                    </w:rPr>
                  </w:pPr>
                  <w:r>
                    <w:rPr>
                      <w:rFonts w:hint="default"/>
                      <w:b/>
                    </w:rPr>
                    <w:t>特别排放限值</w:t>
                  </w:r>
                  <w:r>
                    <w:rPr>
                      <w:rFonts w:hint="default"/>
                      <w:b/>
                    </w:rPr>
                    <w:t>mg/m</w:t>
                  </w:r>
                  <w:r>
                    <w:rPr>
                      <w:rFonts w:hint="default"/>
                      <w:b/>
                      <w:vertAlign w:val="superscript"/>
                    </w:rPr>
                    <w:t>3</w:t>
                  </w:r>
                </w:p>
              </w:tc>
              <w:tc>
                <w:tcPr>
                  <w:tcW w:w="2520" w:type="dxa"/>
                  <w:tcBorders>
                    <w:top w:val="single" w:sz="4" w:space="0" w:color="auto"/>
                    <w:left w:val="single" w:sz="4" w:space="0" w:color="auto"/>
                    <w:bottom w:val="single" w:sz="4" w:space="0" w:color="auto"/>
                    <w:right w:val="single" w:sz="4" w:space="0" w:color="auto"/>
                  </w:tcBorders>
                  <w:vAlign w:val="center"/>
                </w:tcPr>
                <w:p w14:paraId="7BFAC302" w14:textId="77777777" w:rsidR="00576537" w:rsidRDefault="00B23DF3">
                  <w:pPr>
                    <w:pStyle w:val="Af6"/>
                    <w:rPr>
                      <w:rFonts w:hint="default"/>
                      <w:b/>
                    </w:rPr>
                  </w:pPr>
                  <w:r>
                    <w:rPr>
                      <w:rFonts w:hint="default"/>
                      <w:b/>
                    </w:rPr>
                    <w:t>限值含义</w:t>
                  </w:r>
                </w:p>
              </w:tc>
              <w:tc>
                <w:tcPr>
                  <w:tcW w:w="2162" w:type="dxa"/>
                  <w:tcBorders>
                    <w:top w:val="single" w:sz="4" w:space="0" w:color="auto"/>
                    <w:left w:val="single" w:sz="4" w:space="0" w:color="auto"/>
                    <w:bottom w:val="single" w:sz="4" w:space="0" w:color="auto"/>
                    <w:right w:val="single" w:sz="4" w:space="0" w:color="auto"/>
                  </w:tcBorders>
                  <w:vAlign w:val="center"/>
                </w:tcPr>
                <w:p w14:paraId="5E181A56" w14:textId="77777777" w:rsidR="00576537" w:rsidRDefault="00B23DF3">
                  <w:pPr>
                    <w:pStyle w:val="Af6"/>
                    <w:rPr>
                      <w:rFonts w:hint="default"/>
                      <w:b/>
                    </w:rPr>
                  </w:pPr>
                  <w:r>
                    <w:rPr>
                      <w:rFonts w:hint="default"/>
                      <w:b/>
                    </w:rPr>
                    <w:t>无组织排放监控位置</w:t>
                  </w:r>
                </w:p>
              </w:tc>
            </w:tr>
            <w:tr w:rsidR="00576537" w14:paraId="0D3FDBEE" w14:textId="77777777">
              <w:trPr>
                <w:trHeight w:val="340"/>
                <w:jc w:val="center"/>
              </w:trPr>
              <w:tc>
                <w:tcPr>
                  <w:tcW w:w="978" w:type="dxa"/>
                  <w:vMerge w:val="restart"/>
                  <w:tcBorders>
                    <w:top w:val="single" w:sz="4" w:space="0" w:color="auto"/>
                    <w:left w:val="single" w:sz="4" w:space="0" w:color="auto"/>
                    <w:bottom w:val="single" w:sz="4" w:space="0" w:color="auto"/>
                    <w:right w:val="single" w:sz="4" w:space="0" w:color="auto"/>
                  </w:tcBorders>
                  <w:vAlign w:val="center"/>
                </w:tcPr>
                <w:p w14:paraId="5AAF669B" w14:textId="77777777" w:rsidR="00576537" w:rsidRDefault="00B23DF3">
                  <w:pPr>
                    <w:pStyle w:val="Af6"/>
                    <w:rPr>
                      <w:rFonts w:hint="default"/>
                    </w:rPr>
                  </w:pPr>
                  <w:r>
                    <w:rPr>
                      <w:rFonts w:hint="default"/>
                    </w:rPr>
                    <w:t>NMHC</w:t>
                  </w:r>
                </w:p>
              </w:tc>
              <w:tc>
                <w:tcPr>
                  <w:tcW w:w="2340" w:type="dxa"/>
                  <w:tcBorders>
                    <w:top w:val="single" w:sz="4" w:space="0" w:color="auto"/>
                    <w:left w:val="single" w:sz="4" w:space="0" w:color="auto"/>
                    <w:bottom w:val="single" w:sz="4" w:space="0" w:color="auto"/>
                    <w:right w:val="single" w:sz="4" w:space="0" w:color="auto"/>
                  </w:tcBorders>
                  <w:vAlign w:val="center"/>
                </w:tcPr>
                <w:p w14:paraId="16002F30" w14:textId="77777777" w:rsidR="00576537" w:rsidRDefault="00B23DF3">
                  <w:pPr>
                    <w:pStyle w:val="Af6"/>
                    <w:rPr>
                      <w:rFonts w:hint="default"/>
                    </w:rPr>
                  </w:pPr>
                  <w:r>
                    <w:rPr>
                      <w:rFonts w:hint="default"/>
                    </w:rPr>
                    <w:t>6</w:t>
                  </w:r>
                </w:p>
              </w:tc>
              <w:tc>
                <w:tcPr>
                  <w:tcW w:w="2520" w:type="dxa"/>
                  <w:tcBorders>
                    <w:top w:val="single" w:sz="4" w:space="0" w:color="auto"/>
                    <w:left w:val="single" w:sz="4" w:space="0" w:color="auto"/>
                    <w:bottom w:val="single" w:sz="4" w:space="0" w:color="auto"/>
                    <w:right w:val="single" w:sz="4" w:space="0" w:color="auto"/>
                  </w:tcBorders>
                  <w:vAlign w:val="center"/>
                </w:tcPr>
                <w:p w14:paraId="201F06FA" w14:textId="77777777" w:rsidR="00576537" w:rsidRDefault="00B23DF3">
                  <w:pPr>
                    <w:pStyle w:val="Af6"/>
                    <w:rPr>
                      <w:rFonts w:hint="default"/>
                    </w:rPr>
                  </w:pPr>
                  <w:r>
                    <w:rPr>
                      <w:rFonts w:hint="default"/>
                    </w:rPr>
                    <w:t>监控点处</w:t>
                  </w:r>
                  <w:r>
                    <w:rPr>
                      <w:rFonts w:hint="default"/>
                    </w:rPr>
                    <w:t>1h</w:t>
                  </w:r>
                  <w:r>
                    <w:rPr>
                      <w:rFonts w:hint="default"/>
                    </w:rPr>
                    <w:t>平均浓度值</w:t>
                  </w:r>
                </w:p>
              </w:tc>
              <w:tc>
                <w:tcPr>
                  <w:tcW w:w="2162" w:type="dxa"/>
                  <w:vMerge w:val="restart"/>
                  <w:tcBorders>
                    <w:top w:val="single" w:sz="4" w:space="0" w:color="auto"/>
                    <w:left w:val="single" w:sz="4" w:space="0" w:color="auto"/>
                    <w:bottom w:val="single" w:sz="4" w:space="0" w:color="auto"/>
                    <w:right w:val="single" w:sz="4" w:space="0" w:color="auto"/>
                  </w:tcBorders>
                  <w:vAlign w:val="center"/>
                </w:tcPr>
                <w:p w14:paraId="615B63AF" w14:textId="77777777" w:rsidR="00576537" w:rsidRDefault="00B23DF3">
                  <w:pPr>
                    <w:pStyle w:val="Af6"/>
                    <w:rPr>
                      <w:rFonts w:hint="default"/>
                    </w:rPr>
                  </w:pPr>
                  <w:r>
                    <w:rPr>
                      <w:rFonts w:hint="default"/>
                    </w:rPr>
                    <w:t>在厂房外设</w:t>
                  </w:r>
                </w:p>
                <w:p w14:paraId="0A0C19A1" w14:textId="77777777" w:rsidR="00576537" w:rsidRDefault="00B23DF3">
                  <w:pPr>
                    <w:pStyle w:val="Af6"/>
                    <w:rPr>
                      <w:rFonts w:hint="default"/>
                    </w:rPr>
                  </w:pPr>
                  <w:r>
                    <w:rPr>
                      <w:rFonts w:hint="default"/>
                    </w:rPr>
                    <w:t>置监控点</w:t>
                  </w:r>
                </w:p>
              </w:tc>
            </w:tr>
            <w:tr w:rsidR="00576537" w14:paraId="69FC8BF3" w14:textId="77777777">
              <w:trPr>
                <w:trHeight w:val="340"/>
                <w:jc w:val="center"/>
              </w:trPr>
              <w:tc>
                <w:tcPr>
                  <w:tcW w:w="978" w:type="dxa"/>
                  <w:vMerge/>
                  <w:tcBorders>
                    <w:top w:val="single" w:sz="4" w:space="0" w:color="auto"/>
                    <w:left w:val="single" w:sz="4" w:space="0" w:color="auto"/>
                    <w:bottom w:val="single" w:sz="4" w:space="0" w:color="auto"/>
                    <w:right w:val="single" w:sz="4" w:space="0" w:color="auto"/>
                  </w:tcBorders>
                  <w:vAlign w:val="center"/>
                </w:tcPr>
                <w:p w14:paraId="65E4F3E7" w14:textId="77777777" w:rsidR="00576537" w:rsidRDefault="00576537">
                  <w:pPr>
                    <w:pStyle w:val="Af6"/>
                    <w:rPr>
                      <w:rFonts w:hint="default"/>
                    </w:rPr>
                  </w:pPr>
                </w:p>
              </w:tc>
              <w:tc>
                <w:tcPr>
                  <w:tcW w:w="2340" w:type="dxa"/>
                  <w:tcBorders>
                    <w:top w:val="single" w:sz="4" w:space="0" w:color="auto"/>
                    <w:left w:val="single" w:sz="4" w:space="0" w:color="auto"/>
                    <w:bottom w:val="single" w:sz="4" w:space="0" w:color="auto"/>
                    <w:right w:val="single" w:sz="4" w:space="0" w:color="auto"/>
                  </w:tcBorders>
                  <w:vAlign w:val="center"/>
                </w:tcPr>
                <w:p w14:paraId="1B6DD8D6" w14:textId="77777777" w:rsidR="00576537" w:rsidRDefault="00B23DF3">
                  <w:pPr>
                    <w:pStyle w:val="Af6"/>
                    <w:rPr>
                      <w:rFonts w:hint="default"/>
                    </w:rPr>
                  </w:pPr>
                  <w:r>
                    <w:rPr>
                      <w:rFonts w:hint="default"/>
                    </w:rPr>
                    <w:t>20</w:t>
                  </w:r>
                </w:p>
              </w:tc>
              <w:tc>
                <w:tcPr>
                  <w:tcW w:w="2520" w:type="dxa"/>
                  <w:tcBorders>
                    <w:top w:val="single" w:sz="4" w:space="0" w:color="auto"/>
                    <w:left w:val="single" w:sz="4" w:space="0" w:color="auto"/>
                    <w:bottom w:val="single" w:sz="4" w:space="0" w:color="auto"/>
                    <w:right w:val="single" w:sz="4" w:space="0" w:color="auto"/>
                  </w:tcBorders>
                  <w:vAlign w:val="center"/>
                </w:tcPr>
                <w:p w14:paraId="60243D24" w14:textId="77777777" w:rsidR="00576537" w:rsidRDefault="00B23DF3">
                  <w:pPr>
                    <w:pStyle w:val="Af6"/>
                    <w:rPr>
                      <w:rFonts w:hint="default"/>
                    </w:rPr>
                  </w:pPr>
                  <w:r>
                    <w:rPr>
                      <w:rFonts w:hint="default"/>
                    </w:rPr>
                    <w:t>监控点处任一次浓度值</w:t>
                  </w:r>
                </w:p>
              </w:tc>
              <w:tc>
                <w:tcPr>
                  <w:tcW w:w="2162" w:type="dxa"/>
                  <w:vMerge/>
                  <w:tcBorders>
                    <w:top w:val="single" w:sz="4" w:space="0" w:color="auto"/>
                    <w:left w:val="single" w:sz="4" w:space="0" w:color="auto"/>
                    <w:bottom w:val="single" w:sz="4" w:space="0" w:color="auto"/>
                    <w:right w:val="single" w:sz="4" w:space="0" w:color="auto"/>
                  </w:tcBorders>
                  <w:vAlign w:val="center"/>
                </w:tcPr>
                <w:p w14:paraId="694A7F25" w14:textId="77777777" w:rsidR="00576537" w:rsidRDefault="00576537">
                  <w:pPr>
                    <w:pStyle w:val="Af6"/>
                    <w:rPr>
                      <w:rFonts w:hint="default"/>
                    </w:rPr>
                  </w:pPr>
                </w:p>
              </w:tc>
            </w:tr>
          </w:tbl>
          <w:p w14:paraId="4B56993A" w14:textId="77777777" w:rsidR="00B01435" w:rsidRDefault="00B01435">
            <w:pPr>
              <w:adjustRightInd w:val="0"/>
              <w:snapToGrid w:val="0"/>
              <w:ind w:firstLine="482"/>
              <w:rPr>
                <w:b/>
                <w:kern w:val="0"/>
              </w:rPr>
            </w:pPr>
          </w:p>
          <w:p w14:paraId="51BA98D4" w14:textId="77777777" w:rsidR="00B01435" w:rsidRDefault="00B01435">
            <w:pPr>
              <w:adjustRightInd w:val="0"/>
              <w:snapToGrid w:val="0"/>
              <w:ind w:firstLine="482"/>
              <w:rPr>
                <w:b/>
                <w:kern w:val="0"/>
              </w:rPr>
            </w:pPr>
          </w:p>
          <w:p w14:paraId="1891DD7E" w14:textId="138789B5" w:rsidR="00576537" w:rsidRDefault="00B23DF3">
            <w:pPr>
              <w:adjustRightInd w:val="0"/>
              <w:snapToGrid w:val="0"/>
              <w:ind w:firstLine="482"/>
              <w:rPr>
                <w:b/>
                <w:kern w:val="0"/>
              </w:rPr>
            </w:pPr>
            <w:r>
              <w:rPr>
                <w:b/>
                <w:kern w:val="0"/>
              </w:rPr>
              <w:t>（二）废水污染物</w:t>
            </w:r>
          </w:p>
          <w:p w14:paraId="2EEAFA0D" w14:textId="77777777" w:rsidR="00576537" w:rsidRDefault="00B23DF3">
            <w:r>
              <w:t>本次技改项目不新增废水</w:t>
            </w:r>
            <w:r>
              <w:rPr>
                <w:rFonts w:hint="eastAsia"/>
              </w:rPr>
              <w:t>外排</w:t>
            </w:r>
            <w:r>
              <w:t>。现有项目废水接管入淮南经济技术开发区工业污水处理厂，执行淮南经济技术开发区工业污水处理厂；污水处理厂尾水排放执行《城镇污水处理厂污染物排放标准》一级</w:t>
            </w:r>
            <w:r>
              <w:t>A</w:t>
            </w:r>
            <w:r>
              <w:t>标准。</w:t>
            </w:r>
          </w:p>
          <w:p w14:paraId="07877EF2" w14:textId="77777777" w:rsidR="00576537" w:rsidRDefault="00B23DF3">
            <w:pPr>
              <w:pStyle w:val="Af5"/>
              <w:spacing w:line="240" w:lineRule="auto"/>
              <w:rPr>
                <w:rFonts w:hint="default"/>
              </w:rPr>
            </w:pPr>
            <w:r>
              <w:rPr>
                <w:rFonts w:hint="default"/>
              </w:rPr>
              <w:t>表</w:t>
            </w:r>
            <w:r>
              <w:rPr>
                <w:rFonts w:hint="default"/>
              </w:rPr>
              <w:t xml:space="preserve">3-6  </w:t>
            </w:r>
            <w:r>
              <w:rPr>
                <w:rFonts w:hint="default"/>
              </w:rPr>
              <w:t>项目污水接管标准及排放标准</w:t>
            </w:r>
          </w:p>
          <w:tbl>
            <w:tblPr>
              <w:tblW w:w="7971" w:type="dxa"/>
              <w:jc w:val="center"/>
              <w:tblLook w:val="04A0" w:firstRow="1" w:lastRow="0" w:firstColumn="1" w:lastColumn="0" w:noHBand="0" w:noVBand="1"/>
            </w:tblPr>
            <w:tblGrid>
              <w:gridCol w:w="3569"/>
              <w:gridCol w:w="960"/>
              <w:gridCol w:w="824"/>
              <w:gridCol w:w="796"/>
              <w:gridCol w:w="1025"/>
              <w:gridCol w:w="797"/>
            </w:tblGrid>
            <w:tr w:rsidR="00576537" w14:paraId="51553CD1" w14:textId="77777777">
              <w:trPr>
                <w:trHeight w:val="90"/>
                <w:jc w:val="center"/>
              </w:trPr>
              <w:tc>
                <w:tcPr>
                  <w:tcW w:w="2236" w:type="pct"/>
                  <w:tcBorders>
                    <w:top w:val="single" w:sz="4" w:space="0" w:color="000000"/>
                    <w:left w:val="single" w:sz="4" w:space="0" w:color="000000"/>
                    <w:bottom w:val="single" w:sz="4" w:space="0" w:color="000000"/>
                    <w:right w:val="single" w:sz="4" w:space="0" w:color="000000"/>
                  </w:tcBorders>
                  <w:vAlign w:val="center"/>
                </w:tcPr>
                <w:p w14:paraId="741DC28F" w14:textId="77777777" w:rsidR="00576537" w:rsidRDefault="00B23DF3">
                  <w:pPr>
                    <w:pStyle w:val="Af6"/>
                    <w:rPr>
                      <w:rFonts w:hint="default"/>
                      <w:b/>
                    </w:rPr>
                  </w:pPr>
                  <w:r>
                    <w:rPr>
                      <w:rFonts w:hint="default"/>
                      <w:b/>
                    </w:rPr>
                    <w:t>控制项目</w:t>
                  </w:r>
                </w:p>
              </w:tc>
              <w:tc>
                <w:tcPr>
                  <w:tcW w:w="602" w:type="pct"/>
                  <w:tcBorders>
                    <w:top w:val="single" w:sz="4" w:space="0" w:color="000000"/>
                    <w:left w:val="single" w:sz="4" w:space="0" w:color="000000"/>
                    <w:bottom w:val="single" w:sz="4" w:space="0" w:color="000000"/>
                    <w:right w:val="single" w:sz="4" w:space="0" w:color="000000"/>
                  </w:tcBorders>
                  <w:vAlign w:val="center"/>
                </w:tcPr>
                <w:p w14:paraId="34BDCE14" w14:textId="77777777" w:rsidR="00576537" w:rsidRDefault="00B23DF3">
                  <w:pPr>
                    <w:pStyle w:val="Af6"/>
                    <w:rPr>
                      <w:rFonts w:hint="default"/>
                      <w:b/>
                    </w:rPr>
                  </w:pPr>
                  <w:r>
                    <w:rPr>
                      <w:rFonts w:hint="default"/>
                      <w:b/>
                    </w:rPr>
                    <w:t>COD</w:t>
                  </w:r>
                  <w:r>
                    <w:rPr>
                      <w:rFonts w:hint="default"/>
                      <w:b/>
                      <w:lang w:val="en-US"/>
                    </w:rPr>
                    <w:t>cr</w:t>
                  </w:r>
                </w:p>
              </w:tc>
              <w:tc>
                <w:tcPr>
                  <w:tcW w:w="517" w:type="pct"/>
                  <w:tcBorders>
                    <w:top w:val="single" w:sz="4" w:space="0" w:color="000000"/>
                    <w:left w:val="single" w:sz="4" w:space="0" w:color="000000"/>
                    <w:bottom w:val="single" w:sz="4" w:space="0" w:color="000000"/>
                    <w:right w:val="single" w:sz="4" w:space="0" w:color="000000"/>
                  </w:tcBorders>
                  <w:vAlign w:val="center"/>
                </w:tcPr>
                <w:p w14:paraId="70979EEB" w14:textId="77777777" w:rsidR="00576537" w:rsidRDefault="00B23DF3">
                  <w:pPr>
                    <w:pStyle w:val="Af6"/>
                    <w:rPr>
                      <w:rFonts w:hint="default"/>
                      <w:b/>
                    </w:rPr>
                  </w:pPr>
                  <w:r>
                    <w:rPr>
                      <w:rFonts w:hint="default"/>
                      <w:b/>
                    </w:rPr>
                    <w:t>BOD</w:t>
                  </w:r>
                  <w:r>
                    <w:rPr>
                      <w:rFonts w:hint="default"/>
                      <w:b/>
                      <w:vertAlign w:val="subscript"/>
                    </w:rPr>
                    <w:t>5</w:t>
                  </w:r>
                </w:p>
              </w:tc>
              <w:tc>
                <w:tcPr>
                  <w:tcW w:w="499" w:type="pct"/>
                  <w:tcBorders>
                    <w:top w:val="single" w:sz="4" w:space="0" w:color="000000"/>
                    <w:left w:val="single" w:sz="4" w:space="0" w:color="000000"/>
                    <w:bottom w:val="single" w:sz="4" w:space="0" w:color="000000"/>
                    <w:right w:val="single" w:sz="4" w:space="0" w:color="000000"/>
                  </w:tcBorders>
                  <w:vAlign w:val="center"/>
                </w:tcPr>
                <w:p w14:paraId="03B88C6B" w14:textId="77777777" w:rsidR="00576537" w:rsidRDefault="00B23DF3">
                  <w:pPr>
                    <w:pStyle w:val="Af6"/>
                    <w:rPr>
                      <w:rFonts w:hint="default"/>
                      <w:b/>
                    </w:rPr>
                  </w:pPr>
                  <w:r>
                    <w:rPr>
                      <w:rFonts w:hint="default"/>
                      <w:b/>
                    </w:rPr>
                    <w:t>SS</w:t>
                  </w:r>
                </w:p>
              </w:tc>
              <w:tc>
                <w:tcPr>
                  <w:tcW w:w="642" w:type="pct"/>
                  <w:tcBorders>
                    <w:top w:val="single" w:sz="4" w:space="0" w:color="000000"/>
                    <w:left w:val="single" w:sz="4" w:space="0" w:color="000000"/>
                    <w:bottom w:val="single" w:sz="4" w:space="0" w:color="000000"/>
                    <w:right w:val="single" w:sz="4" w:space="0" w:color="000000"/>
                  </w:tcBorders>
                  <w:vAlign w:val="center"/>
                </w:tcPr>
                <w:p w14:paraId="59EF9FD7" w14:textId="77777777" w:rsidR="00576537" w:rsidRDefault="00B23DF3">
                  <w:pPr>
                    <w:pStyle w:val="Af6"/>
                    <w:rPr>
                      <w:rFonts w:hint="default"/>
                      <w:b/>
                    </w:rPr>
                  </w:pPr>
                  <w:r>
                    <w:rPr>
                      <w:rFonts w:hint="default"/>
                      <w:b/>
                    </w:rPr>
                    <w:t>NH</w:t>
                  </w:r>
                  <w:r>
                    <w:rPr>
                      <w:rFonts w:hint="default"/>
                      <w:b/>
                      <w:vertAlign w:val="subscript"/>
                    </w:rPr>
                    <w:t>3</w:t>
                  </w:r>
                  <w:r>
                    <w:rPr>
                      <w:rFonts w:hint="default"/>
                      <w:b/>
                    </w:rPr>
                    <w:t>-N</w:t>
                  </w:r>
                </w:p>
              </w:tc>
              <w:tc>
                <w:tcPr>
                  <w:tcW w:w="500" w:type="pct"/>
                  <w:tcBorders>
                    <w:top w:val="single" w:sz="4" w:space="0" w:color="000000"/>
                    <w:left w:val="single" w:sz="4" w:space="0" w:color="000000"/>
                    <w:bottom w:val="single" w:sz="4" w:space="0" w:color="000000"/>
                    <w:right w:val="single" w:sz="4" w:space="0" w:color="000000"/>
                  </w:tcBorders>
                  <w:vAlign w:val="center"/>
                </w:tcPr>
                <w:p w14:paraId="58D3D312" w14:textId="77777777" w:rsidR="00576537" w:rsidRDefault="00665452">
                  <w:pPr>
                    <w:pStyle w:val="Af6"/>
                    <w:rPr>
                      <w:rFonts w:hint="default"/>
                      <w:b/>
                    </w:rPr>
                  </w:pPr>
                  <w:r>
                    <w:rPr>
                      <w:b/>
                    </w:rPr>
                    <w:t>p</w:t>
                  </w:r>
                  <w:r>
                    <w:rPr>
                      <w:rFonts w:hint="default"/>
                      <w:b/>
                    </w:rPr>
                    <w:t>H</w:t>
                  </w:r>
                </w:p>
              </w:tc>
            </w:tr>
            <w:tr w:rsidR="00576537" w14:paraId="7DB73BE2" w14:textId="77777777">
              <w:trPr>
                <w:trHeight w:val="405"/>
                <w:jc w:val="center"/>
              </w:trPr>
              <w:tc>
                <w:tcPr>
                  <w:tcW w:w="2236" w:type="pct"/>
                  <w:tcBorders>
                    <w:top w:val="single" w:sz="4" w:space="0" w:color="000000"/>
                    <w:left w:val="single" w:sz="4" w:space="0" w:color="000000"/>
                    <w:bottom w:val="single" w:sz="4" w:space="0" w:color="000000"/>
                    <w:right w:val="single" w:sz="4" w:space="0" w:color="000000"/>
                  </w:tcBorders>
                  <w:vAlign w:val="center"/>
                </w:tcPr>
                <w:p w14:paraId="4E0B119D" w14:textId="77777777" w:rsidR="00576537" w:rsidRDefault="00B23DF3">
                  <w:pPr>
                    <w:pStyle w:val="Af6"/>
                    <w:rPr>
                      <w:rFonts w:hint="default"/>
                    </w:rPr>
                  </w:pPr>
                  <w:r>
                    <w:rPr>
                      <w:rFonts w:hint="default"/>
                      <w:lang w:val="en-US"/>
                    </w:rPr>
                    <w:t>经开区污水处理厂接管</w:t>
                  </w:r>
                  <w:r>
                    <w:rPr>
                      <w:rFonts w:hint="default"/>
                    </w:rPr>
                    <w:t>标准</w:t>
                  </w:r>
                </w:p>
              </w:tc>
              <w:tc>
                <w:tcPr>
                  <w:tcW w:w="602" w:type="pct"/>
                  <w:tcBorders>
                    <w:top w:val="single" w:sz="4" w:space="0" w:color="000000"/>
                    <w:left w:val="single" w:sz="4" w:space="0" w:color="000000"/>
                    <w:bottom w:val="single" w:sz="4" w:space="0" w:color="000000"/>
                    <w:right w:val="single" w:sz="4" w:space="0" w:color="000000"/>
                  </w:tcBorders>
                  <w:vAlign w:val="center"/>
                </w:tcPr>
                <w:p w14:paraId="19AF9F43" w14:textId="77777777" w:rsidR="00576537" w:rsidRDefault="00B23DF3">
                  <w:pPr>
                    <w:pStyle w:val="Af6"/>
                    <w:rPr>
                      <w:rFonts w:hint="default"/>
                    </w:rPr>
                  </w:pPr>
                  <w:r>
                    <w:rPr>
                      <w:rFonts w:hint="default"/>
                      <w:lang w:val="en-US"/>
                    </w:rPr>
                    <w:t>3</w:t>
                  </w:r>
                  <w:r w:rsidR="00665452">
                    <w:rPr>
                      <w:rFonts w:hint="default"/>
                      <w:lang w:val="en-US"/>
                    </w:rPr>
                    <w:t>60</w:t>
                  </w:r>
                </w:p>
              </w:tc>
              <w:tc>
                <w:tcPr>
                  <w:tcW w:w="517" w:type="pct"/>
                  <w:tcBorders>
                    <w:top w:val="single" w:sz="4" w:space="0" w:color="000000"/>
                    <w:left w:val="single" w:sz="4" w:space="0" w:color="000000"/>
                    <w:bottom w:val="single" w:sz="4" w:space="0" w:color="000000"/>
                    <w:right w:val="single" w:sz="4" w:space="0" w:color="000000"/>
                  </w:tcBorders>
                  <w:vAlign w:val="center"/>
                </w:tcPr>
                <w:p w14:paraId="017D7E0C" w14:textId="77777777" w:rsidR="00576537" w:rsidRDefault="00665452">
                  <w:pPr>
                    <w:pStyle w:val="Af6"/>
                    <w:rPr>
                      <w:rFonts w:hint="default"/>
                    </w:rPr>
                  </w:pPr>
                  <w:r>
                    <w:rPr>
                      <w:rFonts w:hint="default"/>
                      <w:lang w:val="en-US"/>
                    </w:rPr>
                    <w:t>8</w:t>
                  </w:r>
                  <w:r w:rsidR="00B23DF3">
                    <w:rPr>
                      <w:rFonts w:hint="default"/>
                      <w:lang w:val="en-US"/>
                    </w:rPr>
                    <w:t>0</w:t>
                  </w:r>
                </w:p>
              </w:tc>
              <w:tc>
                <w:tcPr>
                  <w:tcW w:w="499" w:type="pct"/>
                  <w:tcBorders>
                    <w:top w:val="single" w:sz="4" w:space="0" w:color="000000"/>
                    <w:left w:val="single" w:sz="4" w:space="0" w:color="000000"/>
                    <w:bottom w:val="single" w:sz="4" w:space="0" w:color="000000"/>
                    <w:right w:val="single" w:sz="4" w:space="0" w:color="000000"/>
                  </w:tcBorders>
                  <w:vAlign w:val="center"/>
                </w:tcPr>
                <w:p w14:paraId="46594862" w14:textId="77777777" w:rsidR="00576537" w:rsidRDefault="00665452">
                  <w:pPr>
                    <w:pStyle w:val="Af6"/>
                    <w:rPr>
                      <w:rFonts w:hint="default"/>
                    </w:rPr>
                  </w:pPr>
                  <w:r>
                    <w:rPr>
                      <w:rFonts w:hint="default"/>
                      <w:lang w:val="en-US"/>
                    </w:rPr>
                    <w:t>20</w:t>
                  </w:r>
                  <w:r w:rsidR="00B23DF3">
                    <w:rPr>
                      <w:rFonts w:hint="default"/>
                      <w:lang w:val="en-US"/>
                    </w:rPr>
                    <w:t>0</w:t>
                  </w:r>
                </w:p>
              </w:tc>
              <w:tc>
                <w:tcPr>
                  <w:tcW w:w="642" w:type="pct"/>
                  <w:tcBorders>
                    <w:top w:val="single" w:sz="4" w:space="0" w:color="000000"/>
                    <w:left w:val="single" w:sz="4" w:space="0" w:color="000000"/>
                    <w:bottom w:val="single" w:sz="4" w:space="0" w:color="000000"/>
                    <w:right w:val="single" w:sz="4" w:space="0" w:color="000000"/>
                  </w:tcBorders>
                  <w:vAlign w:val="center"/>
                </w:tcPr>
                <w:p w14:paraId="6A3AB004" w14:textId="77777777" w:rsidR="00576537" w:rsidRDefault="00665452">
                  <w:pPr>
                    <w:pStyle w:val="Af6"/>
                    <w:rPr>
                      <w:rFonts w:hint="default"/>
                    </w:rPr>
                  </w:pPr>
                  <w:r>
                    <w:rPr>
                      <w:rFonts w:hint="default"/>
                      <w:lang w:val="en-US"/>
                    </w:rPr>
                    <w:t>35</w:t>
                  </w:r>
                </w:p>
              </w:tc>
              <w:tc>
                <w:tcPr>
                  <w:tcW w:w="500" w:type="pct"/>
                  <w:tcBorders>
                    <w:top w:val="single" w:sz="4" w:space="0" w:color="000000"/>
                    <w:left w:val="single" w:sz="4" w:space="0" w:color="000000"/>
                    <w:bottom w:val="single" w:sz="4" w:space="0" w:color="000000"/>
                    <w:right w:val="single" w:sz="4" w:space="0" w:color="000000"/>
                  </w:tcBorders>
                  <w:vAlign w:val="center"/>
                </w:tcPr>
                <w:p w14:paraId="687F7BA4" w14:textId="77777777" w:rsidR="00576537" w:rsidRDefault="00665452">
                  <w:pPr>
                    <w:pStyle w:val="Af6"/>
                    <w:rPr>
                      <w:rFonts w:hint="default"/>
                    </w:rPr>
                  </w:pPr>
                  <w:r>
                    <w:rPr>
                      <w:rFonts w:hint="default"/>
                      <w:lang w:val="en-US"/>
                    </w:rPr>
                    <w:t>6~9</w:t>
                  </w:r>
                </w:p>
              </w:tc>
            </w:tr>
            <w:tr w:rsidR="00576537" w14:paraId="44B1A816" w14:textId="77777777">
              <w:trPr>
                <w:trHeight w:val="409"/>
                <w:jc w:val="center"/>
              </w:trPr>
              <w:tc>
                <w:tcPr>
                  <w:tcW w:w="2236" w:type="pct"/>
                  <w:tcBorders>
                    <w:top w:val="single" w:sz="4" w:space="0" w:color="000000"/>
                    <w:left w:val="single" w:sz="4" w:space="0" w:color="000000"/>
                    <w:bottom w:val="single" w:sz="4" w:space="0" w:color="000000"/>
                    <w:right w:val="single" w:sz="4" w:space="0" w:color="000000"/>
                  </w:tcBorders>
                  <w:vAlign w:val="center"/>
                </w:tcPr>
                <w:p w14:paraId="79815039" w14:textId="77777777" w:rsidR="00576537" w:rsidRDefault="00B23DF3">
                  <w:pPr>
                    <w:pStyle w:val="Af6"/>
                    <w:rPr>
                      <w:rFonts w:hint="default"/>
                    </w:rPr>
                  </w:pPr>
                  <w:r>
                    <w:rPr>
                      <w:rFonts w:hint="default"/>
                    </w:rPr>
                    <w:t>《城镇污水处理厂污染物排放标准》一级</w:t>
                  </w:r>
                  <w:r>
                    <w:rPr>
                      <w:rFonts w:hint="default"/>
                    </w:rPr>
                    <w:t>A</w:t>
                  </w:r>
                  <w:r>
                    <w:rPr>
                      <w:rFonts w:hint="default"/>
                    </w:rPr>
                    <w:t>标准</w:t>
                  </w:r>
                </w:p>
              </w:tc>
              <w:tc>
                <w:tcPr>
                  <w:tcW w:w="602" w:type="pct"/>
                  <w:tcBorders>
                    <w:top w:val="single" w:sz="4" w:space="0" w:color="000000"/>
                    <w:left w:val="single" w:sz="4" w:space="0" w:color="000000"/>
                    <w:bottom w:val="single" w:sz="4" w:space="0" w:color="000000"/>
                    <w:right w:val="single" w:sz="4" w:space="0" w:color="000000"/>
                  </w:tcBorders>
                  <w:vAlign w:val="center"/>
                </w:tcPr>
                <w:p w14:paraId="70EF961C" w14:textId="77777777" w:rsidR="00576537" w:rsidRDefault="00B23DF3">
                  <w:pPr>
                    <w:pStyle w:val="Af6"/>
                    <w:rPr>
                      <w:rFonts w:hint="default"/>
                    </w:rPr>
                  </w:pPr>
                  <w:r>
                    <w:rPr>
                      <w:rFonts w:hint="default"/>
                    </w:rPr>
                    <w:t>50</w:t>
                  </w:r>
                </w:p>
              </w:tc>
              <w:tc>
                <w:tcPr>
                  <w:tcW w:w="517" w:type="pct"/>
                  <w:tcBorders>
                    <w:top w:val="single" w:sz="4" w:space="0" w:color="000000"/>
                    <w:left w:val="single" w:sz="4" w:space="0" w:color="000000"/>
                    <w:bottom w:val="single" w:sz="4" w:space="0" w:color="000000"/>
                    <w:right w:val="single" w:sz="4" w:space="0" w:color="000000"/>
                  </w:tcBorders>
                  <w:vAlign w:val="center"/>
                </w:tcPr>
                <w:p w14:paraId="325EB6AB" w14:textId="77777777" w:rsidR="00576537" w:rsidRDefault="00B23DF3">
                  <w:pPr>
                    <w:pStyle w:val="Af6"/>
                    <w:rPr>
                      <w:rFonts w:hint="default"/>
                    </w:rPr>
                  </w:pPr>
                  <w:r>
                    <w:rPr>
                      <w:rFonts w:hint="default"/>
                    </w:rPr>
                    <w:t>10</w:t>
                  </w:r>
                </w:p>
              </w:tc>
              <w:tc>
                <w:tcPr>
                  <w:tcW w:w="499" w:type="pct"/>
                  <w:tcBorders>
                    <w:top w:val="single" w:sz="4" w:space="0" w:color="000000"/>
                    <w:left w:val="single" w:sz="4" w:space="0" w:color="000000"/>
                    <w:bottom w:val="single" w:sz="4" w:space="0" w:color="000000"/>
                    <w:right w:val="single" w:sz="4" w:space="0" w:color="000000"/>
                  </w:tcBorders>
                  <w:vAlign w:val="center"/>
                </w:tcPr>
                <w:p w14:paraId="769299C1" w14:textId="77777777" w:rsidR="00576537" w:rsidRDefault="00B23DF3">
                  <w:pPr>
                    <w:pStyle w:val="Af6"/>
                    <w:rPr>
                      <w:rFonts w:hint="default"/>
                    </w:rPr>
                  </w:pPr>
                  <w:r>
                    <w:rPr>
                      <w:rFonts w:hint="default"/>
                    </w:rPr>
                    <w:t>10</w:t>
                  </w:r>
                </w:p>
              </w:tc>
              <w:tc>
                <w:tcPr>
                  <w:tcW w:w="642" w:type="pct"/>
                  <w:tcBorders>
                    <w:top w:val="single" w:sz="4" w:space="0" w:color="000000"/>
                    <w:left w:val="single" w:sz="4" w:space="0" w:color="000000"/>
                    <w:bottom w:val="single" w:sz="4" w:space="0" w:color="000000"/>
                    <w:right w:val="single" w:sz="4" w:space="0" w:color="000000"/>
                  </w:tcBorders>
                  <w:vAlign w:val="center"/>
                </w:tcPr>
                <w:p w14:paraId="712186EF" w14:textId="77777777" w:rsidR="00576537" w:rsidRDefault="00B23DF3">
                  <w:pPr>
                    <w:pStyle w:val="Af6"/>
                    <w:rPr>
                      <w:rFonts w:hint="default"/>
                    </w:rPr>
                  </w:pPr>
                  <w:r>
                    <w:rPr>
                      <w:rFonts w:hint="default"/>
                    </w:rPr>
                    <w:t>5</w:t>
                  </w:r>
                </w:p>
              </w:tc>
              <w:tc>
                <w:tcPr>
                  <w:tcW w:w="500" w:type="pct"/>
                  <w:tcBorders>
                    <w:top w:val="single" w:sz="4" w:space="0" w:color="000000"/>
                    <w:left w:val="single" w:sz="4" w:space="0" w:color="000000"/>
                    <w:bottom w:val="single" w:sz="4" w:space="0" w:color="000000"/>
                    <w:right w:val="single" w:sz="4" w:space="0" w:color="000000"/>
                  </w:tcBorders>
                  <w:vAlign w:val="center"/>
                </w:tcPr>
                <w:p w14:paraId="2E42688D" w14:textId="77777777" w:rsidR="00576537" w:rsidRDefault="00665452">
                  <w:pPr>
                    <w:pStyle w:val="Af6"/>
                    <w:rPr>
                      <w:rFonts w:hint="default"/>
                    </w:rPr>
                  </w:pPr>
                  <w:r>
                    <w:rPr>
                      <w:rFonts w:hint="default"/>
                    </w:rPr>
                    <w:t>6~9</w:t>
                  </w:r>
                </w:p>
              </w:tc>
            </w:tr>
          </w:tbl>
          <w:p w14:paraId="6E8A3D0A" w14:textId="77777777" w:rsidR="00576537" w:rsidRDefault="00B23DF3">
            <w:pPr>
              <w:adjustRightInd w:val="0"/>
              <w:snapToGrid w:val="0"/>
              <w:ind w:firstLine="482"/>
              <w:rPr>
                <w:b/>
                <w:kern w:val="0"/>
              </w:rPr>
            </w:pPr>
            <w:r>
              <w:rPr>
                <w:b/>
                <w:kern w:val="0"/>
              </w:rPr>
              <w:t>（三）噪声</w:t>
            </w:r>
          </w:p>
          <w:p w14:paraId="48549BCC" w14:textId="77777777" w:rsidR="00576537" w:rsidRDefault="00B23DF3">
            <w:r>
              <w:t>运营期厂界噪声执行《工业企业厂界环境噪声排放标准》（</w:t>
            </w:r>
            <w:r>
              <w:t>GB12348-2008</w:t>
            </w:r>
            <w:r>
              <w:t>）中</w:t>
            </w:r>
            <w:r>
              <w:t>3</w:t>
            </w:r>
            <w:r>
              <w:t>类标准。具体详见下表。</w:t>
            </w:r>
          </w:p>
          <w:p w14:paraId="70E9C1FD" w14:textId="77777777" w:rsidR="00576537" w:rsidRDefault="00B23DF3">
            <w:pPr>
              <w:pStyle w:val="Af5"/>
              <w:spacing w:line="240" w:lineRule="auto"/>
              <w:rPr>
                <w:rFonts w:hint="default"/>
              </w:rPr>
            </w:pPr>
            <w:r>
              <w:rPr>
                <w:rFonts w:hint="default"/>
              </w:rPr>
              <w:t>表</w:t>
            </w:r>
            <w:r>
              <w:rPr>
                <w:rFonts w:hint="default"/>
              </w:rPr>
              <w:t xml:space="preserve">3-7  </w:t>
            </w:r>
            <w:r>
              <w:rPr>
                <w:rFonts w:hint="default"/>
              </w:rPr>
              <w:t>工业企业厂界环境噪声排放标准</w:t>
            </w:r>
          </w:p>
          <w:tbl>
            <w:tblPr>
              <w:tblW w:w="8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2520"/>
              <w:gridCol w:w="3242"/>
            </w:tblGrid>
            <w:tr w:rsidR="00576537" w14:paraId="551A2D68" w14:textId="77777777">
              <w:trPr>
                <w:trHeight w:val="340"/>
                <w:jc w:val="center"/>
              </w:trPr>
              <w:tc>
                <w:tcPr>
                  <w:tcW w:w="2238" w:type="dxa"/>
                  <w:vMerge w:val="restart"/>
                  <w:tcBorders>
                    <w:top w:val="single" w:sz="4" w:space="0" w:color="auto"/>
                    <w:left w:val="single" w:sz="4" w:space="0" w:color="auto"/>
                    <w:bottom w:val="single" w:sz="4" w:space="0" w:color="auto"/>
                    <w:right w:val="single" w:sz="4" w:space="0" w:color="auto"/>
                  </w:tcBorders>
                  <w:vAlign w:val="center"/>
                </w:tcPr>
                <w:p w14:paraId="52C401CB" w14:textId="77777777" w:rsidR="00576537" w:rsidRDefault="00B23DF3">
                  <w:pPr>
                    <w:pStyle w:val="Af6"/>
                    <w:rPr>
                      <w:rFonts w:hint="default"/>
                      <w:b/>
                    </w:rPr>
                  </w:pPr>
                  <w:r>
                    <w:rPr>
                      <w:rFonts w:hint="default"/>
                      <w:b/>
                    </w:rPr>
                    <w:t>标准</w:t>
                  </w:r>
                </w:p>
              </w:tc>
              <w:tc>
                <w:tcPr>
                  <w:tcW w:w="5762" w:type="dxa"/>
                  <w:gridSpan w:val="2"/>
                  <w:tcBorders>
                    <w:top w:val="single" w:sz="4" w:space="0" w:color="auto"/>
                    <w:left w:val="nil"/>
                    <w:bottom w:val="single" w:sz="4" w:space="0" w:color="auto"/>
                    <w:right w:val="single" w:sz="4" w:space="0" w:color="auto"/>
                  </w:tcBorders>
                  <w:vAlign w:val="center"/>
                </w:tcPr>
                <w:p w14:paraId="44859E64" w14:textId="77777777" w:rsidR="00576537" w:rsidRDefault="00B23DF3">
                  <w:pPr>
                    <w:pStyle w:val="Af6"/>
                    <w:rPr>
                      <w:rFonts w:hint="default"/>
                      <w:b/>
                    </w:rPr>
                  </w:pPr>
                  <w:r>
                    <w:rPr>
                      <w:rFonts w:hint="default"/>
                      <w:b/>
                    </w:rPr>
                    <w:t>标准值（</w:t>
                  </w:r>
                  <w:r>
                    <w:rPr>
                      <w:rFonts w:hint="default"/>
                      <w:b/>
                    </w:rPr>
                    <w:t>dB</w:t>
                  </w:r>
                  <w:r>
                    <w:rPr>
                      <w:rFonts w:hint="default"/>
                      <w:b/>
                    </w:rPr>
                    <w:t>（</w:t>
                  </w:r>
                  <w:r>
                    <w:rPr>
                      <w:rFonts w:hint="default"/>
                      <w:b/>
                    </w:rPr>
                    <w:t>A</w:t>
                  </w:r>
                  <w:r>
                    <w:rPr>
                      <w:rFonts w:hint="default"/>
                      <w:b/>
                    </w:rPr>
                    <w:t>））</w:t>
                  </w:r>
                </w:p>
              </w:tc>
            </w:tr>
            <w:tr w:rsidR="00576537" w14:paraId="320EFF1D" w14:textId="77777777">
              <w:trPr>
                <w:trHeight w:val="197"/>
                <w:jc w:val="center"/>
              </w:trPr>
              <w:tc>
                <w:tcPr>
                  <w:tcW w:w="2238" w:type="dxa"/>
                  <w:vMerge/>
                  <w:tcBorders>
                    <w:top w:val="single" w:sz="4" w:space="0" w:color="auto"/>
                    <w:left w:val="single" w:sz="4" w:space="0" w:color="auto"/>
                    <w:bottom w:val="single" w:sz="4" w:space="0" w:color="auto"/>
                    <w:right w:val="single" w:sz="4" w:space="0" w:color="auto"/>
                  </w:tcBorders>
                  <w:vAlign w:val="center"/>
                </w:tcPr>
                <w:p w14:paraId="684CC8C5" w14:textId="77777777" w:rsidR="00576537" w:rsidRDefault="00576537">
                  <w:pPr>
                    <w:pStyle w:val="Af6"/>
                    <w:rPr>
                      <w:rFonts w:hint="default"/>
                    </w:rPr>
                  </w:pPr>
                </w:p>
              </w:tc>
              <w:tc>
                <w:tcPr>
                  <w:tcW w:w="2520" w:type="dxa"/>
                  <w:tcBorders>
                    <w:top w:val="single" w:sz="4" w:space="0" w:color="auto"/>
                    <w:left w:val="nil"/>
                    <w:bottom w:val="single" w:sz="4" w:space="0" w:color="auto"/>
                    <w:right w:val="single" w:sz="4" w:space="0" w:color="auto"/>
                  </w:tcBorders>
                  <w:vAlign w:val="center"/>
                </w:tcPr>
                <w:p w14:paraId="64BF0D2C" w14:textId="77777777" w:rsidR="00576537" w:rsidRDefault="00B23DF3">
                  <w:pPr>
                    <w:pStyle w:val="Af6"/>
                    <w:rPr>
                      <w:rFonts w:hint="default"/>
                    </w:rPr>
                  </w:pPr>
                  <w:r>
                    <w:rPr>
                      <w:rFonts w:hint="default"/>
                    </w:rPr>
                    <w:t>昼间</w:t>
                  </w:r>
                </w:p>
              </w:tc>
              <w:tc>
                <w:tcPr>
                  <w:tcW w:w="3242" w:type="dxa"/>
                  <w:tcBorders>
                    <w:top w:val="single" w:sz="4" w:space="0" w:color="auto"/>
                    <w:left w:val="nil"/>
                    <w:bottom w:val="single" w:sz="4" w:space="0" w:color="auto"/>
                    <w:right w:val="single" w:sz="4" w:space="0" w:color="auto"/>
                  </w:tcBorders>
                  <w:vAlign w:val="center"/>
                </w:tcPr>
                <w:p w14:paraId="10694880" w14:textId="77777777" w:rsidR="00576537" w:rsidRDefault="00B23DF3">
                  <w:pPr>
                    <w:pStyle w:val="Af6"/>
                    <w:rPr>
                      <w:rFonts w:hint="default"/>
                    </w:rPr>
                  </w:pPr>
                  <w:r>
                    <w:rPr>
                      <w:rFonts w:hint="default"/>
                    </w:rPr>
                    <w:t>夜间</w:t>
                  </w:r>
                </w:p>
              </w:tc>
            </w:tr>
            <w:tr w:rsidR="00576537" w14:paraId="76C50D4B" w14:textId="77777777">
              <w:trPr>
                <w:trHeight w:val="274"/>
                <w:jc w:val="center"/>
              </w:trPr>
              <w:tc>
                <w:tcPr>
                  <w:tcW w:w="2238" w:type="dxa"/>
                  <w:tcBorders>
                    <w:top w:val="single" w:sz="4" w:space="0" w:color="auto"/>
                    <w:left w:val="single" w:sz="4" w:space="0" w:color="auto"/>
                    <w:bottom w:val="single" w:sz="4" w:space="0" w:color="auto"/>
                    <w:right w:val="single" w:sz="4" w:space="0" w:color="auto"/>
                  </w:tcBorders>
                  <w:vAlign w:val="center"/>
                </w:tcPr>
                <w:p w14:paraId="045DC040" w14:textId="77777777" w:rsidR="00576537" w:rsidRDefault="00B23DF3">
                  <w:pPr>
                    <w:pStyle w:val="Af6"/>
                    <w:rPr>
                      <w:rFonts w:hint="default"/>
                    </w:rPr>
                  </w:pPr>
                  <w:r>
                    <w:rPr>
                      <w:rFonts w:hint="default"/>
                    </w:rPr>
                    <w:t>3</w:t>
                  </w:r>
                  <w:r>
                    <w:rPr>
                      <w:rFonts w:hint="default"/>
                    </w:rPr>
                    <w:t>类</w:t>
                  </w:r>
                </w:p>
              </w:tc>
              <w:tc>
                <w:tcPr>
                  <w:tcW w:w="2520" w:type="dxa"/>
                  <w:tcBorders>
                    <w:top w:val="single" w:sz="4" w:space="0" w:color="auto"/>
                    <w:left w:val="nil"/>
                    <w:bottom w:val="single" w:sz="4" w:space="0" w:color="auto"/>
                    <w:right w:val="single" w:sz="4" w:space="0" w:color="auto"/>
                  </w:tcBorders>
                  <w:vAlign w:val="center"/>
                </w:tcPr>
                <w:p w14:paraId="1BA4FA05" w14:textId="77777777" w:rsidR="00576537" w:rsidRDefault="00B23DF3">
                  <w:pPr>
                    <w:pStyle w:val="Af6"/>
                    <w:rPr>
                      <w:rFonts w:hint="default"/>
                    </w:rPr>
                  </w:pPr>
                  <w:r>
                    <w:rPr>
                      <w:rFonts w:hint="default"/>
                    </w:rPr>
                    <w:t>65</w:t>
                  </w:r>
                </w:p>
              </w:tc>
              <w:tc>
                <w:tcPr>
                  <w:tcW w:w="3242" w:type="dxa"/>
                  <w:tcBorders>
                    <w:top w:val="single" w:sz="4" w:space="0" w:color="auto"/>
                    <w:left w:val="nil"/>
                    <w:bottom w:val="single" w:sz="4" w:space="0" w:color="auto"/>
                    <w:right w:val="single" w:sz="4" w:space="0" w:color="auto"/>
                  </w:tcBorders>
                  <w:vAlign w:val="center"/>
                </w:tcPr>
                <w:p w14:paraId="23185015" w14:textId="77777777" w:rsidR="00576537" w:rsidRDefault="00B23DF3">
                  <w:pPr>
                    <w:pStyle w:val="Af6"/>
                    <w:rPr>
                      <w:rFonts w:hint="default"/>
                    </w:rPr>
                  </w:pPr>
                  <w:r>
                    <w:rPr>
                      <w:rFonts w:hint="default"/>
                    </w:rPr>
                    <w:t>55</w:t>
                  </w:r>
                </w:p>
              </w:tc>
            </w:tr>
          </w:tbl>
          <w:p w14:paraId="009BE405" w14:textId="77777777" w:rsidR="00576537" w:rsidRDefault="00B23DF3">
            <w:pPr>
              <w:adjustRightInd w:val="0"/>
              <w:snapToGrid w:val="0"/>
              <w:ind w:firstLine="482"/>
              <w:rPr>
                <w:b/>
                <w:bCs/>
                <w:kern w:val="0"/>
              </w:rPr>
            </w:pPr>
            <w:r>
              <w:rPr>
                <w:b/>
                <w:bCs/>
                <w:kern w:val="0"/>
              </w:rPr>
              <w:t>（四）固废</w:t>
            </w:r>
          </w:p>
          <w:p w14:paraId="77874B56" w14:textId="77777777" w:rsidR="00576537" w:rsidRDefault="00B23DF3">
            <w:pPr>
              <w:adjustRightInd w:val="0"/>
              <w:snapToGrid w:val="0"/>
            </w:pPr>
            <w:r>
              <w:t>固体废弃物贮存及处置执行《一般工业固体废物贮存和填埋污染控制标准》（</w:t>
            </w:r>
            <w:r>
              <w:t>GB18599-2020</w:t>
            </w:r>
            <w:r>
              <w:t>）；危险废物执行《危险废物贮存污染控制标准》（</w:t>
            </w:r>
            <w:r>
              <w:t>GB 18597-2023</w:t>
            </w:r>
            <w:r>
              <w:t>）相关规定</w:t>
            </w:r>
            <w:r>
              <w:rPr>
                <w:kern w:val="0"/>
              </w:rPr>
              <w:t>。</w:t>
            </w:r>
          </w:p>
        </w:tc>
      </w:tr>
      <w:tr w:rsidR="00576537" w14:paraId="710F212B" w14:textId="77777777">
        <w:trPr>
          <w:trHeight w:val="2011"/>
          <w:jc w:val="center"/>
        </w:trPr>
        <w:tc>
          <w:tcPr>
            <w:tcW w:w="800" w:type="dxa"/>
            <w:vAlign w:val="center"/>
          </w:tcPr>
          <w:p w14:paraId="797D4764" w14:textId="77777777" w:rsidR="00576537" w:rsidRDefault="00B23DF3">
            <w:pPr>
              <w:adjustRightInd w:val="0"/>
              <w:snapToGrid w:val="0"/>
              <w:ind w:firstLineChars="0" w:firstLine="0"/>
              <w:jc w:val="center"/>
              <w:rPr>
                <w:kern w:val="0"/>
              </w:rPr>
            </w:pPr>
            <w:r>
              <w:rPr>
                <w:kern w:val="0"/>
              </w:rPr>
              <w:lastRenderedPageBreak/>
              <w:t>总量</w:t>
            </w:r>
          </w:p>
          <w:p w14:paraId="5628CF19" w14:textId="77777777" w:rsidR="00576537" w:rsidRDefault="00B23DF3">
            <w:pPr>
              <w:adjustRightInd w:val="0"/>
              <w:snapToGrid w:val="0"/>
              <w:ind w:firstLineChars="0" w:firstLine="0"/>
              <w:jc w:val="center"/>
              <w:rPr>
                <w:kern w:val="0"/>
              </w:rPr>
            </w:pPr>
            <w:r>
              <w:rPr>
                <w:kern w:val="0"/>
              </w:rPr>
              <w:t>控制</w:t>
            </w:r>
          </w:p>
          <w:p w14:paraId="769DD103" w14:textId="77777777" w:rsidR="00576537" w:rsidRDefault="00B23DF3">
            <w:pPr>
              <w:adjustRightInd w:val="0"/>
              <w:snapToGrid w:val="0"/>
              <w:ind w:firstLineChars="0" w:firstLine="0"/>
              <w:jc w:val="center"/>
              <w:rPr>
                <w:kern w:val="0"/>
                <w:szCs w:val="21"/>
              </w:rPr>
            </w:pPr>
            <w:r>
              <w:rPr>
                <w:kern w:val="0"/>
              </w:rPr>
              <w:t>指标</w:t>
            </w:r>
          </w:p>
        </w:tc>
        <w:tc>
          <w:tcPr>
            <w:tcW w:w="8190" w:type="dxa"/>
            <w:vAlign w:val="center"/>
          </w:tcPr>
          <w:p w14:paraId="1F68659D" w14:textId="77777777" w:rsidR="00576537" w:rsidRDefault="00B23DF3">
            <w:pPr>
              <w:adjustRightInd w:val="0"/>
              <w:snapToGrid w:val="0"/>
            </w:pPr>
            <w:r>
              <w:t>根据《建设项目主要污染物排放总量指标审核及管理暂行办法》的通知（环发</w:t>
            </w:r>
            <w:r>
              <w:t>[2014]197</w:t>
            </w:r>
            <w:r>
              <w:t>号）及安徽省环保厅关于进一步加强建设项目新增大气主要污染物总量指标管理工作的通知（皖环发</w:t>
            </w:r>
            <w:r>
              <w:t>[2017]19</w:t>
            </w:r>
            <w:r>
              <w:t>号），本项目总量控制指标主要为烟粉尘、二氧化硫、氮氧化物。</w:t>
            </w:r>
          </w:p>
          <w:p w14:paraId="030F05E4" w14:textId="77777777" w:rsidR="00576537" w:rsidRDefault="00B23DF3">
            <w:pPr>
              <w:pStyle w:val="Af5"/>
              <w:spacing w:line="240" w:lineRule="auto"/>
              <w:rPr>
                <w:rFonts w:hint="default"/>
              </w:rPr>
            </w:pPr>
            <w:r>
              <w:rPr>
                <w:rFonts w:hint="default"/>
              </w:rPr>
              <w:t>表</w:t>
            </w:r>
            <w:r>
              <w:rPr>
                <w:rFonts w:hint="default"/>
              </w:rPr>
              <w:t xml:space="preserve">3-8  </w:t>
            </w:r>
            <w:r>
              <w:rPr>
                <w:rFonts w:hint="default"/>
              </w:rPr>
              <w:t>项目</w:t>
            </w:r>
            <w:r>
              <w:t>技改前后</w:t>
            </w:r>
            <w:r>
              <w:rPr>
                <w:rFonts w:hint="default"/>
              </w:rPr>
              <w:t>总量</w:t>
            </w:r>
            <w:r>
              <w:t>变化情况</w:t>
            </w:r>
            <w:r>
              <w:rPr>
                <w:rFonts w:hint="default"/>
              </w:rPr>
              <w:t>（单位：</w:t>
            </w:r>
            <w:r>
              <w:rPr>
                <w:rFonts w:hint="default"/>
              </w:rPr>
              <w:t>t/a</w:t>
            </w:r>
            <w:r>
              <w:rPr>
                <w:rFonts w:hint="default"/>
              </w:rPr>
              <w:t>）</w:t>
            </w:r>
          </w:p>
          <w:tbl>
            <w:tblPr>
              <w:tblW w:w="4999"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4A0" w:firstRow="1" w:lastRow="0" w:firstColumn="1" w:lastColumn="0" w:noHBand="0" w:noVBand="1"/>
            </w:tblPr>
            <w:tblGrid>
              <w:gridCol w:w="1949"/>
              <w:gridCol w:w="2646"/>
              <w:gridCol w:w="1920"/>
              <w:gridCol w:w="1487"/>
            </w:tblGrid>
            <w:tr w:rsidR="00576537" w14:paraId="07BDDCA9" w14:textId="77777777">
              <w:trPr>
                <w:trHeight w:val="340"/>
                <w:jc w:val="center"/>
              </w:trPr>
              <w:tc>
                <w:tcPr>
                  <w:tcW w:w="1217" w:type="pct"/>
                  <w:vAlign w:val="center"/>
                </w:tcPr>
                <w:p w14:paraId="7261A4BC" w14:textId="77777777" w:rsidR="00576537" w:rsidRDefault="00B23DF3">
                  <w:pPr>
                    <w:pStyle w:val="Af6"/>
                    <w:rPr>
                      <w:rFonts w:hint="default"/>
                      <w:b/>
                    </w:rPr>
                  </w:pPr>
                  <w:r>
                    <w:rPr>
                      <w:rFonts w:hint="default"/>
                      <w:b/>
                    </w:rPr>
                    <w:t>因子</w:t>
                  </w:r>
                </w:p>
              </w:tc>
              <w:tc>
                <w:tcPr>
                  <w:tcW w:w="1652" w:type="pct"/>
                  <w:vAlign w:val="center"/>
                </w:tcPr>
                <w:p w14:paraId="26F9C73F" w14:textId="77777777" w:rsidR="00576537" w:rsidRDefault="00B23DF3">
                  <w:pPr>
                    <w:pStyle w:val="Af6"/>
                    <w:rPr>
                      <w:rFonts w:hint="default"/>
                      <w:b/>
                      <w:lang w:val="en-US"/>
                    </w:rPr>
                  </w:pPr>
                  <w:r>
                    <w:rPr>
                      <w:b/>
                      <w:lang w:val="en-US"/>
                    </w:rPr>
                    <w:t>原有燃煤炉窑天然气改造项目批复总量指标</w:t>
                  </w:r>
                </w:p>
              </w:tc>
              <w:tc>
                <w:tcPr>
                  <w:tcW w:w="1200" w:type="pct"/>
                  <w:vAlign w:val="center"/>
                </w:tcPr>
                <w:p w14:paraId="575D8B89" w14:textId="77777777" w:rsidR="00576537" w:rsidRDefault="00B23DF3">
                  <w:pPr>
                    <w:pStyle w:val="Af6"/>
                    <w:rPr>
                      <w:rFonts w:hint="default"/>
                      <w:b/>
                      <w:lang w:val="en-US"/>
                    </w:rPr>
                  </w:pPr>
                  <w:r>
                    <w:rPr>
                      <w:b/>
                      <w:lang w:val="en-US"/>
                    </w:rPr>
                    <w:t>本次技改后</w:t>
                  </w:r>
                </w:p>
                <w:p w14:paraId="3ABEE3D5" w14:textId="77777777" w:rsidR="00576537" w:rsidRDefault="00B23DF3">
                  <w:pPr>
                    <w:pStyle w:val="Af6"/>
                    <w:rPr>
                      <w:rFonts w:hint="default"/>
                      <w:b/>
                      <w:lang w:val="en-US"/>
                    </w:rPr>
                  </w:pPr>
                  <w:r>
                    <w:rPr>
                      <w:b/>
                      <w:lang w:val="en-US"/>
                    </w:rPr>
                    <w:t>总量指标</w:t>
                  </w:r>
                </w:p>
              </w:tc>
              <w:tc>
                <w:tcPr>
                  <w:tcW w:w="929" w:type="pct"/>
                  <w:vAlign w:val="center"/>
                </w:tcPr>
                <w:p w14:paraId="48372CC8" w14:textId="77777777" w:rsidR="00576537" w:rsidRDefault="00B23DF3">
                  <w:pPr>
                    <w:pStyle w:val="Af6"/>
                    <w:rPr>
                      <w:rFonts w:hint="default"/>
                      <w:b/>
                      <w:lang w:val="en-US"/>
                    </w:rPr>
                  </w:pPr>
                  <w:r>
                    <w:rPr>
                      <w:b/>
                      <w:lang w:val="en-US"/>
                    </w:rPr>
                    <w:t>增减量</w:t>
                  </w:r>
                </w:p>
              </w:tc>
            </w:tr>
            <w:tr w:rsidR="00576537" w14:paraId="788AD55B" w14:textId="77777777">
              <w:trPr>
                <w:trHeight w:val="340"/>
                <w:jc w:val="center"/>
              </w:trPr>
              <w:tc>
                <w:tcPr>
                  <w:tcW w:w="1217" w:type="pct"/>
                  <w:vAlign w:val="center"/>
                </w:tcPr>
                <w:p w14:paraId="19C6F75E" w14:textId="77777777" w:rsidR="00576537" w:rsidRDefault="00B23DF3">
                  <w:pPr>
                    <w:pStyle w:val="Af6"/>
                    <w:rPr>
                      <w:rFonts w:hint="default"/>
                      <w:lang w:val="en-US"/>
                    </w:rPr>
                  </w:pPr>
                  <w:r>
                    <w:rPr>
                      <w:lang w:val="en-US"/>
                    </w:rPr>
                    <w:t>颗粒物</w:t>
                  </w:r>
                </w:p>
              </w:tc>
              <w:tc>
                <w:tcPr>
                  <w:tcW w:w="1652" w:type="pct"/>
                  <w:vAlign w:val="center"/>
                </w:tcPr>
                <w:p w14:paraId="010C9EEE" w14:textId="77777777" w:rsidR="00576537" w:rsidRDefault="00B23DF3">
                  <w:pPr>
                    <w:pStyle w:val="Af6"/>
                    <w:rPr>
                      <w:rFonts w:hint="default"/>
                      <w:lang w:val="en-US"/>
                    </w:rPr>
                  </w:pPr>
                  <w:r>
                    <w:rPr>
                      <w:lang w:val="en-US"/>
                    </w:rPr>
                    <w:t>20.43</w:t>
                  </w:r>
                </w:p>
              </w:tc>
              <w:tc>
                <w:tcPr>
                  <w:tcW w:w="1200" w:type="pct"/>
                  <w:vAlign w:val="center"/>
                </w:tcPr>
                <w:p w14:paraId="5C39B267" w14:textId="77777777" w:rsidR="00576537" w:rsidRDefault="00B23DF3">
                  <w:pPr>
                    <w:pStyle w:val="Af6"/>
                    <w:rPr>
                      <w:rFonts w:hint="default"/>
                      <w:lang w:val="en-US"/>
                    </w:rPr>
                  </w:pPr>
                  <w:r>
                    <w:rPr>
                      <w:lang w:val="en-US"/>
                    </w:rPr>
                    <w:t>20.43</w:t>
                  </w:r>
                </w:p>
              </w:tc>
              <w:tc>
                <w:tcPr>
                  <w:tcW w:w="929" w:type="pct"/>
                  <w:vAlign w:val="center"/>
                </w:tcPr>
                <w:p w14:paraId="2C7DFE20" w14:textId="77777777" w:rsidR="00576537" w:rsidRDefault="00B23DF3">
                  <w:pPr>
                    <w:pStyle w:val="Af6"/>
                    <w:rPr>
                      <w:rFonts w:hint="default"/>
                      <w:lang w:val="en-US"/>
                    </w:rPr>
                  </w:pPr>
                  <w:r>
                    <w:rPr>
                      <w:lang w:val="en-US"/>
                    </w:rPr>
                    <w:t>0</w:t>
                  </w:r>
                </w:p>
              </w:tc>
            </w:tr>
            <w:tr w:rsidR="00576537" w14:paraId="53F5390F" w14:textId="77777777">
              <w:trPr>
                <w:trHeight w:val="340"/>
                <w:jc w:val="center"/>
              </w:trPr>
              <w:tc>
                <w:tcPr>
                  <w:tcW w:w="1217" w:type="pct"/>
                  <w:vAlign w:val="center"/>
                </w:tcPr>
                <w:p w14:paraId="01280C0F" w14:textId="77777777" w:rsidR="00576537" w:rsidRDefault="00B23DF3">
                  <w:pPr>
                    <w:pStyle w:val="Af6"/>
                    <w:rPr>
                      <w:rFonts w:hint="default"/>
                    </w:rPr>
                  </w:pPr>
                  <w:r>
                    <w:rPr>
                      <w:rFonts w:hint="default"/>
                    </w:rPr>
                    <w:t>烟</w:t>
                  </w:r>
                  <w:r>
                    <w:t>（</w:t>
                  </w:r>
                  <w:r>
                    <w:rPr>
                      <w:lang w:val="en-US"/>
                    </w:rPr>
                    <w:t>粉</w:t>
                  </w:r>
                  <w:r>
                    <w:t>）</w:t>
                  </w:r>
                  <w:r>
                    <w:rPr>
                      <w:rFonts w:hint="default"/>
                    </w:rPr>
                    <w:t>尘</w:t>
                  </w:r>
                </w:p>
              </w:tc>
              <w:tc>
                <w:tcPr>
                  <w:tcW w:w="2645" w:type="dxa"/>
                  <w:vAlign w:val="center"/>
                </w:tcPr>
                <w:p w14:paraId="786342A2" w14:textId="77777777" w:rsidR="00576537" w:rsidRDefault="00B23DF3">
                  <w:pPr>
                    <w:pStyle w:val="Af6"/>
                    <w:rPr>
                      <w:rFonts w:hint="default"/>
                      <w:lang w:val="en-US"/>
                    </w:rPr>
                  </w:pPr>
                  <w:r>
                    <w:rPr>
                      <w:lang w:val="en-US"/>
                    </w:rPr>
                    <w:t>5.963</w:t>
                  </w:r>
                </w:p>
              </w:tc>
              <w:tc>
                <w:tcPr>
                  <w:tcW w:w="1921" w:type="dxa"/>
                  <w:vAlign w:val="center"/>
                </w:tcPr>
                <w:p w14:paraId="130040FC" w14:textId="77777777" w:rsidR="00576537" w:rsidRDefault="00665452">
                  <w:pPr>
                    <w:pStyle w:val="Af6"/>
                    <w:rPr>
                      <w:rFonts w:hint="default"/>
                      <w:lang w:val="en-US"/>
                    </w:rPr>
                  </w:pPr>
                  <w:r>
                    <w:rPr>
                      <w:rFonts w:hint="default"/>
                      <w:lang w:val="en-US"/>
                    </w:rPr>
                    <w:t>3.482</w:t>
                  </w:r>
                </w:p>
              </w:tc>
              <w:tc>
                <w:tcPr>
                  <w:tcW w:w="1488" w:type="dxa"/>
                  <w:vAlign w:val="center"/>
                </w:tcPr>
                <w:p w14:paraId="0BC9B36E" w14:textId="77777777" w:rsidR="00576537" w:rsidRDefault="00B23DF3" w:rsidP="00665452">
                  <w:pPr>
                    <w:pStyle w:val="Af6"/>
                    <w:rPr>
                      <w:rFonts w:hint="default"/>
                      <w:lang w:val="en-US"/>
                    </w:rPr>
                  </w:pPr>
                  <w:r>
                    <w:rPr>
                      <w:lang w:val="en-US"/>
                    </w:rPr>
                    <w:t>-</w:t>
                  </w:r>
                  <w:r w:rsidR="00665452">
                    <w:rPr>
                      <w:rFonts w:hint="default"/>
                      <w:lang w:val="en-US"/>
                    </w:rPr>
                    <w:t>2.481</w:t>
                  </w:r>
                </w:p>
              </w:tc>
            </w:tr>
            <w:tr w:rsidR="00576537" w14:paraId="032DFC92" w14:textId="77777777">
              <w:trPr>
                <w:trHeight w:val="340"/>
                <w:jc w:val="center"/>
              </w:trPr>
              <w:tc>
                <w:tcPr>
                  <w:tcW w:w="1217" w:type="pct"/>
                  <w:vAlign w:val="center"/>
                </w:tcPr>
                <w:p w14:paraId="019AD3D6" w14:textId="77777777" w:rsidR="00576537" w:rsidRDefault="00B23DF3">
                  <w:pPr>
                    <w:pStyle w:val="Af6"/>
                    <w:rPr>
                      <w:rFonts w:hint="default"/>
                    </w:rPr>
                  </w:pPr>
                  <w:r>
                    <w:rPr>
                      <w:rFonts w:hint="default"/>
                    </w:rPr>
                    <w:t>SO</w:t>
                  </w:r>
                  <w:r>
                    <w:rPr>
                      <w:rFonts w:hint="default"/>
                      <w:vertAlign w:val="subscript"/>
                    </w:rPr>
                    <w:t>2</w:t>
                  </w:r>
                </w:p>
              </w:tc>
              <w:tc>
                <w:tcPr>
                  <w:tcW w:w="2645" w:type="dxa"/>
                  <w:vAlign w:val="center"/>
                </w:tcPr>
                <w:p w14:paraId="2BBD74FC" w14:textId="77777777" w:rsidR="00576537" w:rsidRDefault="00B23DF3">
                  <w:pPr>
                    <w:pStyle w:val="Af6"/>
                    <w:rPr>
                      <w:rFonts w:hint="default"/>
                    </w:rPr>
                  </w:pPr>
                  <w:r>
                    <w:rPr>
                      <w:lang w:val="en-US"/>
                    </w:rPr>
                    <w:t>32.071</w:t>
                  </w:r>
                </w:p>
              </w:tc>
              <w:tc>
                <w:tcPr>
                  <w:tcW w:w="1921" w:type="dxa"/>
                  <w:vAlign w:val="center"/>
                </w:tcPr>
                <w:p w14:paraId="1E3DC2E3" w14:textId="77777777" w:rsidR="00576537" w:rsidRDefault="00665452">
                  <w:pPr>
                    <w:pStyle w:val="Af6"/>
                    <w:rPr>
                      <w:rFonts w:hint="default"/>
                      <w:lang w:val="en-US"/>
                    </w:rPr>
                  </w:pPr>
                  <w:r>
                    <w:rPr>
                      <w:rFonts w:hint="default"/>
                      <w:lang w:val="en-US"/>
                    </w:rPr>
                    <w:t>8.395</w:t>
                  </w:r>
                </w:p>
              </w:tc>
              <w:tc>
                <w:tcPr>
                  <w:tcW w:w="1488" w:type="dxa"/>
                  <w:vAlign w:val="center"/>
                </w:tcPr>
                <w:p w14:paraId="426A4D8D" w14:textId="77777777" w:rsidR="00576537" w:rsidRDefault="00B23DF3" w:rsidP="00665452">
                  <w:pPr>
                    <w:pStyle w:val="Af6"/>
                    <w:rPr>
                      <w:rFonts w:hint="default"/>
                      <w:lang w:val="en-US"/>
                    </w:rPr>
                  </w:pPr>
                  <w:r>
                    <w:rPr>
                      <w:lang w:val="en-US"/>
                    </w:rPr>
                    <w:t>-</w:t>
                  </w:r>
                  <w:r w:rsidR="00665452">
                    <w:rPr>
                      <w:rFonts w:hint="default"/>
                      <w:lang w:val="en-US"/>
                    </w:rPr>
                    <w:t>23.676</w:t>
                  </w:r>
                </w:p>
              </w:tc>
            </w:tr>
            <w:tr w:rsidR="00576537" w14:paraId="5C1AB9D1" w14:textId="77777777">
              <w:trPr>
                <w:trHeight w:val="340"/>
                <w:jc w:val="center"/>
              </w:trPr>
              <w:tc>
                <w:tcPr>
                  <w:tcW w:w="1217" w:type="pct"/>
                  <w:vAlign w:val="center"/>
                </w:tcPr>
                <w:p w14:paraId="163F1CD9" w14:textId="77777777" w:rsidR="00576537" w:rsidRDefault="00B23DF3">
                  <w:pPr>
                    <w:pStyle w:val="Af6"/>
                    <w:rPr>
                      <w:rFonts w:hint="default"/>
                    </w:rPr>
                  </w:pPr>
                  <w:r>
                    <w:rPr>
                      <w:rFonts w:hint="default"/>
                    </w:rPr>
                    <w:t>NOx</w:t>
                  </w:r>
                </w:p>
              </w:tc>
              <w:tc>
                <w:tcPr>
                  <w:tcW w:w="2645" w:type="dxa"/>
                  <w:vAlign w:val="center"/>
                </w:tcPr>
                <w:p w14:paraId="0E425FF8" w14:textId="77777777" w:rsidR="00576537" w:rsidRDefault="00B23DF3">
                  <w:pPr>
                    <w:pStyle w:val="Af6"/>
                    <w:rPr>
                      <w:rFonts w:hint="default"/>
                    </w:rPr>
                  </w:pPr>
                  <w:r>
                    <w:rPr>
                      <w:lang w:val="en-US"/>
                    </w:rPr>
                    <w:t>35.544</w:t>
                  </w:r>
                </w:p>
              </w:tc>
              <w:tc>
                <w:tcPr>
                  <w:tcW w:w="1921" w:type="dxa"/>
                  <w:vAlign w:val="center"/>
                </w:tcPr>
                <w:p w14:paraId="23685AE1" w14:textId="77777777" w:rsidR="00576537" w:rsidRDefault="00665452">
                  <w:pPr>
                    <w:pStyle w:val="Af6"/>
                    <w:rPr>
                      <w:rFonts w:hint="default"/>
                      <w:lang w:val="en-US"/>
                    </w:rPr>
                  </w:pPr>
                  <w:r>
                    <w:rPr>
                      <w:rFonts w:hint="default"/>
                      <w:lang w:val="en-US"/>
                    </w:rPr>
                    <w:t>35.418</w:t>
                  </w:r>
                </w:p>
              </w:tc>
              <w:tc>
                <w:tcPr>
                  <w:tcW w:w="1488" w:type="dxa"/>
                  <w:vAlign w:val="center"/>
                </w:tcPr>
                <w:p w14:paraId="75731C89" w14:textId="77777777" w:rsidR="00576537" w:rsidRDefault="00B23DF3" w:rsidP="00665452">
                  <w:pPr>
                    <w:pStyle w:val="Af6"/>
                    <w:rPr>
                      <w:rFonts w:hint="default"/>
                      <w:lang w:val="en-US"/>
                    </w:rPr>
                  </w:pPr>
                  <w:r>
                    <w:rPr>
                      <w:lang w:val="en-US"/>
                    </w:rPr>
                    <w:t>-</w:t>
                  </w:r>
                  <w:r w:rsidR="00665452">
                    <w:rPr>
                      <w:rFonts w:hint="default"/>
                      <w:lang w:val="en-US"/>
                    </w:rPr>
                    <w:t>0.126</w:t>
                  </w:r>
                </w:p>
              </w:tc>
            </w:tr>
          </w:tbl>
          <w:p w14:paraId="08575F1F" w14:textId="77777777" w:rsidR="00576537" w:rsidRDefault="00B23DF3">
            <w:pPr>
              <w:adjustRightInd w:val="0"/>
              <w:snapToGrid w:val="0"/>
            </w:pPr>
            <w:r>
              <w:rPr>
                <w:rFonts w:hint="eastAsia"/>
              </w:rPr>
              <w:t>项目实施后</w:t>
            </w:r>
            <w:r>
              <w:t>总量指标不超过原有批复总量</w:t>
            </w:r>
            <w:r>
              <w:rPr>
                <w:rFonts w:hint="eastAsia"/>
              </w:rPr>
              <w:t>，烟（粉）尘排放量削减</w:t>
            </w:r>
            <w:r w:rsidR="00665452">
              <w:t>2.481</w:t>
            </w:r>
            <w:r>
              <w:rPr>
                <w:rFonts w:hint="eastAsia"/>
              </w:rPr>
              <w:t>t/a</w:t>
            </w:r>
            <w:r>
              <w:rPr>
                <w:rFonts w:hint="eastAsia"/>
              </w:rPr>
              <w:t>、</w:t>
            </w:r>
            <w:r>
              <w:rPr>
                <w:rFonts w:hint="eastAsia"/>
              </w:rPr>
              <w:lastRenderedPageBreak/>
              <w:t>二氧化硫排放量削减</w:t>
            </w:r>
            <w:r w:rsidR="00665452">
              <w:t>23.676</w:t>
            </w:r>
            <w:r>
              <w:rPr>
                <w:rFonts w:hint="eastAsia"/>
              </w:rPr>
              <w:t>t/a</w:t>
            </w:r>
            <w:r>
              <w:rPr>
                <w:rFonts w:hint="eastAsia"/>
              </w:rPr>
              <w:t>、氮氧化物排放量削减</w:t>
            </w:r>
            <w:r w:rsidR="00665452">
              <w:t>0.126</w:t>
            </w:r>
            <w:r>
              <w:rPr>
                <w:rFonts w:hint="eastAsia"/>
              </w:rPr>
              <w:t>t/a</w:t>
            </w:r>
            <w:r>
              <w:rPr>
                <w:rFonts w:hint="eastAsia"/>
              </w:rPr>
              <w:t>。</w:t>
            </w:r>
          </w:p>
          <w:p w14:paraId="70F22274" w14:textId="77777777" w:rsidR="00576537" w:rsidRDefault="00B23DF3">
            <w:pPr>
              <w:rPr>
                <w:bCs/>
                <w:kern w:val="0"/>
              </w:rPr>
            </w:pPr>
            <w:r>
              <w:rPr>
                <w:kern w:val="0"/>
              </w:rPr>
              <w:t>本项目废水污染物排放总量纳入淮南经济技术开发区工业污水处理厂的总量范围内，全部由污水处理厂统一消减，因此本项目无需申请</w:t>
            </w:r>
            <w:r>
              <w:rPr>
                <w:kern w:val="0"/>
              </w:rPr>
              <w:t>COD</w:t>
            </w:r>
            <w:r>
              <w:rPr>
                <w:kern w:val="0"/>
              </w:rPr>
              <w:t>、</w:t>
            </w:r>
            <w:r>
              <w:rPr>
                <w:kern w:val="0"/>
              </w:rPr>
              <w:t>NH</w:t>
            </w:r>
            <w:r>
              <w:rPr>
                <w:kern w:val="0"/>
                <w:vertAlign w:val="subscript"/>
              </w:rPr>
              <w:t>3</w:t>
            </w:r>
            <w:r>
              <w:rPr>
                <w:kern w:val="0"/>
              </w:rPr>
              <w:t>-N</w:t>
            </w:r>
            <w:r>
              <w:rPr>
                <w:kern w:val="0"/>
              </w:rPr>
              <w:t>总量</w:t>
            </w:r>
            <w:r>
              <w:rPr>
                <w:bCs/>
                <w:kern w:val="0"/>
              </w:rPr>
              <w:t>。</w:t>
            </w:r>
          </w:p>
          <w:p w14:paraId="46E29AAE" w14:textId="77777777" w:rsidR="00B01435" w:rsidRDefault="00B01435" w:rsidP="00B01435">
            <w:pPr>
              <w:pStyle w:val="4"/>
              <w:ind w:firstLine="562"/>
            </w:pPr>
          </w:p>
          <w:p w14:paraId="74753F73" w14:textId="77777777" w:rsidR="00B01435" w:rsidRDefault="00B01435" w:rsidP="00B01435"/>
          <w:p w14:paraId="628C13D2" w14:textId="77777777" w:rsidR="00B01435" w:rsidRDefault="00B01435" w:rsidP="00B01435">
            <w:pPr>
              <w:pStyle w:val="4"/>
              <w:ind w:firstLine="562"/>
            </w:pPr>
          </w:p>
          <w:p w14:paraId="684237FD" w14:textId="77777777" w:rsidR="00B01435" w:rsidRDefault="00B01435" w:rsidP="00B01435"/>
          <w:p w14:paraId="0D8BCBAE" w14:textId="77777777" w:rsidR="00B01435" w:rsidRDefault="00B01435" w:rsidP="00B01435">
            <w:pPr>
              <w:pStyle w:val="4"/>
              <w:ind w:firstLine="562"/>
            </w:pPr>
          </w:p>
          <w:p w14:paraId="7057B228" w14:textId="77777777" w:rsidR="00B01435" w:rsidRDefault="00B01435" w:rsidP="00B01435"/>
          <w:p w14:paraId="6951F1C7" w14:textId="77777777" w:rsidR="00B01435" w:rsidRDefault="00B01435" w:rsidP="00B01435">
            <w:pPr>
              <w:pStyle w:val="4"/>
              <w:ind w:firstLine="562"/>
            </w:pPr>
          </w:p>
          <w:p w14:paraId="30C77EF8" w14:textId="77777777" w:rsidR="00B01435" w:rsidRDefault="00B01435" w:rsidP="00B01435"/>
          <w:p w14:paraId="788D5FDD" w14:textId="77777777" w:rsidR="00B01435" w:rsidRDefault="00B01435" w:rsidP="00B01435">
            <w:pPr>
              <w:pStyle w:val="4"/>
              <w:ind w:firstLine="562"/>
            </w:pPr>
          </w:p>
          <w:p w14:paraId="799E1E66" w14:textId="77777777" w:rsidR="00B01435" w:rsidRDefault="00B01435" w:rsidP="00B01435"/>
          <w:p w14:paraId="0D7BDB20" w14:textId="77777777" w:rsidR="00B01435" w:rsidRDefault="00B01435" w:rsidP="00B01435">
            <w:pPr>
              <w:pStyle w:val="4"/>
              <w:ind w:firstLine="562"/>
            </w:pPr>
          </w:p>
          <w:p w14:paraId="25D999D2" w14:textId="77777777" w:rsidR="00B01435" w:rsidRDefault="00B01435" w:rsidP="00B01435"/>
          <w:p w14:paraId="1AE8D3B9" w14:textId="331E20B5" w:rsidR="00B01435" w:rsidRPr="00B01435" w:rsidRDefault="00B01435" w:rsidP="00B01435">
            <w:pPr>
              <w:pStyle w:val="4"/>
              <w:ind w:firstLine="562"/>
            </w:pPr>
          </w:p>
        </w:tc>
      </w:tr>
    </w:tbl>
    <w:p w14:paraId="6C785AF7" w14:textId="77777777" w:rsidR="00576537" w:rsidRDefault="00576537">
      <w:pPr>
        <w:ind w:firstLine="720"/>
        <w:jc w:val="center"/>
        <w:outlineLvl w:val="0"/>
        <w:rPr>
          <w:rFonts w:eastAsia="黑体"/>
          <w:snapToGrid w:val="0"/>
          <w:sz w:val="36"/>
          <w:szCs w:val="36"/>
        </w:rPr>
        <w:sectPr w:rsidR="00576537">
          <w:pgSz w:w="11907" w:h="16840"/>
          <w:pgMar w:top="1701" w:right="1531" w:bottom="2127" w:left="1531" w:header="851" w:footer="851" w:gutter="0"/>
          <w:cols w:space="720"/>
          <w:docGrid w:linePitch="312"/>
        </w:sectPr>
      </w:pPr>
    </w:p>
    <w:p w14:paraId="6046A8BE" w14:textId="77777777" w:rsidR="00576537" w:rsidRDefault="00B23DF3">
      <w:pPr>
        <w:spacing w:before="100" w:beforeAutospacing="1" w:after="100" w:afterAutospacing="1" w:line="240" w:lineRule="auto"/>
        <w:ind w:firstLine="600"/>
        <w:jc w:val="center"/>
        <w:outlineLvl w:val="0"/>
        <w:rPr>
          <w:rFonts w:eastAsia="黑体"/>
          <w:snapToGrid w:val="0"/>
          <w:sz w:val="30"/>
          <w:szCs w:val="30"/>
        </w:rPr>
      </w:pPr>
      <w:r>
        <w:rPr>
          <w:rFonts w:eastAsia="黑体"/>
          <w:snapToGrid w:val="0"/>
          <w:sz w:val="30"/>
          <w:szCs w:val="30"/>
        </w:rPr>
        <w:lastRenderedPageBreak/>
        <w:t>四、主要环境影响和保护措施</w:t>
      </w:r>
      <w:bookmarkEnd w:id="8"/>
    </w:p>
    <w:tbl>
      <w:tblPr>
        <w:tblW w:w="890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66"/>
        <w:gridCol w:w="8442"/>
      </w:tblGrid>
      <w:tr w:rsidR="00576537" w14:paraId="7D6E5C51" w14:textId="77777777">
        <w:trPr>
          <w:trHeight w:val="23"/>
          <w:jc w:val="center"/>
        </w:trPr>
        <w:tc>
          <w:tcPr>
            <w:tcW w:w="466" w:type="dxa"/>
            <w:tcMar>
              <w:left w:w="28" w:type="dxa"/>
              <w:right w:w="28" w:type="dxa"/>
            </w:tcMar>
            <w:vAlign w:val="center"/>
          </w:tcPr>
          <w:p w14:paraId="11C47A56" w14:textId="77777777" w:rsidR="00576537" w:rsidRDefault="00B23DF3">
            <w:pPr>
              <w:adjustRightInd w:val="0"/>
              <w:snapToGrid w:val="0"/>
              <w:spacing w:line="240" w:lineRule="auto"/>
              <w:ind w:firstLineChars="0" w:firstLine="0"/>
              <w:jc w:val="center"/>
              <w:rPr>
                <w:bCs/>
                <w:sz w:val="21"/>
                <w:szCs w:val="21"/>
              </w:rPr>
            </w:pPr>
            <w:r>
              <w:t>施工期环境保护措施</w:t>
            </w:r>
          </w:p>
        </w:tc>
        <w:tc>
          <w:tcPr>
            <w:tcW w:w="8442" w:type="dxa"/>
            <w:vAlign w:val="center"/>
          </w:tcPr>
          <w:p w14:paraId="3995EBA4" w14:textId="77777777" w:rsidR="00576537" w:rsidRDefault="00B23DF3">
            <w:pPr>
              <w:autoSpaceDE w:val="0"/>
              <w:autoSpaceDN w:val="0"/>
              <w:adjustRightInd w:val="0"/>
              <w:ind w:firstLine="482"/>
              <w:jc w:val="left"/>
              <w:rPr>
                <w:b/>
              </w:rPr>
            </w:pPr>
            <w:r>
              <w:rPr>
                <w:b/>
              </w:rPr>
              <w:t>（一）废水</w:t>
            </w:r>
          </w:p>
          <w:p w14:paraId="477DC779" w14:textId="77777777" w:rsidR="00576537" w:rsidRDefault="00B23DF3">
            <w:pPr>
              <w:rPr>
                <w:bCs/>
              </w:rPr>
            </w:pPr>
            <w:r>
              <w:rPr>
                <w:bCs/>
              </w:rPr>
              <w:t>施工期废水污染源主要为施工区的冲洗废水、施工场地的生活污水等。冲洗废水主要来源于石料等建材的洗涤，主要污染物为</w:t>
            </w:r>
            <w:r>
              <w:rPr>
                <w:bCs/>
              </w:rPr>
              <w:t>SS</w:t>
            </w:r>
            <w:r>
              <w:rPr>
                <w:bCs/>
              </w:rPr>
              <w:t>；生活污水主要污染为</w:t>
            </w:r>
            <w:r>
              <w:rPr>
                <w:bCs/>
              </w:rPr>
              <w:t>SS</w:t>
            </w:r>
            <w:r>
              <w:rPr>
                <w:bCs/>
              </w:rPr>
              <w:t>、</w:t>
            </w:r>
            <w:r>
              <w:rPr>
                <w:bCs/>
              </w:rPr>
              <w:t>BOD</w:t>
            </w:r>
            <w:r>
              <w:rPr>
                <w:bCs/>
                <w:vertAlign w:val="subscript"/>
              </w:rPr>
              <w:t>5</w:t>
            </w:r>
            <w:r>
              <w:rPr>
                <w:bCs/>
              </w:rPr>
              <w:t>、</w:t>
            </w:r>
            <w:r>
              <w:rPr>
                <w:bCs/>
              </w:rPr>
              <w:t>COD</w:t>
            </w:r>
            <w:r>
              <w:rPr>
                <w:bCs/>
              </w:rPr>
              <w:t>等。冲洗废水的排放特点是间歇式排放，废水量不稳定。施工中往往用水量无节制、废水排放量大，若不采取措施，将会在施工现场随意流淌，对周围水环境造成一定影响。</w:t>
            </w:r>
          </w:p>
          <w:p w14:paraId="3F5A3F14" w14:textId="77777777" w:rsidR="00576537" w:rsidRDefault="00B23DF3">
            <w:pPr>
              <w:ind w:leftChars="200" w:left="480" w:firstLineChars="0" w:firstLine="0"/>
              <w:rPr>
                <w:b/>
              </w:rPr>
            </w:pPr>
            <w:r>
              <w:rPr>
                <w:b/>
              </w:rPr>
              <w:t>1.</w:t>
            </w:r>
            <w:r>
              <w:rPr>
                <w:b/>
              </w:rPr>
              <w:t>生产废水</w:t>
            </w:r>
          </w:p>
          <w:p w14:paraId="0432BF1B" w14:textId="77777777" w:rsidR="00576537" w:rsidRDefault="00B23DF3">
            <w:pPr>
              <w:tabs>
                <w:tab w:val="left" w:pos="2"/>
              </w:tabs>
              <w:rPr>
                <w:bCs/>
              </w:rPr>
            </w:pPr>
            <w:r>
              <w:rPr>
                <w:bCs/>
              </w:rPr>
              <w:t>施工中砂石料加工与冲洗、混凝土浇灌、养护层装修与冲洗等都产生大量废水，会造成一些基坑积水，污染水环境。</w:t>
            </w:r>
          </w:p>
          <w:p w14:paraId="29DA244F" w14:textId="77777777" w:rsidR="00576537" w:rsidRDefault="00B23DF3">
            <w:pPr>
              <w:rPr>
                <w:bCs/>
              </w:rPr>
            </w:pPr>
            <w:r>
              <w:rPr>
                <w:bCs/>
              </w:rPr>
              <w:t>（</w:t>
            </w:r>
            <w:r>
              <w:rPr>
                <w:bCs/>
              </w:rPr>
              <w:t>1</w:t>
            </w:r>
            <w:r>
              <w:rPr>
                <w:bCs/>
              </w:rPr>
              <w:t>）砂石料产生的废水</w:t>
            </w:r>
          </w:p>
          <w:p w14:paraId="30AFB8B3" w14:textId="77777777" w:rsidR="00576537" w:rsidRDefault="00B23DF3">
            <w:pPr>
              <w:rPr>
                <w:bCs/>
              </w:rPr>
            </w:pPr>
            <w:r>
              <w:rPr>
                <w:bCs/>
              </w:rPr>
              <w:t>据一般砂石料加工系统冲洗废水监测，其废水量约为加工砂石量的</w:t>
            </w:r>
            <w:r>
              <w:rPr>
                <w:bCs/>
              </w:rPr>
              <w:t>3</w:t>
            </w:r>
            <w:r>
              <w:rPr>
                <w:bCs/>
              </w:rPr>
              <w:t>倍，其砂石料废水的主要污染物为悬浮物。悬浮物的浓度与砂石含泥量有关，其冲洗废水浓度可达</w:t>
            </w:r>
            <w:r>
              <w:rPr>
                <w:bCs/>
              </w:rPr>
              <w:t>5000mg/L</w:t>
            </w:r>
            <w:r>
              <w:rPr>
                <w:bCs/>
              </w:rPr>
              <w:t>以上。经沉淀池初步沉淀后再利用。沉淀泥浆用于填垫低洼地。对水环境影响较小。</w:t>
            </w:r>
          </w:p>
          <w:p w14:paraId="604D883D" w14:textId="77777777" w:rsidR="00576537" w:rsidRDefault="00B23DF3">
            <w:pPr>
              <w:rPr>
                <w:bCs/>
              </w:rPr>
            </w:pPr>
            <w:r>
              <w:rPr>
                <w:bCs/>
              </w:rPr>
              <w:t>（</w:t>
            </w:r>
            <w:r>
              <w:rPr>
                <w:bCs/>
              </w:rPr>
              <w:t>2</w:t>
            </w:r>
            <w:r>
              <w:rPr>
                <w:bCs/>
              </w:rPr>
              <w:t>）混凝土的养护废水</w:t>
            </w:r>
          </w:p>
          <w:p w14:paraId="19706481" w14:textId="77777777" w:rsidR="00576537" w:rsidRDefault="00B23DF3">
            <w:pPr>
              <w:ind w:leftChars="13" w:left="31" w:firstLineChars="192" w:firstLine="461"/>
              <w:rPr>
                <w:bCs/>
              </w:rPr>
            </w:pPr>
            <w:r>
              <w:rPr>
                <w:bCs/>
              </w:rPr>
              <w:t>其产生的废水主要是</w:t>
            </w:r>
            <w:r>
              <w:rPr>
                <w:bCs/>
              </w:rPr>
              <w:t>pH</w:t>
            </w:r>
            <w:r>
              <w:rPr>
                <w:bCs/>
              </w:rPr>
              <w:t>值高，一般加草袋、塑料布覆盖。养护水不会形成大量地面径流进入地表水体，对水环境影响较小。</w:t>
            </w:r>
          </w:p>
          <w:p w14:paraId="07CC6243" w14:textId="77777777" w:rsidR="00576537" w:rsidRDefault="00B23DF3">
            <w:pPr>
              <w:rPr>
                <w:bCs/>
              </w:rPr>
            </w:pPr>
            <w:r>
              <w:rPr>
                <w:bCs/>
              </w:rPr>
              <w:t>（</w:t>
            </w:r>
            <w:r>
              <w:rPr>
                <w:bCs/>
              </w:rPr>
              <w:t>3</w:t>
            </w:r>
            <w:r>
              <w:rPr>
                <w:bCs/>
              </w:rPr>
              <w:t>）施工机械设备冲洗和施工车辆冲洗</w:t>
            </w:r>
          </w:p>
          <w:p w14:paraId="46E25D0F" w14:textId="77777777" w:rsidR="00576537" w:rsidRDefault="00B23DF3">
            <w:pPr>
              <w:ind w:leftChars="13" w:left="31"/>
              <w:rPr>
                <w:bCs/>
              </w:rPr>
            </w:pPr>
            <w:r>
              <w:rPr>
                <w:bCs/>
              </w:rPr>
              <w:t>施工机械设备冲洗废水主要污染物为悬浮物，引入沉淀池进行沉淀处理，施工车辆冲洗废水主要污染物为石油类，应建隔油池，防止含油废水下渗污染地下水。</w:t>
            </w:r>
          </w:p>
          <w:p w14:paraId="7518F58B" w14:textId="77777777" w:rsidR="00576537" w:rsidRDefault="00B23DF3">
            <w:pPr>
              <w:ind w:firstLine="482"/>
              <w:rPr>
                <w:b/>
              </w:rPr>
            </w:pPr>
            <w:r>
              <w:rPr>
                <w:b/>
              </w:rPr>
              <w:t>2.</w:t>
            </w:r>
            <w:r>
              <w:rPr>
                <w:b/>
              </w:rPr>
              <w:t>生活污水</w:t>
            </w:r>
          </w:p>
          <w:p w14:paraId="5990C151" w14:textId="77777777" w:rsidR="00576537" w:rsidRDefault="00B23DF3">
            <w:pPr>
              <w:ind w:leftChars="13" w:left="31"/>
              <w:rPr>
                <w:bCs/>
                <w:szCs w:val="21"/>
              </w:rPr>
            </w:pPr>
            <w:r>
              <w:rPr>
                <w:bCs/>
              </w:rPr>
              <w:t>施工场地生活污水水质与一般城市生活污水区别不大，</w:t>
            </w:r>
            <w:r>
              <w:t>施工人员的生活污水经化粪池处理后</w:t>
            </w:r>
            <w:r>
              <w:rPr>
                <w:rFonts w:hint="eastAsia"/>
              </w:rPr>
              <w:t>排入市政污水管网进入淮南经济技术开发区工业污水处理厂处理</w:t>
            </w:r>
            <w:r>
              <w:t>。</w:t>
            </w:r>
          </w:p>
          <w:p w14:paraId="215528F4" w14:textId="77777777" w:rsidR="00576537" w:rsidRDefault="00B23DF3">
            <w:r>
              <w:lastRenderedPageBreak/>
              <w:t>因此，上述施工期产生的不同种类的废水经采取相应污染防治措施后，可以减轻对周围水体的影响，总体上对周围地表水体影响不大。</w:t>
            </w:r>
          </w:p>
          <w:p w14:paraId="5B10DB07" w14:textId="77777777" w:rsidR="00576537" w:rsidRDefault="00B23DF3">
            <w:pPr>
              <w:autoSpaceDE w:val="0"/>
              <w:autoSpaceDN w:val="0"/>
              <w:adjustRightInd w:val="0"/>
              <w:ind w:firstLine="482"/>
              <w:jc w:val="left"/>
              <w:rPr>
                <w:b/>
              </w:rPr>
            </w:pPr>
            <w:r>
              <w:rPr>
                <w:b/>
              </w:rPr>
              <w:t>（二）废气</w:t>
            </w:r>
          </w:p>
          <w:p w14:paraId="30AF72D6" w14:textId="77777777" w:rsidR="00576537" w:rsidRDefault="00B23DF3">
            <w:pPr>
              <w:adjustRightInd w:val="0"/>
              <w:snapToGrid w:val="0"/>
            </w:pPr>
            <w:r>
              <w:t>施工期间向大气排放的主要污染物有</w:t>
            </w:r>
            <w:r>
              <w:t>CO</w:t>
            </w:r>
            <w:r>
              <w:t>、</w:t>
            </w:r>
            <w:r>
              <w:t>NO</w:t>
            </w:r>
            <w:r>
              <w:rPr>
                <w:vertAlign w:val="subscript"/>
              </w:rPr>
              <w:t>2</w:t>
            </w:r>
            <w:r>
              <w:t>和粉尘等。</w:t>
            </w:r>
            <w:r>
              <w:t>CO</w:t>
            </w:r>
            <w:r>
              <w:t>、</w:t>
            </w:r>
            <w:r>
              <w:t>NO</w:t>
            </w:r>
            <w:r>
              <w:rPr>
                <w:vertAlign w:val="subscript"/>
              </w:rPr>
              <w:t>2</w:t>
            </w:r>
            <w:r>
              <w:t>来源于运输车辆和施工机械排放的废气；粉尘主要来源于车辆运输过程中产生的地面扬尘、建筑材料如水泥、石灰、砂子等运输、装卸、搅拌过程产生的粉尘、开挖土方产生的粉尘以及原有建筑物拆除产生的粉尘。</w:t>
            </w:r>
          </w:p>
          <w:p w14:paraId="55D546AB" w14:textId="77777777" w:rsidR="00576537" w:rsidRDefault="00B23DF3">
            <w:pPr>
              <w:adjustRightInd w:val="0"/>
              <w:snapToGrid w:val="0"/>
            </w:pPr>
            <w:r>
              <w:t>在该项目施工期间，为减轻施工扬尘等对环境空气的影响，缩小污染影响范围，必须采取合理可行的控制措施，其主要措施有：</w:t>
            </w:r>
          </w:p>
          <w:p w14:paraId="72050089" w14:textId="77777777" w:rsidR="00576537" w:rsidRDefault="00B23DF3">
            <w:pPr>
              <w:adjustRightInd w:val="0"/>
              <w:snapToGrid w:val="0"/>
            </w:pPr>
            <w:r>
              <w:t>（</w:t>
            </w:r>
            <w:r>
              <w:t>1</w:t>
            </w:r>
            <w:r>
              <w:t>）建筑施工工地要做到工地周边围挡、物料堆放覆盖、土方开挖湿法作业、路面硬化、出入车辆清洗、渣土车辆密闭运输</w:t>
            </w:r>
            <w:r>
              <w:t>“</w:t>
            </w:r>
            <w:r>
              <w:t>六个百分之百</w:t>
            </w:r>
            <w:r>
              <w:t>”</w:t>
            </w:r>
            <w:r>
              <w:t>，安装在线监测和视频监控设备，并与当地有关主管部门联网。</w:t>
            </w:r>
          </w:p>
          <w:p w14:paraId="44F26F9F" w14:textId="77777777" w:rsidR="00576537" w:rsidRDefault="00B23DF3">
            <w:pPr>
              <w:adjustRightInd w:val="0"/>
              <w:snapToGrid w:val="0"/>
            </w:pPr>
            <w:r>
              <w:t>（</w:t>
            </w:r>
            <w:r>
              <w:t>2</w:t>
            </w:r>
            <w:r>
              <w:t>）施工现场应实行封闭施工，施工工地周围应设置不低于</w:t>
            </w:r>
            <w:r>
              <w:t>1.8m</w:t>
            </w:r>
            <w:r>
              <w:t>的围栏或屏障，以缩小施工扬尘扩散范围。</w:t>
            </w:r>
          </w:p>
          <w:p w14:paraId="23B0F750" w14:textId="77777777" w:rsidR="00576537" w:rsidRDefault="00B23DF3">
            <w:pPr>
              <w:adjustRightInd w:val="0"/>
              <w:snapToGrid w:val="0"/>
            </w:pPr>
            <w:r>
              <w:t>（</w:t>
            </w:r>
            <w:r>
              <w:t>3</w:t>
            </w:r>
            <w:r>
              <w:t>）建筑物的四周应加设防护网，既起到防尘的作用，又能起到安全防护的作用。</w:t>
            </w:r>
          </w:p>
          <w:p w14:paraId="570C75A7" w14:textId="77777777" w:rsidR="00576537" w:rsidRDefault="00B23DF3">
            <w:pPr>
              <w:adjustRightInd w:val="0"/>
              <w:snapToGrid w:val="0"/>
            </w:pPr>
            <w:r>
              <w:t>（</w:t>
            </w:r>
            <w:r>
              <w:t>4</w:t>
            </w:r>
            <w:r>
              <w:t>）合理安排施工现场，谨防运输车辆装载过满，不得超出车厢板高度，并采取遮盖、密闭措施减少沿途抛洒、散落，及时扫清散落在路上的泥土和建筑材料，车辆出入施工现场应冲洗轮胎，不得将泥沙带出现场，并指定专人对附近的运输道路定期喷水，使其保持一定的湿度，防止道路扬尘。</w:t>
            </w:r>
          </w:p>
          <w:p w14:paraId="140A6D59" w14:textId="77777777" w:rsidR="00576537" w:rsidRDefault="00B23DF3">
            <w:pPr>
              <w:adjustRightInd w:val="0"/>
              <w:snapToGrid w:val="0"/>
            </w:pPr>
            <w:r>
              <w:t>（</w:t>
            </w:r>
            <w:r>
              <w:t>5</w:t>
            </w:r>
            <w:r>
              <w:t>）对施工现场实行合理化管理，使砂石统一堆放，少量水泥应设专门库房存放，尽量减少搬运环节。</w:t>
            </w:r>
          </w:p>
          <w:p w14:paraId="6F11B576" w14:textId="77777777" w:rsidR="00576537" w:rsidRDefault="00B23DF3">
            <w:pPr>
              <w:adjustRightInd w:val="0"/>
              <w:snapToGrid w:val="0"/>
            </w:pPr>
            <w:r>
              <w:t>（</w:t>
            </w:r>
            <w:r>
              <w:t>6</w:t>
            </w:r>
            <w:r>
              <w:t>）开挖的土方及建筑垃圾及时进行利用，以防因长期堆放表面干燥而起尘，对作业面、建筑垃圾等堆放场地定期洒水，使其保持一定的湿度，以减少扬尘量。</w:t>
            </w:r>
          </w:p>
          <w:p w14:paraId="156B70AC" w14:textId="77777777" w:rsidR="00576537" w:rsidRDefault="00B23DF3">
            <w:pPr>
              <w:adjustRightInd w:val="0"/>
              <w:snapToGrid w:val="0"/>
            </w:pPr>
            <w:r>
              <w:t>（</w:t>
            </w:r>
            <w:r>
              <w:t>7</w:t>
            </w:r>
            <w:r>
              <w:t>）合理安排工期，尽可能地加快施工速度，减少施工时间。</w:t>
            </w:r>
          </w:p>
          <w:p w14:paraId="55CE3340" w14:textId="77777777" w:rsidR="00576537" w:rsidRDefault="00B23DF3">
            <w:pPr>
              <w:adjustRightInd w:val="0"/>
              <w:snapToGrid w:val="0"/>
            </w:pPr>
            <w:r>
              <w:t>（</w:t>
            </w:r>
            <w:r>
              <w:t>8</w:t>
            </w:r>
            <w:r>
              <w:t>）当出现风速大于</w:t>
            </w:r>
            <w:r>
              <w:t>5</w:t>
            </w:r>
            <w:r>
              <w:t>级或不利天气状况时应停止易造成扬尘的施工作</w:t>
            </w:r>
            <w:r>
              <w:lastRenderedPageBreak/>
              <w:t>业，并对堆放的砂石等建筑材料进行遮盖。</w:t>
            </w:r>
          </w:p>
          <w:p w14:paraId="62910400" w14:textId="77777777" w:rsidR="00576537" w:rsidRDefault="00B23DF3">
            <w:pPr>
              <w:adjustRightInd w:val="0"/>
              <w:snapToGrid w:val="0"/>
            </w:pPr>
            <w:r>
              <w:t>（</w:t>
            </w:r>
            <w:r>
              <w:t>9</w:t>
            </w:r>
            <w:r>
              <w:t>）水泥浇筑作业，应采用商品混凝土，以减少水泥搅拌时扬尘的产生。确需进行现场搅拌砂浆、混凝土时应尽量做到不洒不漏、不剩、不倒，混凝土搅拌应设置在棚内，搅拌时要有喷雾降尘措施。</w:t>
            </w:r>
          </w:p>
          <w:p w14:paraId="70536776" w14:textId="77777777" w:rsidR="00576537" w:rsidRDefault="00B23DF3">
            <w:pPr>
              <w:adjustRightInd w:val="0"/>
              <w:snapToGrid w:val="0"/>
              <w:jc w:val="left"/>
            </w:pPr>
            <w:r>
              <w:t>（</w:t>
            </w:r>
            <w:r>
              <w:rPr>
                <w:rFonts w:eastAsia="Times New Roman"/>
              </w:rPr>
              <w:t>10</w:t>
            </w:r>
            <w:r>
              <w:t>）建筑工地的路面应当实施硬化，工地出入口外侧</w:t>
            </w:r>
            <w:r>
              <w:rPr>
                <w:rFonts w:eastAsia="Times New Roman"/>
              </w:rPr>
              <w:t>10m</w:t>
            </w:r>
            <w:r>
              <w:t>范围内用混凝土、沥青等硬化，出口处硬化路面不小于出口宽度。</w:t>
            </w:r>
          </w:p>
          <w:p w14:paraId="4AB5168C" w14:textId="77777777" w:rsidR="00576537" w:rsidRDefault="00B23DF3">
            <w:pPr>
              <w:adjustRightInd w:val="0"/>
              <w:snapToGrid w:val="0"/>
              <w:jc w:val="left"/>
            </w:pPr>
            <w:r>
              <w:t>（</w:t>
            </w:r>
            <w:r>
              <w:rPr>
                <w:rFonts w:eastAsia="Times New Roman"/>
              </w:rPr>
              <w:t>11</w:t>
            </w:r>
            <w:r>
              <w:t>）建设单位在工程概算中应包括用于施工过程的环保专项资金，施工单位要保证此专项资金专款专用。</w:t>
            </w:r>
          </w:p>
          <w:p w14:paraId="202EDC4B" w14:textId="77777777" w:rsidR="00576537" w:rsidRDefault="00B23DF3">
            <w:pPr>
              <w:autoSpaceDE w:val="0"/>
              <w:autoSpaceDN w:val="0"/>
              <w:adjustRightInd w:val="0"/>
              <w:ind w:firstLine="482"/>
              <w:jc w:val="left"/>
              <w:rPr>
                <w:b/>
              </w:rPr>
            </w:pPr>
            <w:r>
              <w:rPr>
                <w:b/>
              </w:rPr>
              <w:t>（三）噪声</w:t>
            </w:r>
          </w:p>
          <w:p w14:paraId="40C5DE25" w14:textId="77777777" w:rsidR="00576537" w:rsidRDefault="00B23DF3">
            <w:r>
              <w:t>根据目前的机械制造水平，它既不可避免，又不能从根本上采取噪声控制措施予以消除，只能通过加强对施工产噪设备的管理，以减轻施工噪声对施工场地周围环境的噪声影响。施工期具体噪声防治措施如下：</w:t>
            </w:r>
          </w:p>
          <w:p w14:paraId="01E8146D" w14:textId="77777777" w:rsidR="00576537" w:rsidRDefault="00B23DF3">
            <w:r>
              <w:t>（</w:t>
            </w:r>
            <w:r>
              <w:t>1</w:t>
            </w:r>
            <w:r>
              <w:t>）在施工过程中，施工单位应尽量采用低噪声的施工机械，减少同时作业的高噪施工机械数量，尽可能减轻声源叠加影响。</w:t>
            </w:r>
          </w:p>
          <w:p w14:paraId="3F644B0D" w14:textId="77777777" w:rsidR="00576537" w:rsidRDefault="00B23DF3">
            <w:r>
              <w:t>（</w:t>
            </w:r>
            <w:r>
              <w:t>2</w:t>
            </w:r>
            <w:r>
              <w:t>）施工单位应合理安排施工作业时间，施工尽量安排在白天进行，避免在午间</w:t>
            </w:r>
            <w:r>
              <w:t>12</w:t>
            </w:r>
            <w:r>
              <w:t>：</w:t>
            </w:r>
            <w:r>
              <w:t>00-14</w:t>
            </w:r>
            <w:r>
              <w:t>：</w:t>
            </w:r>
            <w:r>
              <w:t>00</w:t>
            </w:r>
            <w:r>
              <w:t>和夜间特别是晚上</w:t>
            </w:r>
            <w:r>
              <w:t>22</w:t>
            </w:r>
            <w:r>
              <w:t>：</w:t>
            </w:r>
            <w:r>
              <w:t>00-6</w:t>
            </w:r>
            <w:r>
              <w:t>：</w:t>
            </w:r>
            <w:r>
              <w:t>00</w:t>
            </w:r>
            <w:r>
              <w:t>进行产生环境噪声污染的建筑施工作业。</w:t>
            </w:r>
          </w:p>
          <w:p w14:paraId="05A00712" w14:textId="77777777" w:rsidR="00576537" w:rsidRDefault="00B23DF3">
            <w:r>
              <w:t>（</w:t>
            </w:r>
            <w:r>
              <w:t>3</w:t>
            </w:r>
            <w:r>
              <w:t>）施工中应加强对施工机械的维护保养，避免因设备性能差而增大机械噪声现象产生；加强对运输车辆的管理，车辆进入施工现场尽量避免鸣笛。</w:t>
            </w:r>
          </w:p>
          <w:p w14:paraId="673C03BF" w14:textId="77777777" w:rsidR="00576537" w:rsidRDefault="00B23DF3">
            <w:r>
              <w:t>（</w:t>
            </w:r>
            <w:r>
              <w:t>4</w:t>
            </w:r>
            <w:r>
              <w:t>）禁止夜间施工，如因建筑工程工艺要求或特殊需要必须连续作业而进行夜间施工的，施工单位必须提前</w:t>
            </w:r>
            <w:r>
              <w:t>7</w:t>
            </w:r>
            <w:r>
              <w:t>日持建管部门的证明向当地环境保护主管部门申报施工日期和时间，并在周围居民点张贴告示，经环境保护主管部门批准备案后方可进行夜间施工。</w:t>
            </w:r>
          </w:p>
          <w:p w14:paraId="046897CC" w14:textId="77777777" w:rsidR="00576537" w:rsidRDefault="00B23DF3">
            <w:pPr>
              <w:ind w:firstLine="482"/>
            </w:pPr>
            <w:r>
              <w:rPr>
                <w:b/>
              </w:rPr>
              <w:t>（四）固废</w:t>
            </w:r>
          </w:p>
          <w:p w14:paraId="3B9425AE" w14:textId="77777777" w:rsidR="00576537" w:rsidRDefault="00B23DF3">
            <w:r>
              <w:t>本项目在施工期间将产生生活垃圾及建筑垃圾，若不妥善处理，将会影响周围环境，为减缓施工期产生的固废对周围环境的影响，应采取以下措施：</w:t>
            </w:r>
          </w:p>
          <w:p w14:paraId="3D76635F" w14:textId="77777777" w:rsidR="00576537" w:rsidRDefault="00B23DF3">
            <w:r>
              <w:t>（</w:t>
            </w:r>
            <w:r>
              <w:t>1</w:t>
            </w:r>
            <w:r>
              <w:t>）施工人员生活垃圾应定点堆放，定时由环卫部门清运。</w:t>
            </w:r>
          </w:p>
          <w:p w14:paraId="01CF0137" w14:textId="77777777" w:rsidR="00576537" w:rsidRDefault="00B23DF3">
            <w:r>
              <w:lastRenderedPageBreak/>
              <w:t>（</w:t>
            </w:r>
            <w:r>
              <w:t>2</w:t>
            </w:r>
            <w:r>
              <w:t>）建筑垃圾应尽量回用于其他建设工程，不可利用的应与当地市容局渣土办联系外运。</w:t>
            </w:r>
          </w:p>
        </w:tc>
      </w:tr>
      <w:tr w:rsidR="00576537" w14:paraId="15F890A2" w14:textId="77777777">
        <w:trPr>
          <w:trHeight w:val="23"/>
          <w:jc w:val="center"/>
        </w:trPr>
        <w:tc>
          <w:tcPr>
            <w:tcW w:w="466" w:type="dxa"/>
            <w:tcMar>
              <w:left w:w="28" w:type="dxa"/>
              <w:right w:w="28" w:type="dxa"/>
            </w:tcMar>
            <w:vAlign w:val="center"/>
          </w:tcPr>
          <w:p w14:paraId="0DD87842" w14:textId="77777777" w:rsidR="00576537" w:rsidRDefault="00B23DF3">
            <w:pPr>
              <w:adjustRightInd w:val="0"/>
              <w:snapToGrid w:val="0"/>
              <w:ind w:firstLineChars="0" w:firstLine="0"/>
              <w:jc w:val="center"/>
            </w:pPr>
            <w:r>
              <w:lastRenderedPageBreak/>
              <w:t>运营</w:t>
            </w:r>
          </w:p>
          <w:p w14:paraId="448A2483" w14:textId="77777777" w:rsidR="00576537" w:rsidRDefault="00B23DF3">
            <w:pPr>
              <w:adjustRightInd w:val="0"/>
              <w:snapToGrid w:val="0"/>
              <w:ind w:firstLineChars="0" w:firstLine="0"/>
              <w:jc w:val="center"/>
            </w:pPr>
            <w:r>
              <w:t>期环</w:t>
            </w:r>
          </w:p>
          <w:p w14:paraId="02A799B3" w14:textId="77777777" w:rsidR="00576537" w:rsidRDefault="00B23DF3">
            <w:pPr>
              <w:adjustRightInd w:val="0"/>
              <w:snapToGrid w:val="0"/>
              <w:ind w:firstLineChars="0" w:firstLine="0"/>
              <w:jc w:val="center"/>
            </w:pPr>
            <w:r>
              <w:t>境影</w:t>
            </w:r>
          </w:p>
          <w:p w14:paraId="72C00EEA" w14:textId="77777777" w:rsidR="00576537" w:rsidRDefault="00B23DF3">
            <w:pPr>
              <w:adjustRightInd w:val="0"/>
              <w:snapToGrid w:val="0"/>
              <w:ind w:firstLineChars="0" w:firstLine="0"/>
              <w:jc w:val="center"/>
            </w:pPr>
            <w:r>
              <w:t>响和</w:t>
            </w:r>
          </w:p>
          <w:p w14:paraId="4D090B44" w14:textId="77777777" w:rsidR="00576537" w:rsidRDefault="00B23DF3">
            <w:pPr>
              <w:adjustRightInd w:val="0"/>
              <w:snapToGrid w:val="0"/>
              <w:ind w:firstLineChars="0" w:firstLine="0"/>
              <w:jc w:val="center"/>
            </w:pPr>
            <w:r>
              <w:t>保护</w:t>
            </w:r>
          </w:p>
          <w:p w14:paraId="6F01FB9A" w14:textId="77777777" w:rsidR="00576537" w:rsidRDefault="00B23DF3">
            <w:pPr>
              <w:adjustRightInd w:val="0"/>
              <w:snapToGrid w:val="0"/>
              <w:ind w:firstLineChars="0" w:firstLine="0"/>
              <w:jc w:val="center"/>
              <w:rPr>
                <w:bCs/>
                <w:szCs w:val="21"/>
              </w:rPr>
            </w:pPr>
            <w:r>
              <w:t>措施</w:t>
            </w:r>
          </w:p>
        </w:tc>
        <w:tc>
          <w:tcPr>
            <w:tcW w:w="8442" w:type="dxa"/>
            <w:vAlign w:val="center"/>
          </w:tcPr>
          <w:p w14:paraId="3A1E4339" w14:textId="77777777" w:rsidR="00576537" w:rsidRDefault="00B23DF3">
            <w:pPr>
              <w:topLinePunct/>
              <w:autoSpaceDE w:val="0"/>
              <w:adjustRightInd w:val="0"/>
              <w:snapToGrid w:val="0"/>
              <w:ind w:firstLine="482"/>
              <w:rPr>
                <w:bCs/>
              </w:rPr>
            </w:pPr>
            <w:r>
              <w:rPr>
                <w:b/>
              </w:rPr>
              <w:t>（一）废气</w:t>
            </w:r>
          </w:p>
          <w:p w14:paraId="3605BA59" w14:textId="77777777" w:rsidR="00576537" w:rsidRDefault="00B23DF3">
            <w:pPr>
              <w:topLinePunct/>
              <w:autoSpaceDE w:val="0"/>
              <w:adjustRightInd w:val="0"/>
              <w:snapToGrid w:val="0"/>
              <w:ind w:firstLine="482"/>
              <w:rPr>
                <w:bCs/>
              </w:rPr>
            </w:pPr>
            <w:r>
              <w:rPr>
                <w:b/>
              </w:rPr>
              <w:t>1.</w:t>
            </w:r>
            <w:r>
              <w:rPr>
                <w:b/>
              </w:rPr>
              <w:t>废气污染物源强核算</w:t>
            </w:r>
          </w:p>
          <w:p w14:paraId="14CABD9A" w14:textId="44929396" w:rsidR="00576537" w:rsidRDefault="00B23DF3">
            <w:pPr>
              <w:ind w:firstLine="482"/>
              <w:rPr>
                <w:b/>
                <w:bCs/>
                <w:szCs w:val="21"/>
              </w:rPr>
            </w:pPr>
            <w:r>
              <w:rPr>
                <w:rFonts w:hint="eastAsia"/>
                <w:b/>
                <w:bCs/>
                <w:szCs w:val="21"/>
              </w:rPr>
              <w:t>（</w:t>
            </w:r>
            <w:r>
              <w:rPr>
                <w:rFonts w:hint="eastAsia"/>
                <w:b/>
                <w:bCs/>
                <w:szCs w:val="21"/>
              </w:rPr>
              <w:t>1</w:t>
            </w:r>
            <w:r>
              <w:rPr>
                <w:rFonts w:hint="eastAsia"/>
                <w:b/>
                <w:bCs/>
                <w:szCs w:val="21"/>
              </w:rPr>
              <w:t>）烘干工段燃烧废气</w:t>
            </w:r>
          </w:p>
          <w:p w14:paraId="323DA59D" w14:textId="21B5E422" w:rsidR="00847E89" w:rsidRDefault="00847E89" w:rsidP="00380277">
            <w:pPr>
              <w:rPr>
                <w:b/>
                <w:bCs/>
              </w:rPr>
            </w:pPr>
            <w:r>
              <w:rPr>
                <w:rFonts w:hint="eastAsia"/>
              </w:rPr>
              <w:t>项目烘干工段干燥机配备</w:t>
            </w:r>
            <w:r>
              <w:rPr>
                <w:rFonts w:hint="eastAsia"/>
              </w:rPr>
              <w:t>3</w:t>
            </w:r>
            <w:r>
              <w:rPr>
                <w:rFonts w:hint="eastAsia"/>
              </w:rPr>
              <w:t>台天然气燃烧器与</w:t>
            </w:r>
            <w:r>
              <w:rPr>
                <w:rFonts w:hint="eastAsia"/>
              </w:rPr>
              <w:t>1</w:t>
            </w:r>
            <w:r>
              <w:rPr>
                <w:rFonts w:hint="eastAsia"/>
              </w:rPr>
              <w:t>台生物质炉窑，</w:t>
            </w:r>
            <w:r w:rsidR="009F09B8">
              <w:rPr>
                <w:rFonts w:hint="eastAsia"/>
              </w:rPr>
              <w:t>项目年工作</w:t>
            </w:r>
            <w:r w:rsidR="009F09B8">
              <w:rPr>
                <w:rFonts w:hint="eastAsia"/>
              </w:rPr>
              <w:t>330</w:t>
            </w:r>
            <w:r w:rsidR="009F09B8">
              <w:rPr>
                <w:rFonts w:hint="eastAsia"/>
              </w:rPr>
              <w:t>天，</w:t>
            </w:r>
            <w:r>
              <w:t>在</w:t>
            </w:r>
            <w:r>
              <w:rPr>
                <w:rFonts w:hint="eastAsia"/>
              </w:rPr>
              <w:t>秋</w:t>
            </w:r>
            <w:r>
              <w:t>冬季</w:t>
            </w:r>
            <w:r>
              <w:rPr>
                <w:rFonts w:hint="eastAsia"/>
              </w:rPr>
              <w:t>8</w:t>
            </w:r>
            <w:r>
              <w:rPr>
                <w:rFonts w:hint="eastAsia"/>
              </w:rPr>
              <w:t>个月</w:t>
            </w:r>
            <w:r>
              <w:t>（</w:t>
            </w:r>
            <w:r>
              <w:t>9</w:t>
            </w:r>
            <w:r>
              <w:rPr>
                <w:rFonts w:hint="eastAsia"/>
              </w:rPr>
              <w:t>月至次年</w:t>
            </w:r>
            <w:r>
              <w:t>4</w:t>
            </w:r>
            <w:r>
              <w:t>月）供热不足时使用生物质炉窑代替天然气燃烧器供热，</w:t>
            </w:r>
            <w:r>
              <w:rPr>
                <w:rFonts w:hint="eastAsia"/>
              </w:rPr>
              <w:t>在其余</w:t>
            </w:r>
            <w:r>
              <w:rPr>
                <w:rFonts w:hint="eastAsia"/>
              </w:rPr>
              <w:t>4</w:t>
            </w:r>
            <w:r>
              <w:rPr>
                <w:rFonts w:hint="eastAsia"/>
              </w:rPr>
              <w:t>个月（</w:t>
            </w:r>
            <w:r>
              <w:rPr>
                <w:rFonts w:hint="eastAsia"/>
              </w:rPr>
              <w:t>4</w:t>
            </w:r>
            <w:r>
              <w:rPr>
                <w:rFonts w:hint="eastAsia"/>
              </w:rPr>
              <w:t>月至</w:t>
            </w:r>
            <w:r>
              <w:rPr>
                <w:rFonts w:hint="eastAsia"/>
              </w:rPr>
              <w:t>9</w:t>
            </w:r>
            <w:r>
              <w:rPr>
                <w:rFonts w:hint="eastAsia"/>
              </w:rPr>
              <w:t>月）使用天然气燃烧器供热，生物质炉窑作为备用。</w:t>
            </w:r>
          </w:p>
          <w:p w14:paraId="73962CC7" w14:textId="6F6FE1FD" w:rsidR="00380277" w:rsidRDefault="00380277" w:rsidP="00380277">
            <w:pPr>
              <w:ind w:firstLine="482"/>
              <w:rPr>
                <w:b/>
                <w:bCs/>
              </w:rPr>
            </w:pPr>
            <w:r>
              <w:rPr>
                <w:rFonts w:hint="eastAsia"/>
                <w:b/>
                <w:bCs/>
              </w:rPr>
              <w:t>①烘干</w:t>
            </w:r>
            <w:r>
              <w:rPr>
                <w:b/>
                <w:bCs/>
              </w:rPr>
              <w:t>工段</w:t>
            </w:r>
            <w:r>
              <w:rPr>
                <w:rFonts w:hint="eastAsia"/>
                <w:b/>
                <w:bCs/>
              </w:rPr>
              <w:t>天然气</w:t>
            </w:r>
            <w:r>
              <w:rPr>
                <w:b/>
                <w:bCs/>
              </w:rPr>
              <w:t>燃烧废气</w:t>
            </w:r>
          </w:p>
          <w:p w14:paraId="40D88B8C" w14:textId="29080BD8" w:rsidR="00576537" w:rsidRDefault="00847E89">
            <w:r>
              <w:rPr>
                <w:rFonts w:hint="eastAsia"/>
              </w:rPr>
              <w:t>3</w:t>
            </w:r>
            <w:r>
              <w:rPr>
                <w:rFonts w:hint="eastAsia"/>
              </w:rPr>
              <w:t>台天然气燃烧器</w:t>
            </w:r>
            <w:r w:rsidR="00B23DF3">
              <w:rPr>
                <w:rFonts w:hint="eastAsia"/>
              </w:rPr>
              <w:t>燃烧产生的热烟气直接通过管道通入干燥窑，烘干板材。干燥工段废气采用国内一般低氮燃烧处理，产生的烟气汇总通过</w:t>
            </w:r>
            <w:r w:rsidR="00B23DF3">
              <w:rPr>
                <w:rFonts w:hint="eastAsia"/>
              </w:rPr>
              <w:t>1</w:t>
            </w:r>
            <w:r w:rsidR="00B23DF3">
              <w:rPr>
                <w:rFonts w:hint="eastAsia"/>
              </w:rPr>
              <w:t>根</w:t>
            </w:r>
            <w:r w:rsidR="00B23DF3">
              <w:rPr>
                <w:rFonts w:hint="eastAsia"/>
              </w:rPr>
              <w:t>15m</w:t>
            </w:r>
            <w:r w:rsidR="00B23DF3">
              <w:rPr>
                <w:rFonts w:hint="eastAsia"/>
              </w:rPr>
              <w:t>高排气筒（</w:t>
            </w:r>
            <w:r w:rsidR="00B23DF3">
              <w:rPr>
                <w:rFonts w:hint="eastAsia"/>
              </w:rPr>
              <w:t>DA001</w:t>
            </w:r>
            <w:r w:rsidR="00B23DF3">
              <w:rPr>
                <w:rFonts w:hint="eastAsia"/>
              </w:rPr>
              <w:t>）排放。</w:t>
            </w:r>
          </w:p>
          <w:p w14:paraId="4E6E4217" w14:textId="77777777" w:rsidR="00576537" w:rsidRDefault="00B23DF3">
            <w:r>
              <w:rPr>
                <w:rFonts w:hint="eastAsia"/>
              </w:rPr>
              <w:t>本次技改企业拟将烘干工段的</w:t>
            </w:r>
            <w:r>
              <w:rPr>
                <w:rFonts w:hint="eastAsia"/>
              </w:rPr>
              <w:t>3</w:t>
            </w:r>
            <w:r>
              <w:rPr>
                <w:rFonts w:hint="eastAsia"/>
              </w:rPr>
              <w:t>台天然气燃烧器由现有“国内一般低氮燃烧技术”提升改造为“国内领先低氮燃烧技术”，减少氮氧化物排放量，并新增</w:t>
            </w:r>
            <w:r>
              <w:rPr>
                <w:rFonts w:hint="eastAsia"/>
              </w:rPr>
              <w:t>1</w:t>
            </w:r>
            <w:r>
              <w:rPr>
                <w:rFonts w:hint="eastAsia"/>
              </w:rPr>
              <w:t>套水喷淋塔除尘措施，减少颗粒物排放，颗粒物去除效率以</w:t>
            </w:r>
            <w:r>
              <w:rPr>
                <w:rFonts w:hint="eastAsia"/>
              </w:rPr>
              <w:t>60%</w:t>
            </w:r>
            <w:r>
              <w:rPr>
                <w:rFonts w:hint="eastAsia"/>
              </w:rPr>
              <w:t>计。</w:t>
            </w:r>
          </w:p>
          <w:p w14:paraId="76EA4A16" w14:textId="56A417F1" w:rsidR="00576537" w:rsidRDefault="00B23DF3">
            <w:r>
              <w:rPr>
                <w:rFonts w:hint="eastAsia"/>
              </w:rPr>
              <w:t>根据</w:t>
            </w:r>
            <w:r>
              <w:t>《排放源统计调查产排污核算方法和系数手册》中</w:t>
            </w:r>
            <w:r>
              <w:t>4430</w:t>
            </w:r>
            <w:r>
              <w:rPr>
                <w:kern w:val="0"/>
                <w:szCs w:val="32"/>
              </w:rPr>
              <w:t>锅炉产排污量核算系数手册</w:t>
            </w:r>
            <w:r>
              <w:rPr>
                <w:rFonts w:hint="eastAsia"/>
                <w:kern w:val="0"/>
                <w:szCs w:val="32"/>
              </w:rPr>
              <w:t>、《排污许可证申请与核发技术规范</w:t>
            </w:r>
            <w:r>
              <w:rPr>
                <w:rFonts w:hint="eastAsia"/>
                <w:kern w:val="0"/>
                <w:szCs w:val="32"/>
              </w:rPr>
              <w:t xml:space="preserve"> </w:t>
            </w:r>
            <w:r>
              <w:rPr>
                <w:rFonts w:hint="eastAsia"/>
                <w:kern w:val="0"/>
                <w:szCs w:val="32"/>
              </w:rPr>
              <w:t>锅炉》（</w:t>
            </w:r>
            <w:r>
              <w:rPr>
                <w:rFonts w:hint="eastAsia"/>
                <w:kern w:val="0"/>
                <w:szCs w:val="32"/>
              </w:rPr>
              <w:t>HJ953-2018</w:t>
            </w:r>
            <w:r>
              <w:rPr>
                <w:rFonts w:hint="eastAsia"/>
                <w:kern w:val="0"/>
                <w:szCs w:val="32"/>
              </w:rPr>
              <w:t>）</w:t>
            </w:r>
            <w:r>
              <w:rPr>
                <w:kern w:val="0"/>
                <w:szCs w:val="32"/>
              </w:rPr>
              <w:t>，</w:t>
            </w:r>
            <w:r>
              <w:rPr>
                <w:rFonts w:hint="eastAsia"/>
                <w:kern w:val="0"/>
                <w:szCs w:val="32"/>
              </w:rPr>
              <w:t>确定本次评价</w:t>
            </w:r>
            <w:r>
              <w:rPr>
                <w:kern w:val="0"/>
                <w:szCs w:val="32"/>
              </w:rPr>
              <w:t>天然气燃烧废气产污系数为：颗粒物</w:t>
            </w:r>
            <w:r>
              <w:rPr>
                <w:kern w:val="0"/>
                <w:szCs w:val="32"/>
              </w:rPr>
              <w:t>2.86kg/</w:t>
            </w:r>
            <w:r>
              <w:rPr>
                <w:kern w:val="0"/>
                <w:szCs w:val="32"/>
              </w:rPr>
              <w:t>万</w:t>
            </w:r>
            <w:r>
              <w:rPr>
                <w:kern w:val="0"/>
                <w:szCs w:val="32"/>
              </w:rPr>
              <w:t>m</w:t>
            </w:r>
            <w:r>
              <w:rPr>
                <w:kern w:val="0"/>
                <w:szCs w:val="32"/>
                <w:vertAlign w:val="superscript"/>
              </w:rPr>
              <w:t>3</w:t>
            </w:r>
            <w:r>
              <w:rPr>
                <w:rFonts w:hint="eastAsia"/>
                <w:kern w:val="0"/>
                <w:szCs w:val="32"/>
              </w:rPr>
              <w:t>燃料</w:t>
            </w:r>
            <w:r>
              <w:rPr>
                <w:kern w:val="0"/>
                <w:szCs w:val="32"/>
              </w:rPr>
              <w:t>、二氧化硫</w:t>
            </w:r>
            <w:r>
              <w:rPr>
                <w:kern w:val="0"/>
                <w:szCs w:val="32"/>
              </w:rPr>
              <w:t>0.02Skg/</w:t>
            </w:r>
            <w:r>
              <w:rPr>
                <w:kern w:val="0"/>
                <w:szCs w:val="32"/>
              </w:rPr>
              <w:t>万</w:t>
            </w:r>
            <w:r>
              <w:rPr>
                <w:kern w:val="0"/>
                <w:szCs w:val="32"/>
              </w:rPr>
              <w:t>m</w:t>
            </w:r>
            <w:r>
              <w:rPr>
                <w:kern w:val="0"/>
                <w:szCs w:val="32"/>
                <w:vertAlign w:val="superscript"/>
              </w:rPr>
              <w:t>3</w:t>
            </w:r>
            <w:r>
              <w:rPr>
                <w:rFonts w:hint="eastAsia"/>
                <w:kern w:val="0"/>
                <w:szCs w:val="32"/>
              </w:rPr>
              <w:t>燃料</w:t>
            </w:r>
            <w:r>
              <w:rPr>
                <w:kern w:val="0"/>
                <w:szCs w:val="32"/>
              </w:rPr>
              <w:t>（</w:t>
            </w:r>
            <w:r>
              <w:rPr>
                <w:kern w:val="0"/>
                <w:szCs w:val="32"/>
              </w:rPr>
              <w:t>S</w:t>
            </w:r>
            <w:r>
              <w:rPr>
                <w:kern w:val="0"/>
                <w:szCs w:val="32"/>
              </w:rPr>
              <w:t>取</w:t>
            </w:r>
            <w:r>
              <w:rPr>
                <w:rFonts w:hint="eastAsia"/>
                <w:kern w:val="0"/>
                <w:szCs w:val="32"/>
              </w:rPr>
              <w:t>2</w:t>
            </w:r>
            <w:r>
              <w:rPr>
                <w:kern w:val="0"/>
                <w:szCs w:val="32"/>
              </w:rPr>
              <w:t>0</w:t>
            </w:r>
            <w:r>
              <w:rPr>
                <w:kern w:val="0"/>
                <w:szCs w:val="32"/>
              </w:rPr>
              <w:t>）、氮氧化物</w:t>
            </w:r>
            <w:r>
              <w:rPr>
                <w:rFonts w:hint="eastAsia"/>
                <w:kern w:val="0"/>
                <w:szCs w:val="32"/>
              </w:rPr>
              <w:t>6.97</w:t>
            </w:r>
            <w:r>
              <w:rPr>
                <w:kern w:val="0"/>
                <w:szCs w:val="32"/>
              </w:rPr>
              <w:t>kg/</w:t>
            </w:r>
            <w:r>
              <w:rPr>
                <w:kern w:val="0"/>
                <w:szCs w:val="32"/>
              </w:rPr>
              <w:t>万</w:t>
            </w:r>
            <w:r>
              <w:rPr>
                <w:kern w:val="0"/>
                <w:szCs w:val="32"/>
              </w:rPr>
              <w:t>m</w:t>
            </w:r>
            <w:r>
              <w:rPr>
                <w:kern w:val="0"/>
                <w:szCs w:val="32"/>
                <w:vertAlign w:val="superscript"/>
              </w:rPr>
              <w:t>3</w:t>
            </w:r>
            <w:r>
              <w:rPr>
                <w:rFonts w:hint="eastAsia"/>
                <w:kern w:val="0"/>
                <w:szCs w:val="32"/>
              </w:rPr>
              <w:t>燃料、烟气量</w:t>
            </w:r>
            <w:r>
              <w:rPr>
                <w:rFonts w:hint="eastAsia"/>
                <w:kern w:val="0"/>
                <w:szCs w:val="32"/>
              </w:rPr>
              <w:t>107753</w:t>
            </w:r>
            <w:r>
              <w:rPr>
                <w:rFonts w:hint="eastAsia"/>
                <w:kern w:val="0"/>
                <w:szCs w:val="32"/>
              </w:rPr>
              <w:t>标</w:t>
            </w:r>
            <w:r>
              <w:rPr>
                <w:rFonts w:hint="eastAsia"/>
                <w:kern w:val="0"/>
                <w:szCs w:val="32"/>
              </w:rPr>
              <w:t>m</w:t>
            </w:r>
            <w:r>
              <w:rPr>
                <w:rFonts w:hint="eastAsia"/>
                <w:kern w:val="0"/>
                <w:szCs w:val="32"/>
                <w:vertAlign w:val="superscript"/>
              </w:rPr>
              <w:t>3</w:t>
            </w:r>
            <w:r>
              <w:rPr>
                <w:rFonts w:hint="eastAsia"/>
                <w:kern w:val="0"/>
                <w:szCs w:val="32"/>
              </w:rPr>
              <w:t>/</w:t>
            </w:r>
            <w:r>
              <w:rPr>
                <w:rFonts w:hint="eastAsia"/>
                <w:kern w:val="0"/>
                <w:szCs w:val="32"/>
              </w:rPr>
              <w:t>万</w:t>
            </w:r>
            <w:r>
              <w:rPr>
                <w:rFonts w:hint="eastAsia"/>
                <w:kern w:val="0"/>
                <w:szCs w:val="32"/>
              </w:rPr>
              <w:t>m</w:t>
            </w:r>
            <w:r>
              <w:rPr>
                <w:rFonts w:hint="eastAsia"/>
                <w:kern w:val="0"/>
                <w:szCs w:val="32"/>
                <w:vertAlign w:val="superscript"/>
              </w:rPr>
              <w:t>3</w:t>
            </w:r>
            <w:r>
              <w:rPr>
                <w:rFonts w:hint="eastAsia"/>
                <w:kern w:val="0"/>
                <w:szCs w:val="32"/>
              </w:rPr>
              <w:t>燃料。根据前节热平衡分析，项目</w:t>
            </w:r>
            <w:r>
              <w:rPr>
                <w:rFonts w:hint="eastAsia"/>
              </w:rPr>
              <w:t>烘干工段年使用天然气</w:t>
            </w:r>
            <w:r w:rsidR="00847E89">
              <w:rPr>
                <w:rFonts w:hint="eastAsia"/>
              </w:rPr>
              <w:t>最大量</w:t>
            </w:r>
            <w:r w:rsidR="009F09B8">
              <w:t>486</w:t>
            </w:r>
            <w:r>
              <w:rPr>
                <w:rFonts w:hint="eastAsia"/>
              </w:rPr>
              <w:t>万</w:t>
            </w:r>
            <w:r>
              <w:rPr>
                <w:rFonts w:hint="eastAsia"/>
              </w:rPr>
              <w:t>m</w:t>
            </w:r>
            <w:r>
              <w:rPr>
                <w:rFonts w:hint="eastAsia"/>
                <w:vertAlign w:val="superscript"/>
              </w:rPr>
              <w:t>3</w:t>
            </w:r>
            <w:r>
              <w:rPr>
                <w:rFonts w:hint="eastAsia"/>
              </w:rPr>
              <w:t>，则烘干工段天然气燃烧废气污染物产生情况如下。</w:t>
            </w:r>
          </w:p>
          <w:p w14:paraId="1529371D" w14:textId="77777777" w:rsidR="00576537" w:rsidRDefault="00B23DF3">
            <w:pPr>
              <w:pStyle w:val="Af5"/>
              <w:spacing w:line="240" w:lineRule="auto"/>
              <w:rPr>
                <w:rFonts w:hint="default"/>
              </w:rPr>
            </w:pPr>
            <w:r>
              <w:t>表</w:t>
            </w:r>
            <w:r>
              <w:t xml:space="preserve">4-1  </w:t>
            </w:r>
            <w:r>
              <w:t>烘干工段天然气燃烧废气产生情况一览表</w:t>
            </w:r>
          </w:p>
          <w:tbl>
            <w:tblPr>
              <w:tblStyle w:val="af3"/>
              <w:tblW w:w="4998" w:type="pct"/>
              <w:tblLook w:val="04A0" w:firstRow="1" w:lastRow="0" w:firstColumn="1" w:lastColumn="0" w:noHBand="0" w:noVBand="1"/>
            </w:tblPr>
            <w:tblGrid>
              <w:gridCol w:w="1519"/>
              <w:gridCol w:w="2060"/>
              <w:gridCol w:w="1265"/>
              <w:gridCol w:w="1600"/>
              <w:gridCol w:w="1769"/>
            </w:tblGrid>
            <w:tr w:rsidR="00576537" w14:paraId="51CD0352" w14:textId="77777777" w:rsidTr="009F09B8">
              <w:tc>
                <w:tcPr>
                  <w:tcW w:w="925" w:type="pct"/>
                  <w:vAlign w:val="center"/>
                </w:tcPr>
                <w:p w14:paraId="69341698" w14:textId="77777777" w:rsidR="00576537" w:rsidRDefault="00B23DF3">
                  <w:pPr>
                    <w:pStyle w:val="Af6"/>
                    <w:rPr>
                      <w:rFonts w:hint="default"/>
                      <w:b/>
                      <w:lang w:val="en-US"/>
                    </w:rPr>
                  </w:pPr>
                  <w:r>
                    <w:rPr>
                      <w:b/>
                      <w:lang w:val="en-US"/>
                    </w:rPr>
                    <w:t>污染物指标</w:t>
                  </w:r>
                </w:p>
              </w:tc>
              <w:tc>
                <w:tcPr>
                  <w:tcW w:w="1254" w:type="pct"/>
                  <w:vAlign w:val="center"/>
                </w:tcPr>
                <w:p w14:paraId="0E53B4DE" w14:textId="77777777" w:rsidR="00576537" w:rsidRDefault="00B23DF3">
                  <w:pPr>
                    <w:pStyle w:val="Af6"/>
                    <w:rPr>
                      <w:rFonts w:hint="default"/>
                      <w:b/>
                      <w:lang w:val="en-US"/>
                    </w:rPr>
                  </w:pPr>
                  <w:r>
                    <w:rPr>
                      <w:b/>
                      <w:lang w:val="en-US"/>
                    </w:rPr>
                    <w:t>系数单位</w:t>
                  </w:r>
                </w:p>
              </w:tc>
              <w:tc>
                <w:tcPr>
                  <w:tcW w:w="770" w:type="pct"/>
                  <w:vAlign w:val="center"/>
                </w:tcPr>
                <w:p w14:paraId="3C4E4E7D" w14:textId="77777777" w:rsidR="00576537" w:rsidRDefault="00B23DF3">
                  <w:pPr>
                    <w:pStyle w:val="Af6"/>
                    <w:rPr>
                      <w:rFonts w:hint="default"/>
                      <w:b/>
                      <w:lang w:val="en-US"/>
                    </w:rPr>
                  </w:pPr>
                  <w:r>
                    <w:rPr>
                      <w:b/>
                      <w:lang w:val="en-US"/>
                    </w:rPr>
                    <w:t>产污系数</w:t>
                  </w:r>
                </w:p>
              </w:tc>
              <w:tc>
                <w:tcPr>
                  <w:tcW w:w="974" w:type="pct"/>
                  <w:vAlign w:val="center"/>
                </w:tcPr>
                <w:p w14:paraId="2325E0D6" w14:textId="77777777" w:rsidR="00576537" w:rsidRDefault="00B23DF3">
                  <w:pPr>
                    <w:pStyle w:val="Af6"/>
                    <w:rPr>
                      <w:rFonts w:hint="default"/>
                      <w:b/>
                      <w:lang w:val="en-US"/>
                    </w:rPr>
                  </w:pPr>
                  <w:r>
                    <w:rPr>
                      <w:b/>
                      <w:lang w:val="en-US"/>
                    </w:rPr>
                    <w:t>天然气用量</w:t>
                  </w:r>
                </w:p>
              </w:tc>
              <w:tc>
                <w:tcPr>
                  <w:tcW w:w="1077" w:type="pct"/>
                  <w:vAlign w:val="center"/>
                </w:tcPr>
                <w:p w14:paraId="7F2F39E5" w14:textId="77777777" w:rsidR="00576537" w:rsidRDefault="00B23DF3">
                  <w:pPr>
                    <w:pStyle w:val="Af6"/>
                    <w:rPr>
                      <w:rFonts w:hint="default"/>
                      <w:b/>
                      <w:lang w:val="en-US"/>
                    </w:rPr>
                  </w:pPr>
                  <w:r>
                    <w:rPr>
                      <w:b/>
                      <w:lang w:val="en-US"/>
                    </w:rPr>
                    <w:t>污染物产生量</w:t>
                  </w:r>
                </w:p>
              </w:tc>
            </w:tr>
            <w:tr w:rsidR="00576537" w14:paraId="6A72CFC1" w14:textId="77777777" w:rsidTr="009F09B8">
              <w:tc>
                <w:tcPr>
                  <w:tcW w:w="925" w:type="pct"/>
                  <w:vAlign w:val="center"/>
                </w:tcPr>
                <w:p w14:paraId="410547D1" w14:textId="77777777" w:rsidR="00576537" w:rsidRDefault="00B23DF3">
                  <w:pPr>
                    <w:pStyle w:val="Af6"/>
                    <w:rPr>
                      <w:rFonts w:hint="default"/>
                      <w:lang w:val="en-US"/>
                    </w:rPr>
                  </w:pPr>
                  <w:r>
                    <w:rPr>
                      <w:lang w:val="en-US"/>
                    </w:rPr>
                    <w:t>颗粒物</w:t>
                  </w:r>
                </w:p>
              </w:tc>
              <w:tc>
                <w:tcPr>
                  <w:tcW w:w="1254" w:type="pct"/>
                  <w:vAlign w:val="center"/>
                </w:tcPr>
                <w:p w14:paraId="02A0ED67" w14:textId="77777777" w:rsidR="00576537" w:rsidRDefault="00B23DF3">
                  <w:pPr>
                    <w:pStyle w:val="Af6"/>
                    <w:rPr>
                      <w:rFonts w:hint="default"/>
                      <w:lang w:val="en-US"/>
                    </w:rPr>
                  </w:pPr>
                  <w:r>
                    <w:rPr>
                      <w:lang w:val="en-US"/>
                    </w:rPr>
                    <w:t>kg/</w:t>
                  </w:r>
                  <w:r>
                    <w:rPr>
                      <w:lang w:val="en-US"/>
                    </w:rPr>
                    <w:t>万</w:t>
                  </w:r>
                  <w:r>
                    <w:rPr>
                      <w:lang w:val="en-US"/>
                    </w:rPr>
                    <w:t>m</w:t>
                  </w:r>
                  <w:r>
                    <w:rPr>
                      <w:vertAlign w:val="superscript"/>
                      <w:lang w:val="en-US"/>
                    </w:rPr>
                    <w:t>3</w:t>
                  </w:r>
                  <w:r>
                    <w:rPr>
                      <w:lang w:val="en-US"/>
                    </w:rPr>
                    <w:t>燃料</w:t>
                  </w:r>
                </w:p>
              </w:tc>
              <w:tc>
                <w:tcPr>
                  <w:tcW w:w="770" w:type="pct"/>
                  <w:vAlign w:val="center"/>
                </w:tcPr>
                <w:p w14:paraId="72C03F0A" w14:textId="77777777" w:rsidR="00576537" w:rsidRDefault="00B23DF3">
                  <w:pPr>
                    <w:pStyle w:val="Af6"/>
                    <w:rPr>
                      <w:rFonts w:hint="default"/>
                      <w:lang w:val="en-US"/>
                    </w:rPr>
                  </w:pPr>
                  <w:r>
                    <w:rPr>
                      <w:lang w:val="en-US"/>
                    </w:rPr>
                    <w:t>2.86</w:t>
                  </w:r>
                </w:p>
              </w:tc>
              <w:tc>
                <w:tcPr>
                  <w:tcW w:w="974" w:type="pct"/>
                  <w:vAlign w:val="center"/>
                </w:tcPr>
                <w:p w14:paraId="543F4C6F" w14:textId="093C4B60" w:rsidR="00576537" w:rsidRDefault="009F09B8">
                  <w:pPr>
                    <w:pStyle w:val="Af6"/>
                    <w:rPr>
                      <w:rFonts w:hint="default"/>
                      <w:lang w:val="en-US"/>
                    </w:rPr>
                  </w:pPr>
                  <w:r>
                    <w:rPr>
                      <w:rFonts w:hint="default"/>
                      <w:lang w:val="en-US"/>
                    </w:rPr>
                    <w:t>486</w:t>
                  </w:r>
                  <w:r w:rsidR="00B23DF3">
                    <w:rPr>
                      <w:lang w:val="en-US"/>
                    </w:rPr>
                    <w:t>万</w:t>
                  </w:r>
                  <w:r w:rsidR="00B23DF3">
                    <w:rPr>
                      <w:lang w:val="en-US"/>
                    </w:rPr>
                    <w:t>m</w:t>
                  </w:r>
                  <w:r w:rsidR="00B23DF3">
                    <w:rPr>
                      <w:vertAlign w:val="superscript"/>
                      <w:lang w:val="en-US"/>
                    </w:rPr>
                    <w:t>3</w:t>
                  </w:r>
                  <w:r w:rsidR="00B23DF3">
                    <w:rPr>
                      <w:lang w:val="en-US"/>
                    </w:rPr>
                    <w:t>/a</w:t>
                  </w:r>
                </w:p>
              </w:tc>
              <w:tc>
                <w:tcPr>
                  <w:tcW w:w="1077" w:type="pct"/>
                  <w:vAlign w:val="center"/>
                </w:tcPr>
                <w:p w14:paraId="1B641B2A" w14:textId="48542675" w:rsidR="00576537" w:rsidRDefault="009F09B8">
                  <w:pPr>
                    <w:pStyle w:val="Af6"/>
                    <w:rPr>
                      <w:rFonts w:hint="default"/>
                      <w:lang w:val="en-US"/>
                    </w:rPr>
                  </w:pPr>
                  <w:r>
                    <w:rPr>
                      <w:rFonts w:hint="default"/>
                      <w:lang w:val="en-US"/>
                    </w:rPr>
                    <w:t>1.389</w:t>
                  </w:r>
                  <w:r w:rsidR="00B23DF3">
                    <w:rPr>
                      <w:lang w:val="en-US"/>
                    </w:rPr>
                    <w:t>t/a</w:t>
                  </w:r>
                </w:p>
              </w:tc>
            </w:tr>
            <w:tr w:rsidR="009F09B8" w14:paraId="74548DAA" w14:textId="77777777" w:rsidTr="009F09B8">
              <w:tc>
                <w:tcPr>
                  <w:tcW w:w="925" w:type="pct"/>
                  <w:vAlign w:val="center"/>
                </w:tcPr>
                <w:p w14:paraId="5199137A" w14:textId="77777777" w:rsidR="009F09B8" w:rsidRDefault="009F09B8" w:rsidP="009F09B8">
                  <w:pPr>
                    <w:pStyle w:val="Af6"/>
                    <w:rPr>
                      <w:rFonts w:hint="default"/>
                      <w:lang w:val="en-US"/>
                    </w:rPr>
                  </w:pPr>
                  <w:r>
                    <w:rPr>
                      <w:lang w:val="en-US"/>
                    </w:rPr>
                    <w:t>SO</w:t>
                  </w:r>
                  <w:r>
                    <w:rPr>
                      <w:vertAlign w:val="subscript"/>
                      <w:lang w:val="en-US"/>
                    </w:rPr>
                    <w:t>2</w:t>
                  </w:r>
                </w:p>
              </w:tc>
              <w:tc>
                <w:tcPr>
                  <w:tcW w:w="1254" w:type="pct"/>
                  <w:vAlign w:val="center"/>
                </w:tcPr>
                <w:p w14:paraId="788D0C87" w14:textId="77777777" w:rsidR="009F09B8" w:rsidRDefault="009F09B8" w:rsidP="009F09B8">
                  <w:pPr>
                    <w:pStyle w:val="Af6"/>
                    <w:rPr>
                      <w:rFonts w:hint="default"/>
                      <w:lang w:val="en-US"/>
                    </w:rPr>
                  </w:pPr>
                  <w:r>
                    <w:rPr>
                      <w:lang w:val="en-US"/>
                    </w:rPr>
                    <w:t>kg/</w:t>
                  </w:r>
                  <w:r>
                    <w:rPr>
                      <w:lang w:val="en-US"/>
                    </w:rPr>
                    <w:t>万</w:t>
                  </w:r>
                  <w:r>
                    <w:rPr>
                      <w:lang w:val="en-US"/>
                    </w:rPr>
                    <w:t>m</w:t>
                  </w:r>
                  <w:r>
                    <w:rPr>
                      <w:vertAlign w:val="superscript"/>
                      <w:lang w:val="en-US"/>
                    </w:rPr>
                    <w:t>3</w:t>
                  </w:r>
                  <w:r>
                    <w:rPr>
                      <w:lang w:val="en-US"/>
                    </w:rPr>
                    <w:t>燃料</w:t>
                  </w:r>
                </w:p>
              </w:tc>
              <w:tc>
                <w:tcPr>
                  <w:tcW w:w="770" w:type="pct"/>
                  <w:vAlign w:val="center"/>
                </w:tcPr>
                <w:p w14:paraId="562695BF" w14:textId="77777777" w:rsidR="009F09B8" w:rsidRDefault="009F09B8" w:rsidP="009F09B8">
                  <w:pPr>
                    <w:pStyle w:val="Af6"/>
                    <w:rPr>
                      <w:rFonts w:hint="default"/>
                      <w:lang w:val="en-US"/>
                    </w:rPr>
                  </w:pPr>
                  <w:r>
                    <w:rPr>
                      <w:lang w:val="en-US"/>
                    </w:rPr>
                    <w:t>0.4</w:t>
                  </w:r>
                </w:p>
              </w:tc>
              <w:tc>
                <w:tcPr>
                  <w:tcW w:w="974" w:type="pct"/>
                  <w:vAlign w:val="center"/>
                </w:tcPr>
                <w:p w14:paraId="214BA039" w14:textId="31350EE1" w:rsidR="009F09B8" w:rsidRDefault="009F09B8" w:rsidP="009F09B8">
                  <w:pPr>
                    <w:pStyle w:val="Af6"/>
                    <w:rPr>
                      <w:rFonts w:hint="default"/>
                      <w:lang w:val="en-US"/>
                    </w:rPr>
                  </w:pPr>
                  <w:r>
                    <w:rPr>
                      <w:rFonts w:hint="default"/>
                      <w:lang w:val="en-US"/>
                    </w:rPr>
                    <w:t>486</w:t>
                  </w:r>
                  <w:r>
                    <w:rPr>
                      <w:lang w:val="en-US"/>
                    </w:rPr>
                    <w:t>万</w:t>
                  </w:r>
                  <w:r>
                    <w:rPr>
                      <w:lang w:val="en-US"/>
                    </w:rPr>
                    <w:t>m</w:t>
                  </w:r>
                  <w:r>
                    <w:rPr>
                      <w:vertAlign w:val="superscript"/>
                      <w:lang w:val="en-US"/>
                    </w:rPr>
                    <w:t>3</w:t>
                  </w:r>
                  <w:r>
                    <w:rPr>
                      <w:lang w:val="en-US"/>
                    </w:rPr>
                    <w:t>/a</w:t>
                  </w:r>
                </w:p>
              </w:tc>
              <w:tc>
                <w:tcPr>
                  <w:tcW w:w="1077" w:type="pct"/>
                  <w:vAlign w:val="center"/>
                </w:tcPr>
                <w:p w14:paraId="6D4E6A65" w14:textId="421C47C3" w:rsidR="009F09B8" w:rsidRDefault="009F09B8" w:rsidP="009F09B8">
                  <w:pPr>
                    <w:pStyle w:val="Af6"/>
                    <w:rPr>
                      <w:rFonts w:hint="default"/>
                      <w:lang w:val="en-US"/>
                    </w:rPr>
                  </w:pPr>
                  <w:r>
                    <w:rPr>
                      <w:lang w:val="en-US"/>
                    </w:rPr>
                    <w:t>0.</w:t>
                  </w:r>
                  <w:r>
                    <w:rPr>
                      <w:rFonts w:hint="default"/>
                      <w:lang w:val="en-US"/>
                    </w:rPr>
                    <w:t>194</w:t>
                  </w:r>
                  <w:r>
                    <w:rPr>
                      <w:lang w:val="en-US"/>
                    </w:rPr>
                    <w:t>t/a</w:t>
                  </w:r>
                </w:p>
              </w:tc>
            </w:tr>
            <w:tr w:rsidR="009F09B8" w14:paraId="3C3CED35" w14:textId="77777777" w:rsidTr="009F09B8">
              <w:tc>
                <w:tcPr>
                  <w:tcW w:w="925" w:type="pct"/>
                  <w:vAlign w:val="center"/>
                </w:tcPr>
                <w:p w14:paraId="6ACB9F07" w14:textId="77777777" w:rsidR="009F09B8" w:rsidRDefault="009F09B8" w:rsidP="009F09B8">
                  <w:pPr>
                    <w:pStyle w:val="Af6"/>
                    <w:rPr>
                      <w:rFonts w:hint="default"/>
                      <w:lang w:val="en-US"/>
                    </w:rPr>
                  </w:pPr>
                  <w:r>
                    <w:rPr>
                      <w:lang w:val="en-US"/>
                    </w:rPr>
                    <w:t>NOx</w:t>
                  </w:r>
                </w:p>
              </w:tc>
              <w:tc>
                <w:tcPr>
                  <w:tcW w:w="1254" w:type="pct"/>
                  <w:vAlign w:val="center"/>
                </w:tcPr>
                <w:p w14:paraId="20A0BB84" w14:textId="77777777" w:rsidR="009F09B8" w:rsidRDefault="009F09B8" w:rsidP="009F09B8">
                  <w:pPr>
                    <w:pStyle w:val="Af6"/>
                    <w:rPr>
                      <w:rFonts w:hint="default"/>
                      <w:lang w:val="en-US"/>
                    </w:rPr>
                  </w:pPr>
                  <w:r>
                    <w:rPr>
                      <w:lang w:val="en-US"/>
                    </w:rPr>
                    <w:t>kg/</w:t>
                  </w:r>
                  <w:r>
                    <w:rPr>
                      <w:lang w:val="en-US"/>
                    </w:rPr>
                    <w:t>万</w:t>
                  </w:r>
                  <w:r>
                    <w:rPr>
                      <w:lang w:val="en-US"/>
                    </w:rPr>
                    <w:t>m</w:t>
                  </w:r>
                  <w:r>
                    <w:rPr>
                      <w:vertAlign w:val="superscript"/>
                      <w:lang w:val="en-US"/>
                    </w:rPr>
                    <w:t>3</w:t>
                  </w:r>
                  <w:r>
                    <w:rPr>
                      <w:lang w:val="en-US"/>
                    </w:rPr>
                    <w:t>燃料</w:t>
                  </w:r>
                </w:p>
              </w:tc>
              <w:tc>
                <w:tcPr>
                  <w:tcW w:w="770" w:type="pct"/>
                  <w:vAlign w:val="center"/>
                </w:tcPr>
                <w:p w14:paraId="5146870D" w14:textId="77777777" w:rsidR="009F09B8" w:rsidRDefault="009F09B8" w:rsidP="009F09B8">
                  <w:pPr>
                    <w:pStyle w:val="Af6"/>
                    <w:rPr>
                      <w:rFonts w:hint="default"/>
                      <w:lang w:val="en-US"/>
                    </w:rPr>
                  </w:pPr>
                  <w:r>
                    <w:rPr>
                      <w:lang w:val="en-US"/>
                    </w:rPr>
                    <w:t>6.97</w:t>
                  </w:r>
                </w:p>
              </w:tc>
              <w:tc>
                <w:tcPr>
                  <w:tcW w:w="974" w:type="pct"/>
                  <w:vAlign w:val="center"/>
                </w:tcPr>
                <w:p w14:paraId="19B7DE3C" w14:textId="24F3660B" w:rsidR="009F09B8" w:rsidRDefault="009F09B8" w:rsidP="009F09B8">
                  <w:pPr>
                    <w:pStyle w:val="Af6"/>
                    <w:rPr>
                      <w:rFonts w:hint="default"/>
                      <w:lang w:val="en-US"/>
                    </w:rPr>
                  </w:pPr>
                  <w:r>
                    <w:rPr>
                      <w:rFonts w:hint="default"/>
                      <w:lang w:val="en-US"/>
                    </w:rPr>
                    <w:t>486</w:t>
                  </w:r>
                  <w:r>
                    <w:rPr>
                      <w:lang w:val="en-US"/>
                    </w:rPr>
                    <w:t>万</w:t>
                  </w:r>
                  <w:r>
                    <w:rPr>
                      <w:lang w:val="en-US"/>
                    </w:rPr>
                    <w:t>m</w:t>
                  </w:r>
                  <w:r>
                    <w:rPr>
                      <w:vertAlign w:val="superscript"/>
                      <w:lang w:val="en-US"/>
                    </w:rPr>
                    <w:t>3</w:t>
                  </w:r>
                  <w:r>
                    <w:rPr>
                      <w:lang w:val="en-US"/>
                    </w:rPr>
                    <w:t>/a</w:t>
                  </w:r>
                </w:p>
              </w:tc>
              <w:tc>
                <w:tcPr>
                  <w:tcW w:w="1077" w:type="pct"/>
                  <w:vAlign w:val="center"/>
                </w:tcPr>
                <w:p w14:paraId="3DD5557A" w14:textId="4EE4B7F8" w:rsidR="009F09B8" w:rsidRDefault="009F09B8" w:rsidP="009F09B8">
                  <w:pPr>
                    <w:pStyle w:val="Af6"/>
                    <w:rPr>
                      <w:rFonts w:hint="default"/>
                      <w:lang w:val="en-US"/>
                    </w:rPr>
                  </w:pPr>
                  <w:r>
                    <w:rPr>
                      <w:rFonts w:hint="default"/>
                      <w:lang w:val="en-US"/>
                    </w:rPr>
                    <w:t>3.387</w:t>
                  </w:r>
                  <w:r>
                    <w:rPr>
                      <w:lang w:val="en-US"/>
                    </w:rPr>
                    <w:t>t/a</w:t>
                  </w:r>
                </w:p>
              </w:tc>
            </w:tr>
            <w:tr w:rsidR="009F09B8" w14:paraId="11EC79BD" w14:textId="77777777" w:rsidTr="009F09B8">
              <w:tc>
                <w:tcPr>
                  <w:tcW w:w="925" w:type="pct"/>
                  <w:vAlign w:val="center"/>
                </w:tcPr>
                <w:p w14:paraId="0864D376" w14:textId="77777777" w:rsidR="009F09B8" w:rsidRDefault="009F09B8" w:rsidP="009F09B8">
                  <w:pPr>
                    <w:pStyle w:val="Af6"/>
                    <w:rPr>
                      <w:rFonts w:hint="default"/>
                      <w:lang w:val="en-US"/>
                    </w:rPr>
                  </w:pPr>
                  <w:r>
                    <w:rPr>
                      <w:lang w:val="en-US"/>
                    </w:rPr>
                    <w:t>废气量</w:t>
                  </w:r>
                </w:p>
              </w:tc>
              <w:tc>
                <w:tcPr>
                  <w:tcW w:w="1254" w:type="pct"/>
                  <w:vAlign w:val="center"/>
                </w:tcPr>
                <w:p w14:paraId="1F111B1A" w14:textId="77777777" w:rsidR="009F09B8" w:rsidRDefault="009F09B8" w:rsidP="009F09B8">
                  <w:pPr>
                    <w:pStyle w:val="Af6"/>
                    <w:rPr>
                      <w:rFonts w:hint="default"/>
                      <w:lang w:val="en-US"/>
                    </w:rPr>
                  </w:pPr>
                  <w:r>
                    <w:rPr>
                      <w:lang w:val="en-US"/>
                    </w:rPr>
                    <w:t>标</w:t>
                  </w:r>
                  <w:r>
                    <w:rPr>
                      <w:lang w:val="en-US"/>
                    </w:rPr>
                    <w:t>m</w:t>
                  </w:r>
                  <w:r>
                    <w:rPr>
                      <w:vertAlign w:val="superscript"/>
                      <w:lang w:val="en-US"/>
                    </w:rPr>
                    <w:t>3</w:t>
                  </w:r>
                  <w:r>
                    <w:rPr>
                      <w:lang w:val="en-US"/>
                    </w:rPr>
                    <w:t>/</w:t>
                  </w:r>
                  <w:r>
                    <w:rPr>
                      <w:lang w:val="en-US"/>
                    </w:rPr>
                    <w:t>万</w:t>
                  </w:r>
                  <w:r>
                    <w:rPr>
                      <w:lang w:val="en-US"/>
                    </w:rPr>
                    <w:t>m</w:t>
                  </w:r>
                  <w:r>
                    <w:rPr>
                      <w:vertAlign w:val="superscript"/>
                      <w:lang w:val="en-US"/>
                    </w:rPr>
                    <w:t>3</w:t>
                  </w:r>
                  <w:r>
                    <w:rPr>
                      <w:lang w:val="en-US"/>
                    </w:rPr>
                    <w:t>燃料</w:t>
                  </w:r>
                </w:p>
              </w:tc>
              <w:tc>
                <w:tcPr>
                  <w:tcW w:w="770" w:type="pct"/>
                  <w:vAlign w:val="center"/>
                </w:tcPr>
                <w:p w14:paraId="6E4987FD" w14:textId="77777777" w:rsidR="009F09B8" w:rsidRDefault="009F09B8" w:rsidP="009F09B8">
                  <w:pPr>
                    <w:pStyle w:val="Af6"/>
                    <w:rPr>
                      <w:rFonts w:hint="default"/>
                      <w:lang w:val="en-US"/>
                    </w:rPr>
                  </w:pPr>
                  <w:r>
                    <w:rPr>
                      <w:lang w:val="en-US"/>
                    </w:rPr>
                    <w:t>107753</w:t>
                  </w:r>
                </w:p>
              </w:tc>
              <w:tc>
                <w:tcPr>
                  <w:tcW w:w="974" w:type="pct"/>
                  <w:vAlign w:val="center"/>
                </w:tcPr>
                <w:p w14:paraId="15F2E30F" w14:textId="61E2C862" w:rsidR="009F09B8" w:rsidRDefault="009F09B8" w:rsidP="009F09B8">
                  <w:pPr>
                    <w:pStyle w:val="Af6"/>
                    <w:rPr>
                      <w:rFonts w:hint="default"/>
                      <w:lang w:val="en-US"/>
                    </w:rPr>
                  </w:pPr>
                  <w:r>
                    <w:rPr>
                      <w:rFonts w:hint="default"/>
                      <w:lang w:val="en-US"/>
                    </w:rPr>
                    <w:t>486</w:t>
                  </w:r>
                  <w:r>
                    <w:rPr>
                      <w:lang w:val="en-US"/>
                    </w:rPr>
                    <w:t>万</w:t>
                  </w:r>
                  <w:r>
                    <w:rPr>
                      <w:lang w:val="en-US"/>
                    </w:rPr>
                    <w:t>m</w:t>
                  </w:r>
                  <w:r>
                    <w:rPr>
                      <w:vertAlign w:val="superscript"/>
                      <w:lang w:val="en-US"/>
                    </w:rPr>
                    <w:t>3</w:t>
                  </w:r>
                  <w:r>
                    <w:rPr>
                      <w:lang w:val="en-US"/>
                    </w:rPr>
                    <w:t>/a</w:t>
                  </w:r>
                </w:p>
              </w:tc>
              <w:tc>
                <w:tcPr>
                  <w:tcW w:w="1077" w:type="pct"/>
                  <w:vAlign w:val="center"/>
                </w:tcPr>
                <w:p w14:paraId="21FD6A87" w14:textId="487A89F2" w:rsidR="009F09B8" w:rsidRDefault="009F09B8" w:rsidP="009F09B8">
                  <w:pPr>
                    <w:pStyle w:val="Af6"/>
                    <w:rPr>
                      <w:rFonts w:hint="default"/>
                      <w:lang w:val="en-US"/>
                    </w:rPr>
                  </w:pPr>
                  <w:r>
                    <w:rPr>
                      <w:rFonts w:hint="default"/>
                      <w:lang w:val="en-US"/>
                    </w:rPr>
                    <w:t>5.23</w:t>
                  </w:r>
                  <w:r>
                    <w:rPr>
                      <w:rFonts w:hint="default"/>
                      <w:kern w:val="0"/>
                      <w:szCs w:val="32"/>
                    </w:rPr>
                    <w:t>×10</w:t>
                  </w:r>
                  <w:r>
                    <w:rPr>
                      <w:rFonts w:hint="default"/>
                      <w:kern w:val="0"/>
                      <w:szCs w:val="32"/>
                      <w:vertAlign w:val="superscript"/>
                    </w:rPr>
                    <w:t>7</w:t>
                  </w:r>
                  <w:r>
                    <w:rPr>
                      <w:kern w:val="0"/>
                      <w:szCs w:val="32"/>
                      <w:lang w:val="en-US"/>
                    </w:rPr>
                    <w:t>m</w:t>
                  </w:r>
                  <w:r>
                    <w:rPr>
                      <w:kern w:val="0"/>
                      <w:szCs w:val="32"/>
                      <w:vertAlign w:val="superscript"/>
                      <w:lang w:val="en-US"/>
                    </w:rPr>
                    <w:t>3</w:t>
                  </w:r>
                  <w:r>
                    <w:rPr>
                      <w:kern w:val="0"/>
                      <w:szCs w:val="32"/>
                      <w:lang w:val="en-US"/>
                    </w:rPr>
                    <w:t>/a</w:t>
                  </w:r>
                </w:p>
              </w:tc>
            </w:tr>
          </w:tbl>
          <w:p w14:paraId="38070015" w14:textId="77777777" w:rsidR="00576537" w:rsidRDefault="00B23DF3">
            <w:r>
              <w:rPr>
                <w:rFonts w:hint="eastAsia"/>
              </w:rPr>
              <w:t>烘干工段天然气燃烧废气采用低氮燃烧</w:t>
            </w:r>
            <w:r>
              <w:rPr>
                <w:rFonts w:hint="eastAsia"/>
              </w:rPr>
              <w:t>+</w:t>
            </w:r>
            <w:r>
              <w:rPr>
                <w:rFonts w:hint="eastAsia"/>
              </w:rPr>
              <w:t>水喷淋除尘处理后通过</w:t>
            </w:r>
            <w:r>
              <w:rPr>
                <w:rFonts w:hint="eastAsia"/>
              </w:rPr>
              <w:t>1</w:t>
            </w:r>
            <w:r>
              <w:rPr>
                <w:rFonts w:hint="eastAsia"/>
              </w:rPr>
              <w:t>根</w:t>
            </w:r>
            <w:r>
              <w:rPr>
                <w:rFonts w:hint="eastAsia"/>
              </w:rPr>
              <w:t>15m</w:t>
            </w:r>
            <w:r>
              <w:rPr>
                <w:rFonts w:hint="eastAsia"/>
              </w:rPr>
              <w:t>高排气筒（</w:t>
            </w:r>
            <w:r>
              <w:rPr>
                <w:rFonts w:hint="eastAsia"/>
              </w:rPr>
              <w:t>DA001</w:t>
            </w:r>
            <w:r>
              <w:rPr>
                <w:rFonts w:hint="eastAsia"/>
              </w:rPr>
              <w:t>）排放。</w:t>
            </w:r>
          </w:p>
          <w:p w14:paraId="2A82EEA1" w14:textId="46E34ABD" w:rsidR="00380277" w:rsidRDefault="00380277" w:rsidP="00380277">
            <w:pPr>
              <w:ind w:firstLine="482"/>
              <w:rPr>
                <w:b/>
                <w:bCs/>
                <w:kern w:val="0"/>
                <w:szCs w:val="32"/>
              </w:rPr>
            </w:pPr>
            <w:r>
              <w:rPr>
                <w:rFonts w:hint="eastAsia"/>
                <w:b/>
                <w:bCs/>
                <w:kern w:val="0"/>
                <w:szCs w:val="32"/>
              </w:rPr>
              <w:lastRenderedPageBreak/>
              <w:t>②</w:t>
            </w:r>
            <w:r>
              <w:rPr>
                <w:b/>
                <w:bCs/>
                <w:kern w:val="0"/>
                <w:szCs w:val="32"/>
              </w:rPr>
              <w:t>原料</w:t>
            </w:r>
            <w:r w:rsidR="00847E89">
              <w:rPr>
                <w:rFonts w:hint="eastAsia"/>
                <w:b/>
                <w:bCs/>
                <w:kern w:val="0"/>
                <w:szCs w:val="32"/>
              </w:rPr>
              <w:t>烘干</w:t>
            </w:r>
            <w:r>
              <w:rPr>
                <w:b/>
                <w:bCs/>
                <w:kern w:val="0"/>
                <w:szCs w:val="32"/>
              </w:rPr>
              <w:t>工段生物质颗粒燃烧废气</w:t>
            </w:r>
          </w:p>
          <w:p w14:paraId="184F3829" w14:textId="06040CCF" w:rsidR="002A0322" w:rsidRDefault="002A0322" w:rsidP="002A0322">
            <w:pPr>
              <w:rPr>
                <w:kern w:val="0"/>
                <w:szCs w:val="32"/>
              </w:rPr>
            </w:pPr>
            <w:r>
              <w:rPr>
                <w:rFonts w:hint="eastAsia"/>
              </w:rPr>
              <w:t>根据</w:t>
            </w:r>
            <w:r>
              <w:t>《排放源统计调查产排污核算方法和系数手册》中</w:t>
            </w:r>
            <w:r>
              <w:t>4430</w:t>
            </w:r>
            <w:r>
              <w:rPr>
                <w:kern w:val="0"/>
                <w:szCs w:val="32"/>
              </w:rPr>
              <w:t>锅炉产排污量核算系数手册，生物质颗粒燃烧废气产污系数为：颗粒物</w:t>
            </w:r>
            <w:r>
              <w:rPr>
                <w:kern w:val="0"/>
                <w:szCs w:val="32"/>
              </w:rPr>
              <w:t>0.5kg/t</w:t>
            </w:r>
            <w:r>
              <w:rPr>
                <w:rFonts w:hint="eastAsia"/>
                <w:kern w:val="0"/>
                <w:szCs w:val="32"/>
              </w:rPr>
              <w:t>原料</w:t>
            </w:r>
            <w:r>
              <w:rPr>
                <w:kern w:val="0"/>
                <w:szCs w:val="32"/>
              </w:rPr>
              <w:t>、二氧化硫</w:t>
            </w:r>
            <w:r>
              <w:rPr>
                <w:kern w:val="0"/>
                <w:szCs w:val="32"/>
              </w:rPr>
              <w:t>17Skg/t</w:t>
            </w:r>
            <w:r>
              <w:rPr>
                <w:rFonts w:hint="eastAsia"/>
                <w:kern w:val="0"/>
                <w:szCs w:val="32"/>
              </w:rPr>
              <w:t>原料</w:t>
            </w:r>
            <w:r>
              <w:rPr>
                <w:kern w:val="0"/>
                <w:szCs w:val="32"/>
              </w:rPr>
              <w:t>（</w:t>
            </w:r>
            <w:r>
              <w:rPr>
                <w:rFonts w:hint="eastAsia"/>
                <w:kern w:val="0"/>
                <w:szCs w:val="32"/>
              </w:rPr>
              <w:t>根据企业提供的生物钟颗粒检测报告，</w:t>
            </w:r>
            <w:r>
              <w:rPr>
                <w:kern w:val="0"/>
                <w:szCs w:val="32"/>
              </w:rPr>
              <w:t>S</w:t>
            </w:r>
            <w:r>
              <w:rPr>
                <w:kern w:val="0"/>
                <w:szCs w:val="32"/>
              </w:rPr>
              <w:t>为</w:t>
            </w:r>
            <w:r>
              <w:rPr>
                <w:kern w:val="0"/>
                <w:szCs w:val="32"/>
              </w:rPr>
              <w:t>0.02%</w:t>
            </w:r>
            <w:r>
              <w:rPr>
                <w:kern w:val="0"/>
                <w:szCs w:val="32"/>
              </w:rPr>
              <w:t>）、氮氧化物</w:t>
            </w:r>
            <w:r>
              <w:rPr>
                <w:kern w:val="0"/>
                <w:szCs w:val="32"/>
              </w:rPr>
              <w:t>1.02kg/t</w:t>
            </w:r>
            <w:r>
              <w:rPr>
                <w:rFonts w:hint="eastAsia"/>
                <w:kern w:val="0"/>
                <w:szCs w:val="32"/>
              </w:rPr>
              <w:t>原料</w:t>
            </w:r>
            <w:r>
              <w:rPr>
                <w:kern w:val="0"/>
                <w:szCs w:val="32"/>
              </w:rPr>
              <w:t>、烟气量</w:t>
            </w:r>
            <w:r>
              <w:rPr>
                <w:kern w:val="0"/>
                <w:szCs w:val="32"/>
              </w:rPr>
              <w:t>6240</w:t>
            </w:r>
            <w:r>
              <w:rPr>
                <w:kern w:val="0"/>
                <w:szCs w:val="32"/>
              </w:rPr>
              <w:t>标</w:t>
            </w:r>
            <w:r>
              <w:rPr>
                <w:kern w:val="0"/>
                <w:szCs w:val="32"/>
              </w:rPr>
              <w:t>m</w:t>
            </w:r>
            <w:r>
              <w:rPr>
                <w:kern w:val="0"/>
                <w:szCs w:val="32"/>
                <w:vertAlign w:val="superscript"/>
              </w:rPr>
              <w:t>3</w:t>
            </w:r>
            <w:r>
              <w:rPr>
                <w:kern w:val="0"/>
                <w:szCs w:val="32"/>
              </w:rPr>
              <w:t>/t</w:t>
            </w:r>
            <w:r>
              <w:rPr>
                <w:rFonts w:hint="eastAsia"/>
                <w:kern w:val="0"/>
                <w:szCs w:val="32"/>
              </w:rPr>
              <w:t>原料</w:t>
            </w:r>
            <w:r>
              <w:rPr>
                <w:kern w:val="0"/>
                <w:szCs w:val="32"/>
              </w:rPr>
              <w:t>。</w:t>
            </w:r>
            <w:r>
              <w:rPr>
                <w:rFonts w:hint="eastAsia"/>
                <w:kern w:val="0"/>
                <w:szCs w:val="32"/>
              </w:rPr>
              <w:t>根据前节热平衡计算，项目</w:t>
            </w:r>
            <w:r w:rsidR="007731D7">
              <w:rPr>
                <w:rFonts w:hint="eastAsia"/>
                <w:kern w:val="0"/>
                <w:szCs w:val="32"/>
              </w:rPr>
              <w:t>烘干工段秋冬季</w:t>
            </w:r>
            <w:r w:rsidR="007731D7">
              <w:t>（</w:t>
            </w:r>
            <w:r w:rsidR="007731D7">
              <w:t>9</w:t>
            </w:r>
            <w:r w:rsidR="007731D7">
              <w:rPr>
                <w:rFonts w:hint="eastAsia"/>
              </w:rPr>
              <w:t>月至次年</w:t>
            </w:r>
            <w:r w:rsidR="007731D7">
              <w:t>4</w:t>
            </w:r>
            <w:r w:rsidR="007731D7">
              <w:t>月）</w:t>
            </w:r>
            <w:r>
              <w:rPr>
                <w:rFonts w:hint="eastAsia"/>
                <w:kern w:val="0"/>
                <w:szCs w:val="32"/>
              </w:rPr>
              <w:t>使用</w:t>
            </w:r>
            <w:r>
              <w:rPr>
                <w:kern w:val="0"/>
                <w:szCs w:val="32"/>
              </w:rPr>
              <w:t>生物质</w:t>
            </w:r>
            <w:r>
              <w:rPr>
                <w:rFonts w:hint="eastAsia"/>
                <w:kern w:val="0"/>
                <w:szCs w:val="32"/>
              </w:rPr>
              <w:t>颗粒</w:t>
            </w:r>
            <w:r w:rsidR="007731D7">
              <w:rPr>
                <w:kern w:val="0"/>
                <w:szCs w:val="32"/>
              </w:rPr>
              <w:t>23606</w:t>
            </w:r>
            <w:r w:rsidR="007731D7">
              <w:rPr>
                <w:rFonts w:hint="eastAsia"/>
                <w:kern w:val="0"/>
                <w:szCs w:val="32"/>
              </w:rPr>
              <w:t>t</w:t>
            </w:r>
            <w:r w:rsidR="007731D7">
              <w:rPr>
                <w:rFonts w:hint="eastAsia"/>
                <w:kern w:val="0"/>
                <w:szCs w:val="32"/>
              </w:rPr>
              <w:t>，</w:t>
            </w:r>
            <w:r w:rsidR="009F09B8">
              <w:rPr>
                <w:rFonts w:hint="eastAsia"/>
              </w:rPr>
              <w:t>4</w:t>
            </w:r>
            <w:r w:rsidR="009F09B8">
              <w:rPr>
                <w:rFonts w:hint="eastAsia"/>
              </w:rPr>
              <w:t>月至</w:t>
            </w:r>
            <w:r w:rsidR="009F09B8">
              <w:rPr>
                <w:rFonts w:hint="eastAsia"/>
              </w:rPr>
              <w:t>9</w:t>
            </w:r>
            <w:r w:rsidR="009F09B8">
              <w:rPr>
                <w:rFonts w:hint="eastAsia"/>
              </w:rPr>
              <w:t>月备用情况下</w:t>
            </w:r>
            <w:r w:rsidR="008C7B94">
              <w:rPr>
                <w:rFonts w:hint="eastAsia"/>
              </w:rPr>
              <w:t>可能</w:t>
            </w:r>
            <w:r w:rsidR="009F09B8">
              <w:rPr>
                <w:rFonts w:hint="eastAsia"/>
                <w:kern w:val="0"/>
                <w:szCs w:val="32"/>
              </w:rPr>
              <w:t>使用</w:t>
            </w:r>
            <w:r w:rsidR="008C7B94">
              <w:rPr>
                <w:rFonts w:hint="eastAsia"/>
                <w:kern w:val="0"/>
                <w:szCs w:val="32"/>
              </w:rPr>
              <w:t>的</w:t>
            </w:r>
            <w:r w:rsidR="009F09B8">
              <w:rPr>
                <w:kern w:val="0"/>
                <w:szCs w:val="32"/>
              </w:rPr>
              <w:t>生物质</w:t>
            </w:r>
            <w:r w:rsidR="009F09B8">
              <w:rPr>
                <w:rFonts w:hint="eastAsia"/>
                <w:kern w:val="0"/>
                <w:szCs w:val="32"/>
              </w:rPr>
              <w:t>颗粒</w:t>
            </w:r>
            <w:r w:rsidR="008C7B94">
              <w:rPr>
                <w:rFonts w:hint="eastAsia"/>
                <w:kern w:val="0"/>
                <w:szCs w:val="32"/>
              </w:rPr>
              <w:t>最大量为</w:t>
            </w:r>
            <w:r w:rsidR="009F09B8">
              <w:rPr>
                <w:kern w:val="0"/>
                <w:szCs w:val="32"/>
              </w:rPr>
              <w:t>11802</w:t>
            </w:r>
            <w:r w:rsidR="009F09B8">
              <w:rPr>
                <w:rFonts w:hint="eastAsia"/>
                <w:kern w:val="0"/>
                <w:szCs w:val="32"/>
              </w:rPr>
              <w:t>t</w:t>
            </w:r>
            <w:r>
              <w:rPr>
                <w:kern w:val="0"/>
                <w:szCs w:val="32"/>
              </w:rPr>
              <w:t>。</w:t>
            </w:r>
          </w:p>
          <w:p w14:paraId="5C40701D" w14:textId="136447B8" w:rsidR="002A0322" w:rsidRDefault="002A0322" w:rsidP="002A0322">
            <w:pPr>
              <w:pStyle w:val="Af5"/>
              <w:spacing w:line="240" w:lineRule="auto"/>
              <w:rPr>
                <w:rFonts w:hint="default"/>
              </w:rPr>
            </w:pPr>
            <w:r>
              <w:t>表</w:t>
            </w:r>
            <w:r>
              <w:t>4-</w:t>
            </w:r>
            <w:r>
              <w:rPr>
                <w:rFonts w:hint="default"/>
              </w:rPr>
              <w:t xml:space="preserve">2 </w:t>
            </w:r>
            <w:r>
              <w:t xml:space="preserve"> </w:t>
            </w:r>
            <w:r>
              <w:t>烘干工段生物质燃烧废气产生情况一览表</w:t>
            </w:r>
          </w:p>
          <w:tbl>
            <w:tblPr>
              <w:tblStyle w:val="af3"/>
              <w:tblW w:w="5000" w:type="pct"/>
              <w:jc w:val="center"/>
              <w:tblLook w:val="04A0" w:firstRow="1" w:lastRow="0" w:firstColumn="1" w:lastColumn="0" w:noHBand="0" w:noVBand="1"/>
            </w:tblPr>
            <w:tblGrid>
              <w:gridCol w:w="1250"/>
              <w:gridCol w:w="1696"/>
              <w:gridCol w:w="1042"/>
              <w:gridCol w:w="1316"/>
              <w:gridCol w:w="1456"/>
              <w:gridCol w:w="1456"/>
            </w:tblGrid>
            <w:tr w:rsidR="009F09B8" w14:paraId="24781E6F" w14:textId="742854F4" w:rsidTr="009F09B8">
              <w:trPr>
                <w:jc w:val="center"/>
              </w:trPr>
              <w:tc>
                <w:tcPr>
                  <w:tcW w:w="761" w:type="pct"/>
                  <w:vAlign w:val="center"/>
                </w:tcPr>
                <w:p w14:paraId="2F19F6C2" w14:textId="77777777" w:rsidR="009F09B8" w:rsidRDefault="009F09B8" w:rsidP="002A0322">
                  <w:pPr>
                    <w:pStyle w:val="Af6"/>
                    <w:rPr>
                      <w:rFonts w:hint="default"/>
                      <w:b/>
                      <w:lang w:val="en-US"/>
                    </w:rPr>
                  </w:pPr>
                  <w:r>
                    <w:rPr>
                      <w:b/>
                      <w:lang w:val="en-US"/>
                    </w:rPr>
                    <w:t>污染物指标</w:t>
                  </w:r>
                </w:p>
              </w:tc>
              <w:tc>
                <w:tcPr>
                  <w:tcW w:w="1032" w:type="pct"/>
                  <w:vAlign w:val="center"/>
                </w:tcPr>
                <w:p w14:paraId="121C2B60" w14:textId="77777777" w:rsidR="009F09B8" w:rsidRDefault="009F09B8" w:rsidP="002A0322">
                  <w:pPr>
                    <w:pStyle w:val="Af6"/>
                    <w:rPr>
                      <w:rFonts w:hint="default"/>
                      <w:b/>
                      <w:lang w:val="en-US"/>
                    </w:rPr>
                  </w:pPr>
                  <w:r>
                    <w:rPr>
                      <w:b/>
                      <w:lang w:val="en-US"/>
                    </w:rPr>
                    <w:t>系数单位</w:t>
                  </w:r>
                </w:p>
              </w:tc>
              <w:tc>
                <w:tcPr>
                  <w:tcW w:w="634" w:type="pct"/>
                  <w:vAlign w:val="center"/>
                </w:tcPr>
                <w:p w14:paraId="5DB8AC82" w14:textId="77777777" w:rsidR="009F09B8" w:rsidRDefault="009F09B8" w:rsidP="002A0322">
                  <w:pPr>
                    <w:pStyle w:val="Af6"/>
                    <w:rPr>
                      <w:rFonts w:hint="default"/>
                      <w:b/>
                      <w:lang w:val="en-US"/>
                    </w:rPr>
                  </w:pPr>
                  <w:r>
                    <w:rPr>
                      <w:b/>
                      <w:lang w:val="en-US"/>
                    </w:rPr>
                    <w:t>产污系数</w:t>
                  </w:r>
                </w:p>
              </w:tc>
              <w:tc>
                <w:tcPr>
                  <w:tcW w:w="801" w:type="pct"/>
                  <w:vAlign w:val="center"/>
                </w:tcPr>
                <w:p w14:paraId="10BEDEA1" w14:textId="7ECE2C44" w:rsidR="009F09B8" w:rsidRDefault="009F09B8" w:rsidP="002A0322">
                  <w:pPr>
                    <w:pStyle w:val="Af6"/>
                    <w:rPr>
                      <w:rFonts w:hint="default"/>
                      <w:b/>
                      <w:lang w:val="en-US"/>
                    </w:rPr>
                  </w:pPr>
                  <w:r>
                    <w:rPr>
                      <w:b/>
                      <w:lang w:val="en-US"/>
                    </w:rPr>
                    <w:t>生物质用量</w:t>
                  </w:r>
                </w:p>
              </w:tc>
              <w:tc>
                <w:tcPr>
                  <w:tcW w:w="886" w:type="pct"/>
                  <w:vAlign w:val="center"/>
                </w:tcPr>
                <w:p w14:paraId="056F9372" w14:textId="77777777" w:rsidR="009F09B8" w:rsidRDefault="009F09B8" w:rsidP="002A0322">
                  <w:pPr>
                    <w:pStyle w:val="Af6"/>
                    <w:rPr>
                      <w:rFonts w:hint="default"/>
                      <w:b/>
                      <w:lang w:val="en-US"/>
                    </w:rPr>
                  </w:pPr>
                  <w:r>
                    <w:rPr>
                      <w:b/>
                      <w:lang w:val="en-US"/>
                    </w:rPr>
                    <w:t>污染物产生量</w:t>
                  </w:r>
                </w:p>
              </w:tc>
              <w:tc>
                <w:tcPr>
                  <w:tcW w:w="886" w:type="pct"/>
                  <w:vAlign w:val="center"/>
                </w:tcPr>
                <w:p w14:paraId="4A5004CF" w14:textId="4FC624E7" w:rsidR="009F09B8" w:rsidRDefault="009F09B8" w:rsidP="002A0322">
                  <w:pPr>
                    <w:pStyle w:val="Af6"/>
                    <w:rPr>
                      <w:rFonts w:hint="default"/>
                      <w:b/>
                      <w:lang w:val="en-US"/>
                    </w:rPr>
                  </w:pPr>
                  <w:r>
                    <w:rPr>
                      <w:b/>
                      <w:lang w:val="en-US"/>
                    </w:rPr>
                    <w:t>时间段</w:t>
                  </w:r>
                </w:p>
              </w:tc>
            </w:tr>
            <w:tr w:rsidR="009F09B8" w14:paraId="6E0A1185" w14:textId="7AD54FE3" w:rsidTr="009F09B8">
              <w:trPr>
                <w:jc w:val="center"/>
              </w:trPr>
              <w:tc>
                <w:tcPr>
                  <w:tcW w:w="761" w:type="pct"/>
                  <w:vAlign w:val="center"/>
                </w:tcPr>
                <w:p w14:paraId="2F344DA2" w14:textId="6365E2BB" w:rsidR="009F09B8" w:rsidRDefault="009F09B8" w:rsidP="00847E89">
                  <w:pPr>
                    <w:pStyle w:val="Af6"/>
                    <w:rPr>
                      <w:rFonts w:hint="default"/>
                      <w:lang w:val="en-US"/>
                    </w:rPr>
                  </w:pPr>
                  <w:r>
                    <w:rPr>
                      <w:lang w:val="en-US"/>
                    </w:rPr>
                    <w:t>颗粒物</w:t>
                  </w:r>
                </w:p>
              </w:tc>
              <w:tc>
                <w:tcPr>
                  <w:tcW w:w="1032" w:type="pct"/>
                  <w:vAlign w:val="center"/>
                </w:tcPr>
                <w:p w14:paraId="04931A5E" w14:textId="6D0C9A8B" w:rsidR="009F09B8" w:rsidRDefault="009F09B8" w:rsidP="00847E89">
                  <w:pPr>
                    <w:pStyle w:val="Af6"/>
                    <w:rPr>
                      <w:rFonts w:hint="default"/>
                      <w:lang w:val="en-US"/>
                    </w:rPr>
                  </w:pPr>
                  <w:r>
                    <w:rPr>
                      <w:lang w:val="en-US"/>
                    </w:rPr>
                    <w:t>kg/t</w:t>
                  </w:r>
                  <w:r>
                    <w:rPr>
                      <w:lang w:val="en-US"/>
                    </w:rPr>
                    <w:t>原料</w:t>
                  </w:r>
                </w:p>
              </w:tc>
              <w:tc>
                <w:tcPr>
                  <w:tcW w:w="634" w:type="pct"/>
                  <w:vAlign w:val="center"/>
                </w:tcPr>
                <w:p w14:paraId="1A674BD0" w14:textId="4E8C1242" w:rsidR="009F09B8" w:rsidRDefault="009F09B8" w:rsidP="00847E89">
                  <w:pPr>
                    <w:pStyle w:val="Af6"/>
                    <w:rPr>
                      <w:rFonts w:hint="default"/>
                      <w:lang w:val="en-US"/>
                    </w:rPr>
                  </w:pPr>
                  <w:r>
                    <w:rPr>
                      <w:lang w:val="en-US"/>
                    </w:rPr>
                    <w:t>0.5</w:t>
                  </w:r>
                </w:p>
              </w:tc>
              <w:tc>
                <w:tcPr>
                  <w:tcW w:w="801" w:type="pct"/>
                  <w:vAlign w:val="center"/>
                </w:tcPr>
                <w:p w14:paraId="07D41EDE" w14:textId="486354FC" w:rsidR="009F09B8" w:rsidRDefault="009F09B8" w:rsidP="00847E89">
                  <w:pPr>
                    <w:pStyle w:val="Af6"/>
                    <w:rPr>
                      <w:rFonts w:hint="default"/>
                      <w:lang w:val="en-US"/>
                    </w:rPr>
                  </w:pPr>
                  <w:r>
                    <w:rPr>
                      <w:rFonts w:hint="default"/>
                      <w:lang w:val="en-US"/>
                    </w:rPr>
                    <w:t>23606</w:t>
                  </w:r>
                  <w:r>
                    <w:rPr>
                      <w:lang w:val="en-US"/>
                    </w:rPr>
                    <w:t>t</w:t>
                  </w:r>
                </w:p>
              </w:tc>
              <w:tc>
                <w:tcPr>
                  <w:tcW w:w="886" w:type="pct"/>
                  <w:vAlign w:val="center"/>
                </w:tcPr>
                <w:p w14:paraId="6FB0D5E1" w14:textId="276DACDB" w:rsidR="009F09B8" w:rsidRDefault="009F09B8" w:rsidP="00847E89">
                  <w:pPr>
                    <w:pStyle w:val="Af6"/>
                    <w:rPr>
                      <w:rFonts w:hint="default"/>
                      <w:lang w:val="en-US"/>
                    </w:rPr>
                  </w:pPr>
                  <w:r>
                    <w:rPr>
                      <w:rFonts w:hint="default"/>
                      <w:lang w:val="en-US"/>
                    </w:rPr>
                    <w:t>11.803</w:t>
                  </w:r>
                  <w:r>
                    <w:rPr>
                      <w:lang w:val="en-US"/>
                    </w:rPr>
                    <w:t>t/a</w:t>
                  </w:r>
                </w:p>
              </w:tc>
              <w:tc>
                <w:tcPr>
                  <w:tcW w:w="886" w:type="pct"/>
                  <w:vMerge w:val="restart"/>
                  <w:vAlign w:val="center"/>
                </w:tcPr>
                <w:p w14:paraId="6466BDBC" w14:textId="311CADFE" w:rsidR="009F09B8" w:rsidRDefault="009F09B8" w:rsidP="00847E89">
                  <w:pPr>
                    <w:pStyle w:val="Af6"/>
                    <w:rPr>
                      <w:rFonts w:hint="default"/>
                      <w:lang w:val="en-US"/>
                    </w:rPr>
                  </w:pPr>
                  <w:r>
                    <w:t>9</w:t>
                  </w:r>
                  <w:r>
                    <w:t>月至次年</w:t>
                  </w:r>
                  <w:r>
                    <w:t>4</w:t>
                  </w:r>
                  <w:r>
                    <w:t>月</w:t>
                  </w:r>
                </w:p>
              </w:tc>
            </w:tr>
            <w:tr w:rsidR="009F09B8" w14:paraId="0DE5AFBC" w14:textId="5489C251" w:rsidTr="009F09B8">
              <w:trPr>
                <w:jc w:val="center"/>
              </w:trPr>
              <w:tc>
                <w:tcPr>
                  <w:tcW w:w="761" w:type="pct"/>
                  <w:vAlign w:val="center"/>
                </w:tcPr>
                <w:p w14:paraId="134F1407" w14:textId="74567B23" w:rsidR="009F09B8" w:rsidRDefault="009F09B8" w:rsidP="009F09B8">
                  <w:pPr>
                    <w:pStyle w:val="Af6"/>
                    <w:rPr>
                      <w:rFonts w:hint="default"/>
                      <w:lang w:val="en-US"/>
                    </w:rPr>
                  </w:pPr>
                  <w:r>
                    <w:rPr>
                      <w:lang w:val="en-US"/>
                    </w:rPr>
                    <w:t>SO</w:t>
                  </w:r>
                  <w:r>
                    <w:rPr>
                      <w:vertAlign w:val="subscript"/>
                      <w:lang w:val="en-US"/>
                    </w:rPr>
                    <w:t>2</w:t>
                  </w:r>
                </w:p>
              </w:tc>
              <w:tc>
                <w:tcPr>
                  <w:tcW w:w="1032" w:type="pct"/>
                  <w:vAlign w:val="center"/>
                </w:tcPr>
                <w:p w14:paraId="5BC01BFF" w14:textId="196FBC81" w:rsidR="009F09B8" w:rsidRDefault="009F09B8" w:rsidP="009F09B8">
                  <w:pPr>
                    <w:pStyle w:val="Af6"/>
                    <w:rPr>
                      <w:rFonts w:hint="default"/>
                      <w:lang w:val="en-US"/>
                    </w:rPr>
                  </w:pPr>
                  <w:r>
                    <w:rPr>
                      <w:lang w:val="en-US"/>
                    </w:rPr>
                    <w:t>kg/t</w:t>
                  </w:r>
                  <w:r>
                    <w:rPr>
                      <w:lang w:val="en-US"/>
                    </w:rPr>
                    <w:t>原料</w:t>
                  </w:r>
                </w:p>
              </w:tc>
              <w:tc>
                <w:tcPr>
                  <w:tcW w:w="634" w:type="pct"/>
                  <w:vAlign w:val="center"/>
                </w:tcPr>
                <w:p w14:paraId="73FEDC1A" w14:textId="71EEF9B7" w:rsidR="009F09B8" w:rsidRDefault="009F09B8" w:rsidP="009F09B8">
                  <w:pPr>
                    <w:pStyle w:val="Af6"/>
                    <w:rPr>
                      <w:rFonts w:hint="default"/>
                      <w:lang w:val="en-US"/>
                    </w:rPr>
                  </w:pPr>
                  <w:r>
                    <w:rPr>
                      <w:lang w:val="en-US"/>
                    </w:rPr>
                    <w:t>0.34</w:t>
                  </w:r>
                </w:p>
              </w:tc>
              <w:tc>
                <w:tcPr>
                  <w:tcW w:w="801" w:type="pct"/>
                  <w:vAlign w:val="center"/>
                </w:tcPr>
                <w:p w14:paraId="134EC2D1" w14:textId="4740561D" w:rsidR="009F09B8" w:rsidRDefault="009F09B8" w:rsidP="009F09B8">
                  <w:pPr>
                    <w:pStyle w:val="Af6"/>
                    <w:rPr>
                      <w:rFonts w:hint="default"/>
                      <w:lang w:val="en-US"/>
                    </w:rPr>
                  </w:pPr>
                  <w:r>
                    <w:rPr>
                      <w:rFonts w:hint="default"/>
                      <w:lang w:val="en-US"/>
                    </w:rPr>
                    <w:t>23606</w:t>
                  </w:r>
                  <w:r>
                    <w:rPr>
                      <w:lang w:val="en-US"/>
                    </w:rPr>
                    <w:t>t</w:t>
                  </w:r>
                </w:p>
              </w:tc>
              <w:tc>
                <w:tcPr>
                  <w:tcW w:w="886" w:type="pct"/>
                  <w:vAlign w:val="center"/>
                </w:tcPr>
                <w:p w14:paraId="4F9478A8" w14:textId="343F811C" w:rsidR="009F09B8" w:rsidRDefault="009F09B8" w:rsidP="009F09B8">
                  <w:pPr>
                    <w:pStyle w:val="Af6"/>
                    <w:rPr>
                      <w:rFonts w:hint="default"/>
                      <w:lang w:val="en-US"/>
                    </w:rPr>
                  </w:pPr>
                  <w:r>
                    <w:rPr>
                      <w:rFonts w:hint="default"/>
                      <w:lang w:val="en-US"/>
                    </w:rPr>
                    <w:t>8.026</w:t>
                  </w:r>
                  <w:r>
                    <w:rPr>
                      <w:lang w:val="en-US"/>
                    </w:rPr>
                    <w:t>t/a</w:t>
                  </w:r>
                </w:p>
              </w:tc>
              <w:tc>
                <w:tcPr>
                  <w:tcW w:w="886" w:type="pct"/>
                  <w:vMerge/>
                  <w:vAlign w:val="center"/>
                </w:tcPr>
                <w:p w14:paraId="43F08248" w14:textId="77777777" w:rsidR="009F09B8" w:rsidRDefault="009F09B8" w:rsidP="009F09B8">
                  <w:pPr>
                    <w:pStyle w:val="Af6"/>
                    <w:rPr>
                      <w:rFonts w:hint="default"/>
                      <w:lang w:val="en-US"/>
                    </w:rPr>
                  </w:pPr>
                </w:p>
              </w:tc>
            </w:tr>
            <w:tr w:rsidR="009F09B8" w14:paraId="036C9EC8" w14:textId="7CC2CA5C" w:rsidTr="009F09B8">
              <w:trPr>
                <w:jc w:val="center"/>
              </w:trPr>
              <w:tc>
                <w:tcPr>
                  <w:tcW w:w="761" w:type="pct"/>
                  <w:vAlign w:val="center"/>
                </w:tcPr>
                <w:p w14:paraId="3F936596" w14:textId="207E67B7" w:rsidR="009F09B8" w:rsidRDefault="009F09B8" w:rsidP="009F09B8">
                  <w:pPr>
                    <w:pStyle w:val="Af6"/>
                    <w:rPr>
                      <w:rFonts w:hint="default"/>
                      <w:lang w:val="en-US"/>
                    </w:rPr>
                  </w:pPr>
                  <w:r>
                    <w:rPr>
                      <w:lang w:val="en-US"/>
                    </w:rPr>
                    <w:t>NOx</w:t>
                  </w:r>
                </w:p>
              </w:tc>
              <w:tc>
                <w:tcPr>
                  <w:tcW w:w="1032" w:type="pct"/>
                  <w:vAlign w:val="center"/>
                </w:tcPr>
                <w:p w14:paraId="14ACFE5E" w14:textId="20713396" w:rsidR="009F09B8" w:rsidRDefault="009F09B8" w:rsidP="009F09B8">
                  <w:pPr>
                    <w:pStyle w:val="Af6"/>
                    <w:rPr>
                      <w:rFonts w:hint="default"/>
                      <w:lang w:val="en-US"/>
                    </w:rPr>
                  </w:pPr>
                  <w:r>
                    <w:rPr>
                      <w:lang w:val="en-US"/>
                    </w:rPr>
                    <w:t>kg/t</w:t>
                  </w:r>
                  <w:r>
                    <w:rPr>
                      <w:lang w:val="en-US"/>
                    </w:rPr>
                    <w:t>原料</w:t>
                  </w:r>
                </w:p>
              </w:tc>
              <w:tc>
                <w:tcPr>
                  <w:tcW w:w="634" w:type="pct"/>
                  <w:vAlign w:val="center"/>
                </w:tcPr>
                <w:p w14:paraId="4BA70B94" w14:textId="497CD0C3" w:rsidR="009F09B8" w:rsidRDefault="009F09B8" w:rsidP="009F09B8">
                  <w:pPr>
                    <w:pStyle w:val="Af6"/>
                    <w:rPr>
                      <w:rFonts w:hint="default"/>
                      <w:lang w:val="en-US"/>
                    </w:rPr>
                  </w:pPr>
                  <w:r>
                    <w:rPr>
                      <w:lang w:val="en-US"/>
                    </w:rPr>
                    <w:t>1.02</w:t>
                  </w:r>
                </w:p>
              </w:tc>
              <w:tc>
                <w:tcPr>
                  <w:tcW w:w="801" w:type="pct"/>
                  <w:vAlign w:val="center"/>
                </w:tcPr>
                <w:p w14:paraId="627405C7" w14:textId="19323FC4" w:rsidR="009F09B8" w:rsidRDefault="009F09B8" w:rsidP="009F09B8">
                  <w:pPr>
                    <w:pStyle w:val="Af6"/>
                    <w:rPr>
                      <w:rFonts w:hint="default"/>
                      <w:lang w:val="en-US"/>
                    </w:rPr>
                  </w:pPr>
                  <w:r>
                    <w:rPr>
                      <w:rFonts w:hint="default"/>
                      <w:lang w:val="en-US"/>
                    </w:rPr>
                    <w:t>23606</w:t>
                  </w:r>
                  <w:r>
                    <w:rPr>
                      <w:lang w:val="en-US"/>
                    </w:rPr>
                    <w:t>t</w:t>
                  </w:r>
                </w:p>
              </w:tc>
              <w:tc>
                <w:tcPr>
                  <w:tcW w:w="886" w:type="pct"/>
                  <w:vAlign w:val="center"/>
                </w:tcPr>
                <w:p w14:paraId="180E9B68" w14:textId="1DFD72B2" w:rsidR="009F09B8" w:rsidRDefault="009F09B8" w:rsidP="009F09B8">
                  <w:pPr>
                    <w:pStyle w:val="Af6"/>
                    <w:rPr>
                      <w:rFonts w:hint="default"/>
                      <w:lang w:val="en-US"/>
                    </w:rPr>
                  </w:pPr>
                  <w:r>
                    <w:rPr>
                      <w:rFonts w:hint="default"/>
                      <w:lang w:val="en-US"/>
                    </w:rPr>
                    <w:t>24.078</w:t>
                  </w:r>
                  <w:r>
                    <w:rPr>
                      <w:lang w:val="en-US"/>
                    </w:rPr>
                    <w:t>t/a</w:t>
                  </w:r>
                </w:p>
              </w:tc>
              <w:tc>
                <w:tcPr>
                  <w:tcW w:w="886" w:type="pct"/>
                  <w:vMerge/>
                  <w:vAlign w:val="center"/>
                </w:tcPr>
                <w:p w14:paraId="57DA3331" w14:textId="77777777" w:rsidR="009F09B8" w:rsidRDefault="009F09B8" w:rsidP="009F09B8">
                  <w:pPr>
                    <w:pStyle w:val="Af6"/>
                    <w:rPr>
                      <w:rFonts w:hint="default"/>
                      <w:lang w:val="en-US"/>
                    </w:rPr>
                  </w:pPr>
                </w:p>
              </w:tc>
            </w:tr>
            <w:tr w:rsidR="009F09B8" w14:paraId="438093DF" w14:textId="68EABDBC" w:rsidTr="009F09B8">
              <w:trPr>
                <w:jc w:val="center"/>
              </w:trPr>
              <w:tc>
                <w:tcPr>
                  <w:tcW w:w="761" w:type="pct"/>
                  <w:vAlign w:val="center"/>
                </w:tcPr>
                <w:p w14:paraId="79140265" w14:textId="4B55E8E7" w:rsidR="009F09B8" w:rsidRDefault="009F09B8" w:rsidP="009F09B8">
                  <w:pPr>
                    <w:pStyle w:val="Af6"/>
                    <w:rPr>
                      <w:rFonts w:hint="default"/>
                      <w:lang w:val="en-US"/>
                    </w:rPr>
                  </w:pPr>
                  <w:r>
                    <w:rPr>
                      <w:lang w:val="en-US"/>
                    </w:rPr>
                    <w:t>废气量</w:t>
                  </w:r>
                </w:p>
              </w:tc>
              <w:tc>
                <w:tcPr>
                  <w:tcW w:w="1032" w:type="pct"/>
                  <w:vAlign w:val="center"/>
                </w:tcPr>
                <w:p w14:paraId="0FACCF2F" w14:textId="34F502CF" w:rsidR="009F09B8" w:rsidRDefault="009F09B8" w:rsidP="009F09B8">
                  <w:pPr>
                    <w:pStyle w:val="Af6"/>
                    <w:rPr>
                      <w:rFonts w:hint="default"/>
                      <w:lang w:val="en-US"/>
                    </w:rPr>
                  </w:pPr>
                  <w:r>
                    <w:rPr>
                      <w:lang w:val="en-US"/>
                    </w:rPr>
                    <w:t>标</w:t>
                  </w:r>
                  <w:r>
                    <w:rPr>
                      <w:lang w:val="en-US"/>
                    </w:rPr>
                    <w:t>m</w:t>
                  </w:r>
                  <w:r>
                    <w:rPr>
                      <w:vertAlign w:val="superscript"/>
                      <w:lang w:val="en-US"/>
                    </w:rPr>
                    <w:t>3</w:t>
                  </w:r>
                  <w:r>
                    <w:rPr>
                      <w:lang w:val="en-US"/>
                    </w:rPr>
                    <w:t>/t</w:t>
                  </w:r>
                  <w:r>
                    <w:rPr>
                      <w:lang w:val="en-US"/>
                    </w:rPr>
                    <w:t>原料</w:t>
                  </w:r>
                </w:p>
              </w:tc>
              <w:tc>
                <w:tcPr>
                  <w:tcW w:w="634" w:type="pct"/>
                  <w:vAlign w:val="center"/>
                </w:tcPr>
                <w:p w14:paraId="73950687" w14:textId="70CE935D" w:rsidR="009F09B8" w:rsidRDefault="009F09B8" w:rsidP="009F09B8">
                  <w:pPr>
                    <w:pStyle w:val="Af6"/>
                    <w:rPr>
                      <w:rFonts w:hint="default"/>
                      <w:lang w:val="en-US"/>
                    </w:rPr>
                  </w:pPr>
                  <w:r>
                    <w:rPr>
                      <w:lang w:val="en-US"/>
                    </w:rPr>
                    <w:t>6240</w:t>
                  </w:r>
                </w:p>
              </w:tc>
              <w:tc>
                <w:tcPr>
                  <w:tcW w:w="801" w:type="pct"/>
                  <w:vAlign w:val="center"/>
                </w:tcPr>
                <w:p w14:paraId="37285BAF" w14:textId="1A2604FB" w:rsidR="009F09B8" w:rsidRDefault="009F09B8" w:rsidP="009F09B8">
                  <w:pPr>
                    <w:pStyle w:val="Af6"/>
                    <w:rPr>
                      <w:rFonts w:hint="default"/>
                      <w:lang w:val="en-US"/>
                    </w:rPr>
                  </w:pPr>
                  <w:r>
                    <w:rPr>
                      <w:rFonts w:hint="default"/>
                      <w:lang w:val="en-US"/>
                    </w:rPr>
                    <w:t>23606</w:t>
                  </w:r>
                  <w:r>
                    <w:rPr>
                      <w:lang w:val="en-US"/>
                    </w:rPr>
                    <w:t>t</w:t>
                  </w:r>
                </w:p>
              </w:tc>
              <w:tc>
                <w:tcPr>
                  <w:tcW w:w="886" w:type="pct"/>
                  <w:vAlign w:val="center"/>
                </w:tcPr>
                <w:p w14:paraId="22521F1E" w14:textId="3B9048C8" w:rsidR="009F09B8" w:rsidRDefault="009F09B8" w:rsidP="009F09B8">
                  <w:pPr>
                    <w:pStyle w:val="Af6"/>
                    <w:rPr>
                      <w:rFonts w:hint="default"/>
                      <w:lang w:val="en-US"/>
                    </w:rPr>
                  </w:pPr>
                  <w:r>
                    <w:rPr>
                      <w:rFonts w:hint="default"/>
                      <w:kern w:val="0"/>
                      <w:szCs w:val="32"/>
                      <w:lang w:val="en-US"/>
                    </w:rPr>
                    <w:t>1.47</w:t>
                  </w:r>
                  <w:r>
                    <w:rPr>
                      <w:rFonts w:hint="default"/>
                      <w:kern w:val="0"/>
                      <w:szCs w:val="32"/>
                    </w:rPr>
                    <w:t>×10</w:t>
                  </w:r>
                  <w:r>
                    <w:rPr>
                      <w:rFonts w:hint="default"/>
                      <w:kern w:val="0"/>
                      <w:szCs w:val="32"/>
                      <w:vertAlign w:val="superscript"/>
                      <w:lang w:val="en-US"/>
                    </w:rPr>
                    <w:t>8</w:t>
                  </w:r>
                  <w:r>
                    <w:rPr>
                      <w:kern w:val="0"/>
                      <w:szCs w:val="32"/>
                      <w:lang w:val="en-US"/>
                    </w:rPr>
                    <w:t>m</w:t>
                  </w:r>
                  <w:r>
                    <w:rPr>
                      <w:kern w:val="0"/>
                      <w:szCs w:val="32"/>
                      <w:vertAlign w:val="superscript"/>
                      <w:lang w:val="en-US"/>
                    </w:rPr>
                    <w:t>3</w:t>
                  </w:r>
                  <w:r>
                    <w:rPr>
                      <w:kern w:val="0"/>
                      <w:szCs w:val="32"/>
                      <w:lang w:val="en-US"/>
                    </w:rPr>
                    <w:t>/a</w:t>
                  </w:r>
                </w:p>
              </w:tc>
              <w:tc>
                <w:tcPr>
                  <w:tcW w:w="886" w:type="pct"/>
                  <w:vMerge/>
                  <w:vAlign w:val="center"/>
                </w:tcPr>
                <w:p w14:paraId="107DB476" w14:textId="77777777" w:rsidR="009F09B8" w:rsidRDefault="009F09B8" w:rsidP="009F09B8">
                  <w:pPr>
                    <w:pStyle w:val="Af6"/>
                    <w:rPr>
                      <w:rFonts w:hint="default"/>
                      <w:kern w:val="0"/>
                      <w:szCs w:val="32"/>
                      <w:lang w:val="en-US"/>
                    </w:rPr>
                  </w:pPr>
                </w:p>
              </w:tc>
            </w:tr>
            <w:tr w:rsidR="009F09B8" w14:paraId="7E41C961" w14:textId="77777777" w:rsidTr="009F09B8">
              <w:trPr>
                <w:jc w:val="center"/>
              </w:trPr>
              <w:tc>
                <w:tcPr>
                  <w:tcW w:w="761" w:type="pct"/>
                  <w:vAlign w:val="center"/>
                </w:tcPr>
                <w:p w14:paraId="4CEE3924" w14:textId="39FD78D5" w:rsidR="009F09B8" w:rsidRDefault="009F09B8" w:rsidP="009F09B8">
                  <w:pPr>
                    <w:pStyle w:val="Af6"/>
                    <w:rPr>
                      <w:rFonts w:hint="default"/>
                      <w:lang w:val="en-US"/>
                    </w:rPr>
                  </w:pPr>
                  <w:r>
                    <w:rPr>
                      <w:lang w:val="en-US"/>
                    </w:rPr>
                    <w:t>颗粒物</w:t>
                  </w:r>
                </w:p>
              </w:tc>
              <w:tc>
                <w:tcPr>
                  <w:tcW w:w="1032" w:type="pct"/>
                  <w:vAlign w:val="center"/>
                </w:tcPr>
                <w:p w14:paraId="6A12F0C5" w14:textId="4C115EF1" w:rsidR="009F09B8" w:rsidRDefault="009F09B8" w:rsidP="009F09B8">
                  <w:pPr>
                    <w:pStyle w:val="Af6"/>
                    <w:rPr>
                      <w:rFonts w:hint="default"/>
                      <w:lang w:val="en-US"/>
                    </w:rPr>
                  </w:pPr>
                  <w:r>
                    <w:rPr>
                      <w:lang w:val="en-US"/>
                    </w:rPr>
                    <w:t>kg/t</w:t>
                  </w:r>
                  <w:r>
                    <w:rPr>
                      <w:lang w:val="en-US"/>
                    </w:rPr>
                    <w:t>原料</w:t>
                  </w:r>
                </w:p>
              </w:tc>
              <w:tc>
                <w:tcPr>
                  <w:tcW w:w="634" w:type="pct"/>
                  <w:vAlign w:val="center"/>
                </w:tcPr>
                <w:p w14:paraId="73AB9579" w14:textId="51741C0A" w:rsidR="009F09B8" w:rsidRDefault="009F09B8" w:rsidP="009F09B8">
                  <w:pPr>
                    <w:pStyle w:val="Af6"/>
                    <w:rPr>
                      <w:rFonts w:hint="default"/>
                      <w:lang w:val="en-US"/>
                    </w:rPr>
                  </w:pPr>
                  <w:r>
                    <w:rPr>
                      <w:lang w:val="en-US"/>
                    </w:rPr>
                    <w:t>0.5</w:t>
                  </w:r>
                </w:p>
              </w:tc>
              <w:tc>
                <w:tcPr>
                  <w:tcW w:w="801" w:type="pct"/>
                  <w:vAlign w:val="center"/>
                </w:tcPr>
                <w:p w14:paraId="18922FFB" w14:textId="775024E5" w:rsidR="009F09B8" w:rsidRDefault="009F09B8" w:rsidP="009F09B8">
                  <w:pPr>
                    <w:pStyle w:val="Af6"/>
                    <w:rPr>
                      <w:rFonts w:hint="default"/>
                      <w:lang w:val="en-US"/>
                    </w:rPr>
                  </w:pPr>
                  <w:r>
                    <w:rPr>
                      <w:rFonts w:hint="default"/>
                      <w:lang w:val="en-US"/>
                    </w:rPr>
                    <w:t>11802</w:t>
                  </w:r>
                  <w:r>
                    <w:rPr>
                      <w:lang w:val="en-US"/>
                    </w:rPr>
                    <w:t>t</w:t>
                  </w:r>
                </w:p>
              </w:tc>
              <w:tc>
                <w:tcPr>
                  <w:tcW w:w="886" w:type="pct"/>
                  <w:vAlign w:val="center"/>
                </w:tcPr>
                <w:p w14:paraId="3B476EC0" w14:textId="08F05444" w:rsidR="009F09B8" w:rsidRDefault="009F09B8" w:rsidP="009F09B8">
                  <w:pPr>
                    <w:pStyle w:val="Af6"/>
                    <w:rPr>
                      <w:rFonts w:hint="default"/>
                      <w:kern w:val="0"/>
                      <w:szCs w:val="32"/>
                      <w:lang w:val="en-US"/>
                    </w:rPr>
                  </w:pPr>
                  <w:r>
                    <w:rPr>
                      <w:rFonts w:hint="default"/>
                      <w:lang w:val="en-US"/>
                    </w:rPr>
                    <w:t>5.901</w:t>
                  </w:r>
                  <w:r>
                    <w:rPr>
                      <w:lang w:val="en-US"/>
                    </w:rPr>
                    <w:t>t/a</w:t>
                  </w:r>
                </w:p>
              </w:tc>
              <w:tc>
                <w:tcPr>
                  <w:tcW w:w="886" w:type="pct"/>
                  <w:vMerge w:val="restart"/>
                  <w:vAlign w:val="center"/>
                </w:tcPr>
                <w:p w14:paraId="3E7088ED" w14:textId="1EBF8B06" w:rsidR="009F09B8" w:rsidRDefault="009F09B8" w:rsidP="009F09B8">
                  <w:pPr>
                    <w:pStyle w:val="Af6"/>
                    <w:rPr>
                      <w:rFonts w:hint="default"/>
                      <w:kern w:val="0"/>
                      <w:szCs w:val="32"/>
                      <w:lang w:val="en-US"/>
                    </w:rPr>
                  </w:pPr>
                  <w:r>
                    <w:t>4</w:t>
                  </w:r>
                  <w:r>
                    <w:t>月至</w:t>
                  </w:r>
                  <w:r>
                    <w:t>9</w:t>
                  </w:r>
                  <w:r>
                    <w:t>月</w:t>
                  </w:r>
                </w:p>
              </w:tc>
            </w:tr>
            <w:tr w:rsidR="009F09B8" w14:paraId="099A3BA6" w14:textId="77777777" w:rsidTr="009F09B8">
              <w:trPr>
                <w:jc w:val="center"/>
              </w:trPr>
              <w:tc>
                <w:tcPr>
                  <w:tcW w:w="761" w:type="pct"/>
                  <w:vAlign w:val="center"/>
                </w:tcPr>
                <w:p w14:paraId="25A14C8F" w14:textId="245B025C" w:rsidR="009F09B8" w:rsidRDefault="009F09B8" w:rsidP="009F09B8">
                  <w:pPr>
                    <w:pStyle w:val="Af6"/>
                    <w:rPr>
                      <w:rFonts w:hint="default"/>
                      <w:lang w:val="en-US"/>
                    </w:rPr>
                  </w:pPr>
                  <w:r>
                    <w:rPr>
                      <w:lang w:val="en-US"/>
                    </w:rPr>
                    <w:t>SO</w:t>
                  </w:r>
                  <w:r>
                    <w:rPr>
                      <w:vertAlign w:val="subscript"/>
                      <w:lang w:val="en-US"/>
                    </w:rPr>
                    <w:t>2</w:t>
                  </w:r>
                </w:p>
              </w:tc>
              <w:tc>
                <w:tcPr>
                  <w:tcW w:w="1032" w:type="pct"/>
                  <w:vAlign w:val="center"/>
                </w:tcPr>
                <w:p w14:paraId="3802C9B7" w14:textId="52764AFA" w:rsidR="009F09B8" w:rsidRDefault="009F09B8" w:rsidP="009F09B8">
                  <w:pPr>
                    <w:pStyle w:val="Af6"/>
                    <w:rPr>
                      <w:rFonts w:hint="default"/>
                      <w:lang w:val="en-US"/>
                    </w:rPr>
                  </w:pPr>
                  <w:r>
                    <w:rPr>
                      <w:lang w:val="en-US"/>
                    </w:rPr>
                    <w:t>kg/t</w:t>
                  </w:r>
                  <w:r>
                    <w:rPr>
                      <w:lang w:val="en-US"/>
                    </w:rPr>
                    <w:t>原料</w:t>
                  </w:r>
                </w:p>
              </w:tc>
              <w:tc>
                <w:tcPr>
                  <w:tcW w:w="634" w:type="pct"/>
                  <w:vAlign w:val="center"/>
                </w:tcPr>
                <w:p w14:paraId="5E013B0F" w14:textId="1F274492" w:rsidR="009F09B8" w:rsidRDefault="009F09B8" w:rsidP="009F09B8">
                  <w:pPr>
                    <w:pStyle w:val="Af6"/>
                    <w:rPr>
                      <w:rFonts w:hint="default"/>
                      <w:lang w:val="en-US"/>
                    </w:rPr>
                  </w:pPr>
                  <w:r>
                    <w:rPr>
                      <w:lang w:val="en-US"/>
                    </w:rPr>
                    <w:t>0.34</w:t>
                  </w:r>
                </w:p>
              </w:tc>
              <w:tc>
                <w:tcPr>
                  <w:tcW w:w="801" w:type="pct"/>
                  <w:vAlign w:val="center"/>
                </w:tcPr>
                <w:p w14:paraId="70439686" w14:textId="57725229" w:rsidR="009F09B8" w:rsidRDefault="009F09B8" w:rsidP="009F09B8">
                  <w:pPr>
                    <w:pStyle w:val="Af6"/>
                    <w:rPr>
                      <w:rFonts w:hint="default"/>
                      <w:lang w:val="en-US"/>
                    </w:rPr>
                  </w:pPr>
                  <w:r>
                    <w:rPr>
                      <w:rFonts w:hint="default"/>
                      <w:lang w:val="en-US"/>
                    </w:rPr>
                    <w:t>11802</w:t>
                  </w:r>
                  <w:r>
                    <w:rPr>
                      <w:lang w:val="en-US"/>
                    </w:rPr>
                    <w:t>t</w:t>
                  </w:r>
                </w:p>
              </w:tc>
              <w:tc>
                <w:tcPr>
                  <w:tcW w:w="886" w:type="pct"/>
                  <w:vAlign w:val="center"/>
                </w:tcPr>
                <w:p w14:paraId="6BF277FB" w14:textId="008CF2A0" w:rsidR="009F09B8" w:rsidRDefault="009F09B8" w:rsidP="009F09B8">
                  <w:pPr>
                    <w:pStyle w:val="Af6"/>
                    <w:rPr>
                      <w:rFonts w:hint="default"/>
                      <w:kern w:val="0"/>
                      <w:szCs w:val="32"/>
                      <w:lang w:val="en-US"/>
                    </w:rPr>
                  </w:pPr>
                  <w:r>
                    <w:rPr>
                      <w:rFonts w:hint="default"/>
                      <w:lang w:val="en-US"/>
                    </w:rPr>
                    <w:t>4.013</w:t>
                  </w:r>
                  <w:r>
                    <w:rPr>
                      <w:lang w:val="en-US"/>
                    </w:rPr>
                    <w:t>t/a</w:t>
                  </w:r>
                </w:p>
              </w:tc>
              <w:tc>
                <w:tcPr>
                  <w:tcW w:w="886" w:type="pct"/>
                  <w:vMerge/>
                  <w:vAlign w:val="center"/>
                </w:tcPr>
                <w:p w14:paraId="4FF1C833" w14:textId="77777777" w:rsidR="009F09B8" w:rsidRDefault="009F09B8" w:rsidP="009F09B8">
                  <w:pPr>
                    <w:pStyle w:val="Af6"/>
                    <w:rPr>
                      <w:rFonts w:hint="default"/>
                      <w:kern w:val="0"/>
                      <w:szCs w:val="32"/>
                      <w:lang w:val="en-US"/>
                    </w:rPr>
                  </w:pPr>
                </w:p>
              </w:tc>
            </w:tr>
            <w:tr w:rsidR="009F09B8" w14:paraId="1FEBBFAD" w14:textId="77777777" w:rsidTr="009F09B8">
              <w:trPr>
                <w:jc w:val="center"/>
              </w:trPr>
              <w:tc>
                <w:tcPr>
                  <w:tcW w:w="761" w:type="pct"/>
                  <w:vAlign w:val="center"/>
                </w:tcPr>
                <w:p w14:paraId="569A29E6" w14:textId="48D5F46F" w:rsidR="009F09B8" w:rsidRDefault="009F09B8" w:rsidP="009F09B8">
                  <w:pPr>
                    <w:pStyle w:val="Af6"/>
                    <w:rPr>
                      <w:rFonts w:hint="default"/>
                      <w:lang w:val="en-US"/>
                    </w:rPr>
                  </w:pPr>
                  <w:r>
                    <w:rPr>
                      <w:lang w:val="en-US"/>
                    </w:rPr>
                    <w:t>NOx</w:t>
                  </w:r>
                </w:p>
              </w:tc>
              <w:tc>
                <w:tcPr>
                  <w:tcW w:w="1032" w:type="pct"/>
                  <w:vAlign w:val="center"/>
                </w:tcPr>
                <w:p w14:paraId="73463A96" w14:textId="530F215C" w:rsidR="009F09B8" w:rsidRDefault="009F09B8" w:rsidP="009F09B8">
                  <w:pPr>
                    <w:pStyle w:val="Af6"/>
                    <w:rPr>
                      <w:rFonts w:hint="default"/>
                      <w:lang w:val="en-US"/>
                    </w:rPr>
                  </w:pPr>
                  <w:r>
                    <w:rPr>
                      <w:lang w:val="en-US"/>
                    </w:rPr>
                    <w:t>kg/t</w:t>
                  </w:r>
                  <w:r>
                    <w:rPr>
                      <w:lang w:val="en-US"/>
                    </w:rPr>
                    <w:t>原料</w:t>
                  </w:r>
                </w:p>
              </w:tc>
              <w:tc>
                <w:tcPr>
                  <w:tcW w:w="634" w:type="pct"/>
                  <w:vAlign w:val="center"/>
                </w:tcPr>
                <w:p w14:paraId="68428B1E" w14:textId="067FBADD" w:rsidR="009F09B8" w:rsidRDefault="009F09B8" w:rsidP="009F09B8">
                  <w:pPr>
                    <w:pStyle w:val="Af6"/>
                    <w:rPr>
                      <w:rFonts w:hint="default"/>
                      <w:lang w:val="en-US"/>
                    </w:rPr>
                  </w:pPr>
                  <w:r>
                    <w:rPr>
                      <w:lang w:val="en-US"/>
                    </w:rPr>
                    <w:t>1.02</w:t>
                  </w:r>
                </w:p>
              </w:tc>
              <w:tc>
                <w:tcPr>
                  <w:tcW w:w="801" w:type="pct"/>
                  <w:vAlign w:val="center"/>
                </w:tcPr>
                <w:p w14:paraId="5BDFFD33" w14:textId="0082A0CD" w:rsidR="009F09B8" w:rsidRDefault="009F09B8" w:rsidP="009F09B8">
                  <w:pPr>
                    <w:pStyle w:val="Af6"/>
                    <w:rPr>
                      <w:rFonts w:hint="default"/>
                      <w:lang w:val="en-US"/>
                    </w:rPr>
                  </w:pPr>
                  <w:r>
                    <w:rPr>
                      <w:rFonts w:hint="default"/>
                      <w:lang w:val="en-US"/>
                    </w:rPr>
                    <w:t>11802</w:t>
                  </w:r>
                  <w:r>
                    <w:rPr>
                      <w:lang w:val="en-US"/>
                    </w:rPr>
                    <w:t>t</w:t>
                  </w:r>
                </w:p>
              </w:tc>
              <w:tc>
                <w:tcPr>
                  <w:tcW w:w="886" w:type="pct"/>
                  <w:vAlign w:val="center"/>
                </w:tcPr>
                <w:p w14:paraId="3B017EAB" w14:textId="517430A4" w:rsidR="009F09B8" w:rsidRDefault="009F09B8" w:rsidP="009F09B8">
                  <w:pPr>
                    <w:pStyle w:val="Af6"/>
                    <w:rPr>
                      <w:rFonts w:hint="default"/>
                      <w:kern w:val="0"/>
                      <w:szCs w:val="32"/>
                      <w:lang w:val="en-US"/>
                    </w:rPr>
                  </w:pPr>
                  <w:r>
                    <w:rPr>
                      <w:rFonts w:hint="default"/>
                      <w:lang w:val="en-US"/>
                    </w:rPr>
                    <w:t>12.038</w:t>
                  </w:r>
                  <w:r>
                    <w:rPr>
                      <w:lang w:val="en-US"/>
                    </w:rPr>
                    <w:t>t/a</w:t>
                  </w:r>
                </w:p>
              </w:tc>
              <w:tc>
                <w:tcPr>
                  <w:tcW w:w="886" w:type="pct"/>
                  <w:vMerge/>
                  <w:vAlign w:val="center"/>
                </w:tcPr>
                <w:p w14:paraId="43654A9A" w14:textId="77777777" w:rsidR="009F09B8" w:rsidRDefault="009F09B8" w:rsidP="009F09B8">
                  <w:pPr>
                    <w:pStyle w:val="Af6"/>
                    <w:rPr>
                      <w:rFonts w:hint="default"/>
                      <w:kern w:val="0"/>
                      <w:szCs w:val="32"/>
                      <w:lang w:val="en-US"/>
                    </w:rPr>
                  </w:pPr>
                </w:p>
              </w:tc>
            </w:tr>
            <w:tr w:rsidR="009F09B8" w14:paraId="49731B8A" w14:textId="77777777" w:rsidTr="009F09B8">
              <w:trPr>
                <w:jc w:val="center"/>
              </w:trPr>
              <w:tc>
                <w:tcPr>
                  <w:tcW w:w="761" w:type="pct"/>
                  <w:vAlign w:val="center"/>
                </w:tcPr>
                <w:p w14:paraId="04DDC3E5" w14:textId="75FCAFA9" w:rsidR="009F09B8" w:rsidRDefault="009F09B8" w:rsidP="009F09B8">
                  <w:pPr>
                    <w:pStyle w:val="Af6"/>
                    <w:rPr>
                      <w:rFonts w:hint="default"/>
                      <w:lang w:val="en-US"/>
                    </w:rPr>
                  </w:pPr>
                  <w:r>
                    <w:rPr>
                      <w:lang w:val="en-US"/>
                    </w:rPr>
                    <w:t>废气量</w:t>
                  </w:r>
                </w:p>
              </w:tc>
              <w:tc>
                <w:tcPr>
                  <w:tcW w:w="1032" w:type="pct"/>
                  <w:vAlign w:val="center"/>
                </w:tcPr>
                <w:p w14:paraId="4AB0E435" w14:textId="79EBECE3" w:rsidR="009F09B8" w:rsidRDefault="009F09B8" w:rsidP="009F09B8">
                  <w:pPr>
                    <w:pStyle w:val="Af6"/>
                    <w:rPr>
                      <w:rFonts w:hint="default"/>
                      <w:lang w:val="en-US"/>
                    </w:rPr>
                  </w:pPr>
                  <w:r>
                    <w:rPr>
                      <w:lang w:val="en-US"/>
                    </w:rPr>
                    <w:t>标</w:t>
                  </w:r>
                  <w:r>
                    <w:rPr>
                      <w:lang w:val="en-US"/>
                    </w:rPr>
                    <w:t>m</w:t>
                  </w:r>
                  <w:r>
                    <w:rPr>
                      <w:vertAlign w:val="superscript"/>
                      <w:lang w:val="en-US"/>
                    </w:rPr>
                    <w:t>3</w:t>
                  </w:r>
                  <w:r>
                    <w:rPr>
                      <w:lang w:val="en-US"/>
                    </w:rPr>
                    <w:t>/t</w:t>
                  </w:r>
                  <w:r>
                    <w:rPr>
                      <w:lang w:val="en-US"/>
                    </w:rPr>
                    <w:t>原料</w:t>
                  </w:r>
                </w:p>
              </w:tc>
              <w:tc>
                <w:tcPr>
                  <w:tcW w:w="634" w:type="pct"/>
                  <w:vAlign w:val="center"/>
                </w:tcPr>
                <w:p w14:paraId="7F2FB20C" w14:textId="6AEBC277" w:rsidR="009F09B8" w:rsidRDefault="009F09B8" w:rsidP="009F09B8">
                  <w:pPr>
                    <w:pStyle w:val="Af6"/>
                    <w:rPr>
                      <w:rFonts w:hint="default"/>
                      <w:lang w:val="en-US"/>
                    </w:rPr>
                  </w:pPr>
                  <w:r>
                    <w:rPr>
                      <w:lang w:val="en-US"/>
                    </w:rPr>
                    <w:t>6240</w:t>
                  </w:r>
                </w:p>
              </w:tc>
              <w:tc>
                <w:tcPr>
                  <w:tcW w:w="801" w:type="pct"/>
                  <w:vAlign w:val="center"/>
                </w:tcPr>
                <w:p w14:paraId="63CE6CAB" w14:textId="20C28F63" w:rsidR="009F09B8" w:rsidRDefault="009F09B8" w:rsidP="009F09B8">
                  <w:pPr>
                    <w:pStyle w:val="Af6"/>
                    <w:rPr>
                      <w:rFonts w:hint="default"/>
                      <w:lang w:val="en-US"/>
                    </w:rPr>
                  </w:pPr>
                  <w:r>
                    <w:rPr>
                      <w:rFonts w:hint="default"/>
                      <w:lang w:val="en-US"/>
                    </w:rPr>
                    <w:t>11802</w:t>
                  </w:r>
                  <w:r>
                    <w:rPr>
                      <w:lang w:val="en-US"/>
                    </w:rPr>
                    <w:t>t</w:t>
                  </w:r>
                </w:p>
              </w:tc>
              <w:tc>
                <w:tcPr>
                  <w:tcW w:w="886" w:type="pct"/>
                  <w:vAlign w:val="center"/>
                </w:tcPr>
                <w:p w14:paraId="012BD522" w14:textId="79BEB674" w:rsidR="009F09B8" w:rsidRDefault="009F09B8" w:rsidP="009F09B8">
                  <w:pPr>
                    <w:pStyle w:val="Af6"/>
                    <w:rPr>
                      <w:rFonts w:hint="default"/>
                      <w:kern w:val="0"/>
                      <w:szCs w:val="32"/>
                      <w:lang w:val="en-US"/>
                    </w:rPr>
                  </w:pPr>
                  <w:r>
                    <w:rPr>
                      <w:rFonts w:hint="default"/>
                      <w:kern w:val="0"/>
                      <w:szCs w:val="32"/>
                    </w:rPr>
                    <w:t>7.36×10</w:t>
                  </w:r>
                  <w:r>
                    <w:rPr>
                      <w:rFonts w:hint="default"/>
                      <w:kern w:val="0"/>
                      <w:szCs w:val="32"/>
                      <w:vertAlign w:val="superscript"/>
                      <w:lang w:val="en-US"/>
                    </w:rPr>
                    <w:t>7</w:t>
                  </w:r>
                  <w:r>
                    <w:rPr>
                      <w:kern w:val="0"/>
                      <w:szCs w:val="32"/>
                      <w:lang w:val="en-US"/>
                    </w:rPr>
                    <w:t>m</w:t>
                  </w:r>
                  <w:r>
                    <w:rPr>
                      <w:kern w:val="0"/>
                      <w:szCs w:val="32"/>
                      <w:vertAlign w:val="superscript"/>
                      <w:lang w:val="en-US"/>
                    </w:rPr>
                    <w:t>3</w:t>
                  </w:r>
                  <w:r>
                    <w:rPr>
                      <w:kern w:val="0"/>
                      <w:szCs w:val="32"/>
                      <w:lang w:val="en-US"/>
                    </w:rPr>
                    <w:t>/a</w:t>
                  </w:r>
                </w:p>
              </w:tc>
              <w:tc>
                <w:tcPr>
                  <w:tcW w:w="886" w:type="pct"/>
                  <w:vMerge/>
                  <w:vAlign w:val="center"/>
                </w:tcPr>
                <w:p w14:paraId="099C3A3E" w14:textId="77777777" w:rsidR="009F09B8" w:rsidRDefault="009F09B8" w:rsidP="009F09B8">
                  <w:pPr>
                    <w:pStyle w:val="Af6"/>
                    <w:rPr>
                      <w:rFonts w:hint="default"/>
                      <w:kern w:val="0"/>
                      <w:szCs w:val="32"/>
                      <w:lang w:val="en-US"/>
                    </w:rPr>
                  </w:pPr>
                </w:p>
              </w:tc>
            </w:tr>
          </w:tbl>
          <w:p w14:paraId="36B5A0E9" w14:textId="74F09157" w:rsidR="002A0322" w:rsidRDefault="002A0322" w:rsidP="002A0322">
            <w:r>
              <w:rPr>
                <w:rFonts w:hint="eastAsia"/>
              </w:rPr>
              <w:t>烘干工段</w:t>
            </w:r>
            <w:r w:rsidR="008C7B94">
              <w:rPr>
                <w:rFonts w:hint="eastAsia"/>
                <w:kern w:val="0"/>
                <w:szCs w:val="32"/>
              </w:rPr>
              <w:t>生物质颗粒燃烧废气</w:t>
            </w:r>
            <w:r w:rsidR="008C7B94">
              <w:rPr>
                <w:kern w:val="0"/>
                <w:szCs w:val="32"/>
              </w:rPr>
              <w:t>采用</w:t>
            </w:r>
            <w:r w:rsidR="008C7B94">
              <w:rPr>
                <w:kern w:val="0"/>
                <w:szCs w:val="32"/>
              </w:rPr>
              <w:t>SNCR</w:t>
            </w:r>
            <w:r w:rsidR="008C7B94">
              <w:rPr>
                <w:kern w:val="0"/>
                <w:szCs w:val="32"/>
              </w:rPr>
              <w:t>炉内脱硝</w:t>
            </w:r>
            <w:r w:rsidR="008C7B94">
              <w:rPr>
                <w:kern w:val="0"/>
                <w:szCs w:val="32"/>
              </w:rPr>
              <w:t>+</w:t>
            </w:r>
            <w:r w:rsidR="008C7B94">
              <w:rPr>
                <w:kern w:val="0"/>
                <w:szCs w:val="32"/>
              </w:rPr>
              <w:t>布袋收尘</w:t>
            </w:r>
            <w:r w:rsidR="008C7B94">
              <w:rPr>
                <w:kern w:val="0"/>
                <w:szCs w:val="32"/>
              </w:rPr>
              <w:t>+</w:t>
            </w:r>
            <w:r w:rsidR="008C7B94">
              <w:rPr>
                <w:kern w:val="0"/>
                <w:szCs w:val="32"/>
              </w:rPr>
              <w:t>湿法脱硫</w:t>
            </w:r>
            <w:r w:rsidR="008C7B94">
              <w:rPr>
                <w:kern w:val="0"/>
                <w:szCs w:val="32"/>
              </w:rPr>
              <w:t>+</w:t>
            </w:r>
            <w:r w:rsidR="008C7B94">
              <w:rPr>
                <w:kern w:val="0"/>
                <w:szCs w:val="32"/>
              </w:rPr>
              <w:t>湿电除尘处理后</w:t>
            </w:r>
            <w:r w:rsidR="008C7B94">
              <w:rPr>
                <w:rFonts w:hint="eastAsia"/>
                <w:kern w:val="0"/>
                <w:szCs w:val="32"/>
              </w:rPr>
              <w:t>经</w:t>
            </w:r>
            <w:r w:rsidR="008C7B94">
              <w:rPr>
                <w:kern w:val="0"/>
                <w:szCs w:val="32"/>
              </w:rPr>
              <w:t>1</w:t>
            </w:r>
            <w:r w:rsidR="008C7B94">
              <w:rPr>
                <w:kern w:val="0"/>
                <w:szCs w:val="32"/>
              </w:rPr>
              <w:t>根</w:t>
            </w:r>
            <w:r w:rsidR="008C7B94">
              <w:rPr>
                <w:kern w:val="0"/>
                <w:szCs w:val="32"/>
              </w:rPr>
              <w:t>35m</w:t>
            </w:r>
            <w:r w:rsidR="008C7B94">
              <w:rPr>
                <w:kern w:val="0"/>
                <w:szCs w:val="32"/>
              </w:rPr>
              <w:t>高排气筒（</w:t>
            </w:r>
            <w:r w:rsidR="008C7B94">
              <w:rPr>
                <w:kern w:val="0"/>
                <w:szCs w:val="32"/>
              </w:rPr>
              <w:t>DA002</w:t>
            </w:r>
            <w:r w:rsidR="008C7B94">
              <w:rPr>
                <w:kern w:val="0"/>
                <w:szCs w:val="32"/>
              </w:rPr>
              <w:t>）排放</w:t>
            </w:r>
            <w:r>
              <w:rPr>
                <w:rFonts w:hint="eastAsia"/>
              </w:rPr>
              <w:t>。</w:t>
            </w:r>
          </w:p>
          <w:p w14:paraId="7F9AF6D9" w14:textId="19BE21AC" w:rsidR="00576537" w:rsidRDefault="00B23DF3">
            <w:pPr>
              <w:ind w:firstLine="482"/>
              <w:rPr>
                <w:b/>
                <w:bCs/>
              </w:rPr>
            </w:pPr>
            <w:r>
              <w:rPr>
                <w:rFonts w:hint="eastAsia"/>
                <w:b/>
                <w:bCs/>
              </w:rPr>
              <w:t>（</w:t>
            </w:r>
            <w:r>
              <w:rPr>
                <w:rFonts w:hint="eastAsia"/>
                <w:b/>
                <w:bCs/>
              </w:rPr>
              <w:t>2</w:t>
            </w:r>
            <w:r>
              <w:rPr>
                <w:rFonts w:hint="eastAsia"/>
                <w:b/>
                <w:bCs/>
              </w:rPr>
              <w:t>）</w:t>
            </w:r>
            <w:r>
              <w:rPr>
                <w:b/>
                <w:bCs/>
              </w:rPr>
              <w:t>原料煅烧工段燃烧废气</w:t>
            </w:r>
          </w:p>
          <w:p w14:paraId="76FCDF23" w14:textId="33B4B55D" w:rsidR="00576537" w:rsidRDefault="00B23DF3" w:rsidP="009F09B8">
            <w:r>
              <w:t>项目</w:t>
            </w:r>
            <w:r>
              <w:rPr>
                <w:rFonts w:hint="eastAsia"/>
              </w:rPr>
              <w:t>年使用含水脱硫石膏</w:t>
            </w:r>
            <w:r>
              <w:rPr>
                <w:rFonts w:hint="eastAsia"/>
              </w:rPr>
              <w:t>450000t/a</w:t>
            </w:r>
            <w:r>
              <w:rPr>
                <w:rFonts w:hint="eastAsia"/>
              </w:rPr>
              <w:t>，脱硫石膏含水率为</w:t>
            </w:r>
            <w:r>
              <w:rPr>
                <w:rFonts w:hint="eastAsia"/>
              </w:rPr>
              <w:t>15%</w:t>
            </w:r>
            <w:r>
              <w:rPr>
                <w:rFonts w:hint="eastAsia"/>
              </w:rPr>
              <w:t>，则烘干后脱硫石膏为</w:t>
            </w:r>
            <w:r>
              <w:rPr>
                <w:rFonts w:hint="eastAsia"/>
              </w:rPr>
              <w:t>382500t/a</w:t>
            </w:r>
            <w:r>
              <w:rPr>
                <w:rFonts w:hint="eastAsia"/>
              </w:rPr>
              <w:t>。项目年工作</w:t>
            </w:r>
            <w:r>
              <w:rPr>
                <w:rFonts w:hint="eastAsia"/>
              </w:rPr>
              <w:t>330</w:t>
            </w:r>
            <w:r>
              <w:rPr>
                <w:rFonts w:hint="eastAsia"/>
              </w:rPr>
              <w:t>天，</w:t>
            </w:r>
            <w:r w:rsidR="009F09B8">
              <w:t>在</w:t>
            </w:r>
            <w:r w:rsidR="009F09B8">
              <w:rPr>
                <w:rFonts w:hint="eastAsia"/>
              </w:rPr>
              <w:t>秋</w:t>
            </w:r>
            <w:r w:rsidR="009F09B8">
              <w:t>冬季</w:t>
            </w:r>
            <w:r w:rsidR="009F09B8">
              <w:rPr>
                <w:rFonts w:hint="eastAsia"/>
              </w:rPr>
              <w:t>8</w:t>
            </w:r>
            <w:r w:rsidR="009F09B8">
              <w:rPr>
                <w:rFonts w:hint="eastAsia"/>
              </w:rPr>
              <w:t>个月</w:t>
            </w:r>
            <w:r w:rsidR="009F09B8">
              <w:t>（</w:t>
            </w:r>
            <w:r w:rsidR="009F09B8">
              <w:t>9</w:t>
            </w:r>
            <w:r w:rsidR="009F09B8">
              <w:rPr>
                <w:rFonts w:hint="eastAsia"/>
              </w:rPr>
              <w:t>月至次年</w:t>
            </w:r>
            <w:r w:rsidR="009F09B8">
              <w:t>4</w:t>
            </w:r>
            <w:r w:rsidR="009F09B8">
              <w:t>月）供热不足时使用生物质炉窑代替天然气燃烧器供热，</w:t>
            </w:r>
            <w:r w:rsidR="009F09B8">
              <w:rPr>
                <w:rFonts w:hint="eastAsia"/>
              </w:rPr>
              <w:t>在其余</w:t>
            </w:r>
            <w:r w:rsidR="009F09B8">
              <w:rPr>
                <w:rFonts w:hint="eastAsia"/>
              </w:rPr>
              <w:t>4</w:t>
            </w:r>
            <w:r w:rsidR="009F09B8">
              <w:rPr>
                <w:rFonts w:hint="eastAsia"/>
              </w:rPr>
              <w:t>个月（</w:t>
            </w:r>
            <w:r w:rsidR="009F09B8">
              <w:rPr>
                <w:rFonts w:hint="eastAsia"/>
              </w:rPr>
              <w:t>4</w:t>
            </w:r>
            <w:r w:rsidR="009F09B8">
              <w:rPr>
                <w:rFonts w:hint="eastAsia"/>
              </w:rPr>
              <w:t>月至</w:t>
            </w:r>
            <w:r w:rsidR="009F09B8">
              <w:rPr>
                <w:rFonts w:hint="eastAsia"/>
              </w:rPr>
              <w:t>9</w:t>
            </w:r>
            <w:r w:rsidR="009F09B8">
              <w:rPr>
                <w:rFonts w:hint="eastAsia"/>
              </w:rPr>
              <w:t>月）使用天然气燃烧器供热，生物质炉窑作为备用。</w:t>
            </w:r>
            <w:r>
              <w:t>原料煅烧工段</w:t>
            </w:r>
            <w:r w:rsidR="009F09B8">
              <w:rPr>
                <w:rFonts w:hint="eastAsia"/>
              </w:rPr>
              <w:t>秋</w:t>
            </w:r>
            <w:r w:rsidR="009F09B8">
              <w:t>冬季</w:t>
            </w:r>
            <w:r w:rsidR="009F09B8">
              <w:rPr>
                <w:rFonts w:hint="eastAsia"/>
              </w:rPr>
              <w:t>8</w:t>
            </w:r>
            <w:r w:rsidR="009F09B8">
              <w:rPr>
                <w:rFonts w:hint="eastAsia"/>
              </w:rPr>
              <w:t>个月</w:t>
            </w:r>
            <w:r w:rsidR="009F09B8">
              <w:t>使用生物质炉窑</w:t>
            </w:r>
            <w:r w:rsidR="009F09B8">
              <w:rPr>
                <w:rFonts w:hint="eastAsia"/>
              </w:rPr>
              <w:t>供热的</w:t>
            </w:r>
            <w:r>
              <w:t>石膏产量为</w:t>
            </w:r>
            <w:r>
              <w:rPr>
                <w:rFonts w:hint="eastAsia"/>
              </w:rPr>
              <w:t>255000</w:t>
            </w:r>
            <w:r>
              <w:t>t</w:t>
            </w:r>
            <w:r w:rsidR="009F09B8">
              <w:rPr>
                <w:rFonts w:hint="eastAsia"/>
              </w:rPr>
              <w:t>，其余</w:t>
            </w:r>
            <w:r w:rsidR="009F09B8">
              <w:rPr>
                <w:rFonts w:hint="eastAsia"/>
              </w:rPr>
              <w:t>4</w:t>
            </w:r>
            <w:r w:rsidR="009F09B8">
              <w:rPr>
                <w:rFonts w:hint="eastAsia"/>
              </w:rPr>
              <w:t>个月使用天然气燃烧器供热（生物质炉窑备用）的</w:t>
            </w:r>
            <w:r>
              <w:rPr>
                <w:rFonts w:hint="eastAsia"/>
              </w:rPr>
              <w:t>石膏产量为</w:t>
            </w:r>
            <w:r>
              <w:rPr>
                <w:rFonts w:hint="eastAsia"/>
              </w:rPr>
              <w:t>127500t</w:t>
            </w:r>
            <w:r>
              <w:t>。</w:t>
            </w:r>
          </w:p>
          <w:p w14:paraId="5E0928BD" w14:textId="77777777" w:rsidR="00576537" w:rsidRDefault="00B23DF3">
            <w:pPr>
              <w:ind w:firstLine="482"/>
              <w:rPr>
                <w:b/>
                <w:bCs/>
              </w:rPr>
            </w:pPr>
            <w:r>
              <w:rPr>
                <w:rFonts w:hint="eastAsia"/>
                <w:b/>
                <w:bCs/>
              </w:rPr>
              <w:t>①</w:t>
            </w:r>
            <w:r>
              <w:rPr>
                <w:b/>
                <w:bCs/>
              </w:rPr>
              <w:t>原料煅烧工段</w:t>
            </w:r>
            <w:r>
              <w:rPr>
                <w:rFonts w:hint="eastAsia"/>
                <w:b/>
                <w:bCs/>
              </w:rPr>
              <w:t>天然气</w:t>
            </w:r>
            <w:r>
              <w:rPr>
                <w:b/>
                <w:bCs/>
              </w:rPr>
              <w:t>燃烧废气</w:t>
            </w:r>
          </w:p>
          <w:p w14:paraId="206CD193" w14:textId="188BD1DC" w:rsidR="00576537" w:rsidRDefault="009F09B8">
            <w:pPr>
              <w:rPr>
                <w:kern w:val="0"/>
                <w:szCs w:val="32"/>
              </w:rPr>
            </w:pPr>
            <w:r>
              <w:rPr>
                <w:rFonts w:hint="eastAsia"/>
              </w:rPr>
              <w:t>4</w:t>
            </w:r>
            <w:r>
              <w:rPr>
                <w:rFonts w:hint="eastAsia"/>
              </w:rPr>
              <w:t>月至</w:t>
            </w:r>
            <w:r>
              <w:rPr>
                <w:rFonts w:hint="eastAsia"/>
              </w:rPr>
              <w:t>9</w:t>
            </w:r>
            <w:r>
              <w:rPr>
                <w:rFonts w:hint="eastAsia"/>
              </w:rPr>
              <w:t>月</w:t>
            </w:r>
            <w:r w:rsidR="00B23DF3">
              <w:t>，项目原料煅烧工序使用天然气供热，产生</w:t>
            </w:r>
            <w:r w:rsidR="00B23DF3">
              <w:rPr>
                <w:rFonts w:hint="eastAsia"/>
              </w:rPr>
              <w:t>煅烧</w:t>
            </w:r>
            <w:r w:rsidR="00B23DF3">
              <w:t>废气，废气污染物为颗粒物、</w:t>
            </w:r>
            <w:r w:rsidR="00B23DF3">
              <w:t>SO</w:t>
            </w:r>
            <w:r w:rsidR="00B23DF3">
              <w:rPr>
                <w:vertAlign w:val="subscript"/>
              </w:rPr>
              <w:t>2</w:t>
            </w:r>
            <w:r w:rsidR="00B23DF3">
              <w:t>、</w:t>
            </w:r>
            <w:r w:rsidR="00B23DF3">
              <w:t>NOx</w:t>
            </w:r>
            <w:r w:rsidR="00B23DF3">
              <w:t>。</w:t>
            </w:r>
            <w:r w:rsidR="00B23DF3">
              <w:rPr>
                <w:rFonts w:hint="eastAsia"/>
              </w:rPr>
              <w:t>根据</w:t>
            </w:r>
            <w:r w:rsidR="00B23DF3">
              <w:t>《排放源统计调查产排污核算方法和系数手册》中</w:t>
            </w:r>
            <w:r w:rsidR="00B23DF3">
              <w:t>301</w:t>
            </w:r>
            <w:r w:rsidR="00B23DF3">
              <w:t>水泥、石灰和石膏制造行业系数手册</w:t>
            </w:r>
            <w:r w:rsidR="00B23DF3">
              <w:rPr>
                <w:rFonts w:hint="eastAsia"/>
              </w:rPr>
              <w:t>-3012</w:t>
            </w:r>
            <w:r w:rsidR="00B23DF3">
              <w:rPr>
                <w:rFonts w:hint="eastAsia"/>
              </w:rPr>
              <w:t>石灰与石膏制造行业</w:t>
            </w:r>
            <w:r w:rsidR="00B23DF3">
              <w:t>，</w:t>
            </w:r>
            <w:r w:rsidR="00B23DF3">
              <w:rPr>
                <w:rFonts w:hint="eastAsia"/>
              </w:rPr>
              <w:t>沸腾炉工艺使用天然气为原料，废气</w:t>
            </w:r>
            <w:r w:rsidR="00B23DF3">
              <w:t>产污系数为：</w:t>
            </w:r>
            <w:r w:rsidR="00B23DF3">
              <w:rPr>
                <w:kern w:val="0"/>
                <w:szCs w:val="32"/>
              </w:rPr>
              <w:t>颗粒物</w:t>
            </w:r>
            <w:r w:rsidR="00B23DF3">
              <w:rPr>
                <w:kern w:val="0"/>
                <w:szCs w:val="32"/>
              </w:rPr>
              <w:t>0.034kg/t-</w:t>
            </w:r>
            <w:r w:rsidR="00B23DF3">
              <w:rPr>
                <w:kern w:val="0"/>
                <w:szCs w:val="32"/>
              </w:rPr>
              <w:t>产品</w:t>
            </w:r>
            <w:r w:rsidR="00B23DF3">
              <w:rPr>
                <w:rFonts w:hint="eastAsia"/>
                <w:kern w:val="0"/>
                <w:szCs w:val="32"/>
              </w:rPr>
              <w:t>、二氧化硫</w:t>
            </w:r>
            <w:r w:rsidR="00B23DF3">
              <w:rPr>
                <w:rFonts w:hint="eastAsia"/>
                <w:kern w:val="0"/>
                <w:szCs w:val="32"/>
              </w:rPr>
              <w:lastRenderedPageBreak/>
              <w:t>0.05kg/t</w:t>
            </w:r>
            <w:r w:rsidR="00B23DF3">
              <w:rPr>
                <w:rFonts w:hint="eastAsia"/>
                <w:kern w:val="0"/>
                <w:szCs w:val="32"/>
              </w:rPr>
              <w:t>产品、氮氧化物</w:t>
            </w:r>
            <w:r w:rsidR="00B23DF3">
              <w:rPr>
                <w:rFonts w:hint="eastAsia"/>
                <w:kern w:val="0"/>
                <w:szCs w:val="32"/>
              </w:rPr>
              <w:t>0.025kg/t</w:t>
            </w:r>
            <w:r w:rsidR="00B23DF3">
              <w:rPr>
                <w:rFonts w:hint="eastAsia"/>
                <w:kern w:val="0"/>
                <w:szCs w:val="32"/>
              </w:rPr>
              <w:t>产品、工业废气量</w:t>
            </w:r>
            <w:r w:rsidR="00B23DF3">
              <w:rPr>
                <w:rFonts w:hint="eastAsia"/>
                <w:kern w:val="0"/>
                <w:szCs w:val="32"/>
              </w:rPr>
              <w:t>852</w:t>
            </w:r>
            <w:r w:rsidR="00B23DF3">
              <w:rPr>
                <w:rFonts w:hint="eastAsia"/>
                <w:kern w:val="0"/>
                <w:szCs w:val="32"/>
              </w:rPr>
              <w:t>标</w:t>
            </w:r>
            <w:r w:rsidR="00B23DF3">
              <w:rPr>
                <w:rFonts w:hint="eastAsia"/>
                <w:kern w:val="0"/>
                <w:szCs w:val="32"/>
              </w:rPr>
              <w:t>m</w:t>
            </w:r>
            <w:r w:rsidR="00B23DF3">
              <w:rPr>
                <w:rFonts w:hint="eastAsia"/>
                <w:kern w:val="0"/>
                <w:szCs w:val="32"/>
                <w:vertAlign w:val="superscript"/>
              </w:rPr>
              <w:t>3</w:t>
            </w:r>
            <w:r w:rsidR="00B23DF3">
              <w:rPr>
                <w:rFonts w:hint="eastAsia"/>
                <w:kern w:val="0"/>
                <w:szCs w:val="32"/>
              </w:rPr>
              <w:t>/t</w:t>
            </w:r>
            <w:r w:rsidR="00B23DF3">
              <w:rPr>
                <w:rFonts w:hint="eastAsia"/>
                <w:kern w:val="0"/>
                <w:szCs w:val="32"/>
              </w:rPr>
              <w:t>产品。则</w:t>
            </w:r>
            <w:r w:rsidR="00B23DF3">
              <w:rPr>
                <w:kern w:val="0"/>
                <w:szCs w:val="32"/>
              </w:rPr>
              <w:t>原料煅烧工段采用天然气供热时</w:t>
            </w:r>
            <w:r w:rsidR="00B23DF3">
              <w:rPr>
                <w:rFonts w:hint="eastAsia"/>
                <w:kern w:val="0"/>
                <w:szCs w:val="32"/>
              </w:rPr>
              <w:t>废气污染物产生情况如下</w:t>
            </w:r>
            <w:r w:rsidR="00B23DF3">
              <w:rPr>
                <w:kern w:val="0"/>
                <w:szCs w:val="32"/>
              </w:rPr>
              <w:t>。</w:t>
            </w:r>
          </w:p>
          <w:p w14:paraId="09B0B1FF" w14:textId="66F585D1" w:rsidR="00576537" w:rsidRDefault="00B23DF3">
            <w:pPr>
              <w:pStyle w:val="Af5"/>
              <w:spacing w:line="240" w:lineRule="auto"/>
              <w:rPr>
                <w:rFonts w:hint="default"/>
              </w:rPr>
            </w:pPr>
            <w:r>
              <w:t>表</w:t>
            </w:r>
            <w:r>
              <w:t>4-</w:t>
            </w:r>
            <w:r w:rsidR="00847E89">
              <w:rPr>
                <w:rFonts w:hint="default"/>
              </w:rPr>
              <w:t>3</w:t>
            </w:r>
            <w:r>
              <w:t xml:space="preserve">  </w:t>
            </w:r>
            <w:r>
              <w:t>原料煅烧工段天然气燃烧废气产生情况一览表</w:t>
            </w:r>
          </w:p>
          <w:tbl>
            <w:tblPr>
              <w:tblStyle w:val="af3"/>
              <w:tblW w:w="4998" w:type="pct"/>
              <w:tblLook w:val="04A0" w:firstRow="1" w:lastRow="0" w:firstColumn="1" w:lastColumn="0" w:noHBand="0" w:noVBand="1"/>
            </w:tblPr>
            <w:tblGrid>
              <w:gridCol w:w="1290"/>
              <w:gridCol w:w="1501"/>
              <w:gridCol w:w="1557"/>
              <w:gridCol w:w="1718"/>
              <w:gridCol w:w="2147"/>
            </w:tblGrid>
            <w:tr w:rsidR="00576537" w14:paraId="12509213" w14:textId="77777777" w:rsidTr="00847E89">
              <w:tc>
                <w:tcPr>
                  <w:tcW w:w="785" w:type="pct"/>
                  <w:vAlign w:val="center"/>
                </w:tcPr>
                <w:p w14:paraId="5AA942F3" w14:textId="77777777" w:rsidR="00576537" w:rsidRDefault="00B23DF3">
                  <w:pPr>
                    <w:pStyle w:val="Af6"/>
                    <w:rPr>
                      <w:rFonts w:hint="default"/>
                      <w:b/>
                      <w:lang w:val="en-US"/>
                    </w:rPr>
                  </w:pPr>
                  <w:r>
                    <w:rPr>
                      <w:b/>
                      <w:lang w:val="en-US"/>
                    </w:rPr>
                    <w:t>污染物指标</w:t>
                  </w:r>
                </w:p>
              </w:tc>
              <w:tc>
                <w:tcPr>
                  <w:tcW w:w="914" w:type="pct"/>
                  <w:vAlign w:val="center"/>
                </w:tcPr>
                <w:p w14:paraId="2A7A50C6" w14:textId="77777777" w:rsidR="00576537" w:rsidRDefault="00B23DF3">
                  <w:pPr>
                    <w:pStyle w:val="Af6"/>
                    <w:rPr>
                      <w:rFonts w:hint="default"/>
                      <w:b/>
                      <w:lang w:val="en-US"/>
                    </w:rPr>
                  </w:pPr>
                  <w:r>
                    <w:rPr>
                      <w:b/>
                      <w:lang w:val="en-US"/>
                    </w:rPr>
                    <w:t>系数单位</w:t>
                  </w:r>
                </w:p>
              </w:tc>
              <w:tc>
                <w:tcPr>
                  <w:tcW w:w="948" w:type="pct"/>
                  <w:vAlign w:val="center"/>
                </w:tcPr>
                <w:p w14:paraId="3179965F" w14:textId="77777777" w:rsidR="00576537" w:rsidRDefault="00B23DF3">
                  <w:pPr>
                    <w:pStyle w:val="Af6"/>
                    <w:rPr>
                      <w:rFonts w:hint="default"/>
                      <w:b/>
                      <w:lang w:val="en-US"/>
                    </w:rPr>
                  </w:pPr>
                  <w:r>
                    <w:rPr>
                      <w:b/>
                      <w:lang w:val="en-US"/>
                    </w:rPr>
                    <w:t>产污系数</w:t>
                  </w:r>
                </w:p>
              </w:tc>
              <w:tc>
                <w:tcPr>
                  <w:tcW w:w="1046" w:type="pct"/>
                  <w:vAlign w:val="center"/>
                </w:tcPr>
                <w:p w14:paraId="208A7735" w14:textId="77777777" w:rsidR="00576537" w:rsidRDefault="00B23DF3">
                  <w:pPr>
                    <w:pStyle w:val="Af6"/>
                    <w:rPr>
                      <w:rFonts w:hint="default"/>
                      <w:b/>
                      <w:lang w:val="en-US"/>
                    </w:rPr>
                  </w:pPr>
                  <w:r>
                    <w:rPr>
                      <w:b/>
                      <w:lang w:val="en-US"/>
                    </w:rPr>
                    <w:t>产品产量</w:t>
                  </w:r>
                </w:p>
              </w:tc>
              <w:tc>
                <w:tcPr>
                  <w:tcW w:w="1307" w:type="pct"/>
                  <w:vAlign w:val="center"/>
                </w:tcPr>
                <w:p w14:paraId="7B0BE4AC" w14:textId="77777777" w:rsidR="00576537" w:rsidRDefault="00B23DF3">
                  <w:pPr>
                    <w:pStyle w:val="Af6"/>
                    <w:rPr>
                      <w:rFonts w:hint="default"/>
                      <w:b/>
                      <w:lang w:val="en-US"/>
                    </w:rPr>
                  </w:pPr>
                  <w:r>
                    <w:rPr>
                      <w:b/>
                      <w:lang w:val="en-US"/>
                    </w:rPr>
                    <w:t>污染物产生量</w:t>
                  </w:r>
                </w:p>
              </w:tc>
            </w:tr>
            <w:tr w:rsidR="00847E89" w14:paraId="467ED1AC" w14:textId="77777777" w:rsidTr="00847E89">
              <w:tc>
                <w:tcPr>
                  <w:tcW w:w="785" w:type="pct"/>
                  <w:vAlign w:val="center"/>
                </w:tcPr>
                <w:p w14:paraId="3800927C" w14:textId="4814A657" w:rsidR="00847E89" w:rsidRDefault="00847E89" w:rsidP="00847E89">
                  <w:pPr>
                    <w:pStyle w:val="Af6"/>
                    <w:rPr>
                      <w:rFonts w:hint="default"/>
                      <w:lang w:val="en-US"/>
                    </w:rPr>
                  </w:pPr>
                  <w:r>
                    <w:rPr>
                      <w:lang w:val="en-US"/>
                    </w:rPr>
                    <w:t>颗粒物</w:t>
                  </w:r>
                </w:p>
              </w:tc>
              <w:tc>
                <w:tcPr>
                  <w:tcW w:w="914" w:type="pct"/>
                  <w:vAlign w:val="center"/>
                </w:tcPr>
                <w:p w14:paraId="09005FA4" w14:textId="7CDEC9DE" w:rsidR="00847E89" w:rsidRDefault="00847E89" w:rsidP="00847E89">
                  <w:pPr>
                    <w:pStyle w:val="Af6"/>
                    <w:rPr>
                      <w:rFonts w:hint="default"/>
                      <w:lang w:val="en-US"/>
                    </w:rPr>
                  </w:pPr>
                  <w:r>
                    <w:rPr>
                      <w:lang w:val="en-US"/>
                    </w:rPr>
                    <w:t>kg/t-</w:t>
                  </w:r>
                  <w:r>
                    <w:rPr>
                      <w:lang w:val="en-US"/>
                    </w:rPr>
                    <w:t>产品</w:t>
                  </w:r>
                </w:p>
              </w:tc>
              <w:tc>
                <w:tcPr>
                  <w:tcW w:w="948" w:type="pct"/>
                  <w:vAlign w:val="center"/>
                </w:tcPr>
                <w:p w14:paraId="6E61B9B8" w14:textId="528802D8" w:rsidR="00847E89" w:rsidRDefault="00847E89" w:rsidP="00847E89">
                  <w:pPr>
                    <w:pStyle w:val="Af6"/>
                    <w:rPr>
                      <w:rFonts w:hint="default"/>
                      <w:lang w:val="en-US"/>
                    </w:rPr>
                  </w:pPr>
                  <w:r>
                    <w:rPr>
                      <w:lang w:val="en-US"/>
                    </w:rPr>
                    <w:t>0.034</w:t>
                  </w:r>
                </w:p>
              </w:tc>
              <w:tc>
                <w:tcPr>
                  <w:tcW w:w="1046" w:type="pct"/>
                  <w:vAlign w:val="center"/>
                </w:tcPr>
                <w:p w14:paraId="361EA8F4" w14:textId="2D21C0BD" w:rsidR="00847E89" w:rsidRDefault="009F09B8" w:rsidP="00847E89">
                  <w:pPr>
                    <w:pStyle w:val="Af6"/>
                    <w:rPr>
                      <w:rFonts w:hint="default"/>
                      <w:lang w:val="en-US"/>
                    </w:rPr>
                  </w:pPr>
                  <w:r>
                    <w:rPr>
                      <w:rFonts w:hint="default"/>
                      <w:lang w:val="en-US"/>
                    </w:rPr>
                    <w:t>1275</w:t>
                  </w:r>
                  <w:r w:rsidR="00847E89">
                    <w:rPr>
                      <w:lang w:val="en-US"/>
                    </w:rPr>
                    <w:t>00t</w:t>
                  </w:r>
                </w:p>
              </w:tc>
              <w:tc>
                <w:tcPr>
                  <w:tcW w:w="1307" w:type="pct"/>
                  <w:vAlign w:val="center"/>
                </w:tcPr>
                <w:p w14:paraId="51445BB3" w14:textId="39548046" w:rsidR="00847E89" w:rsidRDefault="009F09B8" w:rsidP="00847E89">
                  <w:pPr>
                    <w:pStyle w:val="Af6"/>
                    <w:rPr>
                      <w:rFonts w:hint="default"/>
                      <w:lang w:val="en-US"/>
                    </w:rPr>
                  </w:pPr>
                  <w:r>
                    <w:rPr>
                      <w:rFonts w:hint="default"/>
                      <w:lang w:val="en-US"/>
                    </w:rPr>
                    <w:t>4.335</w:t>
                  </w:r>
                  <w:r w:rsidR="00847E89">
                    <w:rPr>
                      <w:lang w:val="en-US"/>
                    </w:rPr>
                    <w:t>t</w:t>
                  </w:r>
                </w:p>
              </w:tc>
            </w:tr>
            <w:tr w:rsidR="009F09B8" w14:paraId="71C42DF2" w14:textId="77777777" w:rsidTr="00847E89">
              <w:tc>
                <w:tcPr>
                  <w:tcW w:w="785" w:type="pct"/>
                  <w:vAlign w:val="center"/>
                </w:tcPr>
                <w:p w14:paraId="0A3E7FB1" w14:textId="511242E6" w:rsidR="009F09B8" w:rsidRDefault="009F09B8" w:rsidP="009F09B8">
                  <w:pPr>
                    <w:pStyle w:val="Af6"/>
                    <w:rPr>
                      <w:rFonts w:hint="default"/>
                      <w:lang w:val="en-US"/>
                    </w:rPr>
                  </w:pPr>
                  <w:r>
                    <w:rPr>
                      <w:lang w:val="en-US"/>
                    </w:rPr>
                    <w:t>SO</w:t>
                  </w:r>
                  <w:r>
                    <w:rPr>
                      <w:vertAlign w:val="subscript"/>
                      <w:lang w:val="en-US"/>
                    </w:rPr>
                    <w:t>2</w:t>
                  </w:r>
                </w:p>
              </w:tc>
              <w:tc>
                <w:tcPr>
                  <w:tcW w:w="914" w:type="pct"/>
                  <w:vAlign w:val="center"/>
                </w:tcPr>
                <w:p w14:paraId="1AB5525D" w14:textId="5FB026E4" w:rsidR="009F09B8" w:rsidRDefault="009F09B8" w:rsidP="009F09B8">
                  <w:pPr>
                    <w:pStyle w:val="Af6"/>
                    <w:rPr>
                      <w:rFonts w:hint="default"/>
                      <w:lang w:val="en-US"/>
                    </w:rPr>
                  </w:pPr>
                  <w:r>
                    <w:rPr>
                      <w:lang w:val="en-US"/>
                    </w:rPr>
                    <w:t>kg/t-</w:t>
                  </w:r>
                  <w:r>
                    <w:rPr>
                      <w:lang w:val="en-US"/>
                    </w:rPr>
                    <w:t>产品</w:t>
                  </w:r>
                </w:p>
              </w:tc>
              <w:tc>
                <w:tcPr>
                  <w:tcW w:w="948" w:type="pct"/>
                  <w:vAlign w:val="center"/>
                </w:tcPr>
                <w:p w14:paraId="392581F1" w14:textId="7E624DF4" w:rsidR="009F09B8" w:rsidRDefault="009F09B8" w:rsidP="009F09B8">
                  <w:pPr>
                    <w:pStyle w:val="Af6"/>
                    <w:rPr>
                      <w:rFonts w:hint="default"/>
                      <w:lang w:val="en-US"/>
                    </w:rPr>
                  </w:pPr>
                  <w:r>
                    <w:rPr>
                      <w:lang w:val="en-US"/>
                    </w:rPr>
                    <w:t>0.05</w:t>
                  </w:r>
                </w:p>
              </w:tc>
              <w:tc>
                <w:tcPr>
                  <w:tcW w:w="1046" w:type="pct"/>
                  <w:vAlign w:val="center"/>
                </w:tcPr>
                <w:p w14:paraId="6EF6D151" w14:textId="16CBF0C3" w:rsidR="009F09B8" w:rsidRDefault="009F09B8" w:rsidP="009F09B8">
                  <w:pPr>
                    <w:pStyle w:val="Af6"/>
                    <w:rPr>
                      <w:rFonts w:hint="default"/>
                      <w:lang w:val="en-US"/>
                    </w:rPr>
                  </w:pPr>
                  <w:r>
                    <w:rPr>
                      <w:rFonts w:hint="default"/>
                      <w:lang w:val="en-US"/>
                    </w:rPr>
                    <w:t>1275</w:t>
                  </w:r>
                  <w:r>
                    <w:rPr>
                      <w:lang w:val="en-US"/>
                    </w:rPr>
                    <w:t>00t</w:t>
                  </w:r>
                </w:p>
              </w:tc>
              <w:tc>
                <w:tcPr>
                  <w:tcW w:w="1307" w:type="pct"/>
                  <w:vAlign w:val="center"/>
                </w:tcPr>
                <w:p w14:paraId="0DC8F74E" w14:textId="61338FFA" w:rsidR="009F09B8" w:rsidRDefault="009F09B8" w:rsidP="009F09B8">
                  <w:pPr>
                    <w:pStyle w:val="Af6"/>
                    <w:rPr>
                      <w:rFonts w:hint="default"/>
                      <w:lang w:val="en-US"/>
                    </w:rPr>
                  </w:pPr>
                  <w:r>
                    <w:rPr>
                      <w:rFonts w:hint="default"/>
                      <w:lang w:val="en-US"/>
                    </w:rPr>
                    <w:t>6.375</w:t>
                  </w:r>
                  <w:r>
                    <w:rPr>
                      <w:lang w:val="en-US"/>
                    </w:rPr>
                    <w:t>t</w:t>
                  </w:r>
                </w:p>
              </w:tc>
            </w:tr>
            <w:tr w:rsidR="009F09B8" w14:paraId="0172A9C3" w14:textId="77777777" w:rsidTr="00847E89">
              <w:tc>
                <w:tcPr>
                  <w:tcW w:w="785" w:type="pct"/>
                  <w:vAlign w:val="center"/>
                </w:tcPr>
                <w:p w14:paraId="0E23891D" w14:textId="33218135" w:rsidR="009F09B8" w:rsidRDefault="009F09B8" w:rsidP="009F09B8">
                  <w:pPr>
                    <w:pStyle w:val="Af6"/>
                    <w:rPr>
                      <w:rFonts w:hint="default"/>
                      <w:lang w:val="en-US"/>
                    </w:rPr>
                  </w:pPr>
                  <w:r>
                    <w:rPr>
                      <w:lang w:val="en-US"/>
                    </w:rPr>
                    <w:t>NOx</w:t>
                  </w:r>
                </w:p>
              </w:tc>
              <w:tc>
                <w:tcPr>
                  <w:tcW w:w="914" w:type="pct"/>
                  <w:vAlign w:val="center"/>
                </w:tcPr>
                <w:p w14:paraId="044FDC1B" w14:textId="25A2310B" w:rsidR="009F09B8" w:rsidRDefault="009F09B8" w:rsidP="009F09B8">
                  <w:pPr>
                    <w:pStyle w:val="Af6"/>
                    <w:rPr>
                      <w:rFonts w:hint="default"/>
                      <w:lang w:val="en-US"/>
                    </w:rPr>
                  </w:pPr>
                  <w:r>
                    <w:rPr>
                      <w:lang w:val="en-US"/>
                    </w:rPr>
                    <w:t>kg/t-</w:t>
                  </w:r>
                  <w:r>
                    <w:rPr>
                      <w:lang w:val="en-US"/>
                    </w:rPr>
                    <w:t>产品</w:t>
                  </w:r>
                </w:p>
              </w:tc>
              <w:tc>
                <w:tcPr>
                  <w:tcW w:w="948" w:type="pct"/>
                  <w:vAlign w:val="center"/>
                </w:tcPr>
                <w:p w14:paraId="06BB9EA0" w14:textId="6CA30403" w:rsidR="009F09B8" w:rsidRDefault="009F09B8" w:rsidP="009F09B8">
                  <w:pPr>
                    <w:pStyle w:val="Af6"/>
                    <w:rPr>
                      <w:rFonts w:hint="default"/>
                      <w:lang w:val="en-US"/>
                    </w:rPr>
                  </w:pPr>
                  <w:r>
                    <w:rPr>
                      <w:lang w:val="en-US"/>
                    </w:rPr>
                    <w:t>0.025</w:t>
                  </w:r>
                </w:p>
              </w:tc>
              <w:tc>
                <w:tcPr>
                  <w:tcW w:w="1046" w:type="pct"/>
                  <w:vAlign w:val="center"/>
                </w:tcPr>
                <w:p w14:paraId="66C1170C" w14:textId="39A815B8" w:rsidR="009F09B8" w:rsidRDefault="009F09B8" w:rsidP="009F09B8">
                  <w:pPr>
                    <w:pStyle w:val="Af6"/>
                    <w:rPr>
                      <w:rFonts w:hint="default"/>
                      <w:lang w:val="en-US"/>
                    </w:rPr>
                  </w:pPr>
                  <w:r>
                    <w:rPr>
                      <w:rFonts w:hint="default"/>
                      <w:lang w:val="en-US"/>
                    </w:rPr>
                    <w:t>1275</w:t>
                  </w:r>
                  <w:r>
                    <w:rPr>
                      <w:lang w:val="en-US"/>
                    </w:rPr>
                    <w:t>00t</w:t>
                  </w:r>
                </w:p>
              </w:tc>
              <w:tc>
                <w:tcPr>
                  <w:tcW w:w="1307" w:type="pct"/>
                  <w:vAlign w:val="center"/>
                </w:tcPr>
                <w:p w14:paraId="189E06AC" w14:textId="2325878D" w:rsidR="009F09B8" w:rsidRDefault="009F09B8" w:rsidP="009F09B8">
                  <w:pPr>
                    <w:pStyle w:val="Af6"/>
                    <w:rPr>
                      <w:rFonts w:hint="default"/>
                      <w:lang w:val="en-US"/>
                    </w:rPr>
                  </w:pPr>
                  <w:r>
                    <w:rPr>
                      <w:rFonts w:hint="default"/>
                      <w:lang w:val="en-US"/>
                    </w:rPr>
                    <w:t>3.188</w:t>
                  </w:r>
                  <w:r>
                    <w:rPr>
                      <w:lang w:val="en-US"/>
                    </w:rPr>
                    <w:t>t</w:t>
                  </w:r>
                </w:p>
              </w:tc>
            </w:tr>
            <w:tr w:rsidR="009F09B8" w14:paraId="0780DA0A" w14:textId="77777777" w:rsidTr="00847E89">
              <w:tc>
                <w:tcPr>
                  <w:tcW w:w="785" w:type="pct"/>
                  <w:vAlign w:val="center"/>
                </w:tcPr>
                <w:p w14:paraId="26E756F0" w14:textId="5CDCEA54" w:rsidR="009F09B8" w:rsidRDefault="009F09B8" w:rsidP="009F09B8">
                  <w:pPr>
                    <w:pStyle w:val="Af6"/>
                    <w:rPr>
                      <w:rFonts w:hint="default"/>
                      <w:lang w:val="en-US"/>
                    </w:rPr>
                  </w:pPr>
                  <w:r>
                    <w:rPr>
                      <w:lang w:val="en-US"/>
                    </w:rPr>
                    <w:t>废气量</w:t>
                  </w:r>
                </w:p>
              </w:tc>
              <w:tc>
                <w:tcPr>
                  <w:tcW w:w="914" w:type="pct"/>
                  <w:vAlign w:val="center"/>
                </w:tcPr>
                <w:p w14:paraId="13FEF867" w14:textId="564FAF23" w:rsidR="009F09B8" w:rsidRDefault="009F09B8" w:rsidP="009F09B8">
                  <w:pPr>
                    <w:pStyle w:val="Af6"/>
                    <w:rPr>
                      <w:rFonts w:hint="default"/>
                      <w:lang w:val="en-US"/>
                    </w:rPr>
                  </w:pPr>
                  <w:r>
                    <w:rPr>
                      <w:lang w:val="en-US"/>
                    </w:rPr>
                    <w:t>m</w:t>
                  </w:r>
                  <w:r>
                    <w:rPr>
                      <w:vertAlign w:val="superscript"/>
                      <w:lang w:val="en-US"/>
                    </w:rPr>
                    <w:t>3</w:t>
                  </w:r>
                  <w:r>
                    <w:rPr>
                      <w:lang w:val="en-US"/>
                    </w:rPr>
                    <w:t>/t-</w:t>
                  </w:r>
                  <w:r>
                    <w:rPr>
                      <w:lang w:val="en-US"/>
                    </w:rPr>
                    <w:t>产品</w:t>
                  </w:r>
                </w:p>
              </w:tc>
              <w:tc>
                <w:tcPr>
                  <w:tcW w:w="948" w:type="pct"/>
                  <w:vAlign w:val="center"/>
                </w:tcPr>
                <w:p w14:paraId="378C43C6" w14:textId="4CA8D9FF" w:rsidR="009F09B8" w:rsidRDefault="009F09B8" w:rsidP="009F09B8">
                  <w:pPr>
                    <w:pStyle w:val="Af6"/>
                    <w:rPr>
                      <w:rFonts w:hint="default"/>
                      <w:lang w:val="en-US"/>
                    </w:rPr>
                  </w:pPr>
                  <w:r>
                    <w:rPr>
                      <w:lang w:val="en-US"/>
                    </w:rPr>
                    <w:t>852</w:t>
                  </w:r>
                </w:p>
              </w:tc>
              <w:tc>
                <w:tcPr>
                  <w:tcW w:w="1046" w:type="pct"/>
                  <w:vAlign w:val="center"/>
                </w:tcPr>
                <w:p w14:paraId="1B10D58A" w14:textId="7DABA306" w:rsidR="009F09B8" w:rsidRDefault="009F09B8" w:rsidP="009F09B8">
                  <w:pPr>
                    <w:pStyle w:val="Af6"/>
                    <w:rPr>
                      <w:rFonts w:hint="default"/>
                      <w:lang w:val="en-US"/>
                    </w:rPr>
                  </w:pPr>
                  <w:r>
                    <w:rPr>
                      <w:rFonts w:hint="default"/>
                      <w:lang w:val="en-US"/>
                    </w:rPr>
                    <w:t>1275</w:t>
                  </w:r>
                  <w:r>
                    <w:rPr>
                      <w:lang w:val="en-US"/>
                    </w:rPr>
                    <w:t>00t</w:t>
                  </w:r>
                </w:p>
              </w:tc>
              <w:tc>
                <w:tcPr>
                  <w:tcW w:w="1307" w:type="pct"/>
                  <w:vAlign w:val="center"/>
                </w:tcPr>
                <w:p w14:paraId="6FDCDFC1" w14:textId="6B300DEB" w:rsidR="009F09B8" w:rsidRDefault="009F09B8" w:rsidP="009F09B8">
                  <w:pPr>
                    <w:pStyle w:val="Af6"/>
                    <w:rPr>
                      <w:rFonts w:hint="default"/>
                      <w:lang w:val="en-US"/>
                    </w:rPr>
                  </w:pPr>
                  <w:r>
                    <w:rPr>
                      <w:rFonts w:hint="default"/>
                      <w:lang w:val="en-US"/>
                    </w:rPr>
                    <w:t>1.09×</w:t>
                  </w:r>
                  <w:r>
                    <w:rPr>
                      <w:lang w:val="en-US"/>
                    </w:rPr>
                    <w:t>10</w:t>
                  </w:r>
                  <w:r>
                    <w:rPr>
                      <w:vertAlign w:val="superscript"/>
                      <w:lang w:val="en-US"/>
                    </w:rPr>
                    <w:t>8</w:t>
                  </w:r>
                  <w:r>
                    <w:rPr>
                      <w:lang w:val="en-US"/>
                    </w:rPr>
                    <w:t>m</w:t>
                  </w:r>
                  <w:r>
                    <w:rPr>
                      <w:vertAlign w:val="superscript"/>
                      <w:lang w:val="en-US"/>
                    </w:rPr>
                    <w:t>3</w:t>
                  </w:r>
                </w:p>
              </w:tc>
            </w:tr>
          </w:tbl>
          <w:p w14:paraId="75396CE6" w14:textId="77777777" w:rsidR="00576537" w:rsidRDefault="00B23DF3">
            <w:pPr>
              <w:rPr>
                <w:kern w:val="0"/>
                <w:szCs w:val="32"/>
              </w:rPr>
            </w:pPr>
            <w:r>
              <w:rPr>
                <w:rFonts w:hint="eastAsia"/>
                <w:kern w:val="0"/>
                <w:szCs w:val="32"/>
              </w:rPr>
              <w:t>原料煅烧工段天然气燃烧</w:t>
            </w:r>
            <w:r>
              <w:rPr>
                <w:kern w:val="0"/>
                <w:szCs w:val="32"/>
              </w:rPr>
              <w:t>废气采用低氮燃烧</w:t>
            </w:r>
            <w:r>
              <w:rPr>
                <w:kern w:val="0"/>
                <w:szCs w:val="32"/>
              </w:rPr>
              <w:t>+</w:t>
            </w:r>
            <w:r>
              <w:rPr>
                <w:kern w:val="0"/>
                <w:szCs w:val="32"/>
              </w:rPr>
              <w:t>布袋收尘</w:t>
            </w:r>
            <w:r>
              <w:t>+</w:t>
            </w:r>
            <w:r>
              <w:rPr>
                <w:rFonts w:hint="eastAsia"/>
              </w:rPr>
              <w:t>湿法脱硫</w:t>
            </w:r>
            <w:r>
              <w:rPr>
                <w:kern w:val="0"/>
                <w:szCs w:val="32"/>
              </w:rPr>
              <w:t>+</w:t>
            </w:r>
            <w:r>
              <w:rPr>
                <w:kern w:val="0"/>
                <w:szCs w:val="32"/>
              </w:rPr>
              <w:t>湿电除尘处理后通过</w:t>
            </w:r>
            <w:r>
              <w:rPr>
                <w:kern w:val="0"/>
                <w:szCs w:val="32"/>
              </w:rPr>
              <w:t>1</w:t>
            </w:r>
            <w:r>
              <w:rPr>
                <w:kern w:val="0"/>
                <w:szCs w:val="32"/>
              </w:rPr>
              <w:t>根</w:t>
            </w:r>
            <w:r>
              <w:rPr>
                <w:kern w:val="0"/>
                <w:szCs w:val="32"/>
              </w:rPr>
              <w:t>35m</w:t>
            </w:r>
            <w:r>
              <w:rPr>
                <w:kern w:val="0"/>
                <w:szCs w:val="32"/>
              </w:rPr>
              <w:t>高排气筒（</w:t>
            </w:r>
            <w:r>
              <w:rPr>
                <w:kern w:val="0"/>
                <w:szCs w:val="32"/>
              </w:rPr>
              <w:t>DA002</w:t>
            </w:r>
            <w:r>
              <w:rPr>
                <w:kern w:val="0"/>
                <w:szCs w:val="32"/>
              </w:rPr>
              <w:t>）排放。</w:t>
            </w:r>
          </w:p>
          <w:p w14:paraId="3713A765" w14:textId="77777777" w:rsidR="00576537" w:rsidRDefault="00B23DF3">
            <w:pPr>
              <w:ind w:firstLine="482"/>
              <w:rPr>
                <w:b/>
                <w:bCs/>
                <w:kern w:val="0"/>
                <w:szCs w:val="32"/>
              </w:rPr>
            </w:pPr>
            <w:r>
              <w:rPr>
                <w:rFonts w:hint="eastAsia"/>
                <w:b/>
                <w:bCs/>
                <w:kern w:val="0"/>
                <w:szCs w:val="32"/>
              </w:rPr>
              <w:t>②</w:t>
            </w:r>
            <w:r>
              <w:rPr>
                <w:b/>
                <w:bCs/>
                <w:kern w:val="0"/>
                <w:szCs w:val="32"/>
              </w:rPr>
              <w:t>原料煅烧工段生物质颗粒燃烧废气</w:t>
            </w:r>
          </w:p>
          <w:p w14:paraId="0809A0A4" w14:textId="2F8DAA86" w:rsidR="00576537" w:rsidRDefault="008C7B94">
            <w:r>
              <w:rPr>
                <w:rFonts w:hint="eastAsia"/>
                <w:kern w:val="0"/>
                <w:szCs w:val="32"/>
              </w:rPr>
              <w:t>项目</w:t>
            </w:r>
            <w:r w:rsidR="00B23DF3">
              <w:t>原料煅烧工序使用生物质颗粒供热</w:t>
            </w:r>
            <w:r>
              <w:rPr>
                <w:rFonts w:hint="eastAsia"/>
              </w:rPr>
              <w:t>时</w:t>
            </w:r>
            <w:r w:rsidR="00B23DF3">
              <w:t>产生</w:t>
            </w:r>
            <w:r w:rsidR="00B23DF3">
              <w:rPr>
                <w:rFonts w:hint="eastAsia"/>
              </w:rPr>
              <w:t>煅烧</w:t>
            </w:r>
            <w:r w:rsidR="00B23DF3">
              <w:t>废气，废气污染物为颗粒物、</w:t>
            </w:r>
            <w:r w:rsidR="00B23DF3">
              <w:t>SO</w:t>
            </w:r>
            <w:r w:rsidR="00B23DF3">
              <w:rPr>
                <w:vertAlign w:val="subscript"/>
              </w:rPr>
              <w:t>2</w:t>
            </w:r>
            <w:r w:rsidR="00B23DF3">
              <w:t>、</w:t>
            </w:r>
            <w:r w:rsidR="00B23DF3">
              <w:t>NOx</w:t>
            </w:r>
            <w:r w:rsidR="00B23DF3">
              <w:t>。根据前文核算，原料煅烧工段</w:t>
            </w:r>
            <w:r>
              <w:rPr>
                <w:rFonts w:hint="eastAsia"/>
                <w:kern w:val="0"/>
                <w:szCs w:val="32"/>
              </w:rPr>
              <w:t>秋冬季</w:t>
            </w:r>
            <w:r>
              <w:t>（</w:t>
            </w:r>
            <w:r>
              <w:t>9</w:t>
            </w:r>
            <w:r>
              <w:rPr>
                <w:rFonts w:hint="eastAsia"/>
              </w:rPr>
              <w:t>月至次年</w:t>
            </w:r>
            <w:r>
              <w:t>4</w:t>
            </w:r>
            <w:r>
              <w:t>月）</w:t>
            </w:r>
            <w:r w:rsidR="00B23DF3">
              <w:t>采用</w:t>
            </w:r>
            <w:r w:rsidR="00057882">
              <w:rPr>
                <w:rFonts w:hint="eastAsia"/>
              </w:rPr>
              <w:t>生物质颗粒供热</w:t>
            </w:r>
            <w:r w:rsidR="00057882">
              <w:t>8</w:t>
            </w:r>
            <w:r w:rsidR="00057882">
              <w:rPr>
                <w:rFonts w:hint="eastAsia"/>
              </w:rPr>
              <w:t>个月，</w:t>
            </w:r>
            <w:r>
              <w:t>生物质颗粒年用量为</w:t>
            </w:r>
            <w:r>
              <w:t>20108t</w:t>
            </w:r>
            <w:r>
              <w:rPr>
                <w:rFonts w:hint="eastAsia"/>
              </w:rPr>
              <w:t>；</w:t>
            </w:r>
            <w:r>
              <w:rPr>
                <w:rFonts w:hint="eastAsia"/>
              </w:rPr>
              <w:t>4</w:t>
            </w:r>
            <w:r>
              <w:rPr>
                <w:rFonts w:hint="eastAsia"/>
              </w:rPr>
              <w:t>月至</w:t>
            </w:r>
            <w:r>
              <w:rPr>
                <w:rFonts w:hint="eastAsia"/>
              </w:rPr>
              <w:t>9</w:t>
            </w:r>
            <w:r>
              <w:rPr>
                <w:rFonts w:hint="eastAsia"/>
              </w:rPr>
              <w:t>月备用情况下可能使用的</w:t>
            </w:r>
            <w:r>
              <w:t>生物质颗粒</w:t>
            </w:r>
            <w:r>
              <w:rPr>
                <w:rFonts w:hint="eastAsia"/>
              </w:rPr>
              <w:t>最大</w:t>
            </w:r>
            <w:r w:rsidR="00B23DF3">
              <w:t>用量为</w:t>
            </w:r>
            <w:r>
              <w:t>10054</w:t>
            </w:r>
            <w:r w:rsidR="00B23DF3">
              <w:t>t</w:t>
            </w:r>
            <w:r w:rsidR="00B23DF3">
              <w:t>。</w:t>
            </w:r>
          </w:p>
          <w:p w14:paraId="746469F9" w14:textId="77777777" w:rsidR="00576537" w:rsidRDefault="00B23DF3">
            <w:r>
              <w:rPr>
                <w:rFonts w:hint="eastAsia"/>
              </w:rPr>
              <w:t>根据</w:t>
            </w:r>
            <w:r>
              <w:t>《排放源统计调查产排污核算方法和系数手册》中</w:t>
            </w:r>
            <w:r>
              <w:t>301</w:t>
            </w:r>
            <w:r>
              <w:t>水泥、石灰和石膏制造行业系数手册</w:t>
            </w:r>
            <w:r>
              <w:rPr>
                <w:rFonts w:hint="eastAsia"/>
              </w:rPr>
              <w:t>-3012</w:t>
            </w:r>
            <w:r>
              <w:rPr>
                <w:rFonts w:hint="eastAsia"/>
              </w:rPr>
              <w:t>石灰与石膏制造行业</w:t>
            </w:r>
            <w:r>
              <w:t>，</w:t>
            </w:r>
            <w:r>
              <w:rPr>
                <w:rFonts w:hint="eastAsia"/>
              </w:rPr>
              <w:t>沸腾炉工艺使用天然气为原料，废气</w:t>
            </w:r>
            <w:r>
              <w:t>产污系数为：</w:t>
            </w:r>
            <w:r>
              <w:rPr>
                <w:kern w:val="0"/>
                <w:szCs w:val="32"/>
              </w:rPr>
              <w:t>颗粒物</w:t>
            </w:r>
            <w:r>
              <w:rPr>
                <w:kern w:val="0"/>
                <w:szCs w:val="32"/>
              </w:rPr>
              <w:t>0.034kg/t-</w:t>
            </w:r>
            <w:r>
              <w:rPr>
                <w:kern w:val="0"/>
                <w:szCs w:val="32"/>
              </w:rPr>
              <w:t>产品</w:t>
            </w:r>
            <w:r>
              <w:rPr>
                <w:rFonts w:hint="eastAsia"/>
                <w:kern w:val="0"/>
                <w:szCs w:val="32"/>
              </w:rPr>
              <w:t>、二氧化硫</w:t>
            </w:r>
            <w:r>
              <w:rPr>
                <w:rFonts w:hint="eastAsia"/>
                <w:kern w:val="0"/>
                <w:szCs w:val="32"/>
              </w:rPr>
              <w:t>0.05kg/t</w:t>
            </w:r>
            <w:r>
              <w:rPr>
                <w:rFonts w:hint="eastAsia"/>
                <w:kern w:val="0"/>
                <w:szCs w:val="32"/>
              </w:rPr>
              <w:t>产品、氮氧化物</w:t>
            </w:r>
            <w:r>
              <w:rPr>
                <w:rFonts w:hint="eastAsia"/>
                <w:kern w:val="0"/>
                <w:szCs w:val="32"/>
              </w:rPr>
              <w:t>0.025kg/t</w:t>
            </w:r>
            <w:r>
              <w:rPr>
                <w:rFonts w:hint="eastAsia"/>
                <w:kern w:val="0"/>
                <w:szCs w:val="32"/>
              </w:rPr>
              <w:t>产品、工业废气量</w:t>
            </w:r>
            <w:r>
              <w:rPr>
                <w:rFonts w:hint="eastAsia"/>
                <w:kern w:val="0"/>
                <w:szCs w:val="32"/>
              </w:rPr>
              <w:t>852</w:t>
            </w:r>
            <w:r>
              <w:rPr>
                <w:rFonts w:hint="eastAsia"/>
                <w:kern w:val="0"/>
                <w:szCs w:val="32"/>
              </w:rPr>
              <w:t>标</w:t>
            </w:r>
            <w:r>
              <w:rPr>
                <w:rFonts w:hint="eastAsia"/>
                <w:kern w:val="0"/>
                <w:szCs w:val="32"/>
              </w:rPr>
              <w:t>m</w:t>
            </w:r>
            <w:r>
              <w:rPr>
                <w:rFonts w:hint="eastAsia"/>
                <w:kern w:val="0"/>
                <w:szCs w:val="32"/>
                <w:vertAlign w:val="superscript"/>
              </w:rPr>
              <w:t>3</w:t>
            </w:r>
            <w:r>
              <w:rPr>
                <w:rFonts w:hint="eastAsia"/>
                <w:kern w:val="0"/>
                <w:szCs w:val="32"/>
              </w:rPr>
              <w:t>/t</w:t>
            </w:r>
            <w:r>
              <w:rPr>
                <w:rFonts w:hint="eastAsia"/>
                <w:kern w:val="0"/>
                <w:szCs w:val="32"/>
              </w:rPr>
              <w:t>产品。</w:t>
            </w:r>
          </w:p>
          <w:p w14:paraId="4B4270B7" w14:textId="77777777" w:rsidR="00576537" w:rsidRDefault="00B23DF3">
            <w:pPr>
              <w:rPr>
                <w:kern w:val="0"/>
                <w:szCs w:val="32"/>
              </w:rPr>
            </w:pPr>
            <w:r>
              <w:rPr>
                <w:rFonts w:hint="eastAsia"/>
              </w:rPr>
              <w:t>根据</w:t>
            </w:r>
            <w:r>
              <w:t>《排放源统计调查产排污核算方法和系数手册》中</w:t>
            </w:r>
            <w:r>
              <w:t>4430</w:t>
            </w:r>
            <w:r>
              <w:rPr>
                <w:kern w:val="0"/>
                <w:szCs w:val="32"/>
              </w:rPr>
              <w:t>锅炉产排污量核算系数手册</w:t>
            </w:r>
            <w:r>
              <w:rPr>
                <w:rFonts w:hint="eastAsia"/>
                <w:kern w:val="0"/>
                <w:szCs w:val="32"/>
              </w:rPr>
              <w:t>、《排污许可证申请与核发技术规范</w:t>
            </w:r>
            <w:r>
              <w:rPr>
                <w:rFonts w:hint="eastAsia"/>
                <w:kern w:val="0"/>
                <w:szCs w:val="32"/>
              </w:rPr>
              <w:t xml:space="preserve"> </w:t>
            </w:r>
            <w:r>
              <w:rPr>
                <w:rFonts w:hint="eastAsia"/>
                <w:kern w:val="0"/>
                <w:szCs w:val="32"/>
              </w:rPr>
              <w:t>锅炉》（</w:t>
            </w:r>
            <w:r>
              <w:rPr>
                <w:rFonts w:hint="eastAsia"/>
                <w:kern w:val="0"/>
                <w:szCs w:val="32"/>
              </w:rPr>
              <w:t>HJ953-2018</w:t>
            </w:r>
            <w:r>
              <w:rPr>
                <w:rFonts w:hint="eastAsia"/>
                <w:kern w:val="0"/>
                <w:szCs w:val="32"/>
              </w:rPr>
              <w:t>）</w:t>
            </w:r>
            <w:r>
              <w:rPr>
                <w:kern w:val="0"/>
                <w:szCs w:val="32"/>
              </w:rPr>
              <w:t>，天然气燃烧废气产污系数为：颗粒物</w:t>
            </w:r>
            <w:r>
              <w:rPr>
                <w:kern w:val="0"/>
                <w:szCs w:val="32"/>
              </w:rPr>
              <w:t>2.86kg/</w:t>
            </w:r>
            <w:r>
              <w:rPr>
                <w:kern w:val="0"/>
                <w:szCs w:val="32"/>
              </w:rPr>
              <w:t>万</w:t>
            </w:r>
            <w:r>
              <w:rPr>
                <w:kern w:val="0"/>
                <w:szCs w:val="32"/>
              </w:rPr>
              <w:t>m</w:t>
            </w:r>
            <w:r>
              <w:rPr>
                <w:kern w:val="0"/>
                <w:szCs w:val="32"/>
                <w:vertAlign w:val="superscript"/>
              </w:rPr>
              <w:t>3</w:t>
            </w:r>
            <w:r>
              <w:rPr>
                <w:rFonts w:hint="eastAsia"/>
                <w:kern w:val="0"/>
                <w:szCs w:val="32"/>
              </w:rPr>
              <w:t>燃料</w:t>
            </w:r>
            <w:r>
              <w:rPr>
                <w:kern w:val="0"/>
                <w:szCs w:val="32"/>
              </w:rPr>
              <w:t>、二氧化硫</w:t>
            </w:r>
            <w:r>
              <w:rPr>
                <w:kern w:val="0"/>
                <w:szCs w:val="32"/>
              </w:rPr>
              <w:t>0.02Skg/</w:t>
            </w:r>
            <w:r>
              <w:rPr>
                <w:kern w:val="0"/>
                <w:szCs w:val="32"/>
              </w:rPr>
              <w:t>万</w:t>
            </w:r>
            <w:r>
              <w:rPr>
                <w:kern w:val="0"/>
                <w:szCs w:val="32"/>
              </w:rPr>
              <w:t>m</w:t>
            </w:r>
            <w:r>
              <w:rPr>
                <w:kern w:val="0"/>
                <w:szCs w:val="32"/>
                <w:vertAlign w:val="superscript"/>
              </w:rPr>
              <w:t>3</w:t>
            </w:r>
            <w:r>
              <w:rPr>
                <w:rFonts w:hint="eastAsia"/>
                <w:kern w:val="0"/>
                <w:szCs w:val="32"/>
              </w:rPr>
              <w:t>燃料</w:t>
            </w:r>
            <w:r>
              <w:rPr>
                <w:kern w:val="0"/>
                <w:szCs w:val="32"/>
              </w:rPr>
              <w:t>（</w:t>
            </w:r>
            <w:r>
              <w:rPr>
                <w:kern w:val="0"/>
                <w:szCs w:val="32"/>
              </w:rPr>
              <w:t>S</w:t>
            </w:r>
            <w:r>
              <w:rPr>
                <w:kern w:val="0"/>
                <w:szCs w:val="32"/>
              </w:rPr>
              <w:t>取</w:t>
            </w:r>
            <w:r>
              <w:rPr>
                <w:rFonts w:hint="eastAsia"/>
                <w:kern w:val="0"/>
                <w:szCs w:val="32"/>
              </w:rPr>
              <w:t>2</w:t>
            </w:r>
            <w:r>
              <w:rPr>
                <w:kern w:val="0"/>
                <w:szCs w:val="32"/>
              </w:rPr>
              <w:t>0</w:t>
            </w:r>
            <w:r>
              <w:rPr>
                <w:kern w:val="0"/>
                <w:szCs w:val="32"/>
              </w:rPr>
              <w:t>）、氮氧化物</w:t>
            </w:r>
            <w:r>
              <w:rPr>
                <w:rFonts w:hint="eastAsia"/>
                <w:kern w:val="0"/>
                <w:szCs w:val="32"/>
              </w:rPr>
              <w:t>6.97</w:t>
            </w:r>
            <w:r>
              <w:rPr>
                <w:kern w:val="0"/>
                <w:szCs w:val="32"/>
              </w:rPr>
              <w:t>kg/</w:t>
            </w:r>
            <w:r>
              <w:rPr>
                <w:kern w:val="0"/>
                <w:szCs w:val="32"/>
              </w:rPr>
              <w:t>万</w:t>
            </w:r>
            <w:r>
              <w:rPr>
                <w:kern w:val="0"/>
                <w:szCs w:val="32"/>
              </w:rPr>
              <w:t>m</w:t>
            </w:r>
            <w:r>
              <w:rPr>
                <w:kern w:val="0"/>
                <w:szCs w:val="32"/>
                <w:vertAlign w:val="superscript"/>
              </w:rPr>
              <w:t>3</w:t>
            </w:r>
            <w:r>
              <w:rPr>
                <w:rFonts w:hint="eastAsia"/>
                <w:kern w:val="0"/>
                <w:szCs w:val="32"/>
              </w:rPr>
              <w:t>燃料、烟气量</w:t>
            </w:r>
            <w:r>
              <w:rPr>
                <w:rFonts w:hint="eastAsia"/>
                <w:kern w:val="0"/>
                <w:szCs w:val="32"/>
              </w:rPr>
              <w:t>107753</w:t>
            </w:r>
            <w:r>
              <w:rPr>
                <w:rFonts w:hint="eastAsia"/>
                <w:kern w:val="0"/>
                <w:szCs w:val="32"/>
              </w:rPr>
              <w:t>标</w:t>
            </w:r>
            <w:r>
              <w:rPr>
                <w:rFonts w:hint="eastAsia"/>
                <w:kern w:val="0"/>
                <w:szCs w:val="32"/>
              </w:rPr>
              <w:t>m</w:t>
            </w:r>
            <w:r>
              <w:rPr>
                <w:rFonts w:hint="eastAsia"/>
                <w:kern w:val="0"/>
                <w:szCs w:val="32"/>
                <w:vertAlign w:val="superscript"/>
              </w:rPr>
              <w:t>3</w:t>
            </w:r>
            <w:r>
              <w:rPr>
                <w:rFonts w:hint="eastAsia"/>
                <w:kern w:val="0"/>
                <w:szCs w:val="32"/>
              </w:rPr>
              <w:t>/</w:t>
            </w:r>
            <w:r>
              <w:rPr>
                <w:rFonts w:hint="eastAsia"/>
                <w:kern w:val="0"/>
                <w:szCs w:val="32"/>
              </w:rPr>
              <w:t>万</w:t>
            </w:r>
            <w:r>
              <w:rPr>
                <w:rFonts w:hint="eastAsia"/>
                <w:kern w:val="0"/>
                <w:szCs w:val="32"/>
              </w:rPr>
              <w:t>m</w:t>
            </w:r>
            <w:r>
              <w:rPr>
                <w:rFonts w:hint="eastAsia"/>
                <w:kern w:val="0"/>
                <w:szCs w:val="32"/>
                <w:vertAlign w:val="superscript"/>
              </w:rPr>
              <w:t>3</w:t>
            </w:r>
            <w:r>
              <w:rPr>
                <w:rFonts w:hint="eastAsia"/>
                <w:kern w:val="0"/>
                <w:szCs w:val="32"/>
              </w:rPr>
              <w:t>燃料</w:t>
            </w:r>
            <w:r>
              <w:rPr>
                <w:rFonts w:hint="eastAsia"/>
              </w:rPr>
              <w:t>。</w:t>
            </w:r>
          </w:p>
          <w:p w14:paraId="4EEAEEAD" w14:textId="70CE5995" w:rsidR="00576537" w:rsidRDefault="00B23DF3">
            <w:pPr>
              <w:rPr>
                <w:kern w:val="0"/>
                <w:szCs w:val="32"/>
              </w:rPr>
            </w:pPr>
            <w:r>
              <w:rPr>
                <w:rFonts w:hint="eastAsia"/>
              </w:rPr>
              <w:t>根据</w:t>
            </w:r>
            <w:r>
              <w:t>《排放源统计调查产排污核算方法和系数手册》中</w:t>
            </w:r>
            <w:r>
              <w:t>4430</w:t>
            </w:r>
            <w:r>
              <w:rPr>
                <w:kern w:val="0"/>
                <w:szCs w:val="32"/>
              </w:rPr>
              <w:t>锅炉产排污量核算系数手册，生物质颗粒燃烧废气产污系数为：颗粒物</w:t>
            </w:r>
            <w:r>
              <w:rPr>
                <w:kern w:val="0"/>
                <w:szCs w:val="32"/>
              </w:rPr>
              <w:t>0.5kg/t</w:t>
            </w:r>
            <w:r>
              <w:rPr>
                <w:rFonts w:hint="eastAsia"/>
                <w:kern w:val="0"/>
                <w:szCs w:val="32"/>
              </w:rPr>
              <w:t>原料</w:t>
            </w:r>
            <w:r>
              <w:rPr>
                <w:kern w:val="0"/>
                <w:szCs w:val="32"/>
              </w:rPr>
              <w:t>、二氧化硫</w:t>
            </w:r>
            <w:r>
              <w:rPr>
                <w:kern w:val="0"/>
                <w:szCs w:val="32"/>
              </w:rPr>
              <w:t>17Skg/t</w:t>
            </w:r>
            <w:r>
              <w:rPr>
                <w:rFonts w:hint="eastAsia"/>
                <w:kern w:val="0"/>
                <w:szCs w:val="32"/>
              </w:rPr>
              <w:t>原料</w:t>
            </w:r>
            <w:r>
              <w:rPr>
                <w:kern w:val="0"/>
                <w:szCs w:val="32"/>
              </w:rPr>
              <w:t>（</w:t>
            </w:r>
            <w:r>
              <w:rPr>
                <w:rFonts w:hint="eastAsia"/>
                <w:kern w:val="0"/>
                <w:szCs w:val="32"/>
              </w:rPr>
              <w:t>根据企业提供的生物钟颗粒检测报告，</w:t>
            </w:r>
            <w:r>
              <w:rPr>
                <w:kern w:val="0"/>
                <w:szCs w:val="32"/>
              </w:rPr>
              <w:t>S</w:t>
            </w:r>
            <w:r>
              <w:rPr>
                <w:kern w:val="0"/>
                <w:szCs w:val="32"/>
              </w:rPr>
              <w:t>为</w:t>
            </w:r>
            <w:r>
              <w:rPr>
                <w:kern w:val="0"/>
                <w:szCs w:val="32"/>
              </w:rPr>
              <w:t>0.02%</w:t>
            </w:r>
            <w:r>
              <w:rPr>
                <w:kern w:val="0"/>
                <w:szCs w:val="32"/>
              </w:rPr>
              <w:t>）、氮氧化物</w:t>
            </w:r>
            <w:r>
              <w:rPr>
                <w:kern w:val="0"/>
                <w:szCs w:val="32"/>
              </w:rPr>
              <w:t>1.02kg/t</w:t>
            </w:r>
            <w:r>
              <w:rPr>
                <w:rFonts w:hint="eastAsia"/>
                <w:kern w:val="0"/>
                <w:szCs w:val="32"/>
              </w:rPr>
              <w:t>原料</w:t>
            </w:r>
            <w:r>
              <w:rPr>
                <w:kern w:val="0"/>
                <w:szCs w:val="32"/>
              </w:rPr>
              <w:t>、烟气量</w:t>
            </w:r>
            <w:r>
              <w:rPr>
                <w:kern w:val="0"/>
                <w:szCs w:val="32"/>
              </w:rPr>
              <w:t>6240</w:t>
            </w:r>
            <w:r>
              <w:rPr>
                <w:kern w:val="0"/>
                <w:szCs w:val="32"/>
              </w:rPr>
              <w:t>标</w:t>
            </w:r>
            <w:r>
              <w:rPr>
                <w:kern w:val="0"/>
                <w:szCs w:val="32"/>
              </w:rPr>
              <w:t>m</w:t>
            </w:r>
            <w:r>
              <w:rPr>
                <w:kern w:val="0"/>
                <w:szCs w:val="32"/>
                <w:vertAlign w:val="superscript"/>
              </w:rPr>
              <w:t>3</w:t>
            </w:r>
            <w:r>
              <w:rPr>
                <w:kern w:val="0"/>
                <w:szCs w:val="32"/>
              </w:rPr>
              <w:t>/t</w:t>
            </w:r>
            <w:r>
              <w:rPr>
                <w:rFonts w:hint="eastAsia"/>
                <w:kern w:val="0"/>
                <w:szCs w:val="32"/>
              </w:rPr>
              <w:t>原料</w:t>
            </w:r>
            <w:r>
              <w:rPr>
                <w:kern w:val="0"/>
                <w:szCs w:val="32"/>
              </w:rPr>
              <w:t>。</w:t>
            </w:r>
          </w:p>
          <w:p w14:paraId="25D346A7" w14:textId="77777777" w:rsidR="00576537" w:rsidRDefault="00B23DF3">
            <w:pPr>
              <w:rPr>
                <w:kern w:val="0"/>
                <w:szCs w:val="32"/>
              </w:rPr>
            </w:pPr>
            <w:r>
              <w:rPr>
                <w:rFonts w:hint="eastAsia"/>
                <w:kern w:val="0"/>
                <w:szCs w:val="32"/>
              </w:rPr>
              <w:t>则使用生物质供热时，废气源强</w:t>
            </w:r>
            <w:r>
              <w:rPr>
                <w:rFonts w:hint="eastAsia"/>
                <w:kern w:val="0"/>
                <w:szCs w:val="32"/>
              </w:rPr>
              <w:t>=</w:t>
            </w:r>
            <w:r>
              <w:rPr>
                <w:rFonts w:hint="eastAsia"/>
                <w:kern w:val="0"/>
                <w:szCs w:val="32"/>
              </w:rPr>
              <w:t>沸腾炉煅烧石膏产污系数</w:t>
            </w:r>
            <w:r>
              <w:rPr>
                <w:rFonts w:ascii="宋体" w:hAnsi="宋体" w:cs="宋体" w:hint="eastAsia"/>
                <w:kern w:val="0"/>
                <w:szCs w:val="32"/>
              </w:rPr>
              <w:t>－</w:t>
            </w:r>
            <w:r>
              <w:rPr>
                <w:rFonts w:hint="eastAsia"/>
                <w:kern w:val="0"/>
                <w:szCs w:val="32"/>
              </w:rPr>
              <w:t>天然气燃烧产污系数</w:t>
            </w:r>
            <w:r>
              <w:rPr>
                <w:rFonts w:ascii="宋体" w:hAnsi="宋体" w:cs="宋体" w:hint="eastAsia"/>
                <w:kern w:val="0"/>
                <w:szCs w:val="32"/>
              </w:rPr>
              <w:t>＋</w:t>
            </w:r>
            <w:r>
              <w:rPr>
                <w:rFonts w:hint="eastAsia"/>
                <w:kern w:val="0"/>
                <w:szCs w:val="32"/>
              </w:rPr>
              <w:t>生物质燃烧产污系数。</w:t>
            </w:r>
          </w:p>
          <w:p w14:paraId="354A4C69" w14:textId="2A1181BF" w:rsidR="00576537" w:rsidRDefault="00B23DF3">
            <w:pPr>
              <w:pStyle w:val="Af5"/>
              <w:spacing w:line="276" w:lineRule="auto"/>
              <w:rPr>
                <w:rFonts w:hint="default"/>
              </w:rPr>
            </w:pPr>
            <w:r>
              <w:lastRenderedPageBreak/>
              <w:t>表</w:t>
            </w:r>
            <w:r>
              <w:t>4-</w:t>
            </w:r>
            <w:r w:rsidR="00847E89">
              <w:rPr>
                <w:rFonts w:hint="default"/>
              </w:rPr>
              <w:t>4</w:t>
            </w:r>
            <w:r>
              <w:t xml:space="preserve">  </w:t>
            </w:r>
            <w:r>
              <w:t>原料煅烧工段生物质颗粒废气产生情况一览表</w:t>
            </w:r>
          </w:p>
          <w:tbl>
            <w:tblPr>
              <w:tblStyle w:val="af3"/>
              <w:tblW w:w="0" w:type="auto"/>
              <w:tblInd w:w="5" w:type="dxa"/>
              <w:tblLook w:val="04A0" w:firstRow="1" w:lastRow="0" w:firstColumn="1" w:lastColumn="0" w:noHBand="0" w:noVBand="1"/>
            </w:tblPr>
            <w:tblGrid>
              <w:gridCol w:w="1904"/>
              <w:gridCol w:w="1284"/>
              <w:gridCol w:w="1769"/>
              <w:gridCol w:w="982"/>
              <w:gridCol w:w="905"/>
              <w:gridCol w:w="1367"/>
            </w:tblGrid>
            <w:tr w:rsidR="00576537" w14:paraId="0B2CA998" w14:textId="77777777" w:rsidTr="008C7B94">
              <w:tc>
                <w:tcPr>
                  <w:tcW w:w="1904" w:type="dxa"/>
                  <w:vAlign w:val="center"/>
                </w:tcPr>
                <w:p w14:paraId="7E622684" w14:textId="77777777" w:rsidR="00576537" w:rsidRDefault="00B23DF3">
                  <w:pPr>
                    <w:pStyle w:val="Af6"/>
                    <w:rPr>
                      <w:rFonts w:hint="default"/>
                      <w:b/>
                      <w:lang w:val="en-US"/>
                    </w:rPr>
                  </w:pPr>
                  <w:r>
                    <w:rPr>
                      <w:b/>
                      <w:lang w:val="en-US"/>
                    </w:rPr>
                    <w:t>废气污染源</w:t>
                  </w:r>
                </w:p>
              </w:tc>
              <w:tc>
                <w:tcPr>
                  <w:tcW w:w="1284" w:type="dxa"/>
                  <w:vAlign w:val="center"/>
                </w:tcPr>
                <w:p w14:paraId="166C9602" w14:textId="77777777" w:rsidR="00576537" w:rsidRDefault="00B23DF3">
                  <w:pPr>
                    <w:pStyle w:val="Af6"/>
                    <w:rPr>
                      <w:rFonts w:hint="default"/>
                      <w:b/>
                      <w:lang w:val="en-US"/>
                    </w:rPr>
                  </w:pPr>
                  <w:r>
                    <w:rPr>
                      <w:b/>
                      <w:lang w:val="en-US"/>
                    </w:rPr>
                    <w:t>污染物种类</w:t>
                  </w:r>
                </w:p>
              </w:tc>
              <w:tc>
                <w:tcPr>
                  <w:tcW w:w="1769" w:type="dxa"/>
                  <w:vAlign w:val="center"/>
                </w:tcPr>
                <w:p w14:paraId="5EC38E89" w14:textId="77777777" w:rsidR="00576537" w:rsidRDefault="00B23DF3">
                  <w:pPr>
                    <w:pStyle w:val="Af6"/>
                    <w:rPr>
                      <w:rFonts w:hint="default"/>
                      <w:b/>
                      <w:lang w:val="en-US"/>
                    </w:rPr>
                  </w:pPr>
                  <w:r>
                    <w:rPr>
                      <w:b/>
                      <w:lang w:val="en-US"/>
                    </w:rPr>
                    <w:t>系数单位</w:t>
                  </w:r>
                </w:p>
              </w:tc>
              <w:tc>
                <w:tcPr>
                  <w:tcW w:w="982" w:type="dxa"/>
                  <w:vAlign w:val="center"/>
                </w:tcPr>
                <w:p w14:paraId="0F40065F" w14:textId="77777777" w:rsidR="00576537" w:rsidRDefault="00B23DF3">
                  <w:pPr>
                    <w:pStyle w:val="Af6"/>
                    <w:rPr>
                      <w:rFonts w:hint="default"/>
                      <w:b/>
                      <w:lang w:val="en-US"/>
                    </w:rPr>
                  </w:pPr>
                  <w:r>
                    <w:rPr>
                      <w:b/>
                      <w:lang w:val="en-US"/>
                    </w:rPr>
                    <w:t>产污系数</w:t>
                  </w:r>
                </w:p>
              </w:tc>
              <w:tc>
                <w:tcPr>
                  <w:tcW w:w="0" w:type="auto"/>
                  <w:vAlign w:val="center"/>
                </w:tcPr>
                <w:p w14:paraId="264133DE" w14:textId="77777777" w:rsidR="00576537" w:rsidRDefault="00B23DF3">
                  <w:pPr>
                    <w:pStyle w:val="Af6"/>
                    <w:rPr>
                      <w:rFonts w:hint="default"/>
                      <w:b/>
                      <w:vertAlign w:val="subscript"/>
                      <w:lang w:val="en-US"/>
                    </w:rPr>
                  </w:pPr>
                  <w:r>
                    <w:rPr>
                      <w:b/>
                      <w:lang w:val="en-US"/>
                    </w:rPr>
                    <w:t>产品</w:t>
                  </w:r>
                  <w:r>
                    <w:rPr>
                      <w:b/>
                      <w:lang w:val="en-US"/>
                    </w:rPr>
                    <w:t>/</w:t>
                  </w:r>
                  <w:r>
                    <w:rPr>
                      <w:b/>
                      <w:lang w:val="en-US"/>
                    </w:rPr>
                    <w:t>原料用量</w:t>
                  </w:r>
                </w:p>
              </w:tc>
              <w:tc>
                <w:tcPr>
                  <w:tcW w:w="0" w:type="auto"/>
                  <w:vAlign w:val="center"/>
                </w:tcPr>
                <w:p w14:paraId="2E6F9ED2" w14:textId="77777777" w:rsidR="00576537" w:rsidRDefault="00B23DF3">
                  <w:pPr>
                    <w:pStyle w:val="Af6"/>
                    <w:rPr>
                      <w:rFonts w:hint="default"/>
                      <w:b/>
                      <w:lang w:val="en-US"/>
                    </w:rPr>
                  </w:pPr>
                  <w:r>
                    <w:rPr>
                      <w:b/>
                      <w:lang w:val="en-US"/>
                    </w:rPr>
                    <w:t>污染物产生量</w:t>
                  </w:r>
                </w:p>
              </w:tc>
            </w:tr>
            <w:tr w:rsidR="008C7B94" w14:paraId="13E6966D" w14:textId="77777777" w:rsidTr="00011486">
              <w:tc>
                <w:tcPr>
                  <w:tcW w:w="8211" w:type="dxa"/>
                  <w:gridSpan w:val="6"/>
                  <w:vAlign w:val="center"/>
                </w:tcPr>
                <w:p w14:paraId="52A80C24" w14:textId="7651B028" w:rsidR="008C7B94" w:rsidRDefault="008C7B94">
                  <w:pPr>
                    <w:pStyle w:val="Af6"/>
                    <w:rPr>
                      <w:rFonts w:hint="default"/>
                      <w:b/>
                      <w:lang w:val="en-US"/>
                    </w:rPr>
                  </w:pPr>
                  <w:r w:rsidRPr="008C7B94">
                    <w:rPr>
                      <w:b/>
                      <w:lang w:val="en-US"/>
                    </w:rPr>
                    <w:t>9</w:t>
                  </w:r>
                  <w:r w:rsidRPr="008C7B94">
                    <w:rPr>
                      <w:b/>
                      <w:lang w:val="en-US"/>
                    </w:rPr>
                    <w:t>月至次年</w:t>
                  </w:r>
                  <w:r w:rsidRPr="008C7B94">
                    <w:rPr>
                      <w:b/>
                      <w:lang w:val="en-US"/>
                    </w:rPr>
                    <w:t>4</w:t>
                  </w:r>
                  <w:r w:rsidRPr="008C7B94">
                    <w:rPr>
                      <w:b/>
                      <w:lang w:val="en-US"/>
                    </w:rPr>
                    <w:t>月</w:t>
                  </w:r>
                </w:p>
              </w:tc>
            </w:tr>
            <w:tr w:rsidR="00576537" w14:paraId="090C6C09" w14:textId="77777777" w:rsidTr="008C7B94">
              <w:tc>
                <w:tcPr>
                  <w:tcW w:w="1904" w:type="dxa"/>
                  <w:vMerge w:val="restart"/>
                  <w:vAlign w:val="center"/>
                </w:tcPr>
                <w:p w14:paraId="4B72F4C0" w14:textId="77777777" w:rsidR="00576537" w:rsidRDefault="00B23DF3">
                  <w:pPr>
                    <w:pStyle w:val="Af6"/>
                    <w:rPr>
                      <w:rFonts w:hint="default"/>
                    </w:rPr>
                  </w:pPr>
                  <w:r>
                    <w:rPr>
                      <w:lang w:val="en-US"/>
                    </w:rPr>
                    <w:t>沸腾炉煅烧石膏废气</w:t>
                  </w:r>
                </w:p>
              </w:tc>
              <w:tc>
                <w:tcPr>
                  <w:tcW w:w="1284" w:type="dxa"/>
                  <w:vAlign w:val="center"/>
                </w:tcPr>
                <w:p w14:paraId="14243D00" w14:textId="77777777" w:rsidR="00576537" w:rsidRDefault="00B23DF3">
                  <w:pPr>
                    <w:pStyle w:val="Af6"/>
                    <w:rPr>
                      <w:rFonts w:hint="default"/>
                      <w:lang w:val="en-US"/>
                    </w:rPr>
                  </w:pPr>
                  <w:r>
                    <w:rPr>
                      <w:lang w:val="en-US"/>
                    </w:rPr>
                    <w:t>颗粒物</w:t>
                  </w:r>
                </w:p>
              </w:tc>
              <w:tc>
                <w:tcPr>
                  <w:tcW w:w="1769" w:type="dxa"/>
                  <w:vAlign w:val="center"/>
                </w:tcPr>
                <w:p w14:paraId="4D44D4E8" w14:textId="77777777" w:rsidR="00576537" w:rsidRDefault="00B23DF3">
                  <w:pPr>
                    <w:pStyle w:val="Af6"/>
                    <w:rPr>
                      <w:rFonts w:hint="default"/>
                      <w:lang w:val="en-US"/>
                    </w:rPr>
                  </w:pPr>
                  <w:r>
                    <w:rPr>
                      <w:lang w:val="en-US"/>
                    </w:rPr>
                    <w:t>kg/t-</w:t>
                  </w:r>
                  <w:r>
                    <w:rPr>
                      <w:lang w:val="en-US"/>
                    </w:rPr>
                    <w:t>产品</w:t>
                  </w:r>
                </w:p>
              </w:tc>
              <w:tc>
                <w:tcPr>
                  <w:tcW w:w="982" w:type="dxa"/>
                  <w:vAlign w:val="center"/>
                </w:tcPr>
                <w:p w14:paraId="64A8B30D" w14:textId="77777777" w:rsidR="00576537" w:rsidRDefault="00B23DF3">
                  <w:pPr>
                    <w:pStyle w:val="Af6"/>
                    <w:rPr>
                      <w:rFonts w:hint="default"/>
                      <w:lang w:val="en-US"/>
                    </w:rPr>
                  </w:pPr>
                  <w:r>
                    <w:rPr>
                      <w:lang w:val="en-US"/>
                    </w:rPr>
                    <w:t>0.034</w:t>
                  </w:r>
                </w:p>
              </w:tc>
              <w:tc>
                <w:tcPr>
                  <w:tcW w:w="0" w:type="auto"/>
                  <w:vAlign w:val="center"/>
                </w:tcPr>
                <w:p w14:paraId="36E9F3B5" w14:textId="1D7B176F" w:rsidR="00576537" w:rsidRDefault="008C7B94">
                  <w:pPr>
                    <w:pStyle w:val="Af6"/>
                    <w:rPr>
                      <w:rFonts w:hint="default"/>
                      <w:lang w:val="en-US"/>
                    </w:rPr>
                  </w:pPr>
                  <w:r>
                    <w:rPr>
                      <w:rFonts w:hint="default"/>
                      <w:lang w:val="en-US"/>
                    </w:rPr>
                    <w:t>2550</w:t>
                  </w:r>
                  <w:r w:rsidR="00B23DF3">
                    <w:rPr>
                      <w:lang w:val="en-US"/>
                    </w:rPr>
                    <w:t>00t</w:t>
                  </w:r>
                </w:p>
              </w:tc>
              <w:tc>
                <w:tcPr>
                  <w:tcW w:w="1367" w:type="dxa"/>
                  <w:vAlign w:val="center"/>
                </w:tcPr>
                <w:p w14:paraId="48373581" w14:textId="0F20C188" w:rsidR="00576537" w:rsidRDefault="007F6DEC">
                  <w:pPr>
                    <w:pStyle w:val="Af6"/>
                    <w:rPr>
                      <w:rFonts w:hint="default"/>
                      <w:lang w:val="en-US"/>
                    </w:rPr>
                  </w:pPr>
                  <w:r>
                    <w:rPr>
                      <w:rFonts w:hint="default"/>
                      <w:lang w:val="en-US"/>
                    </w:rPr>
                    <w:t>8.67</w:t>
                  </w:r>
                  <w:r w:rsidR="00847E89">
                    <w:rPr>
                      <w:lang w:val="en-US"/>
                    </w:rPr>
                    <w:t>t/a</w:t>
                  </w:r>
                </w:p>
              </w:tc>
            </w:tr>
            <w:tr w:rsidR="008C7B94" w14:paraId="3E70A9CF" w14:textId="77777777" w:rsidTr="008C7B94">
              <w:tc>
                <w:tcPr>
                  <w:tcW w:w="1904" w:type="dxa"/>
                  <w:vMerge/>
                  <w:vAlign w:val="center"/>
                </w:tcPr>
                <w:p w14:paraId="3C994466" w14:textId="77777777" w:rsidR="008C7B94" w:rsidRDefault="008C7B94" w:rsidP="008C7B94">
                  <w:pPr>
                    <w:pStyle w:val="Af6"/>
                    <w:rPr>
                      <w:rFonts w:hint="default"/>
                    </w:rPr>
                  </w:pPr>
                </w:p>
              </w:tc>
              <w:tc>
                <w:tcPr>
                  <w:tcW w:w="1284" w:type="dxa"/>
                  <w:vAlign w:val="center"/>
                </w:tcPr>
                <w:p w14:paraId="5EE1E08F" w14:textId="77777777" w:rsidR="008C7B94" w:rsidRDefault="008C7B94" w:rsidP="008C7B94">
                  <w:pPr>
                    <w:pStyle w:val="Af6"/>
                    <w:rPr>
                      <w:rFonts w:hint="default"/>
                      <w:lang w:val="en-US"/>
                    </w:rPr>
                  </w:pPr>
                  <w:r>
                    <w:rPr>
                      <w:lang w:val="en-US"/>
                    </w:rPr>
                    <w:t>SO</w:t>
                  </w:r>
                  <w:r>
                    <w:rPr>
                      <w:vertAlign w:val="subscript"/>
                      <w:lang w:val="en-US"/>
                    </w:rPr>
                    <w:t>2</w:t>
                  </w:r>
                </w:p>
              </w:tc>
              <w:tc>
                <w:tcPr>
                  <w:tcW w:w="1769" w:type="dxa"/>
                  <w:vAlign w:val="center"/>
                </w:tcPr>
                <w:p w14:paraId="1A70B02F" w14:textId="77777777" w:rsidR="008C7B94" w:rsidRDefault="008C7B94" w:rsidP="008C7B94">
                  <w:pPr>
                    <w:pStyle w:val="Af6"/>
                    <w:rPr>
                      <w:rFonts w:hint="default"/>
                      <w:lang w:val="en-US"/>
                    </w:rPr>
                  </w:pPr>
                  <w:r>
                    <w:rPr>
                      <w:lang w:val="en-US"/>
                    </w:rPr>
                    <w:t>kg/t-</w:t>
                  </w:r>
                  <w:r>
                    <w:rPr>
                      <w:lang w:val="en-US"/>
                    </w:rPr>
                    <w:t>产品</w:t>
                  </w:r>
                </w:p>
              </w:tc>
              <w:tc>
                <w:tcPr>
                  <w:tcW w:w="982" w:type="dxa"/>
                  <w:vAlign w:val="center"/>
                </w:tcPr>
                <w:p w14:paraId="7023B391" w14:textId="77777777" w:rsidR="008C7B94" w:rsidRDefault="008C7B94" w:rsidP="008C7B94">
                  <w:pPr>
                    <w:pStyle w:val="Af6"/>
                    <w:rPr>
                      <w:rFonts w:hint="default"/>
                      <w:lang w:val="en-US"/>
                    </w:rPr>
                  </w:pPr>
                  <w:r>
                    <w:rPr>
                      <w:lang w:val="en-US"/>
                    </w:rPr>
                    <w:t>0.05</w:t>
                  </w:r>
                </w:p>
              </w:tc>
              <w:tc>
                <w:tcPr>
                  <w:tcW w:w="0" w:type="auto"/>
                  <w:vAlign w:val="center"/>
                </w:tcPr>
                <w:p w14:paraId="24ACC03B" w14:textId="21BC2E4A" w:rsidR="008C7B94" w:rsidRDefault="008C7B94" w:rsidP="008C7B94">
                  <w:pPr>
                    <w:pStyle w:val="Af6"/>
                    <w:rPr>
                      <w:rFonts w:hint="default"/>
                      <w:lang w:val="en-US"/>
                    </w:rPr>
                  </w:pPr>
                  <w:r>
                    <w:rPr>
                      <w:rFonts w:hint="default"/>
                      <w:lang w:val="en-US"/>
                    </w:rPr>
                    <w:t>2550</w:t>
                  </w:r>
                  <w:r>
                    <w:rPr>
                      <w:lang w:val="en-US"/>
                    </w:rPr>
                    <w:t>00t</w:t>
                  </w:r>
                </w:p>
              </w:tc>
              <w:tc>
                <w:tcPr>
                  <w:tcW w:w="1367" w:type="dxa"/>
                  <w:vAlign w:val="center"/>
                </w:tcPr>
                <w:p w14:paraId="12576955" w14:textId="5E2FD0CF" w:rsidR="008C7B94" w:rsidRDefault="007F6DEC" w:rsidP="008C7B94">
                  <w:pPr>
                    <w:pStyle w:val="Af6"/>
                    <w:rPr>
                      <w:rFonts w:hint="default"/>
                      <w:lang w:val="en-US"/>
                    </w:rPr>
                  </w:pPr>
                  <w:r>
                    <w:rPr>
                      <w:rFonts w:hint="default"/>
                      <w:lang w:val="en-US"/>
                    </w:rPr>
                    <w:t>12.75</w:t>
                  </w:r>
                  <w:r w:rsidR="008C7B94">
                    <w:rPr>
                      <w:lang w:val="en-US"/>
                    </w:rPr>
                    <w:t>t/a</w:t>
                  </w:r>
                </w:p>
              </w:tc>
            </w:tr>
            <w:tr w:rsidR="008C7B94" w14:paraId="77FF1920" w14:textId="77777777" w:rsidTr="008C7B94">
              <w:tc>
                <w:tcPr>
                  <w:tcW w:w="1904" w:type="dxa"/>
                  <w:vMerge/>
                  <w:vAlign w:val="center"/>
                </w:tcPr>
                <w:p w14:paraId="032F526E" w14:textId="77777777" w:rsidR="008C7B94" w:rsidRDefault="008C7B94" w:rsidP="008C7B94">
                  <w:pPr>
                    <w:pStyle w:val="Af6"/>
                    <w:rPr>
                      <w:rFonts w:hint="default"/>
                    </w:rPr>
                  </w:pPr>
                </w:p>
              </w:tc>
              <w:tc>
                <w:tcPr>
                  <w:tcW w:w="1284" w:type="dxa"/>
                  <w:vAlign w:val="center"/>
                </w:tcPr>
                <w:p w14:paraId="4979EC79" w14:textId="77777777" w:rsidR="008C7B94" w:rsidRDefault="008C7B94" w:rsidP="008C7B94">
                  <w:pPr>
                    <w:pStyle w:val="Af6"/>
                    <w:rPr>
                      <w:rFonts w:hint="default"/>
                      <w:lang w:val="en-US"/>
                    </w:rPr>
                  </w:pPr>
                  <w:r>
                    <w:rPr>
                      <w:lang w:val="en-US"/>
                    </w:rPr>
                    <w:t>NOx</w:t>
                  </w:r>
                </w:p>
              </w:tc>
              <w:tc>
                <w:tcPr>
                  <w:tcW w:w="1769" w:type="dxa"/>
                  <w:vAlign w:val="center"/>
                </w:tcPr>
                <w:p w14:paraId="6571C5BC" w14:textId="77777777" w:rsidR="008C7B94" w:rsidRDefault="008C7B94" w:rsidP="008C7B94">
                  <w:pPr>
                    <w:pStyle w:val="Af6"/>
                    <w:rPr>
                      <w:rFonts w:hint="default"/>
                      <w:lang w:val="en-US"/>
                    </w:rPr>
                  </w:pPr>
                  <w:r>
                    <w:rPr>
                      <w:lang w:val="en-US"/>
                    </w:rPr>
                    <w:t>kg/t-</w:t>
                  </w:r>
                  <w:r>
                    <w:rPr>
                      <w:lang w:val="en-US"/>
                    </w:rPr>
                    <w:t>产品</w:t>
                  </w:r>
                </w:p>
              </w:tc>
              <w:tc>
                <w:tcPr>
                  <w:tcW w:w="982" w:type="dxa"/>
                  <w:vAlign w:val="center"/>
                </w:tcPr>
                <w:p w14:paraId="58BB9DBA" w14:textId="77777777" w:rsidR="008C7B94" w:rsidRDefault="008C7B94" w:rsidP="008C7B94">
                  <w:pPr>
                    <w:pStyle w:val="Af6"/>
                    <w:rPr>
                      <w:rFonts w:hint="default"/>
                      <w:lang w:val="en-US"/>
                    </w:rPr>
                  </w:pPr>
                  <w:r>
                    <w:rPr>
                      <w:lang w:val="en-US"/>
                    </w:rPr>
                    <w:t>0.025</w:t>
                  </w:r>
                </w:p>
              </w:tc>
              <w:tc>
                <w:tcPr>
                  <w:tcW w:w="0" w:type="auto"/>
                  <w:vAlign w:val="center"/>
                </w:tcPr>
                <w:p w14:paraId="309EE002" w14:textId="391D67D3" w:rsidR="008C7B94" w:rsidRDefault="008C7B94" w:rsidP="008C7B94">
                  <w:pPr>
                    <w:pStyle w:val="Af6"/>
                    <w:rPr>
                      <w:rFonts w:hint="default"/>
                      <w:lang w:val="en-US"/>
                    </w:rPr>
                  </w:pPr>
                  <w:r>
                    <w:rPr>
                      <w:rFonts w:hint="default"/>
                      <w:lang w:val="en-US"/>
                    </w:rPr>
                    <w:t>2550</w:t>
                  </w:r>
                  <w:r>
                    <w:rPr>
                      <w:lang w:val="en-US"/>
                    </w:rPr>
                    <w:t>00t</w:t>
                  </w:r>
                </w:p>
              </w:tc>
              <w:tc>
                <w:tcPr>
                  <w:tcW w:w="1367" w:type="dxa"/>
                  <w:vAlign w:val="center"/>
                </w:tcPr>
                <w:p w14:paraId="5A0474BB" w14:textId="7D44912C" w:rsidR="008C7B94" w:rsidRDefault="007F6DEC" w:rsidP="008C7B94">
                  <w:pPr>
                    <w:pStyle w:val="Af6"/>
                    <w:rPr>
                      <w:rFonts w:hint="default"/>
                      <w:lang w:val="en-US"/>
                    </w:rPr>
                  </w:pPr>
                  <w:r>
                    <w:rPr>
                      <w:rFonts w:hint="default"/>
                      <w:lang w:val="en-US"/>
                    </w:rPr>
                    <w:t>6.375</w:t>
                  </w:r>
                  <w:r w:rsidR="008C7B94">
                    <w:rPr>
                      <w:lang w:val="en-US"/>
                    </w:rPr>
                    <w:t>t/a</w:t>
                  </w:r>
                </w:p>
              </w:tc>
            </w:tr>
            <w:tr w:rsidR="008C7B94" w14:paraId="4428A666" w14:textId="77777777" w:rsidTr="008C7B94">
              <w:tc>
                <w:tcPr>
                  <w:tcW w:w="1904" w:type="dxa"/>
                  <w:vMerge/>
                  <w:vAlign w:val="center"/>
                </w:tcPr>
                <w:p w14:paraId="1073CFBF" w14:textId="77777777" w:rsidR="008C7B94" w:rsidRDefault="008C7B94" w:rsidP="008C7B94">
                  <w:pPr>
                    <w:pStyle w:val="Af6"/>
                    <w:rPr>
                      <w:rFonts w:hint="default"/>
                    </w:rPr>
                  </w:pPr>
                </w:p>
              </w:tc>
              <w:tc>
                <w:tcPr>
                  <w:tcW w:w="1284" w:type="dxa"/>
                  <w:vAlign w:val="center"/>
                </w:tcPr>
                <w:p w14:paraId="45F59440" w14:textId="77777777" w:rsidR="008C7B94" w:rsidRDefault="008C7B94" w:rsidP="008C7B94">
                  <w:pPr>
                    <w:pStyle w:val="Af6"/>
                    <w:rPr>
                      <w:rFonts w:hint="default"/>
                      <w:lang w:val="en-US"/>
                    </w:rPr>
                  </w:pPr>
                  <w:r>
                    <w:rPr>
                      <w:lang w:val="en-US"/>
                    </w:rPr>
                    <w:t>废气量</w:t>
                  </w:r>
                </w:p>
              </w:tc>
              <w:tc>
                <w:tcPr>
                  <w:tcW w:w="1769" w:type="dxa"/>
                  <w:vAlign w:val="center"/>
                </w:tcPr>
                <w:p w14:paraId="79452820" w14:textId="77777777" w:rsidR="008C7B94" w:rsidRDefault="008C7B94" w:rsidP="008C7B94">
                  <w:pPr>
                    <w:pStyle w:val="Af6"/>
                    <w:rPr>
                      <w:rFonts w:hint="default"/>
                      <w:lang w:val="en-US"/>
                    </w:rPr>
                  </w:pPr>
                  <w:r>
                    <w:rPr>
                      <w:lang w:val="en-US"/>
                    </w:rPr>
                    <w:t>m</w:t>
                  </w:r>
                  <w:r>
                    <w:rPr>
                      <w:vertAlign w:val="superscript"/>
                      <w:lang w:val="en-US"/>
                    </w:rPr>
                    <w:t>3</w:t>
                  </w:r>
                  <w:r>
                    <w:rPr>
                      <w:lang w:val="en-US"/>
                    </w:rPr>
                    <w:t>/t-</w:t>
                  </w:r>
                  <w:r>
                    <w:rPr>
                      <w:lang w:val="en-US"/>
                    </w:rPr>
                    <w:t>产品</w:t>
                  </w:r>
                </w:p>
              </w:tc>
              <w:tc>
                <w:tcPr>
                  <w:tcW w:w="982" w:type="dxa"/>
                  <w:vAlign w:val="center"/>
                </w:tcPr>
                <w:p w14:paraId="6D213B66" w14:textId="77777777" w:rsidR="008C7B94" w:rsidRDefault="008C7B94" w:rsidP="008C7B94">
                  <w:pPr>
                    <w:pStyle w:val="Af6"/>
                    <w:rPr>
                      <w:rFonts w:hint="default"/>
                      <w:lang w:val="en-US"/>
                    </w:rPr>
                  </w:pPr>
                  <w:r>
                    <w:rPr>
                      <w:lang w:val="en-US"/>
                    </w:rPr>
                    <w:t>852</w:t>
                  </w:r>
                </w:p>
              </w:tc>
              <w:tc>
                <w:tcPr>
                  <w:tcW w:w="0" w:type="auto"/>
                  <w:vAlign w:val="center"/>
                </w:tcPr>
                <w:p w14:paraId="2EF0A7ED" w14:textId="7A1E4B9B" w:rsidR="008C7B94" w:rsidRDefault="008C7B94" w:rsidP="008C7B94">
                  <w:pPr>
                    <w:pStyle w:val="Af6"/>
                    <w:rPr>
                      <w:rFonts w:hint="default"/>
                      <w:lang w:val="en-US"/>
                    </w:rPr>
                  </w:pPr>
                  <w:r>
                    <w:rPr>
                      <w:rFonts w:hint="default"/>
                      <w:lang w:val="en-US"/>
                    </w:rPr>
                    <w:t>2550</w:t>
                  </w:r>
                  <w:r>
                    <w:rPr>
                      <w:lang w:val="en-US"/>
                    </w:rPr>
                    <w:t>00t</w:t>
                  </w:r>
                </w:p>
              </w:tc>
              <w:tc>
                <w:tcPr>
                  <w:tcW w:w="0" w:type="auto"/>
                  <w:vAlign w:val="center"/>
                </w:tcPr>
                <w:p w14:paraId="6166E9EA" w14:textId="1FE2A0AC" w:rsidR="008C7B94" w:rsidRDefault="007F6DEC" w:rsidP="008C7B94">
                  <w:pPr>
                    <w:pStyle w:val="Af6"/>
                    <w:rPr>
                      <w:rFonts w:hint="default"/>
                      <w:lang w:val="en-US"/>
                    </w:rPr>
                  </w:pPr>
                  <w:r>
                    <w:rPr>
                      <w:rFonts w:hint="default"/>
                      <w:kern w:val="0"/>
                      <w:szCs w:val="32"/>
                      <w:lang w:val="en-US"/>
                    </w:rPr>
                    <w:t>2.17</w:t>
                  </w:r>
                  <w:r w:rsidR="008C7B94">
                    <w:rPr>
                      <w:rFonts w:hint="default"/>
                      <w:kern w:val="0"/>
                      <w:szCs w:val="32"/>
                    </w:rPr>
                    <w:t>×10</w:t>
                  </w:r>
                  <w:r w:rsidR="008C7B94">
                    <w:rPr>
                      <w:kern w:val="0"/>
                      <w:szCs w:val="32"/>
                      <w:vertAlign w:val="superscript"/>
                      <w:lang w:val="en-US"/>
                    </w:rPr>
                    <w:t>8</w:t>
                  </w:r>
                  <w:r w:rsidR="008C7B94">
                    <w:rPr>
                      <w:kern w:val="0"/>
                      <w:szCs w:val="32"/>
                      <w:lang w:val="en-US"/>
                    </w:rPr>
                    <w:t>m</w:t>
                  </w:r>
                  <w:r w:rsidR="008C7B94">
                    <w:rPr>
                      <w:kern w:val="0"/>
                      <w:szCs w:val="32"/>
                      <w:vertAlign w:val="superscript"/>
                      <w:lang w:val="en-US"/>
                    </w:rPr>
                    <w:t>3</w:t>
                  </w:r>
                  <w:r w:rsidR="008C7B94">
                    <w:rPr>
                      <w:kern w:val="0"/>
                      <w:szCs w:val="32"/>
                      <w:lang w:val="en-US"/>
                    </w:rPr>
                    <w:t>/a</w:t>
                  </w:r>
                </w:p>
              </w:tc>
            </w:tr>
            <w:tr w:rsidR="00576537" w14:paraId="6496430F" w14:textId="77777777" w:rsidTr="008C7B94">
              <w:tc>
                <w:tcPr>
                  <w:tcW w:w="1904" w:type="dxa"/>
                  <w:vMerge w:val="restart"/>
                  <w:vAlign w:val="center"/>
                </w:tcPr>
                <w:p w14:paraId="66848293" w14:textId="77777777" w:rsidR="00576537" w:rsidRDefault="00B23DF3">
                  <w:pPr>
                    <w:pStyle w:val="Af6"/>
                    <w:rPr>
                      <w:rFonts w:hint="default"/>
                    </w:rPr>
                  </w:pPr>
                  <w:r>
                    <w:rPr>
                      <w:lang w:val="en-US"/>
                    </w:rPr>
                    <w:t>天然气燃烧废气</w:t>
                  </w:r>
                </w:p>
              </w:tc>
              <w:tc>
                <w:tcPr>
                  <w:tcW w:w="1284" w:type="dxa"/>
                  <w:vAlign w:val="center"/>
                </w:tcPr>
                <w:p w14:paraId="04923459" w14:textId="77777777" w:rsidR="00576537" w:rsidRDefault="00B23DF3">
                  <w:pPr>
                    <w:pStyle w:val="Af6"/>
                    <w:rPr>
                      <w:rFonts w:hint="default"/>
                      <w:lang w:val="en-US"/>
                    </w:rPr>
                  </w:pPr>
                  <w:r>
                    <w:rPr>
                      <w:lang w:val="en-US"/>
                    </w:rPr>
                    <w:t>颗粒物</w:t>
                  </w:r>
                </w:p>
              </w:tc>
              <w:tc>
                <w:tcPr>
                  <w:tcW w:w="1769" w:type="dxa"/>
                  <w:vAlign w:val="center"/>
                </w:tcPr>
                <w:p w14:paraId="77EEDFDE" w14:textId="77777777" w:rsidR="00576537" w:rsidRDefault="00B23DF3">
                  <w:pPr>
                    <w:pStyle w:val="Af6"/>
                    <w:rPr>
                      <w:rFonts w:hint="default"/>
                      <w:lang w:val="en-US"/>
                    </w:rPr>
                  </w:pPr>
                  <w:r>
                    <w:rPr>
                      <w:lang w:val="en-US"/>
                    </w:rPr>
                    <w:t>kg/</w:t>
                  </w:r>
                  <w:r>
                    <w:rPr>
                      <w:lang w:val="en-US"/>
                    </w:rPr>
                    <w:t>万</w:t>
                  </w:r>
                  <w:r>
                    <w:rPr>
                      <w:lang w:val="en-US"/>
                    </w:rPr>
                    <w:t>m</w:t>
                  </w:r>
                  <w:r>
                    <w:rPr>
                      <w:vertAlign w:val="superscript"/>
                      <w:lang w:val="en-US"/>
                    </w:rPr>
                    <w:t>3</w:t>
                  </w:r>
                  <w:r>
                    <w:rPr>
                      <w:lang w:val="en-US"/>
                    </w:rPr>
                    <w:t>燃料</w:t>
                  </w:r>
                </w:p>
              </w:tc>
              <w:tc>
                <w:tcPr>
                  <w:tcW w:w="982" w:type="dxa"/>
                  <w:vAlign w:val="center"/>
                </w:tcPr>
                <w:p w14:paraId="220F47EE" w14:textId="77777777" w:rsidR="00576537" w:rsidRDefault="00B23DF3">
                  <w:pPr>
                    <w:pStyle w:val="Af6"/>
                    <w:rPr>
                      <w:rFonts w:hint="default"/>
                      <w:lang w:val="en-US"/>
                    </w:rPr>
                  </w:pPr>
                  <w:r>
                    <w:rPr>
                      <w:lang w:val="en-US"/>
                    </w:rPr>
                    <w:t>2.86</w:t>
                  </w:r>
                </w:p>
              </w:tc>
              <w:tc>
                <w:tcPr>
                  <w:tcW w:w="0" w:type="auto"/>
                  <w:vAlign w:val="center"/>
                </w:tcPr>
                <w:p w14:paraId="3F4727BD" w14:textId="78BAAF09" w:rsidR="00576537" w:rsidRDefault="007F6DEC">
                  <w:pPr>
                    <w:pStyle w:val="Af6"/>
                    <w:rPr>
                      <w:rFonts w:hint="default"/>
                      <w:lang w:val="en-US"/>
                    </w:rPr>
                  </w:pPr>
                  <w:r>
                    <w:rPr>
                      <w:rFonts w:hint="default"/>
                      <w:lang w:val="en-US"/>
                    </w:rPr>
                    <w:t>828</w:t>
                  </w:r>
                  <w:r w:rsidR="00B23DF3">
                    <w:rPr>
                      <w:lang w:val="en-US"/>
                    </w:rPr>
                    <w:t>万</w:t>
                  </w:r>
                  <w:r w:rsidR="00B23DF3">
                    <w:rPr>
                      <w:lang w:val="en-US"/>
                    </w:rPr>
                    <w:t>m</w:t>
                  </w:r>
                  <w:r w:rsidR="00B23DF3">
                    <w:rPr>
                      <w:vertAlign w:val="superscript"/>
                      <w:lang w:val="en-US"/>
                    </w:rPr>
                    <w:t>3</w:t>
                  </w:r>
                </w:p>
              </w:tc>
              <w:tc>
                <w:tcPr>
                  <w:tcW w:w="1367" w:type="dxa"/>
                  <w:vAlign w:val="center"/>
                </w:tcPr>
                <w:p w14:paraId="27CC52EE" w14:textId="2A0A82E8" w:rsidR="00576537" w:rsidRDefault="007F6DEC">
                  <w:pPr>
                    <w:pStyle w:val="Af6"/>
                    <w:rPr>
                      <w:rFonts w:hint="default"/>
                      <w:lang w:val="en-US"/>
                    </w:rPr>
                  </w:pPr>
                  <w:r>
                    <w:rPr>
                      <w:rFonts w:hint="default"/>
                      <w:lang w:val="en-US"/>
                    </w:rPr>
                    <w:t>2.368</w:t>
                  </w:r>
                  <w:r w:rsidR="00847E89">
                    <w:rPr>
                      <w:lang w:val="en-US"/>
                    </w:rPr>
                    <w:t>t/a</w:t>
                  </w:r>
                </w:p>
              </w:tc>
            </w:tr>
            <w:tr w:rsidR="007F6DEC" w14:paraId="5FEF9547" w14:textId="77777777" w:rsidTr="008C7B94">
              <w:tc>
                <w:tcPr>
                  <w:tcW w:w="1904" w:type="dxa"/>
                  <w:vMerge/>
                  <w:vAlign w:val="center"/>
                </w:tcPr>
                <w:p w14:paraId="7397850A" w14:textId="77777777" w:rsidR="007F6DEC" w:rsidRDefault="007F6DEC" w:rsidP="007F6DEC">
                  <w:pPr>
                    <w:pStyle w:val="Af6"/>
                    <w:rPr>
                      <w:rFonts w:hint="default"/>
                    </w:rPr>
                  </w:pPr>
                </w:p>
              </w:tc>
              <w:tc>
                <w:tcPr>
                  <w:tcW w:w="1284" w:type="dxa"/>
                  <w:vAlign w:val="center"/>
                </w:tcPr>
                <w:p w14:paraId="16D7D4BC" w14:textId="77777777" w:rsidR="007F6DEC" w:rsidRDefault="007F6DEC" w:rsidP="007F6DEC">
                  <w:pPr>
                    <w:pStyle w:val="Af6"/>
                    <w:rPr>
                      <w:rFonts w:hint="default"/>
                      <w:lang w:val="en-US"/>
                    </w:rPr>
                  </w:pPr>
                  <w:r>
                    <w:rPr>
                      <w:lang w:val="en-US"/>
                    </w:rPr>
                    <w:t>SO</w:t>
                  </w:r>
                  <w:r>
                    <w:rPr>
                      <w:vertAlign w:val="subscript"/>
                      <w:lang w:val="en-US"/>
                    </w:rPr>
                    <w:t>2</w:t>
                  </w:r>
                </w:p>
              </w:tc>
              <w:tc>
                <w:tcPr>
                  <w:tcW w:w="1769" w:type="dxa"/>
                  <w:vAlign w:val="center"/>
                </w:tcPr>
                <w:p w14:paraId="7108ECC3" w14:textId="77777777" w:rsidR="007F6DEC" w:rsidRDefault="007F6DEC" w:rsidP="007F6DEC">
                  <w:pPr>
                    <w:pStyle w:val="Af6"/>
                    <w:rPr>
                      <w:rFonts w:hint="default"/>
                      <w:lang w:val="en-US"/>
                    </w:rPr>
                  </w:pPr>
                  <w:r>
                    <w:rPr>
                      <w:lang w:val="en-US"/>
                    </w:rPr>
                    <w:t>kg/</w:t>
                  </w:r>
                  <w:r>
                    <w:rPr>
                      <w:lang w:val="en-US"/>
                    </w:rPr>
                    <w:t>万</w:t>
                  </w:r>
                  <w:r>
                    <w:rPr>
                      <w:lang w:val="en-US"/>
                    </w:rPr>
                    <w:t>m</w:t>
                  </w:r>
                  <w:r>
                    <w:rPr>
                      <w:vertAlign w:val="superscript"/>
                      <w:lang w:val="en-US"/>
                    </w:rPr>
                    <w:t>3</w:t>
                  </w:r>
                  <w:r>
                    <w:rPr>
                      <w:lang w:val="en-US"/>
                    </w:rPr>
                    <w:t>燃料</w:t>
                  </w:r>
                </w:p>
              </w:tc>
              <w:tc>
                <w:tcPr>
                  <w:tcW w:w="982" w:type="dxa"/>
                  <w:vAlign w:val="center"/>
                </w:tcPr>
                <w:p w14:paraId="7E6FE514" w14:textId="77777777" w:rsidR="007F6DEC" w:rsidRDefault="007F6DEC" w:rsidP="007F6DEC">
                  <w:pPr>
                    <w:pStyle w:val="Af6"/>
                    <w:rPr>
                      <w:rFonts w:hint="default"/>
                      <w:lang w:val="en-US"/>
                    </w:rPr>
                  </w:pPr>
                  <w:r>
                    <w:rPr>
                      <w:lang w:val="en-US"/>
                    </w:rPr>
                    <w:t>0.4</w:t>
                  </w:r>
                </w:p>
              </w:tc>
              <w:tc>
                <w:tcPr>
                  <w:tcW w:w="0" w:type="auto"/>
                  <w:vAlign w:val="center"/>
                </w:tcPr>
                <w:p w14:paraId="25B4345E" w14:textId="69D4F95A" w:rsidR="007F6DEC" w:rsidRDefault="007F6DEC" w:rsidP="007F6DEC">
                  <w:pPr>
                    <w:pStyle w:val="Af6"/>
                    <w:rPr>
                      <w:rFonts w:hint="default"/>
                      <w:lang w:val="en-US"/>
                    </w:rPr>
                  </w:pPr>
                  <w:r>
                    <w:rPr>
                      <w:rFonts w:hint="default"/>
                      <w:lang w:val="en-US"/>
                    </w:rPr>
                    <w:t>828</w:t>
                  </w:r>
                  <w:r>
                    <w:rPr>
                      <w:lang w:val="en-US"/>
                    </w:rPr>
                    <w:t>万</w:t>
                  </w:r>
                  <w:r>
                    <w:rPr>
                      <w:lang w:val="en-US"/>
                    </w:rPr>
                    <w:t>m</w:t>
                  </w:r>
                  <w:r>
                    <w:rPr>
                      <w:vertAlign w:val="superscript"/>
                      <w:lang w:val="en-US"/>
                    </w:rPr>
                    <w:t>3</w:t>
                  </w:r>
                </w:p>
              </w:tc>
              <w:tc>
                <w:tcPr>
                  <w:tcW w:w="1367" w:type="dxa"/>
                  <w:vAlign w:val="center"/>
                </w:tcPr>
                <w:p w14:paraId="0D49B69E" w14:textId="05B3FA55" w:rsidR="007F6DEC" w:rsidRDefault="007F6DEC" w:rsidP="007F6DEC">
                  <w:pPr>
                    <w:pStyle w:val="Af6"/>
                    <w:rPr>
                      <w:rFonts w:hint="default"/>
                      <w:lang w:val="en-US"/>
                    </w:rPr>
                  </w:pPr>
                  <w:r>
                    <w:rPr>
                      <w:lang w:val="en-US"/>
                    </w:rPr>
                    <w:t>0.</w:t>
                  </w:r>
                  <w:r>
                    <w:rPr>
                      <w:rFonts w:hint="default"/>
                      <w:lang w:val="en-US"/>
                    </w:rPr>
                    <w:t>331</w:t>
                  </w:r>
                  <w:r>
                    <w:rPr>
                      <w:lang w:val="en-US"/>
                    </w:rPr>
                    <w:t>t/a</w:t>
                  </w:r>
                </w:p>
              </w:tc>
            </w:tr>
            <w:tr w:rsidR="007F6DEC" w14:paraId="1C0BADCB" w14:textId="77777777" w:rsidTr="008C7B94">
              <w:tc>
                <w:tcPr>
                  <w:tcW w:w="1904" w:type="dxa"/>
                  <w:vMerge/>
                  <w:vAlign w:val="center"/>
                </w:tcPr>
                <w:p w14:paraId="053EA262" w14:textId="77777777" w:rsidR="007F6DEC" w:rsidRDefault="007F6DEC" w:rsidP="007F6DEC">
                  <w:pPr>
                    <w:pStyle w:val="Af6"/>
                    <w:rPr>
                      <w:rFonts w:hint="default"/>
                    </w:rPr>
                  </w:pPr>
                </w:p>
              </w:tc>
              <w:tc>
                <w:tcPr>
                  <w:tcW w:w="1284" w:type="dxa"/>
                  <w:vAlign w:val="center"/>
                </w:tcPr>
                <w:p w14:paraId="4EE8380E" w14:textId="77777777" w:rsidR="007F6DEC" w:rsidRDefault="007F6DEC" w:rsidP="007F6DEC">
                  <w:pPr>
                    <w:pStyle w:val="Af6"/>
                    <w:rPr>
                      <w:rFonts w:hint="default"/>
                      <w:lang w:val="en-US"/>
                    </w:rPr>
                  </w:pPr>
                  <w:r>
                    <w:rPr>
                      <w:lang w:val="en-US"/>
                    </w:rPr>
                    <w:t>NOx</w:t>
                  </w:r>
                </w:p>
              </w:tc>
              <w:tc>
                <w:tcPr>
                  <w:tcW w:w="1769" w:type="dxa"/>
                  <w:vAlign w:val="center"/>
                </w:tcPr>
                <w:p w14:paraId="3DBB629A" w14:textId="77777777" w:rsidR="007F6DEC" w:rsidRDefault="007F6DEC" w:rsidP="007F6DEC">
                  <w:pPr>
                    <w:pStyle w:val="Af6"/>
                    <w:rPr>
                      <w:rFonts w:hint="default"/>
                      <w:lang w:val="en-US"/>
                    </w:rPr>
                  </w:pPr>
                  <w:r>
                    <w:rPr>
                      <w:lang w:val="en-US"/>
                    </w:rPr>
                    <w:t>kg/</w:t>
                  </w:r>
                  <w:r>
                    <w:rPr>
                      <w:lang w:val="en-US"/>
                    </w:rPr>
                    <w:t>万</w:t>
                  </w:r>
                  <w:r>
                    <w:rPr>
                      <w:lang w:val="en-US"/>
                    </w:rPr>
                    <w:t>m</w:t>
                  </w:r>
                  <w:r>
                    <w:rPr>
                      <w:vertAlign w:val="superscript"/>
                      <w:lang w:val="en-US"/>
                    </w:rPr>
                    <w:t>3</w:t>
                  </w:r>
                  <w:r>
                    <w:rPr>
                      <w:lang w:val="en-US"/>
                    </w:rPr>
                    <w:t>燃料</w:t>
                  </w:r>
                </w:p>
              </w:tc>
              <w:tc>
                <w:tcPr>
                  <w:tcW w:w="982" w:type="dxa"/>
                  <w:vAlign w:val="center"/>
                </w:tcPr>
                <w:p w14:paraId="58C28EE7" w14:textId="77777777" w:rsidR="007F6DEC" w:rsidRDefault="007F6DEC" w:rsidP="007F6DEC">
                  <w:pPr>
                    <w:pStyle w:val="Af6"/>
                    <w:rPr>
                      <w:rFonts w:hint="default"/>
                      <w:lang w:val="en-US"/>
                    </w:rPr>
                  </w:pPr>
                  <w:r>
                    <w:rPr>
                      <w:lang w:val="en-US"/>
                    </w:rPr>
                    <w:t>6.97</w:t>
                  </w:r>
                </w:p>
              </w:tc>
              <w:tc>
                <w:tcPr>
                  <w:tcW w:w="0" w:type="auto"/>
                  <w:vAlign w:val="center"/>
                </w:tcPr>
                <w:p w14:paraId="3AF10F68" w14:textId="7AE45183" w:rsidR="007F6DEC" w:rsidRDefault="007F6DEC" w:rsidP="007F6DEC">
                  <w:pPr>
                    <w:pStyle w:val="Af6"/>
                    <w:rPr>
                      <w:rFonts w:hint="default"/>
                      <w:lang w:val="en-US"/>
                    </w:rPr>
                  </w:pPr>
                  <w:r>
                    <w:rPr>
                      <w:rFonts w:hint="default"/>
                      <w:lang w:val="en-US"/>
                    </w:rPr>
                    <w:t>828</w:t>
                  </w:r>
                  <w:r>
                    <w:rPr>
                      <w:lang w:val="en-US"/>
                    </w:rPr>
                    <w:t>万</w:t>
                  </w:r>
                  <w:r>
                    <w:rPr>
                      <w:lang w:val="en-US"/>
                    </w:rPr>
                    <w:t>m</w:t>
                  </w:r>
                  <w:r>
                    <w:rPr>
                      <w:vertAlign w:val="superscript"/>
                      <w:lang w:val="en-US"/>
                    </w:rPr>
                    <w:t>3</w:t>
                  </w:r>
                </w:p>
              </w:tc>
              <w:tc>
                <w:tcPr>
                  <w:tcW w:w="1367" w:type="dxa"/>
                  <w:vAlign w:val="center"/>
                </w:tcPr>
                <w:p w14:paraId="4CE8DA4E" w14:textId="5CF3008D" w:rsidR="007F6DEC" w:rsidRDefault="007F6DEC" w:rsidP="007F6DEC">
                  <w:pPr>
                    <w:pStyle w:val="Af6"/>
                    <w:rPr>
                      <w:rFonts w:hint="default"/>
                      <w:lang w:val="en-US"/>
                    </w:rPr>
                  </w:pPr>
                  <w:r>
                    <w:rPr>
                      <w:rFonts w:hint="default"/>
                      <w:lang w:val="en-US"/>
                    </w:rPr>
                    <w:t>5.771</w:t>
                  </w:r>
                  <w:r>
                    <w:rPr>
                      <w:lang w:val="en-US"/>
                    </w:rPr>
                    <w:t>t/a</w:t>
                  </w:r>
                </w:p>
              </w:tc>
            </w:tr>
            <w:tr w:rsidR="007F6DEC" w14:paraId="45B6CEF0" w14:textId="77777777" w:rsidTr="008C7B94">
              <w:tc>
                <w:tcPr>
                  <w:tcW w:w="1904" w:type="dxa"/>
                  <w:vMerge/>
                  <w:vAlign w:val="center"/>
                </w:tcPr>
                <w:p w14:paraId="0716F4DB" w14:textId="77777777" w:rsidR="007F6DEC" w:rsidRDefault="007F6DEC" w:rsidP="007F6DEC">
                  <w:pPr>
                    <w:pStyle w:val="Af6"/>
                    <w:rPr>
                      <w:rFonts w:hint="default"/>
                    </w:rPr>
                  </w:pPr>
                </w:p>
              </w:tc>
              <w:tc>
                <w:tcPr>
                  <w:tcW w:w="1284" w:type="dxa"/>
                  <w:vAlign w:val="center"/>
                </w:tcPr>
                <w:p w14:paraId="16BC1A34" w14:textId="77777777" w:rsidR="007F6DEC" w:rsidRDefault="007F6DEC" w:rsidP="007F6DEC">
                  <w:pPr>
                    <w:pStyle w:val="Af6"/>
                    <w:rPr>
                      <w:rFonts w:hint="default"/>
                      <w:lang w:val="en-US"/>
                    </w:rPr>
                  </w:pPr>
                  <w:r>
                    <w:rPr>
                      <w:lang w:val="en-US"/>
                    </w:rPr>
                    <w:t>废气量</w:t>
                  </w:r>
                </w:p>
              </w:tc>
              <w:tc>
                <w:tcPr>
                  <w:tcW w:w="1769" w:type="dxa"/>
                  <w:vAlign w:val="center"/>
                </w:tcPr>
                <w:p w14:paraId="4945E98C" w14:textId="77777777" w:rsidR="007F6DEC" w:rsidRDefault="007F6DEC" w:rsidP="007F6DEC">
                  <w:pPr>
                    <w:pStyle w:val="Af6"/>
                    <w:rPr>
                      <w:rFonts w:hint="default"/>
                      <w:lang w:val="en-US"/>
                    </w:rPr>
                  </w:pPr>
                  <w:r>
                    <w:rPr>
                      <w:lang w:val="en-US"/>
                    </w:rPr>
                    <w:t>标</w:t>
                  </w:r>
                  <w:r>
                    <w:rPr>
                      <w:lang w:val="en-US"/>
                    </w:rPr>
                    <w:t>m</w:t>
                  </w:r>
                  <w:r>
                    <w:rPr>
                      <w:vertAlign w:val="superscript"/>
                      <w:lang w:val="en-US"/>
                    </w:rPr>
                    <w:t>3</w:t>
                  </w:r>
                  <w:r>
                    <w:rPr>
                      <w:lang w:val="en-US"/>
                    </w:rPr>
                    <w:t>/</w:t>
                  </w:r>
                  <w:r>
                    <w:rPr>
                      <w:lang w:val="en-US"/>
                    </w:rPr>
                    <w:t>万</w:t>
                  </w:r>
                  <w:r>
                    <w:rPr>
                      <w:lang w:val="en-US"/>
                    </w:rPr>
                    <w:t>m</w:t>
                  </w:r>
                  <w:r>
                    <w:rPr>
                      <w:vertAlign w:val="superscript"/>
                      <w:lang w:val="en-US"/>
                    </w:rPr>
                    <w:t>3</w:t>
                  </w:r>
                  <w:r>
                    <w:rPr>
                      <w:lang w:val="en-US"/>
                    </w:rPr>
                    <w:t>燃料</w:t>
                  </w:r>
                </w:p>
              </w:tc>
              <w:tc>
                <w:tcPr>
                  <w:tcW w:w="982" w:type="dxa"/>
                  <w:vAlign w:val="center"/>
                </w:tcPr>
                <w:p w14:paraId="1A1D8397" w14:textId="77777777" w:rsidR="007F6DEC" w:rsidRDefault="007F6DEC" w:rsidP="007F6DEC">
                  <w:pPr>
                    <w:pStyle w:val="Af6"/>
                    <w:rPr>
                      <w:rFonts w:hint="default"/>
                      <w:lang w:val="en-US"/>
                    </w:rPr>
                  </w:pPr>
                  <w:r>
                    <w:rPr>
                      <w:lang w:val="en-US"/>
                    </w:rPr>
                    <w:t>107753</w:t>
                  </w:r>
                </w:p>
              </w:tc>
              <w:tc>
                <w:tcPr>
                  <w:tcW w:w="0" w:type="auto"/>
                  <w:vAlign w:val="center"/>
                </w:tcPr>
                <w:p w14:paraId="794E08A0" w14:textId="47FF8A75" w:rsidR="007F6DEC" w:rsidRDefault="007F6DEC" w:rsidP="007F6DEC">
                  <w:pPr>
                    <w:pStyle w:val="Af6"/>
                    <w:rPr>
                      <w:rFonts w:hint="default"/>
                      <w:lang w:val="en-US"/>
                    </w:rPr>
                  </w:pPr>
                  <w:r>
                    <w:rPr>
                      <w:rFonts w:hint="default"/>
                      <w:lang w:val="en-US"/>
                    </w:rPr>
                    <w:t>828</w:t>
                  </w:r>
                  <w:r>
                    <w:rPr>
                      <w:lang w:val="en-US"/>
                    </w:rPr>
                    <w:t>万</w:t>
                  </w:r>
                  <w:r>
                    <w:rPr>
                      <w:lang w:val="en-US"/>
                    </w:rPr>
                    <w:t>m</w:t>
                  </w:r>
                  <w:r>
                    <w:rPr>
                      <w:vertAlign w:val="superscript"/>
                      <w:lang w:val="en-US"/>
                    </w:rPr>
                    <w:t>3</w:t>
                  </w:r>
                </w:p>
              </w:tc>
              <w:tc>
                <w:tcPr>
                  <w:tcW w:w="0" w:type="auto"/>
                  <w:vAlign w:val="center"/>
                </w:tcPr>
                <w:p w14:paraId="41ADDAFC" w14:textId="00876DF7" w:rsidR="007F6DEC" w:rsidRDefault="007F6DEC" w:rsidP="007F6DEC">
                  <w:pPr>
                    <w:pStyle w:val="Af6"/>
                    <w:rPr>
                      <w:rFonts w:hint="default"/>
                      <w:lang w:val="en-US"/>
                    </w:rPr>
                  </w:pPr>
                  <w:r>
                    <w:rPr>
                      <w:rFonts w:hint="default"/>
                      <w:kern w:val="0"/>
                      <w:szCs w:val="32"/>
                      <w:lang w:val="en-US"/>
                    </w:rPr>
                    <w:t>8.92</w:t>
                  </w:r>
                  <w:r>
                    <w:rPr>
                      <w:rFonts w:hint="default"/>
                      <w:kern w:val="0"/>
                      <w:szCs w:val="32"/>
                    </w:rPr>
                    <w:t>×10</w:t>
                  </w:r>
                  <w:r>
                    <w:rPr>
                      <w:kern w:val="0"/>
                      <w:szCs w:val="32"/>
                      <w:vertAlign w:val="superscript"/>
                      <w:lang w:val="en-US"/>
                    </w:rPr>
                    <w:t>7</w:t>
                  </w:r>
                  <w:r>
                    <w:rPr>
                      <w:kern w:val="0"/>
                      <w:szCs w:val="32"/>
                      <w:lang w:val="en-US"/>
                    </w:rPr>
                    <w:t>m</w:t>
                  </w:r>
                  <w:r>
                    <w:rPr>
                      <w:kern w:val="0"/>
                      <w:szCs w:val="32"/>
                      <w:vertAlign w:val="superscript"/>
                      <w:lang w:val="en-US"/>
                    </w:rPr>
                    <w:t>3</w:t>
                  </w:r>
                  <w:r>
                    <w:rPr>
                      <w:kern w:val="0"/>
                      <w:szCs w:val="32"/>
                      <w:lang w:val="en-US"/>
                    </w:rPr>
                    <w:t>/a</w:t>
                  </w:r>
                </w:p>
              </w:tc>
            </w:tr>
            <w:tr w:rsidR="00576537" w14:paraId="4610AFFD" w14:textId="77777777" w:rsidTr="008C7B94">
              <w:tc>
                <w:tcPr>
                  <w:tcW w:w="1904" w:type="dxa"/>
                  <w:vMerge w:val="restart"/>
                  <w:vAlign w:val="center"/>
                </w:tcPr>
                <w:p w14:paraId="112D9B6A" w14:textId="77777777" w:rsidR="00576537" w:rsidRDefault="00B23DF3">
                  <w:pPr>
                    <w:pStyle w:val="Af6"/>
                    <w:rPr>
                      <w:rFonts w:hint="default"/>
                    </w:rPr>
                  </w:pPr>
                  <w:r>
                    <w:t>生物质颗粒燃烧废气</w:t>
                  </w:r>
                </w:p>
              </w:tc>
              <w:tc>
                <w:tcPr>
                  <w:tcW w:w="1284" w:type="dxa"/>
                  <w:vAlign w:val="center"/>
                </w:tcPr>
                <w:p w14:paraId="1DAFFD43" w14:textId="77777777" w:rsidR="00576537" w:rsidRDefault="00B23DF3">
                  <w:pPr>
                    <w:pStyle w:val="Af6"/>
                    <w:rPr>
                      <w:rFonts w:hint="default"/>
                      <w:lang w:val="en-US"/>
                    </w:rPr>
                  </w:pPr>
                  <w:r>
                    <w:rPr>
                      <w:lang w:val="en-US"/>
                    </w:rPr>
                    <w:t>颗粒物</w:t>
                  </w:r>
                </w:p>
              </w:tc>
              <w:tc>
                <w:tcPr>
                  <w:tcW w:w="1769" w:type="dxa"/>
                  <w:vAlign w:val="center"/>
                </w:tcPr>
                <w:p w14:paraId="0393BF52" w14:textId="77777777" w:rsidR="00576537" w:rsidRDefault="00B23DF3">
                  <w:pPr>
                    <w:pStyle w:val="Af6"/>
                    <w:rPr>
                      <w:rFonts w:hint="default"/>
                      <w:lang w:val="en-US"/>
                    </w:rPr>
                  </w:pPr>
                  <w:r>
                    <w:rPr>
                      <w:lang w:val="en-US"/>
                    </w:rPr>
                    <w:t>kg/t</w:t>
                  </w:r>
                  <w:r>
                    <w:rPr>
                      <w:lang w:val="en-US"/>
                    </w:rPr>
                    <w:t>原料</w:t>
                  </w:r>
                </w:p>
              </w:tc>
              <w:tc>
                <w:tcPr>
                  <w:tcW w:w="982" w:type="dxa"/>
                  <w:vAlign w:val="center"/>
                </w:tcPr>
                <w:p w14:paraId="561F674F" w14:textId="66DE07F1" w:rsidR="00576537" w:rsidRDefault="007F6DEC">
                  <w:pPr>
                    <w:pStyle w:val="Af6"/>
                    <w:rPr>
                      <w:rFonts w:hint="default"/>
                      <w:lang w:val="en-US"/>
                    </w:rPr>
                  </w:pPr>
                  <w:r>
                    <w:rPr>
                      <w:rFonts w:hint="default"/>
                      <w:lang w:val="en-US"/>
                    </w:rPr>
                    <w:t>37.6</w:t>
                  </w:r>
                </w:p>
              </w:tc>
              <w:tc>
                <w:tcPr>
                  <w:tcW w:w="0" w:type="auto"/>
                  <w:vAlign w:val="center"/>
                </w:tcPr>
                <w:p w14:paraId="0DCB1639" w14:textId="6237BEFF" w:rsidR="00576537" w:rsidRDefault="007F6DEC">
                  <w:pPr>
                    <w:pStyle w:val="Af6"/>
                    <w:rPr>
                      <w:rFonts w:hint="default"/>
                      <w:lang w:val="en-US"/>
                    </w:rPr>
                  </w:pPr>
                  <w:r>
                    <w:rPr>
                      <w:rFonts w:hint="default"/>
                      <w:lang w:val="en-US"/>
                    </w:rPr>
                    <w:t>20108</w:t>
                  </w:r>
                  <w:r>
                    <w:rPr>
                      <w:lang w:val="en-US"/>
                    </w:rPr>
                    <w:t>t</w:t>
                  </w:r>
                </w:p>
              </w:tc>
              <w:tc>
                <w:tcPr>
                  <w:tcW w:w="1367" w:type="dxa"/>
                  <w:vAlign w:val="center"/>
                </w:tcPr>
                <w:p w14:paraId="432037FD" w14:textId="43C8737B" w:rsidR="00576537" w:rsidRDefault="007F6DEC">
                  <w:pPr>
                    <w:pStyle w:val="Af6"/>
                    <w:rPr>
                      <w:rFonts w:hint="default"/>
                      <w:lang w:val="en-US"/>
                    </w:rPr>
                  </w:pPr>
                  <w:r>
                    <w:rPr>
                      <w:rFonts w:hint="default"/>
                      <w:lang w:val="en-US"/>
                    </w:rPr>
                    <w:t>756.061</w:t>
                  </w:r>
                  <w:r w:rsidR="00847E89">
                    <w:rPr>
                      <w:lang w:val="en-US"/>
                    </w:rPr>
                    <w:t>t/a</w:t>
                  </w:r>
                </w:p>
              </w:tc>
            </w:tr>
            <w:tr w:rsidR="007F6DEC" w14:paraId="12AFBB67" w14:textId="77777777" w:rsidTr="008C7B94">
              <w:tc>
                <w:tcPr>
                  <w:tcW w:w="1904" w:type="dxa"/>
                  <w:vMerge/>
                  <w:vAlign w:val="center"/>
                </w:tcPr>
                <w:p w14:paraId="093C56E7" w14:textId="77777777" w:rsidR="007F6DEC" w:rsidRDefault="007F6DEC" w:rsidP="007F6DEC">
                  <w:pPr>
                    <w:pStyle w:val="Af6"/>
                    <w:rPr>
                      <w:rFonts w:hint="default"/>
                    </w:rPr>
                  </w:pPr>
                </w:p>
              </w:tc>
              <w:tc>
                <w:tcPr>
                  <w:tcW w:w="1284" w:type="dxa"/>
                  <w:vAlign w:val="center"/>
                </w:tcPr>
                <w:p w14:paraId="6ADE9529" w14:textId="77777777" w:rsidR="007F6DEC" w:rsidRDefault="007F6DEC" w:rsidP="007F6DEC">
                  <w:pPr>
                    <w:pStyle w:val="Af6"/>
                    <w:rPr>
                      <w:rFonts w:hint="default"/>
                      <w:lang w:val="en-US"/>
                    </w:rPr>
                  </w:pPr>
                  <w:r>
                    <w:rPr>
                      <w:lang w:val="en-US"/>
                    </w:rPr>
                    <w:t>SO</w:t>
                  </w:r>
                  <w:r>
                    <w:rPr>
                      <w:vertAlign w:val="subscript"/>
                      <w:lang w:val="en-US"/>
                    </w:rPr>
                    <w:t>2</w:t>
                  </w:r>
                </w:p>
              </w:tc>
              <w:tc>
                <w:tcPr>
                  <w:tcW w:w="1769" w:type="dxa"/>
                  <w:vAlign w:val="center"/>
                </w:tcPr>
                <w:p w14:paraId="780D3D67" w14:textId="77777777" w:rsidR="007F6DEC" w:rsidRDefault="007F6DEC" w:rsidP="007F6DEC">
                  <w:pPr>
                    <w:pStyle w:val="Af6"/>
                    <w:rPr>
                      <w:rFonts w:hint="default"/>
                      <w:lang w:val="en-US"/>
                    </w:rPr>
                  </w:pPr>
                  <w:r>
                    <w:rPr>
                      <w:lang w:val="en-US"/>
                    </w:rPr>
                    <w:t>kg/t</w:t>
                  </w:r>
                  <w:r>
                    <w:rPr>
                      <w:lang w:val="en-US"/>
                    </w:rPr>
                    <w:t>原料</w:t>
                  </w:r>
                </w:p>
              </w:tc>
              <w:tc>
                <w:tcPr>
                  <w:tcW w:w="982" w:type="dxa"/>
                  <w:vAlign w:val="center"/>
                </w:tcPr>
                <w:p w14:paraId="2EF98DD5" w14:textId="77777777" w:rsidR="007F6DEC" w:rsidRDefault="007F6DEC" w:rsidP="007F6DEC">
                  <w:pPr>
                    <w:pStyle w:val="Af6"/>
                    <w:rPr>
                      <w:rFonts w:hint="default"/>
                      <w:lang w:val="en-US"/>
                    </w:rPr>
                  </w:pPr>
                  <w:r>
                    <w:rPr>
                      <w:lang w:val="en-US"/>
                    </w:rPr>
                    <w:t>0.34</w:t>
                  </w:r>
                </w:p>
              </w:tc>
              <w:tc>
                <w:tcPr>
                  <w:tcW w:w="0" w:type="auto"/>
                  <w:vAlign w:val="center"/>
                </w:tcPr>
                <w:p w14:paraId="36C2F022" w14:textId="5C669CD5" w:rsidR="007F6DEC" w:rsidRDefault="007F6DEC" w:rsidP="007F6DEC">
                  <w:pPr>
                    <w:pStyle w:val="Af6"/>
                    <w:rPr>
                      <w:rFonts w:hint="default"/>
                      <w:lang w:val="en-US"/>
                    </w:rPr>
                  </w:pPr>
                  <w:r>
                    <w:rPr>
                      <w:rFonts w:hint="default"/>
                      <w:lang w:val="en-US"/>
                    </w:rPr>
                    <w:t>20108</w:t>
                  </w:r>
                  <w:r>
                    <w:rPr>
                      <w:lang w:val="en-US"/>
                    </w:rPr>
                    <w:t>t</w:t>
                  </w:r>
                </w:p>
              </w:tc>
              <w:tc>
                <w:tcPr>
                  <w:tcW w:w="1367" w:type="dxa"/>
                  <w:vAlign w:val="center"/>
                </w:tcPr>
                <w:p w14:paraId="6F831454" w14:textId="3F13AC21" w:rsidR="007F6DEC" w:rsidRDefault="007F6DEC" w:rsidP="007F6DEC">
                  <w:pPr>
                    <w:pStyle w:val="Af6"/>
                    <w:rPr>
                      <w:rFonts w:hint="default"/>
                      <w:lang w:val="en-US"/>
                    </w:rPr>
                  </w:pPr>
                  <w:r>
                    <w:rPr>
                      <w:rFonts w:hint="default"/>
                      <w:lang w:val="en-US"/>
                    </w:rPr>
                    <w:t>6.837</w:t>
                  </w:r>
                  <w:r>
                    <w:rPr>
                      <w:lang w:val="en-US"/>
                    </w:rPr>
                    <w:t>t/a</w:t>
                  </w:r>
                </w:p>
              </w:tc>
            </w:tr>
            <w:tr w:rsidR="007F6DEC" w14:paraId="66584CCB" w14:textId="77777777" w:rsidTr="008C7B94">
              <w:tc>
                <w:tcPr>
                  <w:tcW w:w="1904" w:type="dxa"/>
                  <w:vMerge/>
                  <w:vAlign w:val="center"/>
                </w:tcPr>
                <w:p w14:paraId="7AB50CA5" w14:textId="77777777" w:rsidR="007F6DEC" w:rsidRDefault="007F6DEC" w:rsidP="007F6DEC">
                  <w:pPr>
                    <w:pStyle w:val="Af6"/>
                    <w:rPr>
                      <w:rFonts w:hint="default"/>
                    </w:rPr>
                  </w:pPr>
                </w:p>
              </w:tc>
              <w:tc>
                <w:tcPr>
                  <w:tcW w:w="1284" w:type="dxa"/>
                  <w:vAlign w:val="center"/>
                </w:tcPr>
                <w:p w14:paraId="0EB318EB" w14:textId="77777777" w:rsidR="007F6DEC" w:rsidRDefault="007F6DEC" w:rsidP="007F6DEC">
                  <w:pPr>
                    <w:pStyle w:val="Af6"/>
                    <w:rPr>
                      <w:rFonts w:hint="default"/>
                      <w:lang w:val="en-US"/>
                    </w:rPr>
                  </w:pPr>
                  <w:r>
                    <w:rPr>
                      <w:lang w:val="en-US"/>
                    </w:rPr>
                    <w:t>NOx</w:t>
                  </w:r>
                </w:p>
              </w:tc>
              <w:tc>
                <w:tcPr>
                  <w:tcW w:w="1769" w:type="dxa"/>
                  <w:vAlign w:val="center"/>
                </w:tcPr>
                <w:p w14:paraId="07CFB655" w14:textId="77777777" w:rsidR="007F6DEC" w:rsidRDefault="007F6DEC" w:rsidP="007F6DEC">
                  <w:pPr>
                    <w:pStyle w:val="Af6"/>
                    <w:rPr>
                      <w:rFonts w:hint="default"/>
                      <w:lang w:val="en-US"/>
                    </w:rPr>
                  </w:pPr>
                  <w:r>
                    <w:rPr>
                      <w:lang w:val="en-US"/>
                    </w:rPr>
                    <w:t>kg/t</w:t>
                  </w:r>
                  <w:r>
                    <w:rPr>
                      <w:lang w:val="en-US"/>
                    </w:rPr>
                    <w:t>原料</w:t>
                  </w:r>
                </w:p>
              </w:tc>
              <w:tc>
                <w:tcPr>
                  <w:tcW w:w="982" w:type="dxa"/>
                  <w:vAlign w:val="center"/>
                </w:tcPr>
                <w:p w14:paraId="46928EE1" w14:textId="77777777" w:rsidR="007F6DEC" w:rsidRDefault="007F6DEC" w:rsidP="007F6DEC">
                  <w:pPr>
                    <w:pStyle w:val="Af6"/>
                    <w:rPr>
                      <w:rFonts w:hint="default"/>
                      <w:lang w:val="en-US"/>
                    </w:rPr>
                  </w:pPr>
                  <w:r>
                    <w:rPr>
                      <w:lang w:val="en-US"/>
                    </w:rPr>
                    <w:t>1.02</w:t>
                  </w:r>
                </w:p>
              </w:tc>
              <w:tc>
                <w:tcPr>
                  <w:tcW w:w="0" w:type="auto"/>
                  <w:vAlign w:val="center"/>
                </w:tcPr>
                <w:p w14:paraId="7F8029D2" w14:textId="52CEB1F2" w:rsidR="007F6DEC" w:rsidRDefault="007F6DEC" w:rsidP="007F6DEC">
                  <w:pPr>
                    <w:pStyle w:val="Af6"/>
                    <w:rPr>
                      <w:rFonts w:hint="default"/>
                      <w:lang w:val="en-US"/>
                    </w:rPr>
                  </w:pPr>
                  <w:r>
                    <w:rPr>
                      <w:rFonts w:hint="default"/>
                      <w:lang w:val="en-US"/>
                    </w:rPr>
                    <w:t>20108</w:t>
                  </w:r>
                  <w:r>
                    <w:rPr>
                      <w:lang w:val="en-US"/>
                    </w:rPr>
                    <w:t>t</w:t>
                  </w:r>
                </w:p>
              </w:tc>
              <w:tc>
                <w:tcPr>
                  <w:tcW w:w="1367" w:type="dxa"/>
                  <w:vAlign w:val="center"/>
                </w:tcPr>
                <w:p w14:paraId="72D1668E" w14:textId="29C46B8F" w:rsidR="007F6DEC" w:rsidRDefault="007F6DEC" w:rsidP="007F6DEC">
                  <w:pPr>
                    <w:pStyle w:val="Af6"/>
                    <w:rPr>
                      <w:rFonts w:hint="default"/>
                      <w:lang w:val="en-US"/>
                    </w:rPr>
                  </w:pPr>
                  <w:r>
                    <w:rPr>
                      <w:rFonts w:hint="default"/>
                      <w:lang w:val="en-US"/>
                    </w:rPr>
                    <w:t>20.510</w:t>
                  </w:r>
                  <w:r>
                    <w:rPr>
                      <w:lang w:val="en-US"/>
                    </w:rPr>
                    <w:t>t/a</w:t>
                  </w:r>
                </w:p>
              </w:tc>
            </w:tr>
            <w:tr w:rsidR="007F6DEC" w14:paraId="0C643E5D" w14:textId="77777777" w:rsidTr="008C7B94">
              <w:tc>
                <w:tcPr>
                  <w:tcW w:w="1904" w:type="dxa"/>
                  <w:vMerge/>
                  <w:vAlign w:val="center"/>
                </w:tcPr>
                <w:p w14:paraId="648707A6" w14:textId="77777777" w:rsidR="007F6DEC" w:rsidRDefault="007F6DEC" w:rsidP="007F6DEC">
                  <w:pPr>
                    <w:pStyle w:val="Af6"/>
                    <w:rPr>
                      <w:rFonts w:hint="default"/>
                    </w:rPr>
                  </w:pPr>
                </w:p>
              </w:tc>
              <w:tc>
                <w:tcPr>
                  <w:tcW w:w="1284" w:type="dxa"/>
                  <w:vAlign w:val="center"/>
                </w:tcPr>
                <w:p w14:paraId="2B3D4778" w14:textId="77777777" w:rsidR="007F6DEC" w:rsidRDefault="007F6DEC" w:rsidP="007F6DEC">
                  <w:pPr>
                    <w:pStyle w:val="Af6"/>
                    <w:rPr>
                      <w:rFonts w:hint="default"/>
                      <w:lang w:val="en-US"/>
                    </w:rPr>
                  </w:pPr>
                  <w:r>
                    <w:rPr>
                      <w:lang w:val="en-US"/>
                    </w:rPr>
                    <w:t>废气量</w:t>
                  </w:r>
                </w:p>
              </w:tc>
              <w:tc>
                <w:tcPr>
                  <w:tcW w:w="1769" w:type="dxa"/>
                  <w:vAlign w:val="center"/>
                </w:tcPr>
                <w:p w14:paraId="68EB8A1A" w14:textId="77777777" w:rsidR="007F6DEC" w:rsidRDefault="007F6DEC" w:rsidP="007F6DEC">
                  <w:pPr>
                    <w:pStyle w:val="Af6"/>
                    <w:rPr>
                      <w:rFonts w:hint="default"/>
                      <w:lang w:val="en-US"/>
                    </w:rPr>
                  </w:pPr>
                  <w:r>
                    <w:rPr>
                      <w:lang w:val="en-US"/>
                    </w:rPr>
                    <w:t>标</w:t>
                  </w:r>
                  <w:r>
                    <w:rPr>
                      <w:lang w:val="en-US"/>
                    </w:rPr>
                    <w:t>m</w:t>
                  </w:r>
                  <w:r>
                    <w:rPr>
                      <w:vertAlign w:val="superscript"/>
                      <w:lang w:val="en-US"/>
                    </w:rPr>
                    <w:t>3</w:t>
                  </w:r>
                  <w:r>
                    <w:rPr>
                      <w:lang w:val="en-US"/>
                    </w:rPr>
                    <w:t>/t</w:t>
                  </w:r>
                  <w:r>
                    <w:rPr>
                      <w:lang w:val="en-US"/>
                    </w:rPr>
                    <w:t>原料</w:t>
                  </w:r>
                </w:p>
              </w:tc>
              <w:tc>
                <w:tcPr>
                  <w:tcW w:w="982" w:type="dxa"/>
                  <w:vAlign w:val="center"/>
                </w:tcPr>
                <w:p w14:paraId="2F1DFA89" w14:textId="77777777" w:rsidR="007F6DEC" w:rsidRDefault="007F6DEC" w:rsidP="007F6DEC">
                  <w:pPr>
                    <w:pStyle w:val="Af6"/>
                    <w:rPr>
                      <w:rFonts w:hint="default"/>
                      <w:lang w:val="en-US"/>
                    </w:rPr>
                  </w:pPr>
                  <w:r>
                    <w:rPr>
                      <w:lang w:val="en-US"/>
                    </w:rPr>
                    <w:t>6240</w:t>
                  </w:r>
                </w:p>
              </w:tc>
              <w:tc>
                <w:tcPr>
                  <w:tcW w:w="0" w:type="auto"/>
                  <w:vAlign w:val="center"/>
                </w:tcPr>
                <w:p w14:paraId="2C21339C" w14:textId="712B8C75" w:rsidR="007F6DEC" w:rsidRDefault="007F6DEC" w:rsidP="007F6DEC">
                  <w:pPr>
                    <w:pStyle w:val="Af6"/>
                    <w:rPr>
                      <w:rFonts w:hint="default"/>
                      <w:lang w:val="en-US"/>
                    </w:rPr>
                  </w:pPr>
                  <w:r>
                    <w:rPr>
                      <w:rFonts w:hint="default"/>
                      <w:lang w:val="en-US"/>
                    </w:rPr>
                    <w:t>20108</w:t>
                  </w:r>
                  <w:r>
                    <w:rPr>
                      <w:lang w:val="en-US"/>
                    </w:rPr>
                    <w:t>t</w:t>
                  </w:r>
                </w:p>
              </w:tc>
              <w:tc>
                <w:tcPr>
                  <w:tcW w:w="0" w:type="auto"/>
                  <w:vAlign w:val="center"/>
                </w:tcPr>
                <w:p w14:paraId="10C5B959" w14:textId="2DC471B8" w:rsidR="007F6DEC" w:rsidRDefault="007F6DEC" w:rsidP="007F6DEC">
                  <w:pPr>
                    <w:pStyle w:val="Af6"/>
                    <w:rPr>
                      <w:rFonts w:hint="default"/>
                      <w:lang w:val="en-US"/>
                    </w:rPr>
                  </w:pPr>
                  <w:r>
                    <w:rPr>
                      <w:rFonts w:hint="default"/>
                      <w:kern w:val="0"/>
                      <w:szCs w:val="32"/>
                      <w:lang w:val="en-US"/>
                    </w:rPr>
                    <w:t>1.25</w:t>
                  </w:r>
                  <w:r>
                    <w:rPr>
                      <w:rFonts w:hint="default"/>
                      <w:kern w:val="0"/>
                      <w:szCs w:val="32"/>
                    </w:rPr>
                    <w:t>×10</w:t>
                  </w:r>
                  <w:r>
                    <w:rPr>
                      <w:rFonts w:hint="default"/>
                      <w:kern w:val="0"/>
                      <w:szCs w:val="32"/>
                      <w:vertAlign w:val="superscript"/>
                      <w:lang w:val="en-US"/>
                    </w:rPr>
                    <w:t>8</w:t>
                  </w:r>
                  <w:r>
                    <w:rPr>
                      <w:kern w:val="0"/>
                      <w:szCs w:val="32"/>
                      <w:lang w:val="en-US"/>
                    </w:rPr>
                    <w:t>m</w:t>
                  </w:r>
                  <w:r>
                    <w:rPr>
                      <w:kern w:val="0"/>
                      <w:szCs w:val="32"/>
                      <w:vertAlign w:val="superscript"/>
                      <w:lang w:val="en-US"/>
                    </w:rPr>
                    <w:t>3</w:t>
                  </w:r>
                  <w:r>
                    <w:rPr>
                      <w:kern w:val="0"/>
                      <w:szCs w:val="32"/>
                      <w:lang w:val="en-US"/>
                    </w:rPr>
                    <w:t>/a</w:t>
                  </w:r>
                </w:p>
              </w:tc>
            </w:tr>
            <w:tr w:rsidR="00576537" w14:paraId="204DFF38" w14:textId="77777777" w:rsidTr="008C7B94">
              <w:tc>
                <w:tcPr>
                  <w:tcW w:w="1904" w:type="dxa"/>
                  <w:vMerge w:val="restart"/>
                  <w:vAlign w:val="center"/>
                </w:tcPr>
                <w:p w14:paraId="7CB91DA5" w14:textId="77777777" w:rsidR="00576537" w:rsidRDefault="00B23DF3">
                  <w:pPr>
                    <w:pStyle w:val="Af6"/>
                    <w:rPr>
                      <w:rFonts w:hint="default"/>
                      <w:lang w:val="en-US"/>
                    </w:rPr>
                  </w:pPr>
                  <w:r>
                    <w:rPr>
                      <w:lang w:val="en-US"/>
                    </w:rPr>
                    <w:t>原料煅烧工段生物质颗粒燃烧废气</w:t>
                  </w:r>
                </w:p>
              </w:tc>
              <w:tc>
                <w:tcPr>
                  <w:tcW w:w="1284" w:type="dxa"/>
                  <w:vAlign w:val="center"/>
                </w:tcPr>
                <w:p w14:paraId="64B3350E" w14:textId="77777777" w:rsidR="00576537" w:rsidRDefault="00B23DF3">
                  <w:pPr>
                    <w:pStyle w:val="Af6"/>
                    <w:rPr>
                      <w:rFonts w:hint="default"/>
                      <w:lang w:val="en-US"/>
                    </w:rPr>
                  </w:pPr>
                  <w:r>
                    <w:rPr>
                      <w:lang w:val="en-US"/>
                    </w:rPr>
                    <w:t>颗粒物</w:t>
                  </w:r>
                </w:p>
              </w:tc>
              <w:tc>
                <w:tcPr>
                  <w:tcW w:w="1769" w:type="dxa"/>
                  <w:vAlign w:val="center"/>
                </w:tcPr>
                <w:p w14:paraId="4A074C80" w14:textId="77777777" w:rsidR="00576537" w:rsidRDefault="00B23DF3">
                  <w:pPr>
                    <w:pStyle w:val="Af6"/>
                    <w:rPr>
                      <w:rFonts w:hint="default"/>
                      <w:lang w:val="en-US"/>
                    </w:rPr>
                  </w:pPr>
                  <w:r>
                    <w:rPr>
                      <w:lang w:val="en-US"/>
                    </w:rPr>
                    <w:t>/</w:t>
                  </w:r>
                </w:p>
              </w:tc>
              <w:tc>
                <w:tcPr>
                  <w:tcW w:w="982" w:type="dxa"/>
                  <w:vAlign w:val="center"/>
                </w:tcPr>
                <w:p w14:paraId="150EB25B" w14:textId="77777777" w:rsidR="00576537" w:rsidRDefault="00B23DF3">
                  <w:pPr>
                    <w:pStyle w:val="Af6"/>
                    <w:rPr>
                      <w:rFonts w:hint="default"/>
                      <w:lang w:val="en-US"/>
                    </w:rPr>
                  </w:pPr>
                  <w:r>
                    <w:rPr>
                      <w:lang w:val="en-US"/>
                    </w:rPr>
                    <w:t>/</w:t>
                  </w:r>
                </w:p>
              </w:tc>
              <w:tc>
                <w:tcPr>
                  <w:tcW w:w="0" w:type="auto"/>
                  <w:vAlign w:val="center"/>
                </w:tcPr>
                <w:p w14:paraId="6FDCF717" w14:textId="77777777" w:rsidR="00576537" w:rsidRDefault="00B23DF3">
                  <w:pPr>
                    <w:pStyle w:val="Af6"/>
                    <w:rPr>
                      <w:rFonts w:hint="default"/>
                      <w:lang w:val="en-US"/>
                    </w:rPr>
                  </w:pPr>
                  <w:r>
                    <w:rPr>
                      <w:lang w:val="en-US"/>
                    </w:rPr>
                    <w:t>/</w:t>
                  </w:r>
                </w:p>
              </w:tc>
              <w:tc>
                <w:tcPr>
                  <w:tcW w:w="1367" w:type="dxa"/>
                  <w:vAlign w:val="center"/>
                </w:tcPr>
                <w:p w14:paraId="0B0029BD" w14:textId="33FE107F" w:rsidR="00576537" w:rsidRDefault="007F6DEC">
                  <w:pPr>
                    <w:pStyle w:val="Af6"/>
                    <w:rPr>
                      <w:rFonts w:hint="default"/>
                      <w:lang w:val="en-US"/>
                    </w:rPr>
                  </w:pPr>
                  <w:r>
                    <w:rPr>
                      <w:rFonts w:hint="default"/>
                      <w:lang w:val="en-US"/>
                    </w:rPr>
                    <w:t>762.363</w:t>
                  </w:r>
                  <w:r w:rsidR="00847E89">
                    <w:rPr>
                      <w:lang w:val="en-US"/>
                    </w:rPr>
                    <w:t>t/a</w:t>
                  </w:r>
                </w:p>
              </w:tc>
            </w:tr>
            <w:tr w:rsidR="00576537" w14:paraId="536E2330" w14:textId="77777777" w:rsidTr="008C7B94">
              <w:tc>
                <w:tcPr>
                  <w:tcW w:w="1904" w:type="dxa"/>
                  <w:vMerge/>
                  <w:vAlign w:val="center"/>
                </w:tcPr>
                <w:p w14:paraId="6B44CCBA" w14:textId="77777777" w:rsidR="00576537" w:rsidRDefault="00576537">
                  <w:pPr>
                    <w:pStyle w:val="Af6"/>
                    <w:rPr>
                      <w:rFonts w:hint="default"/>
                      <w:lang w:val="en-US"/>
                    </w:rPr>
                  </w:pPr>
                </w:p>
              </w:tc>
              <w:tc>
                <w:tcPr>
                  <w:tcW w:w="1284" w:type="dxa"/>
                  <w:vAlign w:val="center"/>
                </w:tcPr>
                <w:p w14:paraId="496EDD0D" w14:textId="77777777" w:rsidR="00576537" w:rsidRDefault="00B23DF3">
                  <w:pPr>
                    <w:pStyle w:val="Af6"/>
                    <w:rPr>
                      <w:rFonts w:hint="default"/>
                      <w:lang w:val="en-US"/>
                    </w:rPr>
                  </w:pPr>
                  <w:r>
                    <w:rPr>
                      <w:lang w:val="en-US"/>
                    </w:rPr>
                    <w:t>SO</w:t>
                  </w:r>
                  <w:r>
                    <w:rPr>
                      <w:vertAlign w:val="subscript"/>
                      <w:lang w:val="en-US"/>
                    </w:rPr>
                    <w:t>2</w:t>
                  </w:r>
                </w:p>
              </w:tc>
              <w:tc>
                <w:tcPr>
                  <w:tcW w:w="1769" w:type="dxa"/>
                  <w:vAlign w:val="center"/>
                </w:tcPr>
                <w:p w14:paraId="3D2321B3" w14:textId="77777777" w:rsidR="00576537" w:rsidRDefault="00B23DF3">
                  <w:pPr>
                    <w:pStyle w:val="Af6"/>
                    <w:rPr>
                      <w:rFonts w:hint="default"/>
                      <w:lang w:val="en-US"/>
                    </w:rPr>
                  </w:pPr>
                  <w:r>
                    <w:rPr>
                      <w:lang w:val="en-US"/>
                    </w:rPr>
                    <w:t>/</w:t>
                  </w:r>
                </w:p>
              </w:tc>
              <w:tc>
                <w:tcPr>
                  <w:tcW w:w="982" w:type="dxa"/>
                  <w:vAlign w:val="center"/>
                </w:tcPr>
                <w:p w14:paraId="07D0B20A" w14:textId="77777777" w:rsidR="00576537" w:rsidRDefault="00B23DF3">
                  <w:pPr>
                    <w:pStyle w:val="Af6"/>
                    <w:rPr>
                      <w:rFonts w:hint="default"/>
                      <w:lang w:val="en-US"/>
                    </w:rPr>
                  </w:pPr>
                  <w:r>
                    <w:rPr>
                      <w:lang w:val="en-US"/>
                    </w:rPr>
                    <w:t>/</w:t>
                  </w:r>
                </w:p>
              </w:tc>
              <w:tc>
                <w:tcPr>
                  <w:tcW w:w="0" w:type="auto"/>
                  <w:vAlign w:val="center"/>
                </w:tcPr>
                <w:p w14:paraId="6C4ACD39" w14:textId="77777777" w:rsidR="00576537" w:rsidRDefault="00B23DF3">
                  <w:pPr>
                    <w:pStyle w:val="Af6"/>
                    <w:rPr>
                      <w:rFonts w:hint="default"/>
                      <w:lang w:val="en-US"/>
                    </w:rPr>
                  </w:pPr>
                  <w:r>
                    <w:rPr>
                      <w:lang w:val="en-US"/>
                    </w:rPr>
                    <w:t>/</w:t>
                  </w:r>
                </w:p>
              </w:tc>
              <w:tc>
                <w:tcPr>
                  <w:tcW w:w="1367" w:type="dxa"/>
                  <w:vAlign w:val="center"/>
                </w:tcPr>
                <w:p w14:paraId="0CAFE844" w14:textId="7604D715" w:rsidR="00576537" w:rsidRDefault="007F6DEC">
                  <w:pPr>
                    <w:pStyle w:val="Af6"/>
                    <w:rPr>
                      <w:rFonts w:hint="default"/>
                      <w:lang w:val="en-US"/>
                    </w:rPr>
                  </w:pPr>
                  <w:r>
                    <w:rPr>
                      <w:rFonts w:hint="default"/>
                      <w:lang w:val="en-US"/>
                    </w:rPr>
                    <w:t>19.256</w:t>
                  </w:r>
                  <w:r w:rsidR="00847E89">
                    <w:rPr>
                      <w:lang w:val="en-US"/>
                    </w:rPr>
                    <w:t>t/a</w:t>
                  </w:r>
                </w:p>
              </w:tc>
            </w:tr>
            <w:tr w:rsidR="00576537" w14:paraId="7742F067" w14:textId="77777777" w:rsidTr="008C7B94">
              <w:tc>
                <w:tcPr>
                  <w:tcW w:w="1904" w:type="dxa"/>
                  <w:vMerge/>
                  <w:vAlign w:val="center"/>
                </w:tcPr>
                <w:p w14:paraId="4348C1E7" w14:textId="77777777" w:rsidR="00576537" w:rsidRDefault="00576537">
                  <w:pPr>
                    <w:pStyle w:val="Af6"/>
                    <w:rPr>
                      <w:rFonts w:hint="default"/>
                      <w:lang w:val="en-US"/>
                    </w:rPr>
                  </w:pPr>
                </w:p>
              </w:tc>
              <w:tc>
                <w:tcPr>
                  <w:tcW w:w="1284" w:type="dxa"/>
                  <w:vAlign w:val="center"/>
                </w:tcPr>
                <w:p w14:paraId="5943901C" w14:textId="77777777" w:rsidR="00576537" w:rsidRDefault="00B23DF3">
                  <w:pPr>
                    <w:pStyle w:val="Af6"/>
                    <w:rPr>
                      <w:rFonts w:hint="default"/>
                      <w:lang w:val="en-US"/>
                    </w:rPr>
                  </w:pPr>
                  <w:r>
                    <w:rPr>
                      <w:lang w:val="en-US"/>
                    </w:rPr>
                    <w:t>NOx</w:t>
                  </w:r>
                </w:p>
              </w:tc>
              <w:tc>
                <w:tcPr>
                  <w:tcW w:w="1769" w:type="dxa"/>
                  <w:vAlign w:val="center"/>
                </w:tcPr>
                <w:p w14:paraId="0FFC702B" w14:textId="77777777" w:rsidR="00576537" w:rsidRDefault="00B23DF3">
                  <w:pPr>
                    <w:pStyle w:val="Af6"/>
                    <w:rPr>
                      <w:rFonts w:hint="default"/>
                      <w:lang w:val="en-US"/>
                    </w:rPr>
                  </w:pPr>
                  <w:r>
                    <w:rPr>
                      <w:lang w:val="en-US"/>
                    </w:rPr>
                    <w:t>/</w:t>
                  </w:r>
                </w:p>
              </w:tc>
              <w:tc>
                <w:tcPr>
                  <w:tcW w:w="982" w:type="dxa"/>
                  <w:vAlign w:val="center"/>
                </w:tcPr>
                <w:p w14:paraId="6267EDF9" w14:textId="77777777" w:rsidR="00576537" w:rsidRDefault="00B23DF3">
                  <w:pPr>
                    <w:pStyle w:val="Af6"/>
                    <w:rPr>
                      <w:rFonts w:hint="default"/>
                      <w:lang w:val="en-US"/>
                    </w:rPr>
                  </w:pPr>
                  <w:r>
                    <w:rPr>
                      <w:lang w:val="en-US"/>
                    </w:rPr>
                    <w:t>/</w:t>
                  </w:r>
                </w:p>
              </w:tc>
              <w:tc>
                <w:tcPr>
                  <w:tcW w:w="0" w:type="auto"/>
                  <w:vAlign w:val="center"/>
                </w:tcPr>
                <w:p w14:paraId="482146D1" w14:textId="77777777" w:rsidR="00576537" w:rsidRDefault="00B23DF3">
                  <w:pPr>
                    <w:pStyle w:val="Af6"/>
                    <w:rPr>
                      <w:rFonts w:hint="default"/>
                      <w:lang w:val="en-US"/>
                    </w:rPr>
                  </w:pPr>
                  <w:r>
                    <w:rPr>
                      <w:lang w:val="en-US"/>
                    </w:rPr>
                    <w:t>/</w:t>
                  </w:r>
                </w:p>
              </w:tc>
              <w:tc>
                <w:tcPr>
                  <w:tcW w:w="1367" w:type="dxa"/>
                  <w:vAlign w:val="center"/>
                </w:tcPr>
                <w:p w14:paraId="3FA6A634" w14:textId="3D436521" w:rsidR="00576537" w:rsidRDefault="007F6DEC">
                  <w:pPr>
                    <w:pStyle w:val="Af6"/>
                    <w:rPr>
                      <w:rFonts w:hint="default"/>
                      <w:lang w:val="en-US"/>
                    </w:rPr>
                  </w:pPr>
                  <w:r>
                    <w:rPr>
                      <w:rFonts w:hint="default"/>
                      <w:lang w:val="en-US"/>
                    </w:rPr>
                    <w:t>21.114</w:t>
                  </w:r>
                  <w:r w:rsidR="00847E89">
                    <w:rPr>
                      <w:lang w:val="en-US"/>
                    </w:rPr>
                    <w:t>t/a</w:t>
                  </w:r>
                </w:p>
              </w:tc>
            </w:tr>
            <w:tr w:rsidR="00576537" w14:paraId="4D561E09" w14:textId="77777777" w:rsidTr="008C7B94">
              <w:tc>
                <w:tcPr>
                  <w:tcW w:w="1904" w:type="dxa"/>
                  <w:vMerge/>
                  <w:vAlign w:val="center"/>
                </w:tcPr>
                <w:p w14:paraId="5E0DA59D" w14:textId="77777777" w:rsidR="00576537" w:rsidRDefault="00576537">
                  <w:pPr>
                    <w:pStyle w:val="Af6"/>
                    <w:rPr>
                      <w:rFonts w:hint="default"/>
                      <w:lang w:val="en-US"/>
                    </w:rPr>
                  </w:pPr>
                </w:p>
              </w:tc>
              <w:tc>
                <w:tcPr>
                  <w:tcW w:w="1284" w:type="dxa"/>
                  <w:vAlign w:val="center"/>
                </w:tcPr>
                <w:p w14:paraId="4C975E29" w14:textId="77777777" w:rsidR="00576537" w:rsidRDefault="00B23DF3">
                  <w:pPr>
                    <w:pStyle w:val="Af6"/>
                    <w:rPr>
                      <w:rFonts w:hint="default"/>
                      <w:lang w:val="en-US"/>
                    </w:rPr>
                  </w:pPr>
                  <w:r>
                    <w:rPr>
                      <w:lang w:val="en-US"/>
                    </w:rPr>
                    <w:t>废气量</w:t>
                  </w:r>
                </w:p>
              </w:tc>
              <w:tc>
                <w:tcPr>
                  <w:tcW w:w="1769" w:type="dxa"/>
                  <w:vAlign w:val="center"/>
                </w:tcPr>
                <w:p w14:paraId="66043AD6" w14:textId="77777777" w:rsidR="00576537" w:rsidRDefault="00B23DF3">
                  <w:pPr>
                    <w:pStyle w:val="Af6"/>
                    <w:rPr>
                      <w:rFonts w:hint="default"/>
                      <w:lang w:val="en-US"/>
                    </w:rPr>
                  </w:pPr>
                  <w:r>
                    <w:rPr>
                      <w:lang w:val="en-US"/>
                    </w:rPr>
                    <w:t>/</w:t>
                  </w:r>
                </w:p>
              </w:tc>
              <w:tc>
                <w:tcPr>
                  <w:tcW w:w="982" w:type="dxa"/>
                  <w:vAlign w:val="center"/>
                </w:tcPr>
                <w:p w14:paraId="4B520BD1" w14:textId="77777777" w:rsidR="00576537" w:rsidRDefault="00B23DF3">
                  <w:pPr>
                    <w:pStyle w:val="Af6"/>
                    <w:rPr>
                      <w:rFonts w:hint="default"/>
                      <w:lang w:val="en-US"/>
                    </w:rPr>
                  </w:pPr>
                  <w:r>
                    <w:rPr>
                      <w:lang w:val="en-US"/>
                    </w:rPr>
                    <w:t>/</w:t>
                  </w:r>
                </w:p>
              </w:tc>
              <w:tc>
                <w:tcPr>
                  <w:tcW w:w="0" w:type="auto"/>
                  <w:vAlign w:val="center"/>
                </w:tcPr>
                <w:p w14:paraId="259C363B" w14:textId="77777777" w:rsidR="00576537" w:rsidRDefault="00B23DF3">
                  <w:pPr>
                    <w:pStyle w:val="Af6"/>
                    <w:rPr>
                      <w:rFonts w:hint="default"/>
                      <w:lang w:val="en-US"/>
                    </w:rPr>
                  </w:pPr>
                  <w:r>
                    <w:rPr>
                      <w:lang w:val="en-US"/>
                    </w:rPr>
                    <w:t>/</w:t>
                  </w:r>
                </w:p>
              </w:tc>
              <w:tc>
                <w:tcPr>
                  <w:tcW w:w="0" w:type="auto"/>
                  <w:vAlign w:val="center"/>
                </w:tcPr>
                <w:p w14:paraId="74D93F16" w14:textId="1A9FB13F" w:rsidR="00576537" w:rsidRDefault="007F6DEC">
                  <w:pPr>
                    <w:pStyle w:val="Af6"/>
                    <w:rPr>
                      <w:rFonts w:hint="default"/>
                      <w:lang w:val="en-US"/>
                    </w:rPr>
                  </w:pPr>
                  <w:r>
                    <w:rPr>
                      <w:rFonts w:hint="default"/>
                      <w:lang w:val="en-US"/>
                    </w:rPr>
                    <w:t>2.54</w:t>
                  </w:r>
                  <w:r w:rsidR="00B23DF3">
                    <w:rPr>
                      <w:rFonts w:hint="default"/>
                      <w:kern w:val="0"/>
                      <w:szCs w:val="32"/>
                    </w:rPr>
                    <w:t>×10</w:t>
                  </w:r>
                  <w:r w:rsidR="00B23DF3">
                    <w:rPr>
                      <w:kern w:val="0"/>
                      <w:szCs w:val="32"/>
                      <w:vertAlign w:val="superscript"/>
                      <w:lang w:val="en-US"/>
                    </w:rPr>
                    <w:t>8</w:t>
                  </w:r>
                  <w:r w:rsidR="00847E89">
                    <w:rPr>
                      <w:kern w:val="0"/>
                      <w:szCs w:val="32"/>
                      <w:lang w:val="en-US"/>
                    </w:rPr>
                    <w:t>m</w:t>
                  </w:r>
                  <w:r w:rsidR="00847E89">
                    <w:rPr>
                      <w:kern w:val="0"/>
                      <w:szCs w:val="32"/>
                      <w:vertAlign w:val="superscript"/>
                      <w:lang w:val="en-US"/>
                    </w:rPr>
                    <w:t>3</w:t>
                  </w:r>
                  <w:r w:rsidR="00847E89">
                    <w:rPr>
                      <w:kern w:val="0"/>
                      <w:szCs w:val="32"/>
                      <w:lang w:val="en-US"/>
                    </w:rPr>
                    <w:t>/a</w:t>
                  </w:r>
                </w:p>
              </w:tc>
            </w:tr>
            <w:tr w:rsidR="008C7B94" w14:paraId="7DC93B90" w14:textId="77777777" w:rsidTr="00011486">
              <w:tc>
                <w:tcPr>
                  <w:tcW w:w="8211" w:type="dxa"/>
                  <w:gridSpan w:val="6"/>
                  <w:vAlign w:val="center"/>
                </w:tcPr>
                <w:p w14:paraId="0EDE35F9" w14:textId="38176F9D" w:rsidR="008C7B94" w:rsidRPr="008C7B94" w:rsidRDefault="008C7B94">
                  <w:pPr>
                    <w:pStyle w:val="Af6"/>
                    <w:rPr>
                      <w:rFonts w:hint="default"/>
                      <w:b/>
                      <w:lang w:val="en-US"/>
                    </w:rPr>
                  </w:pPr>
                  <w:r w:rsidRPr="008C7B94">
                    <w:rPr>
                      <w:b/>
                    </w:rPr>
                    <w:t>4</w:t>
                  </w:r>
                  <w:r w:rsidRPr="008C7B94">
                    <w:rPr>
                      <w:b/>
                    </w:rPr>
                    <w:t>月至</w:t>
                  </w:r>
                  <w:r w:rsidRPr="008C7B94">
                    <w:rPr>
                      <w:b/>
                    </w:rPr>
                    <w:t>9</w:t>
                  </w:r>
                  <w:r w:rsidRPr="008C7B94">
                    <w:rPr>
                      <w:b/>
                    </w:rPr>
                    <w:t>月</w:t>
                  </w:r>
                </w:p>
              </w:tc>
            </w:tr>
            <w:tr w:rsidR="008C7B94" w14:paraId="72DB2777" w14:textId="77777777" w:rsidTr="008C7B94">
              <w:tc>
                <w:tcPr>
                  <w:tcW w:w="1904" w:type="dxa"/>
                  <w:vMerge w:val="restart"/>
                  <w:vAlign w:val="center"/>
                </w:tcPr>
                <w:p w14:paraId="75995E6D" w14:textId="24903190" w:rsidR="008C7B94" w:rsidRDefault="008C7B94" w:rsidP="008C7B94">
                  <w:pPr>
                    <w:pStyle w:val="Af6"/>
                    <w:rPr>
                      <w:rFonts w:hint="default"/>
                      <w:lang w:val="en-US"/>
                    </w:rPr>
                  </w:pPr>
                  <w:r>
                    <w:rPr>
                      <w:lang w:val="en-US"/>
                    </w:rPr>
                    <w:t>沸腾炉煅烧石膏废气</w:t>
                  </w:r>
                </w:p>
              </w:tc>
              <w:tc>
                <w:tcPr>
                  <w:tcW w:w="1284" w:type="dxa"/>
                  <w:vAlign w:val="center"/>
                </w:tcPr>
                <w:p w14:paraId="17C88099" w14:textId="4ACA2306" w:rsidR="008C7B94" w:rsidRDefault="008C7B94" w:rsidP="008C7B94">
                  <w:pPr>
                    <w:pStyle w:val="Af6"/>
                    <w:rPr>
                      <w:rFonts w:hint="default"/>
                      <w:lang w:val="en-US"/>
                    </w:rPr>
                  </w:pPr>
                  <w:r>
                    <w:rPr>
                      <w:lang w:val="en-US"/>
                    </w:rPr>
                    <w:t>颗粒物</w:t>
                  </w:r>
                </w:p>
              </w:tc>
              <w:tc>
                <w:tcPr>
                  <w:tcW w:w="1769" w:type="dxa"/>
                  <w:vAlign w:val="center"/>
                </w:tcPr>
                <w:p w14:paraId="01FA30F2" w14:textId="47AE827C" w:rsidR="008C7B94" w:rsidRDefault="008C7B94" w:rsidP="008C7B94">
                  <w:pPr>
                    <w:pStyle w:val="Af6"/>
                    <w:rPr>
                      <w:rFonts w:hint="default"/>
                      <w:lang w:val="en-US"/>
                    </w:rPr>
                  </w:pPr>
                  <w:r>
                    <w:rPr>
                      <w:lang w:val="en-US"/>
                    </w:rPr>
                    <w:t>kg/t-</w:t>
                  </w:r>
                  <w:r>
                    <w:rPr>
                      <w:lang w:val="en-US"/>
                    </w:rPr>
                    <w:t>产品</w:t>
                  </w:r>
                </w:p>
              </w:tc>
              <w:tc>
                <w:tcPr>
                  <w:tcW w:w="982" w:type="dxa"/>
                  <w:vAlign w:val="center"/>
                </w:tcPr>
                <w:p w14:paraId="763472B3" w14:textId="0CD098B4" w:rsidR="008C7B94" w:rsidRDefault="008C7B94" w:rsidP="008C7B94">
                  <w:pPr>
                    <w:pStyle w:val="Af6"/>
                    <w:rPr>
                      <w:rFonts w:hint="default"/>
                      <w:lang w:val="en-US"/>
                    </w:rPr>
                  </w:pPr>
                  <w:r>
                    <w:rPr>
                      <w:lang w:val="en-US"/>
                    </w:rPr>
                    <w:t>0.034</w:t>
                  </w:r>
                </w:p>
              </w:tc>
              <w:tc>
                <w:tcPr>
                  <w:tcW w:w="0" w:type="auto"/>
                  <w:vAlign w:val="center"/>
                </w:tcPr>
                <w:p w14:paraId="55214579" w14:textId="1B1A3508" w:rsidR="008C7B94" w:rsidRDefault="008C7B94" w:rsidP="008C7B94">
                  <w:pPr>
                    <w:pStyle w:val="Af6"/>
                    <w:rPr>
                      <w:rFonts w:hint="default"/>
                      <w:lang w:val="en-US"/>
                    </w:rPr>
                  </w:pPr>
                  <w:r>
                    <w:rPr>
                      <w:lang w:val="en-US"/>
                    </w:rPr>
                    <w:t>127500t</w:t>
                  </w:r>
                </w:p>
              </w:tc>
              <w:tc>
                <w:tcPr>
                  <w:tcW w:w="0" w:type="auto"/>
                  <w:vAlign w:val="center"/>
                </w:tcPr>
                <w:p w14:paraId="78731AE1" w14:textId="574C65B8" w:rsidR="008C7B94" w:rsidRDefault="008C7B94" w:rsidP="008C7B94">
                  <w:pPr>
                    <w:pStyle w:val="Af6"/>
                    <w:rPr>
                      <w:rFonts w:hint="default"/>
                      <w:lang w:val="en-US"/>
                    </w:rPr>
                  </w:pPr>
                  <w:r>
                    <w:rPr>
                      <w:lang w:val="en-US"/>
                    </w:rPr>
                    <w:t>4.335t/a</w:t>
                  </w:r>
                </w:p>
              </w:tc>
            </w:tr>
            <w:tr w:rsidR="008C7B94" w14:paraId="5F5BD6B3" w14:textId="77777777" w:rsidTr="008C7B94">
              <w:tc>
                <w:tcPr>
                  <w:tcW w:w="1904" w:type="dxa"/>
                  <w:vMerge/>
                  <w:vAlign w:val="center"/>
                </w:tcPr>
                <w:p w14:paraId="21C31090" w14:textId="77777777" w:rsidR="008C7B94" w:rsidRDefault="008C7B94" w:rsidP="008C7B94">
                  <w:pPr>
                    <w:pStyle w:val="Af6"/>
                    <w:rPr>
                      <w:rFonts w:hint="default"/>
                      <w:lang w:val="en-US"/>
                    </w:rPr>
                  </w:pPr>
                </w:p>
              </w:tc>
              <w:tc>
                <w:tcPr>
                  <w:tcW w:w="1284" w:type="dxa"/>
                  <w:vAlign w:val="center"/>
                </w:tcPr>
                <w:p w14:paraId="535F1EAE" w14:textId="28E7343D" w:rsidR="008C7B94" w:rsidRDefault="008C7B94" w:rsidP="008C7B94">
                  <w:pPr>
                    <w:pStyle w:val="Af6"/>
                    <w:rPr>
                      <w:rFonts w:hint="default"/>
                      <w:lang w:val="en-US"/>
                    </w:rPr>
                  </w:pPr>
                  <w:r>
                    <w:rPr>
                      <w:lang w:val="en-US"/>
                    </w:rPr>
                    <w:t>SO</w:t>
                  </w:r>
                  <w:r>
                    <w:rPr>
                      <w:vertAlign w:val="subscript"/>
                      <w:lang w:val="en-US"/>
                    </w:rPr>
                    <w:t>2</w:t>
                  </w:r>
                </w:p>
              </w:tc>
              <w:tc>
                <w:tcPr>
                  <w:tcW w:w="1769" w:type="dxa"/>
                  <w:vAlign w:val="center"/>
                </w:tcPr>
                <w:p w14:paraId="0328E629" w14:textId="48CBCD52" w:rsidR="008C7B94" w:rsidRDefault="008C7B94" w:rsidP="008C7B94">
                  <w:pPr>
                    <w:pStyle w:val="Af6"/>
                    <w:rPr>
                      <w:rFonts w:hint="default"/>
                      <w:lang w:val="en-US"/>
                    </w:rPr>
                  </w:pPr>
                  <w:r>
                    <w:rPr>
                      <w:lang w:val="en-US"/>
                    </w:rPr>
                    <w:t>kg/t-</w:t>
                  </w:r>
                  <w:r>
                    <w:rPr>
                      <w:lang w:val="en-US"/>
                    </w:rPr>
                    <w:t>产品</w:t>
                  </w:r>
                </w:p>
              </w:tc>
              <w:tc>
                <w:tcPr>
                  <w:tcW w:w="982" w:type="dxa"/>
                  <w:vAlign w:val="center"/>
                </w:tcPr>
                <w:p w14:paraId="53126A6A" w14:textId="4D908F5E" w:rsidR="008C7B94" w:rsidRDefault="008C7B94" w:rsidP="008C7B94">
                  <w:pPr>
                    <w:pStyle w:val="Af6"/>
                    <w:rPr>
                      <w:rFonts w:hint="default"/>
                      <w:lang w:val="en-US"/>
                    </w:rPr>
                  </w:pPr>
                  <w:r>
                    <w:rPr>
                      <w:lang w:val="en-US"/>
                    </w:rPr>
                    <w:t>0.05</w:t>
                  </w:r>
                </w:p>
              </w:tc>
              <w:tc>
                <w:tcPr>
                  <w:tcW w:w="0" w:type="auto"/>
                  <w:vAlign w:val="center"/>
                </w:tcPr>
                <w:p w14:paraId="04895535" w14:textId="3DD8D50D" w:rsidR="008C7B94" w:rsidRDefault="008C7B94" w:rsidP="008C7B94">
                  <w:pPr>
                    <w:pStyle w:val="Af6"/>
                    <w:rPr>
                      <w:rFonts w:hint="default"/>
                      <w:lang w:val="en-US"/>
                    </w:rPr>
                  </w:pPr>
                  <w:r>
                    <w:rPr>
                      <w:lang w:val="en-US"/>
                    </w:rPr>
                    <w:t>127500t</w:t>
                  </w:r>
                </w:p>
              </w:tc>
              <w:tc>
                <w:tcPr>
                  <w:tcW w:w="0" w:type="auto"/>
                  <w:vAlign w:val="center"/>
                </w:tcPr>
                <w:p w14:paraId="23967D91" w14:textId="42722DA3" w:rsidR="008C7B94" w:rsidRDefault="008C7B94" w:rsidP="008C7B94">
                  <w:pPr>
                    <w:pStyle w:val="Af6"/>
                    <w:rPr>
                      <w:rFonts w:hint="default"/>
                      <w:lang w:val="en-US"/>
                    </w:rPr>
                  </w:pPr>
                  <w:r>
                    <w:rPr>
                      <w:lang w:val="en-US"/>
                    </w:rPr>
                    <w:t>6.375t/a</w:t>
                  </w:r>
                </w:p>
              </w:tc>
            </w:tr>
            <w:tr w:rsidR="008C7B94" w14:paraId="4AD1338A" w14:textId="77777777" w:rsidTr="008C7B94">
              <w:tc>
                <w:tcPr>
                  <w:tcW w:w="1904" w:type="dxa"/>
                  <w:vMerge/>
                  <w:vAlign w:val="center"/>
                </w:tcPr>
                <w:p w14:paraId="7832E13A" w14:textId="77777777" w:rsidR="008C7B94" w:rsidRDefault="008C7B94" w:rsidP="008C7B94">
                  <w:pPr>
                    <w:pStyle w:val="Af6"/>
                    <w:rPr>
                      <w:rFonts w:hint="default"/>
                      <w:lang w:val="en-US"/>
                    </w:rPr>
                  </w:pPr>
                </w:p>
              </w:tc>
              <w:tc>
                <w:tcPr>
                  <w:tcW w:w="1284" w:type="dxa"/>
                  <w:vAlign w:val="center"/>
                </w:tcPr>
                <w:p w14:paraId="52F76AE6" w14:textId="314D9EDB" w:rsidR="008C7B94" w:rsidRDefault="008C7B94" w:rsidP="008C7B94">
                  <w:pPr>
                    <w:pStyle w:val="Af6"/>
                    <w:rPr>
                      <w:rFonts w:hint="default"/>
                      <w:lang w:val="en-US"/>
                    </w:rPr>
                  </w:pPr>
                  <w:r>
                    <w:rPr>
                      <w:lang w:val="en-US"/>
                    </w:rPr>
                    <w:t>NOx</w:t>
                  </w:r>
                </w:p>
              </w:tc>
              <w:tc>
                <w:tcPr>
                  <w:tcW w:w="1769" w:type="dxa"/>
                  <w:vAlign w:val="center"/>
                </w:tcPr>
                <w:p w14:paraId="78CCEB11" w14:textId="09D40CD5" w:rsidR="008C7B94" w:rsidRDefault="008C7B94" w:rsidP="008C7B94">
                  <w:pPr>
                    <w:pStyle w:val="Af6"/>
                    <w:rPr>
                      <w:rFonts w:hint="default"/>
                      <w:lang w:val="en-US"/>
                    </w:rPr>
                  </w:pPr>
                  <w:r>
                    <w:rPr>
                      <w:lang w:val="en-US"/>
                    </w:rPr>
                    <w:t>kg/t-</w:t>
                  </w:r>
                  <w:r>
                    <w:rPr>
                      <w:lang w:val="en-US"/>
                    </w:rPr>
                    <w:t>产品</w:t>
                  </w:r>
                </w:p>
              </w:tc>
              <w:tc>
                <w:tcPr>
                  <w:tcW w:w="982" w:type="dxa"/>
                  <w:vAlign w:val="center"/>
                </w:tcPr>
                <w:p w14:paraId="6862F27F" w14:textId="26FCEF9E" w:rsidR="008C7B94" w:rsidRDefault="008C7B94" w:rsidP="008C7B94">
                  <w:pPr>
                    <w:pStyle w:val="Af6"/>
                    <w:rPr>
                      <w:rFonts w:hint="default"/>
                      <w:lang w:val="en-US"/>
                    </w:rPr>
                  </w:pPr>
                  <w:r>
                    <w:rPr>
                      <w:lang w:val="en-US"/>
                    </w:rPr>
                    <w:t>0.025</w:t>
                  </w:r>
                </w:p>
              </w:tc>
              <w:tc>
                <w:tcPr>
                  <w:tcW w:w="0" w:type="auto"/>
                  <w:vAlign w:val="center"/>
                </w:tcPr>
                <w:p w14:paraId="36FDCDC6" w14:textId="508148A1" w:rsidR="008C7B94" w:rsidRDefault="008C7B94" w:rsidP="008C7B94">
                  <w:pPr>
                    <w:pStyle w:val="Af6"/>
                    <w:rPr>
                      <w:rFonts w:hint="default"/>
                      <w:lang w:val="en-US"/>
                    </w:rPr>
                  </w:pPr>
                  <w:r>
                    <w:rPr>
                      <w:lang w:val="en-US"/>
                    </w:rPr>
                    <w:t>127500t</w:t>
                  </w:r>
                </w:p>
              </w:tc>
              <w:tc>
                <w:tcPr>
                  <w:tcW w:w="0" w:type="auto"/>
                  <w:vAlign w:val="center"/>
                </w:tcPr>
                <w:p w14:paraId="41CC0463" w14:textId="0ACC263A" w:rsidR="008C7B94" w:rsidRDefault="008C7B94" w:rsidP="008C7B94">
                  <w:pPr>
                    <w:pStyle w:val="Af6"/>
                    <w:rPr>
                      <w:rFonts w:hint="default"/>
                      <w:lang w:val="en-US"/>
                    </w:rPr>
                  </w:pPr>
                  <w:r>
                    <w:rPr>
                      <w:lang w:val="en-US"/>
                    </w:rPr>
                    <w:t>3.188t/a</w:t>
                  </w:r>
                </w:p>
              </w:tc>
            </w:tr>
            <w:tr w:rsidR="008C7B94" w14:paraId="4DC5B3F8" w14:textId="77777777" w:rsidTr="008C7B94">
              <w:tc>
                <w:tcPr>
                  <w:tcW w:w="1904" w:type="dxa"/>
                  <w:vMerge/>
                  <w:vAlign w:val="center"/>
                </w:tcPr>
                <w:p w14:paraId="42CC1A3B" w14:textId="77777777" w:rsidR="008C7B94" w:rsidRDefault="008C7B94" w:rsidP="008C7B94">
                  <w:pPr>
                    <w:pStyle w:val="Af6"/>
                    <w:rPr>
                      <w:rFonts w:hint="default"/>
                      <w:lang w:val="en-US"/>
                    </w:rPr>
                  </w:pPr>
                </w:p>
              </w:tc>
              <w:tc>
                <w:tcPr>
                  <w:tcW w:w="1284" w:type="dxa"/>
                  <w:vAlign w:val="center"/>
                </w:tcPr>
                <w:p w14:paraId="2B1713FD" w14:textId="54E33B76" w:rsidR="008C7B94" w:rsidRDefault="008C7B94" w:rsidP="008C7B94">
                  <w:pPr>
                    <w:pStyle w:val="Af6"/>
                    <w:rPr>
                      <w:rFonts w:hint="default"/>
                      <w:lang w:val="en-US"/>
                    </w:rPr>
                  </w:pPr>
                  <w:r>
                    <w:rPr>
                      <w:lang w:val="en-US"/>
                    </w:rPr>
                    <w:t>废气量</w:t>
                  </w:r>
                </w:p>
              </w:tc>
              <w:tc>
                <w:tcPr>
                  <w:tcW w:w="1769" w:type="dxa"/>
                  <w:vAlign w:val="center"/>
                </w:tcPr>
                <w:p w14:paraId="2F66A07C" w14:textId="2C6D0725" w:rsidR="008C7B94" w:rsidRDefault="008C7B94" w:rsidP="008C7B94">
                  <w:pPr>
                    <w:pStyle w:val="Af6"/>
                    <w:rPr>
                      <w:rFonts w:hint="default"/>
                      <w:lang w:val="en-US"/>
                    </w:rPr>
                  </w:pPr>
                  <w:r>
                    <w:rPr>
                      <w:lang w:val="en-US"/>
                    </w:rPr>
                    <w:t>m</w:t>
                  </w:r>
                  <w:r>
                    <w:rPr>
                      <w:vertAlign w:val="superscript"/>
                      <w:lang w:val="en-US"/>
                    </w:rPr>
                    <w:t>3</w:t>
                  </w:r>
                  <w:r>
                    <w:rPr>
                      <w:lang w:val="en-US"/>
                    </w:rPr>
                    <w:t>/t-</w:t>
                  </w:r>
                  <w:r>
                    <w:rPr>
                      <w:lang w:val="en-US"/>
                    </w:rPr>
                    <w:t>产品</w:t>
                  </w:r>
                </w:p>
              </w:tc>
              <w:tc>
                <w:tcPr>
                  <w:tcW w:w="982" w:type="dxa"/>
                  <w:vAlign w:val="center"/>
                </w:tcPr>
                <w:p w14:paraId="0F278B25" w14:textId="6DB7D1C8" w:rsidR="008C7B94" w:rsidRDefault="008C7B94" w:rsidP="008C7B94">
                  <w:pPr>
                    <w:pStyle w:val="Af6"/>
                    <w:rPr>
                      <w:rFonts w:hint="default"/>
                      <w:lang w:val="en-US"/>
                    </w:rPr>
                  </w:pPr>
                  <w:r>
                    <w:rPr>
                      <w:lang w:val="en-US"/>
                    </w:rPr>
                    <w:t>852</w:t>
                  </w:r>
                </w:p>
              </w:tc>
              <w:tc>
                <w:tcPr>
                  <w:tcW w:w="0" w:type="auto"/>
                  <w:vAlign w:val="center"/>
                </w:tcPr>
                <w:p w14:paraId="7B11B29A" w14:textId="3FF7E077" w:rsidR="008C7B94" w:rsidRDefault="008C7B94" w:rsidP="008C7B94">
                  <w:pPr>
                    <w:pStyle w:val="Af6"/>
                    <w:rPr>
                      <w:rFonts w:hint="default"/>
                      <w:lang w:val="en-US"/>
                    </w:rPr>
                  </w:pPr>
                  <w:r>
                    <w:rPr>
                      <w:lang w:val="en-US"/>
                    </w:rPr>
                    <w:t>127500t</w:t>
                  </w:r>
                </w:p>
              </w:tc>
              <w:tc>
                <w:tcPr>
                  <w:tcW w:w="0" w:type="auto"/>
                  <w:vAlign w:val="center"/>
                </w:tcPr>
                <w:p w14:paraId="70FDA592" w14:textId="236B03FB" w:rsidR="008C7B94" w:rsidRDefault="008C7B94" w:rsidP="008C7B94">
                  <w:pPr>
                    <w:pStyle w:val="Af6"/>
                    <w:rPr>
                      <w:rFonts w:hint="default"/>
                      <w:lang w:val="en-US"/>
                    </w:rPr>
                  </w:pPr>
                  <w:r>
                    <w:rPr>
                      <w:kern w:val="0"/>
                      <w:szCs w:val="32"/>
                      <w:lang w:val="en-US"/>
                    </w:rPr>
                    <w:t>1.09</w:t>
                  </w:r>
                  <w:r>
                    <w:rPr>
                      <w:rFonts w:hint="default"/>
                      <w:kern w:val="0"/>
                      <w:szCs w:val="32"/>
                    </w:rPr>
                    <w:t>×10</w:t>
                  </w:r>
                  <w:r>
                    <w:rPr>
                      <w:kern w:val="0"/>
                      <w:szCs w:val="32"/>
                      <w:vertAlign w:val="superscript"/>
                      <w:lang w:val="en-US"/>
                    </w:rPr>
                    <w:t>8</w:t>
                  </w:r>
                  <w:r>
                    <w:rPr>
                      <w:kern w:val="0"/>
                      <w:szCs w:val="32"/>
                      <w:lang w:val="en-US"/>
                    </w:rPr>
                    <w:t>m</w:t>
                  </w:r>
                  <w:r>
                    <w:rPr>
                      <w:kern w:val="0"/>
                      <w:szCs w:val="32"/>
                      <w:vertAlign w:val="superscript"/>
                      <w:lang w:val="en-US"/>
                    </w:rPr>
                    <w:t>3</w:t>
                  </w:r>
                  <w:r>
                    <w:rPr>
                      <w:kern w:val="0"/>
                      <w:szCs w:val="32"/>
                      <w:lang w:val="en-US"/>
                    </w:rPr>
                    <w:t>/a</w:t>
                  </w:r>
                </w:p>
              </w:tc>
            </w:tr>
            <w:tr w:rsidR="008C7B94" w14:paraId="206AC24C" w14:textId="77777777" w:rsidTr="008C7B94">
              <w:tc>
                <w:tcPr>
                  <w:tcW w:w="1904" w:type="dxa"/>
                  <w:vMerge w:val="restart"/>
                  <w:vAlign w:val="center"/>
                </w:tcPr>
                <w:p w14:paraId="7ACE703A" w14:textId="5B848A5A" w:rsidR="008C7B94" w:rsidRDefault="008C7B94" w:rsidP="008C7B94">
                  <w:pPr>
                    <w:pStyle w:val="Af6"/>
                    <w:rPr>
                      <w:rFonts w:hint="default"/>
                      <w:lang w:val="en-US"/>
                    </w:rPr>
                  </w:pPr>
                  <w:r>
                    <w:rPr>
                      <w:lang w:val="en-US"/>
                    </w:rPr>
                    <w:t>天然气燃烧废气</w:t>
                  </w:r>
                </w:p>
              </w:tc>
              <w:tc>
                <w:tcPr>
                  <w:tcW w:w="1284" w:type="dxa"/>
                  <w:vAlign w:val="center"/>
                </w:tcPr>
                <w:p w14:paraId="5CB45DF9" w14:textId="06BC7431" w:rsidR="008C7B94" w:rsidRDefault="008C7B94" w:rsidP="008C7B94">
                  <w:pPr>
                    <w:pStyle w:val="Af6"/>
                    <w:rPr>
                      <w:rFonts w:hint="default"/>
                      <w:lang w:val="en-US"/>
                    </w:rPr>
                  </w:pPr>
                  <w:r>
                    <w:rPr>
                      <w:lang w:val="en-US"/>
                    </w:rPr>
                    <w:t>颗粒物</w:t>
                  </w:r>
                </w:p>
              </w:tc>
              <w:tc>
                <w:tcPr>
                  <w:tcW w:w="1769" w:type="dxa"/>
                  <w:vAlign w:val="center"/>
                </w:tcPr>
                <w:p w14:paraId="0E8611DF" w14:textId="06C238F2" w:rsidR="008C7B94" w:rsidRDefault="008C7B94" w:rsidP="008C7B94">
                  <w:pPr>
                    <w:pStyle w:val="Af6"/>
                    <w:rPr>
                      <w:rFonts w:hint="default"/>
                      <w:lang w:val="en-US"/>
                    </w:rPr>
                  </w:pPr>
                  <w:r>
                    <w:rPr>
                      <w:lang w:val="en-US"/>
                    </w:rPr>
                    <w:t>kg/</w:t>
                  </w:r>
                  <w:r>
                    <w:rPr>
                      <w:lang w:val="en-US"/>
                    </w:rPr>
                    <w:t>万</w:t>
                  </w:r>
                  <w:r>
                    <w:rPr>
                      <w:lang w:val="en-US"/>
                    </w:rPr>
                    <w:t>m</w:t>
                  </w:r>
                  <w:r>
                    <w:rPr>
                      <w:vertAlign w:val="superscript"/>
                      <w:lang w:val="en-US"/>
                    </w:rPr>
                    <w:t>3</w:t>
                  </w:r>
                  <w:r>
                    <w:rPr>
                      <w:lang w:val="en-US"/>
                    </w:rPr>
                    <w:t>燃料</w:t>
                  </w:r>
                </w:p>
              </w:tc>
              <w:tc>
                <w:tcPr>
                  <w:tcW w:w="982" w:type="dxa"/>
                  <w:vAlign w:val="center"/>
                </w:tcPr>
                <w:p w14:paraId="48684784" w14:textId="640F57C8" w:rsidR="008C7B94" w:rsidRDefault="008C7B94" w:rsidP="008C7B94">
                  <w:pPr>
                    <w:pStyle w:val="Af6"/>
                    <w:rPr>
                      <w:rFonts w:hint="default"/>
                      <w:lang w:val="en-US"/>
                    </w:rPr>
                  </w:pPr>
                  <w:r>
                    <w:rPr>
                      <w:lang w:val="en-US"/>
                    </w:rPr>
                    <w:t>2.86</w:t>
                  </w:r>
                </w:p>
              </w:tc>
              <w:tc>
                <w:tcPr>
                  <w:tcW w:w="0" w:type="auto"/>
                  <w:vAlign w:val="center"/>
                </w:tcPr>
                <w:p w14:paraId="638C72EF" w14:textId="1CAEA7E2" w:rsidR="008C7B94" w:rsidRDefault="007F6DEC" w:rsidP="008C7B94">
                  <w:pPr>
                    <w:pStyle w:val="Af6"/>
                    <w:rPr>
                      <w:rFonts w:hint="default"/>
                      <w:lang w:val="en-US"/>
                    </w:rPr>
                  </w:pPr>
                  <w:r>
                    <w:rPr>
                      <w:rFonts w:hint="default"/>
                      <w:lang w:val="en-US"/>
                    </w:rPr>
                    <w:t>414</w:t>
                  </w:r>
                  <w:r w:rsidR="008C7B94">
                    <w:rPr>
                      <w:lang w:val="en-US"/>
                    </w:rPr>
                    <w:t>万</w:t>
                  </w:r>
                  <w:r w:rsidR="008C7B94">
                    <w:rPr>
                      <w:lang w:val="en-US"/>
                    </w:rPr>
                    <w:t>m</w:t>
                  </w:r>
                  <w:r w:rsidR="008C7B94">
                    <w:rPr>
                      <w:vertAlign w:val="superscript"/>
                      <w:lang w:val="en-US"/>
                    </w:rPr>
                    <w:t>3</w:t>
                  </w:r>
                </w:p>
              </w:tc>
              <w:tc>
                <w:tcPr>
                  <w:tcW w:w="0" w:type="auto"/>
                  <w:vAlign w:val="center"/>
                </w:tcPr>
                <w:p w14:paraId="1E222ED1" w14:textId="307A0739" w:rsidR="008C7B94" w:rsidRDefault="007F6DEC" w:rsidP="008C7B94">
                  <w:pPr>
                    <w:pStyle w:val="Af6"/>
                    <w:rPr>
                      <w:rFonts w:hint="default"/>
                      <w:lang w:val="en-US"/>
                    </w:rPr>
                  </w:pPr>
                  <w:r>
                    <w:rPr>
                      <w:lang w:val="en-US"/>
                    </w:rPr>
                    <w:t>1.</w:t>
                  </w:r>
                  <w:r>
                    <w:rPr>
                      <w:rFonts w:hint="default"/>
                      <w:lang w:val="en-US"/>
                    </w:rPr>
                    <w:t>184</w:t>
                  </w:r>
                  <w:r w:rsidR="008C7B94">
                    <w:rPr>
                      <w:lang w:val="en-US"/>
                    </w:rPr>
                    <w:t>t/a</w:t>
                  </w:r>
                </w:p>
              </w:tc>
            </w:tr>
            <w:tr w:rsidR="008C7B94" w14:paraId="3579141C" w14:textId="77777777" w:rsidTr="008C7B94">
              <w:tc>
                <w:tcPr>
                  <w:tcW w:w="1904" w:type="dxa"/>
                  <w:vMerge/>
                  <w:vAlign w:val="center"/>
                </w:tcPr>
                <w:p w14:paraId="0930EDC1" w14:textId="77777777" w:rsidR="008C7B94" w:rsidRDefault="008C7B94" w:rsidP="008C7B94">
                  <w:pPr>
                    <w:pStyle w:val="Af6"/>
                    <w:rPr>
                      <w:rFonts w:hint="default"/>
                      <w:lang w:val="en-US"/>
                    </w:rPr>
                  </w:pPr>
                </w:p>
              </w:tc>
              <w:tc>
                <w:tcPr>
                  <w:tcW w:w="1284" w:type="dxa"/>
                  <w:vAlign w:val="center"/>
                </w:tcPr>
                <w:p w14:paraId="351DB78B" w14:textId="01053CD5" w:rsidR="008C7B94" w:rsidRDefault="008C7B94" w:rsidP="008C7B94">
                  <w:pPr>
                    <w:pStyle w:val="Af6"/>
                    <w:rPr>
                      <w:rFonts w:hint="default"/>
                      <w:lang w:val="en-US"/>
                    </w:rPr>
                  </w:pPr>
                  <w:r>
                    <w:rPr>
                      <w:lang w:val="en-US"/>
                    </w:rPr>
                    <w:t>SO</w:t>
                  </w:r>
                  <w:r>
                    <w:rPr>
                      <w:vertAlign w:val="subscript"/>
                      <w:lang w:val="en-US"/>
                    </w:rPr>
                    <w:t>2</w:t>
                  </w:r>
                </w:p>
              </w:tc>
              <w:tc>
                <w:tcPr>
                  <w:tcW w:w="1769" w:type="dxa"/>
                  <w:vAlign w:val="center"/>
                </w:tcPr>
                <w:p w14:paraId="50170C56" w14:textId="40FB75DF" w:rsidR="008C7B94" w:rsidRDefault="008C7B94" w:rsidP="008C7B94">
                  <w:pPr>
                    <w:pStyle w:val="Af6"/>
                    <w:rPr>
                      <w:rFonts w:hint="default"/>
                      <w:lang w:val="en-US"/>
                    </w:rPr>
                  </w:pPr>
                  <w:r>
                    <w:rPr>
                      <w:lang w:val="en-US"/>
                    </w:rPr>
                    <w:t>kg/</w:t>
                  </w:r>
                  <w:r>
                    <w:rPr>
                      <w:lang w:val="en-US"/>
                    </w:rPr>
                    <w:t>万</w:t>
                  </w:r>
                  <w:r>
                    <w:rPr>
                      <w:lang w:val="en-US"/>
                    </w:rPr>
                    <w:t>m</w:t>
                  </w:r>
                  <w:r>
                    <w:rPr>
                      <w:vertAlign w:val="superscript"/>
                      <w:lang w:val="en-US"/>
                    </w:rPr>
                    <w:t>3</w:t>
                  </w:r>
                  <w:r>
                    <w:rPr>
                      <w:lang w:val="en-US"/>
                    </w:rPr>
                    <w:t>燃料</w:t>
                  </w:r>
                </w:p>
              </w:tc>
              <w:tc>
                <w:tcPr>
                  <w:tcW w:w="982" w:type="dxa"/>
                  <w:vAlign w:val="center"/>
                </w:tcPr>
                <w:p w14:paraId="1F412BF7" w14:textId="09E5B239" w:rsidR="008C7B94" w:rsidRDefault="008C7B94" w:rsidP="008C7B94">
                  <w:pPr>
                    <w:pStyle w:val="Af6"/>
                    <w:rPr>
                      <w:rFonts w:hint="default"/>
                      <w:lang w:val="en-US"/>
                    </w:rPr>
                  </w:pPr>
                  <w:r>
                    <w:rPr>
                      <w:lang w:val="en-US"/>
                    </w:rPr>
                    <w:t>0.4</w:t>
                  </w:r>
                </w:p>
              </w:tc>
              <w:tc>
                <w:tcPr>
                  <w:tcW w:w="0" w:type="auto"/>
                  <w:vAlign w:val="center"/>
                </w:tcPr>
                <w:p w14:paraId="22406BB6" w14:textId="48217B2D" w:rsidR="008C7B94" w:rsidRDefault="007F6DEC" w:rsidP="008C7B94">
                  <w:pPr>
                    <w:pStyle w:val="Af6"/>
                    <w:rPr>
                      <w:rFonts w:hint="default"/>
                      <w:lang w:val="en-US"/>
                    </w:rPr>
                  </w:pPr>
                  <w:r>
                    <w:rPr>
                      <w:rFonts w:hint="default"/>
                      <w:lang w:val="en-US"/>
                    </w:rPr>
                    <w:t>414</w:t>
                  </w:r>
                  <w:r w:rsidR="008C7B94">
                    <w:rPr>
                      <w:lang w:val="en-US"/>
                    </w:rPr>
                    <w:t>万</w:t>
                  </w:r>
                  <w:r w:rsidR="008C7B94">
                    <w:rPr>
                      <w:lang w:val="en-US"/>
                    </w:rPr>
                    <w:t>m</w:t>
                  </w:r>
                  <w:r w:rsidR="008C7B94">
                    <w:rPr>
                      <w:vertAlign w:val="superscript"/>
                      <w:lang w:val="en-US"/>
                    </w:rPr>
                    <w:t>3</w:t>
                  </w:r>
                </w:p>
              </w:tc>
              <w:tc>
                <w:tcPr>
                  <w:tcW w:w="0" w:type="auto"/>
                  <w:vAlign w:val="center"/>
                </w:tcPr>
                <w:p w14:paraId="1C70FBD0" w14:textId="305A841D" w:rsidR="008C7B94" w:rsidRDefault="007F6DEC" w:rsidP="008C7B94">
                  <w:pPr>
                    <w:pStyle w:val="Af6"/>
                    <w:rPr>
                      <w:rFonts w:hint="default"/>
                      <w:lang w:val="en-US"/>
                    </w:rPr>
                  </w:pPr>
                  <w:r>
                    <w:rPr>
                      <w:lang w:val="en-US"/>
                    </w:rPr>
                    <w:t>0.</w:t>
                  </w:r>
                  <w:r>
                    <w:rPr>
                      <w:rFonts w:hint="default"/>
                      <w:lang w:val="en-US"/>
                    </w:rPr>
                    <w:t>166</w:t>
                  </w:r>
                  <w:r w:rsidR="008C7B94">
                    <w:rPr>
                      <w:lang w:val="en-US"/>
                    </w:rPr>
                    <w:t>t/a</w:t>
                  </w:r>
                </w:p>
              </w:tc>
            </w:tr>
            <w:tr w:rsidR="008C7B94" w14:paraId="53341E03" w14:textId="77777777" w:rsidTr="008C7B94">
              <w:tc>
                <w:tcPr>
                  <w:tcW w:w="1904" w:type="dxa"/>
                  <w:vMerge/>
                  <w:vAlign w:val="center"/>
                </w:tcPr>
                <w:p w14:paraId="2CCC2CBA" w14:textId="77777777" w:rsidR="008C7B94" w:rsidRDefault="008C7B94" w:rsidP="008C7B94">
                  <w:pPr>
                    <w:pStyle w:val="Af6"/>
                    <w:rPr>
                      <w:rFonts w:hint="default"/>
                      <w:lang w:val="en-US"/>
                    </w:rPr>
                  </w:pPr>
                </w:p>
              </w:tc>
              <w:tc>
                <w:tcPr>
                  <w:tcW w:w="1284" w:type="dxa"/>
                  <w:vAlign w:val="center"/>
                </w:tcPr>
                <w:p w14:paraId="2FDCA3F4" w14:textId="11702B84" w:rsidR="008C7B94" w:rsidRDefault="008C7B94" w:rsidP="008C7B94">
                  <w:pPr>
                    <w:pStyle w:val="Af6"/>
                    <w:rPr>
                      <w:rFonts w:hint="default"/>
                      <w:lang w:val="en-US"/>
                    </w:rPr>
                  </w:pPr>
                  <w:r>
                    <w:rPr>
                      <w:lang w:val="en-US"/>
                    </w:rPr>
                    <w:t>NOx</w:t>
                  </w:r>
                </w:p>
              </w:tc>
              <w:tc>
                <w:tcPr>
                  <w:tcW w:w="1769" w:type="dxa"/>
                  <w:vAlign w:val="center"/>
                </w:tcPr>
                <w:p w14:paraId="3E8A8CF3" w14:textId="174212F0" w:rsidR="008C7B94" w:rsidRDefault="008C7B94" w:rsidP="008C7B94">
                  <w:pPr>
                    <w:pStyle w:val="Af6"/>
                    <w:rPr>
                      <w:rFonts w:hint="default"/>
                      <w:lang w:val="en-US"/>
                    </w:rPr>
                  </w:pPr>
                  <w:r>
                    <w:rPr>
                      <w:lang w:val="en-US"/>
                    </w:rPr>
                    <w:t>kg/</w:t>
                  </w:r>
                  <w:r>
                    <w:rPr>
                      <w:lang w:val="en-US"/>
                    </w:rPr>
                    <w:t>万</w:t>
                  </w:r>
                  <w:r>
                    <w:rPr>
                      <w:lang w:val="en-US"/>
                    </w:rPr>
                    <w:t>m</w:t>
                  </w:r>
                  <w:r>
                    <w:rPr>
                      <w:vertAlign w:val="superscript"/>
                      <w:lang w:val="en-US"/>
                    </w:rPr>
                    <w:t>3</w:t>
                  </w:r>
                  <w:r>
                    <w:rPr>
                      <w:lang w:val="en-US"/>
                    </w:rPr>
                    <w:t>燃料</w:t>
                  </w:r>
                </w:p>
              </w:tc>
              <w:tc>
                <w:tcPr>
                  <w:tcW w:w="982" w:type="dxa"/>
                  <w:vAlign w:val="center"/>
                </w:tcPr>
                <w:p w14:paraId="644E20CA" w14:textId="5CDD4C90" w:rsidR="008C7B94" w:rsidRDefault="008C7B94" w:rsidP="008C7B94">
                  <w:pPr>
                    <w:pStyle w:val="Af6"/>
                    <w:rPr>
                      <w:rFonts w:hint="default"/>
                      <w:lang w:val="en-US"/>
                    </w:rPr>
                  </w:pPr>
                  <w:r>
                    <w:rPr>
                      <w:lang w:val="en-US"/>
                    </w:rPr>
                    <w:t>6.97</w:t>
                  </w:r>
                </w:p>
              </w:tc>
              <w:tc>
                <w:tcPr>
                  <w:tcW w:w="0" w:type="auto"/>
                  <w:vAlign w:val="center"/>
                </w:tcPr>
                <w:p w14:paraId="244CCF69" w14:textId="62B8EAAB" w:rsidR="008C7B94" w:rsidRDefault="007F6DEC" w:rsidP="008C7B94">
                  <w:pPr>
                    <w:pStyle w:val="Af6"/>
                    <w:rPr>
                      <w:rFonts w:hint="default"/>
                      <w:lang w:val="en-US"/>
                    </w:rPr>
                  </w:pPr>
                  <w:r>
                    <w:rPr>
                      <w:rFonts w:hint="default"/>
                      <w:lang w:val="en-US"/>
                    </w:rPr>
                    <w:t>414</w:t>
                  </w:r>
                  <w:r w:rsidR="008C7B94">
                    <w:rPr>
                      <w:lang w:val="en-US"/>
                    </w:rPr>
                    <w:t>万</w:t>
                  </w:r>
                  <w:r w:rsidR="008C7B94">
                    <w:rPr>
                      <w:lang w:val="en-US"/>
                    </w:rPr>
                    <w:t>m</w:t>
                  </w:r>
                  <w:r w:rsidR="008C7B94">
                    <w:rPr>
                      <w:vertAlign w:val="superscript"/>
                      <w:lang w:val="en-US"/>
                    </w:rPr>
                    <w:t>3</w:t>
                  </w:r>
                </w:p>
              </w:tc>
              <w:tc>
                <w:tcPr>
                  <w:tcW w:w="0" w:type="auto"/>
                  <w:vAlign w:val="center"/>
                </w:tcPr>
                <w:p w14:paraId="31BDA372" w14:textId="5BD5E38B" w:rsidR="008C7B94" w:rsidRDefault="007F6DEC" w:rsidP="008C7B94">
                  <w:pPr>
                    <w:pStyle w:val="Af6"/>
                    <w:rPr>
                      <w:rFonts w:hint="default"/>
                      <w:lang w:val="en-US"/>
                    </w:rPr>
                  </w:pPr>
                  <w:r>
                    <w:rPr>
                      <w:rFonts w:hint="default"/>
                      <w:lang w:val="en-US"/>
                    </w:rPr>
                    <w:t>2.886</w:t>
                  </w:r>
                  <w:r>
                    <w:rPr>
                      <w:lang w:val="en-US"/>
                    </w:rPr>
                    <w:t>t</w:t>
                  </w:r>
                  <w:r w:rsidR="008C7B94">
                    <w:rPr>
                      <w:lang w:val="en-US"/>
                    </w:rPr>
                    <w:t>/a</w:t>
                  </w:r>
                </w:p>
              </w:tc>
            </w:tr>
            <w:tr w:rsidR="008C7B94" w14:paraId="3065F8CD" w14:textId="77777777" w:rsidTr="008C7B94">
              <w:tc>
                <w:tcPr>
                  <w:tcW w:w="1904" w:type="dxa"/>
                  <w:vMerge/>
                  <w:vAlign w:val="center"/>
                </w:tcPr>
                <w:p w14:paraId="12E649DD" w14:textId="77777777" w:rsidR="008C7B94" w:rsidRDefault="008C7B94" w:rsidP="008C7B94">
                  <w:pPr>
                    <w:pStyle w:val="Af6"/>
                    <w:rPr>
                      <w:rFonts w:hint="default"/>
                      <w:lang w:val="en-US"/>
                    </w:rPr>
                  </w:pPr>
                </w:p>
              </w:tc>
              <w:tc>
                <w:tcPr>
                  <w:tcW w:w="1284" w:type="dxa"/>
                  <w:vAlign w:val="center"/>
                </w:tcPr>
                <w:p w14:paraId="27AC51BE" w14:textId="5306A6F0" w:rsidR="008C7B94" w:rsidRDefault="008C7B94" w:rsidP="008C7B94">
                  <w:pPr>
                    <w:pStyle w:val="Af6"/>
                    <w:rPr>
                      <w:rFonts w:hint="default"/>
                      <w:lang w:val="en-US"/>
                    </w:rPr>
                  </w:pPr>
                  <w:r>
                    <w:rPr>
                      <w:lang w:val="en-US"/>
                    </w:rPr>
                    <w:t>废气量</w:t>
                  </w:r>
                </w:p>
              </w:tc>
              <w:tc>
                <w:tcPr>
                  <w:tcW w:w="1769" w:type="dxa"/>
                  <w:vAlign w:val="center"/>
                </w:tcPr>
                <w:p w14:paraId="18C8B12E" w14:textId="413F368E" w:rsidR="008C7B94" w:rsidRDefault="008C7B94" w:rsidP="008C7B94">
                  <w:pPr>
                    <w:pStyle w:val="Af6"/>
                    <w:rPr>
                      <w:rFonts w:hint="default"/>
                      <w:lang w:val="en-US"/>
                    </w:rPr>
                  </w:pPr>
                  <w:r>
                    <w:rPr>
                      <w:lang w:val="en-US"/>
                    </w:rPr>
                    <w:t>标</w:t>
                  </w:r>
                  <w:r>
                    <w:rPr>
                      <w:lang w:val="en-US"/>
                    </w:rPr>
                    <w:t>m</w:t>
                  </w:r>
                  <w:r>
                    <w:rPr>
                      <w:vertAlign w:val="superscript"/>
                      <w:lang w:val="en-US"/>
                    </w:rPr>
                    <w:t>3</w:t>
                  </w:r>
                  <w:r>
                    <w:rPr>
                      <w:lang w:val="en-US"/>
                    </w:rPr>
                    <w:t>/</w:t>
                  </w:r>
                  <w:r>
                    <w:rPr>
                      <w:lang w:val="en-US"/>
                    </w:rPr>
                    <w:t>万</w:t>
                  </w:r>
                  <w:r>
                    <w:rPr>
                      <w:lang w:val="en-US"/>
                    </w:rPr>
                    <w:t>m</w:t>
                  </w:r>
                  <w:r>
                    <w:rPr>
                      <w:vertAlign w:val="superscript"/>
                      <w:lang w:val="en-US"/>
                    </w:rPr>
                    <w:t>3</w:t>
                  </w:r>
                  <w:r>
                    <w:rPr>
                      <w:lang w:val="en-US"/>
                    </w:rPr>
                    <w:t>燃料</w:t>
                  </w:r>
                </w:p>
              </w:tc>
              <w:tc>
                <w:tcPr>
                  <w:tcW w:w="982" w:type="dxa"/>
                  <w:vAlign w:val="center"/>
                </w:tcPr>
                <w:p w14:paraId="6641EC4E" w14:textId="311CB89C" w:rsidR="008C7B94" w:rsidRDefault="008C7B94" w:rsidP="008C7B94">
                  <w:pPr>
                    <w:pStyle w:val="Af6"/>
                    <w:rPr>
                      <w:rFonts w:hint="default"/>
                      <w:lang w:val="en-US"/>
                    </w:rPr>
                  </w:pPr>
                  <w:r>
                    <w:rPr>
                      <w:lang w:val="en-US"/>
                    </w:rPr>
                    <w:t>107753</w:t>
                  </w:r>
                </w:p>
              </w:tc>
              <w:tc>
                <w:tcPr>
                  <w:tcW w:w="0" w:type="auto"/>
                  <w:vAlign w:val="center"/>
                </w:tcPr>
                <w:p w14:paraId="0A1347D4" w14:textId="043E170F" w:rsidR="008C7B94" w:rsidRDefault="007F6DEC" w:rsidP="008C7B94">
                  <w:pPr>
                    <w:pStyle w:val="Af6"/>
                    <w:rPr>
                      <w:rFonts w:hint="default"/>
                      <w:lang w:val="en-US"/>
                    </w:rPr>
                  </w:pPr>
                  <w:r>
                    <w:rPr>
                      <w:rFonts w:hint="default"/>
                      <w:lang w:val="en-US"/>
                    </w:rPr>
                    <w:t>414</w:t>
                  </w:r>
                  <w:r w:rsidR="008C7B94">
                    <w:rPr>
                      <w:lang w:val="en-US"/>
                    </w:rPr>
                    <w:t>万</w:t>
                  </w:r>
                  <w:r w:rsidR="008C7B94">
                    <w:rPr>
                      <w:lang w:val="en-US"/>
                    </w:rPr>
                    <w:t>m</w:t>
                  </w:r>
                  <w:r w:rsidR="008C7B94">
                    <w:rPr>
                      <w:vertAlign w:val="superscript"/>
                      <w:lang w:val="en-US"/>
                    </w:rPr>
                    <w:t>3</w:t>
                  </w:r>
                </w:p>
              </w:tc>
              <w:tc>
                <w:tcPr>
                  <w:tcW w:w="0" w:type="auto"/>
                  <w:vAlign w:val="center"/>
                </w:tcPr>
                <w:p w14:paraId="20B73B2D" w14:textId="08908549" w:rsidR="008C7B94" w:rsidRDefault="007F6DEC" w:rsidP="008C7B94">
                  <w:pPr>
                    <w:pStyle w:val="Af6"/>
                    <w:rPr>
                      <w:rFonts w:hint="default"/>
                      <w:lang w:val="en-US"/>
                    </w:rPr>
                  </w:pPr>
                  <w:r>
                    <w:rPr>
                      <w:rFonts w:hint="default"/>
                      <w:kern w:val="0"/>
                      <w:szCs w:val="32"/>
                      <w:lang w:val="en-US"/>
                    </w:rPr>
                    <w:t>4.46</w:t>
                  </w:r>
                  <w:r w:rsidR="008C7B94">
                    <w:rPr>
                      <w:rFonts w:hint="default"/>
                      <w:kern w:val="0"/>
                      <w:szCs w:val="32"/>
                    </w:rPr>
                    <w:t>×10</w:t>
                  </w:r>
                  <w:r w:rsidR="008C7B94">
                    <w:rPr>
                      <w:kern w:val="0"/>
                      <w:szCs w:val="32"/>
                      <w:vertAlign w:val="superscript"/>
                      <w:lang w:val="en-US"/>
                    </w:rPr>
                    <w:t>7</w:t>
                  </w:r>
                  <w:r w:rsidR="008C7B94">
                    <w:rPr>
                      <w:kern w:val="0"/>
                      <w:szCs w:val="32"/>
                      <w:lang w:val="en-US"/>
                    </w:rPr>
                    <w:t>m</w:t>
                  </w:r>
                  <w:r w:rsidR="008C7B94">
                    <w:rPr>
                      <w:kern w:val="0"/>
                      <w:szCs w:val="32"/>
                      <w:vertAlign w:val="superscript"/>
                      <w:lang w:val="en-US"/>
                    </w:rPr>
                    <w:t>3</w:t>
                  </w:r>
                  <w:r w:rsidR="008C7B94">
                    <w:rPr>
                      <w:kern w:val="0"/>
                      <w:szCs w:val="32"/>
                      <w:lang w:val="en-US"/>
                    </w:rPr>
                    <w:t>/a</w:t>
                  </w:r>
                </w:p>
              </w:tc>
            </w:tr>
            <w:tr w:rsidR="008C7B94" w14:paraId="1AED8E8F" w14:textId="77777777" w:rsidTr="008C7B94">
              <w:tc>
                <w:tcPr>
                  <w:tcW w:w="1904" w:type="dxa"/>
                  <w:vMerge w:val="restart"/>
                  <w:vAlign w:val="center"/>
                </w:tcPr>
                <w:p w14:paraId="68AAA96A" w14:textId="2682BEB2" w:rsidR="008C7B94" w:rsidRDefault="008C7B94" w:rsidP="008C7B94">
                  <w:pPr>
                    <w:pStyle w:val="Af6"/>
                    <w:rPr>
                      <w:rFonts w:hint="default"/>
                      <w:lang w:val="en-US"/>
                    </w:rPr>
                  </w:pPr>
                  <w:r>
                    <w:t>生物质颗粒燃烧废气</w:t>
                  </w:r>
                </w:p>
              </w:tc>
              <w:tc>
                <w:tcPr>
                  <w:tcW w:w="1284" w:type="dxa"/>
                  <w:vAlign w:val="center"/>
                </w:tcPr>
                <w:p w14:paraId="76324263" w14:textId="00DA75BB" w:rsidR="008C7B94" w:rsidRDefault="008C7B94" w:rsidP="008C7B94">
                  <w:pPr>
                    <w:pStyle w:val="Af6"/>
                    <w:rPr>
                      <w:rFonts w:hint="default"/>
                      <w:lang w:val="en-US"/>
                    </w:rPr>
                  </w:pPr>
                  <w:r>
                    <w:rPr>
                      <w:lang w:val="en-US"/>
                    </w:rPr>
                    <w:t>颗粒物</w:t>
                  </w:r>
                </w:p>
              </w:tc>
              <w:tc>
                <w:tcPr>
                  <w:tcW w:w="1769" w:type="dxa"/>
                  <w:vAlign w:val="center"/>
                </w:tcPr>
                <w:p w14:paraId="0129CBFA" w14:textId="57E329D9" w:rsidR="008C7B94" w:rsidRDefault="008C7B94" w:rsidP="008C7B94">
                  <w:pPr>
                    <w:pStyle w:val="Af6"/>
                    <w:rPr>
                      <w:rFonts w:hint="default"/>
                      <w:lang w:val="en-US"/>
                    </w:rPr>
                  </w:pPr>
                  <w:r>
                    <w:rPr>
                      <w:lang w:val="en-US"/>
                    </w:rPr>
                    <w:t>kg/t</w:t>
                  </w:r>
                  <w:r>
                    <w:rPr>
                      <w:lang w:val="en-US"/>
                    </w:rPr>
                    <w:t>原料</w:t>
                  </w:r>
                </w:p>
              </w:tc>
              <w:tc>
                <w:tcPr>
                  <w:tcW w:w="982" w:type="dxa"/>
                  <w:vAlign w:val="center"/>
                </w:tcPr>
                <w:p w14:paraId="3B82DA9C" w14:textId="543C5201" w:rsidR="008C7B94" w:rsidRDefault="007F6DEC" w:rsidP="008C7B94">
                  <w:pPr>
                    <w:pStyle w:val="Af6"/>
                    <w:rPr>
                      <w:rFonts w:hint="default"/>
                      <w:lang w:val="en-US"/>
                    </w:rPr>
                  </w:pPr>
                  <w:r>
                    <w:rPr>
                      <w:rFonts w:hint="default"/>
                      <w:lang w:val="en-US"/>
                    </w:rPr>
                    <w:t>37.6</w:t>
                  </w:r>
                </w:p>
              </w:tc>
              <w:tc>
                <w:tcPr>
                  <w:tcW w:w="0" w:type="auto"/>
                  <w:vAlign w:val="center"/>
                </w:tcPr>
                <w:p w14:paraId="260973A2" w14:textId="1CD8123C" w:rsidR="008C7B94" w:rsidRDefault="007F6DEC" w:rsidP="008C7B94">
                  <w:pPr>
                    <w:pStyle w:val="Af6"/>
                    <w:rPr>
                      <w:rFonts w:hint="default"/>
                      <w:lang w:val="en-US"/>
                    </w:rPr>
                  </w:pPr>
                  <w:r>
                    <w:rPr>
                      <w:rFonts w:hint="default"/>
                      <w:lang w:val="en-US"/>
                    </w:rPr>
                    <w:t>10054</w:t>
                  </w:r>
                  <w:r w:rsidR="008C7B94">
                    <w:rPr>
                      <w:lang w:val="en-US"/>
                    </w:rPr>
                    <w:t>t</w:t>
                  </w:r>
                </w:p>
              </w:tc>
              <w:tc>
                <w:tcPr>
                  <w:tcW w:w="0" w:type="auto"/>
                  <w:vAlign w:val="center"/>
                </w:tcPr>
                <w:p w14:paraId="53A5CE70" w14:textId="3E3411CF" w:rsidR="008C7B94" w:rsidRDefault="007F6DEC" w:rsidP="008C7B94">
                  <w:pPr>
                    <w:pStyle w:val="Af6"/>
                    <w:rPr>
                      <w:rFonts w:hint="default"/>
                      <w:kern w:val="0"/>
                      <w:szCs w:val="32"/>
                      <w:lang w:val="en-US"/>
                    </w:rPr>
                  </w:pPr>
                  <w:r>
                    <w:rPr>
                      <w:rFonts w:hint="default"/>
                      <w:lang w:val="en-US"/>
                    </w:rPr>
                    <w:t>378.030</w:t>
                  </w:r>
                  <w:r w:rsidR="008C7B94">
                    <w:rPr>
                      <w:lang w:val="en-US"/>
                    </w:rPr>
                    <w:t>t/a</w:t>
                  </w:r>
                </w:p>
              </w:tc>
            </w:tr>
            <w:tr w:rsidR="007F6DEC" w14:paraId="0B8C956C" w14:textId="77777777" w:rsidTr="008C7B94">
              <w:tc>
                <w:tcPr>
                  <w:tcW w:w="1904" w:type="dxa"/>
                  <w:vMerge/>
                  <w:vAlign w:val="center"/>
                </w:tcPr>
                <w:p w14:paraId="121DBBE5" w14:textId="77777777" w:rsidR="007F6DEC" w:rsidRDefault="007F6DEC" w:rsidP="007F6DEC">
                  <w:pPr>
                    <w:pStyle w:val="Af6"/>
                    <w:rPr>
                      <w:rFonts w:hint="default"/>
                    </w:rPr>
                  </w:pPr>
                </w:p>
              </w:tc>
              <w:tc>
                <w:tcPr>
                  <w:tcW w:w="1284" w:type="dxa"/>
                  <w:vAlign w:val="center"/>
                </w:tcPr>
                <w:p w14:paraId="19BDF864" w14:textId="2B4D0DAD" w:rsidR="007F6DEC" w:rsidRDefault="007F6DEC" w:rsidP="007F6DEC">
                  <w:pPr>
                    <w:pStyle w:val="Af6"/>
                    <w:rPr>
                      <w:rFonts w:hint="default"/>
                      <w:lang w:val="en-US"/>
                    </w:rPr>
                  </w:pPr>
                  <w:r>
                    <w:rPr>
                      <w:lang w:val="en-US"/>
                    </w:rPr>
                    <w:t>SO</w:t>
                  </w:r>
                  <w:r>
                    <w:rPr>
                      <w:vertAlign w:val="subscript"/>
                      <w:lang w:val="en-US"/>
                    </w:rPr>
                    <w:t>2</w:t>
                  </w:r>
                </w:p>
              </w:tc>
              <w:tc>
                <w:tcPr>
                  <w:tcW w:w="1769" w:type="dxa"/>
                  <w:vAlign w:val="center"/>
                </w:tcPr>
                <w:p w14:paraId="27EED0A6" w14:textId="46127D97" w:rsidR="007F6DEC" w:rsidRDefault="007F6DEC" w:rsidP="007F6DEC">
                  <w:pPr>
                    <w:pStyle w:val="Af6"/>
                    <w:rPr>
                      <w:rFonts w:hint="default"/>
                      <w:lang w:val="en-US"/>
                    </w:rPr>
                  </w:pPr>
                  <w:r>
                    <w:rPr>
                      <w:lang w:val="en-US"/>
                    </w:rPr>
                    <w:t>kg/t</w:t>
                  </w:r>
                  <w:r>
                    <w:rPr>
                      <w:lang w:val="en-US"/>
                    </w:rPr>
                    <w:t>原料</w:t>
                  </w:r>
                </w:p>
              </w:tc>
              <w:tc>
                <w:tcPr>
                  <w:tcW w:w="982" w:type="dxa"/>
                  <w:vAlign w:val="center"/>
                </w:tcPr>
                <w:p w14:paraId="0FC72C40" w14:textId="4E68D83B" w:rsidR="007F6DEC" w:rsidRDefault="007F6DEC" w:rsidP="007F6DEC">
                  <w:pPr>
                    <w:pStyle w:val="Af6"/>
                    <w:rPr>
                      <w:rFonts w:hint="default"/>
                      <w:lang w:val="en-US"/>
                    </w:rPr>
                  </w:pPr>
                  <w:r>
                    <w:rPr>
                      <w:lang w:val="en-US"/>
                    </w:rPr>
                    <w:t>0.34</w:t>
                  </w:r>
                </w:p>
              </w:tc>
              <w:tc>
                <w:tcPr>
                  <w:tcW w:w="0" w:type="auto"/>
                  <w:vAlign w:val="center"/>
                </w:tcPr>
                <w:p w14:paraId="66F952B6" w14:textId="41A486BB" w:rsidR="007F6DEC" w:rsidRDefault="007F6DEC" w:rsidP="007F6DEC">
                  <w:pPr>
                    <w:pStyle w:val="Af6"/>
                    <w:rPr>
                      <w:rFonts w:hint="default"/>
                      <w:lang w:val="en-US"/>
                    </w:rPr>
                  </w:pPr>
                  <w:r>
                    <w:rPr>
                      <w:rFonts w:hint="default"/>
                      <w:lang w:val="en-US"/>
                    </w:rPr>
                    <w:t>10054</w:t>
                  </w:r>
                  <w:r>
                    <w:rPr>
                      <w:lang w:val="en-US"/>
                    </w:rPr>
                    <w:t>t</w:t>
                  </w:r>
                </w:p>
              </w:tc>
              <w:tc>
                <w:tcPr>
                  <w:tcW w:w="0" w:type="auto"/>
                  <w:vAlign w:val="center"/>
                </w:tcPr>
                <w:p w14:paraId="05E70A8E" w14:textId="532905FF" w:rsidR="007F6DEC" w:rsidRDefault="007F6DEC" w:rsidP="007F6DEC">
                  <w:pPr>
                    <w:pStyle w:val="Af6"/>
                    <w:rPr>
                      <w:rFonts w:hint="default"/>
                      <w:lang w:val="en-US"/>
                    </w:rPr>
                  </w:pPr>
                  <w:r>
                    <w:rPr>
                      <w:rFonts w:hint="default"/>
                      <w:lang w:val="en-US"/>
                    </w:rPr>
                    <w:t>3.418</w:t>
                  </w:r>
                  <w:r>
                    <w:rPr>
                      <w:lang w:val="en-US"/>
                    </w:rPr>
                    <w:t>t/a</w:t>
                  </w:r>
                </w:p>
              </w:tc>
            </w:tr>
            <w:tr w:rsidR="007F6DEC" w14:paraId="75A2199B" w14:textId="77777777" w:rsidTr="008C7B94">
              <w:tc>
                <w:tcPr>
                  <w:tcW w:w="1904" w:type="dxa"/>
                  <w:vMerge/>
                  <w:vAlign w:val="center"/>
                </w:tcPr>
                <w:p w14:paraId="004FFDDB" w14:textId="77777777" w:rsidR="007F6DEC" w:rsidRDefault="007F6DEC" w:rsidP="007F6DEC">
                  <w:pPr>
                    <w:pStyle w:val="Af6"/>
                    <w:rPr>
                      <w:rFonts w:hint="default"/>
                    </w:rPr>
                  </w:pPr>
                </w:p>
              </w:tc>
              <w:tc>
                <w:tcPr>
                  <w:tcW w:w="1284" w:type="dxa"/>
                  <w:vAlign w:val="center"/>
                </w:tcPr>
                <w:p w14:paraId="17CA72E8" w14:textId="66BD4638" w:rsidR="007F6DEC" w:rsidRDefault="007F6DEC" w:rsidP="007F6DEC">
                  <w:pPr>
                    <w:pStyle w:val="Af6"/>
                    <w:rPr>
                      <w:rFonts w:hint="default"/>
                      <w:lang w:val="en-US"/>
                    </w:rPr>
                  </w:pPr>
                  <w:r>
                    <w:rPr>
                      <w:lang w:val="en-US"/>
                    </w:rPr>
                    <w:t>NOx</w:t>
                  </w:r>
                </w:p>
              </w:tc>
              <w:tc>
                <w:tcPr>
                  <w:tcW w:w="1769" w:type="dxa"/>
                  <w:vAlign w:val="center"/>
                </w:tcPr>
                <w:p w14:paraId="4CA6F889" w14:textId="063BB660" w:rsidR="007F6DEC" w:rsidRDefault="007F6DEC" w:rsidP="007F6DEC">
                  <w:pPr>
                    <w:pStyle w:val="Af6"/>
                    <w:rPr>
                      <w:rFonts w:hint="default"/>
                      <w:lang w:val="en-US"/>
                    </w:rPr>
                  </w:pPr>
                  <w:r>
                    <w:rPr>
                      <w:lang w:val="en-US"/>
                    </w:rPr>
                    <w:t>kg/t</w:t>
                  </w:r>
                  <w:r>
                    <w:rPr>
                      <w:lang w:val="en-US"/>
                    </w:rPr>
                    <w:t>原料</w:t>
                  </w:r>
                </w:p>
              </w:tc>
              <w:tc>
                <w:tcPr>
                  <w:tcW w:w="982" w:type="dxa"/>
                  <w:vAlign w:val="center"/>
                </w:tcPr>
                <w:p w14:paraId="3C998834" w14:textId="3BD04729" w:rsidR="007F6DEC" w:rsidRDefault="007F6DEC" w:rsidP="007F6DEC">
                  <w:pPr>
                    <w:pStyle w:val="Af6"/>
                    <w:rPr>
                      <w:rFonts w:hint="default"/>
                      <w:lang w:val="en-US"/>
                    </w:rPr>
                  </w:pPr>
                  <w:r>
                    <w:rPr>
                      <w:lang w:val="en-US"/>
                    </w:rPr>
                    <w:t>1.02</w:t>
                  </w:r>
                </w:p>
              </w:tc>
              <w:tc>
                <w:tcPr>
                  <w:tcW w:w="0" w:type="auto"/>
                  <w:vAlign w:val="center"/>
                </w:tcPr>
                <w:p w14:paraId="690AF62D" w14:textId="029AF4BD" w:rsidR="007F6DEC" w:rsidRDefault="007F6DEC" w:rsidP="007F6DEC">
                  <w:pPr>
                    <w:pStyle w:val="Af6"/>
                    <w:rPr>
                      <w:rFonts w:hint="default"/>
                      <w:lang w:val="en-US"/>
                    </w:rPr>
                  </w:pPr>
                  <w:r>
                    <w:rPr>
                      <w:rFonts w:hint="default"/>
                      <w:lang w:val="en-US"/>
                    </w:rPr>
                    <w:t>10054</w:t>
                  </w:r>
                  <w:r>
                    <w:rPr>
                      <w:lang w:val="en-US"/>
                    </w:rPr>
                    <w:t>t</w:t>
                  </w:r>
                </w:p>
              </w:tc>
              <w:tc>
                <w:tcPr>
                  <w:tcW w:w="0" w:type="auto"/>
                  <w:vAlign w:val="center"/>
                </w:tcPr>
                <w:p w14:paraId="6492FA88" w14:textId="6CAF1D37" w:rsidR="007F6DEC" w:rsidRDefault="007F6DEC" w:rsidP="007F6DEC">
                  <w:pPr>
                    <w:pStyle w:val="Af6"/>
                    <w:rPr>
                      <w:rFonts w:hint="default"/>
                      <w:lang w:val="en-US"/>
                    </w:rPr>
                  </w:pPr>
                  <w:r>
                    <w:rPr>
                      <w:lang w:val="en-US"/>
                    </w:rPr>
                    <w:t>1</w:t>
                  </w:r>
                  <w:r>
                    <w:rPr>
                      <w:rFonts w:hint="default"/>
                      <w:lang w:val="en-US"/>
                    </w:rPr>
                    <w:t>0.255</w:t>
                  </w:r>
                  <w:r>
                    <w:rPr>
                      <w:lang w:val="en-US"/>
                    </w:rPr>
                    <w:t>t/a</w:t>
                  </w:r>
                </w:p>
              </w:tc>
            </w:tr>
            <w:tr w:rsidR="007F6DEC" w14:paraId="40B71C0E" w14:textId="77777777" w:rsidTr="008C7B94">
              <w:tc>
                <w:tcPr>
                  <w:tcW w:w="1904" w:type="dxa"/>
                  <w:vMerge/>
                  <w:vAlign w:val="center"/>
                </w:tcPr>
                <w:p w14:paraId="002312DC" w14:textId="77777777" w:rsidR="007F6DEC" w:rsidRDefault="007F6DEC" w:rsidP="007F6DEC">
                  <w:pPr>
                    <w:pStyle w:val="Af6"/>
                    <w:rPr>
                      <w:rFonts w:hint="default"/>
                    </w:rPr>
                  </w:pPr>
                </w:p>
              </w:tc>
              <w:tc>
                <w:tcPr>
                  <w:tcW w:w="1284" w:type="dxa"/>
                  <w:vAlign w:val="center"/>
                </w:tcPr>
                <w:p w14:paraId="5C973672" w14:textId="4BBC2837" w:rsidR="007F6DEC" w:rsidRDefault="007F6DEC" w:rsidP="007F6DEC">
                  <w:pPr>
                    <w:pStyle w:val="Af6"/>
                    <w:rPr>
                      <w:rFonts w:hint="default"/>
                      <w:lang w:val="en-US"/>
                    </w:rPr>
                  </w:pPr>
                  <w:r>
                    <w:rPr>
                      <w:lang w:val="en-US"/>
                    </w:rPr>
                    <w:t>废气量</w:t>
                  </w:r>
                </w:p>
              </w:tc>
              <w:tc>
                <w:tcPr>
                  <w:tcW w:w="1769" w:type="dxa"/>
                  <w:vAlign w:val="center"/>
                </w:tcPr>
                <w:p w14:paraId="301099EB" w14:textId="0C5FABBD" w:rsidR="007F6DEC" w:rsidRDefault="007F6DEC" w:rsidP="007F6DEC">
                  <w:pPr>
                    <w:pStyle w:val="Af6"/>
                    <w:rPr>
                      <w:rFonts w:hint="default"/>
                      <w:lang w:val="en-US"/>
                    </w:rPr>
                  </w:pPr>
                  <w:r>
                    <w:rPr>
                      <w:lang w:val="en-US"/>
                    </w:rPr>
                    <w:t>标</w:t>
                  </w:r>
                  <w:r>
                    <w:rPr>
                      <w:lang w:val="en-US"/>
                    </w:rPr>
                    <w:t>m</w:t>
                  </w:r>
                  <w:r>
                    <w:rPr>
                      <w:vertAlign w:val="superscript"/>
                      <w:lang w:val="en-US"/>
                    </w:rPr>
                    <w:t>3</w:t>
                  </w:r>
                  <w:r>
                    <w:rPr>
                      <w:lang w:val="en-US"/>
                    </w:rPr>
                    <w:t>/t</w:t>
                  </w:r>
                  <w:r>
                    <w:rPr>
                      <w:lang w:val="en-US"/>
                    </w:rPr>
                    <w:t>原料</w:t>
                  </w:r>
                </w:p>
              </w:tc>
              <w:tc>
                <w:tcPr>
                  <w:tcW w:w="982" w:type="dxa"/>
                  <w:vAlign w:val="center"/>
                </w:tcPr>
                <w:p w14:paraId="07EDA0D2" w14:textId="4D4C1866" w:rsidR="007F6DEC" w:rsidRDefault="007F6DEC" w:rsidP="007F6DEC">
                  <w:pPr>
                    <w:pStyle w:val="Af6"/>
                    <w:rPr>
                      <w:rFonts w:hint="default"/>
                      <w:lang w:val="en-US"/>
                    </w:rPr>
                  </w:pPr>
                  <w:r>
                    <w:rPr>
                      <w:lang w:val="en-US"/>
                    </w:rPr>
                    <w:t>6240</w:t>
                  </w:r>
                </w:p>
              </w:tc>
              <w:tc>
                <w:tcPr>
                  <w:tcW w:w="0" w:type="auto"/>
                  <w:vAlign w:val="center"/>
                </w:tcPr>
                <w:p w14:paraId="423F409A" w14:textId="0DC4B13A" w:rsidR="007F6DEC" w:rsidRDefault="007F6DEC" w:rsidP="007F6DEC">
                  <w:pPr>
                    <w:pStyle w:val="Af6"/>
                    <w:rPr>
                      <w:rFonts w:hint="default"/>
                      <w:lang w:val="en-US"/>
                    </w:rPr>
                  </w:pPr>
                  <w:r>
                    <w:rPr>
                      <w:rFonts w:hint="default"/>
                      <w:lang w:val="en-US"/>
                    </w:rPr>
                    <w:t>10054</w:t>
                  </w:r>
                  <w:r>
                    <w:rPr>
                      <w:lang w:val="en-US"/>
                    </w:rPr>
                    <w:t>t</w:t>
                  </w:r>
                </w:p>
              </w:tc>
              <w:tc>
                <w:tcPr>
                  <w:tcW w:w="0" w:type="auto"/>
                  <w:vAlign w:val="center"/>
                </w:tcPr>
                <w:p w14:paraId="0F9E2326" w14:textId="102925A5" w:rsidR="007F6DEC" w:rsidRDefault="007F6DEC" w:rsidP="007F6DEC">
                  <w:pPr>
                    <w:pStyle w:val="Af6"/>
                    <w:rPr>
                      <w:rFonts w:hint="default"/>
                      <w:lang w:val="en-US"/>
                    </w:rPr>
                  </w:pPr>
                  <w:r>
                    <w:rPr>
                      <w:rFonts w:hint="default"/>
                      <w:kern w:val="0"/>
                      <w:szCs w:val="32"/>
                      <w:lang w:val="en-US"/>
                    </w:rPr>
                    <w:t>6.27</w:t>
                  </w:r>
                  <w:r>
                    <w:rPr>
                      <w:rFonts w:hint="default"/>
                      <w:kern w:val="0"/>
                      <w:szCs w:val="32"/>
                    </w:rPr>
                    <w:t>×10</w:t>
                  </w:r>
                  <w:r>
                    <w:rPr>
                      <w:kern w:val="0"/>
                      <w:szCs w:val="32"/>
                      <w:vertAlign w:val="superscript"/>
                      <w:lang w:val="en-US"/>
                    </w:rPr>
                    <w:t>7</w:t>
                  </w:r>
                  <w:r>
                    <w:rPr>
                      <w:kern w:val="0"/>
                      <w:szCs w:val="32"/>
                      <w:lang w:val="en-US"/>
                    </w:rPr>
                    <w:t>m</w:t>
                  </w:r>
                  <w:r>
                    <w:rPr>
                      <w:kern w:val="0"/>
                      <w:szCs w:val="32"/>
                      <w:vertAlign w:val="superscript"/>
                      <w:lang w:val="en-US"/>
                    </w:rPr>
                    <w:t>3</w:t>
                  </w:r>
                  <w:r>
                    <w:rPr>
                      <w:kern w:val="0"/>
                      <w:szCs w:val="32"/>
                      <w:lang w:val="en-US"/>
                    </w:rPr>
                    <w:t>/a</w:t>
                  </w:r>
                </w:p>
              </w:tc>
            </w:tr>
            <w:tr w:rsidR="008C7B94" w14:paraId="02F6A621" w14:textId="77777777" w:rsidTr="008C7B94">
              <w:tc>
                <w:tcPr>
                  <w:tcW w:w="1904" w:type="dxa"/>
                  <w:vMerge w:val="restart"/>
                  <w:vAlign w:val="center"/>
                </w:tcPr>
                <w:p w14:paraId="0E85864E" w14:textId="4B4FF483" w:rsidR="008C7B94" w:rsidRDefault="008C7B94" w:rsidP="008C7B94">
                  <w:pPr>
                    <w:pStyle w:val="Af6"/>
                    <w:rPr>
                      <w:rFonts w:hint="default"/>
                    </w:rPr>
                  </w:pPr>
                  <w:r>
                    <w:rPr>
                      <w:lang w:val="en-US"/>
                    </w:rPr>
                    <w:t>原料煅烧工段生物质颗粒燃烧废气</w:t>
                  </w:r>
                </w:p>
              </w:tc>
              <w:tc>
                <w:tcPr>
                  <w:tcW w:w="1284" w:type="dxa"/>
                  <w:vAlign w:val="center"/>
                </w:tcPr>
                <w:p w14:paraId="337E2897" w14:textId="55642C18" w:rsidR="008C7B94" w:rsidRDefault="008C7B94" w:rsidP="008C7B94">
                  <w:pPr>
                    <w:pStyle w:val="Af6"/>
                    <w:rPr>
                      <w:rFonts w:hint="default"/>
                      <w:lang w:val="en-US"/>
                    </w:rPr>
                  </w:pPr>
                  <w:r>
                    <w:rPr>
                      <w:lang w:val="en-US"/>
                    </w:rPr>
                    <w:t>颗粒物</w:t>
                  </w:r>
                </w:p>
              </w:tc>
              <w:tc>
                <w:tcPr>
                  <w:tcW w:w="1769" w:type="dxa"/>
                  <w:vAlign w:val="center"/>
                </w:tcPr>
                <w:p w14:paraId="09E802EC" w14:textId="7EFC71C7" w:rsidR="008C7B94" w:rsidRDefault="008C7B94" w:rsidP="008C7B94">
                  <w:pPr>
                    <w:pStyle w:val="Af6"/>
                    <w:rPr>
                      <w:rFonts w:hint="default"/>
                      <w:lang w:val="en-US"/>
                    </w:rPr>
                  </w:pPr>
                  <w:r>
                    <w:rPr>
                      <w:lang w:val="en-US"/>
                    </w:rPr>
                    <w:t>/</w:t>
                  </w:r>
                </w:p>
              </w:tc>
              <w:tc>
                <w:tcPr>
                  <w:tcW w:w="982" w:type="dxa"/>
                  <w:vAlign w:val="center"/>
                </w:tcPr>
                <w:p w14:paraId="24C4D7F3" w14:textId="35A5D010" w:rsidR="008C7B94" w:rsidRDefault="008C7B94" w:rsidP="008C7B94">
                  <w:pPr>
                    <w:pStyle w:val="Af6"/>
                    <w:rPr>
                      <w:rFonts w:hint="default"/>
                      <w:lang w:val="en-US"/>
                    </w:rPr>
                  </w:pPr>
                  <w:r>
                    <w:rPr>
                      <w:lang w:val="en-US"/>
                    </w:rPr>
                    <w:t>/</w:t>
                  </w:r>
                </w:p>
              </w:tc>
              <w:tc>
                <w:tcPr>
                  <w:tcW w:w="0" w:type="auto"/>
                  <w:vAlign w:val="center"/>
                </w:tcPr>
                <w:p w14:paraId="2E9D524E" w14:textId="352BB787" w:rsidR="008C7B94" w:rsidRDefault="008C7B94" w:rsidP="008C7B94">
                  <w:pPr>
                    <w:pStyle w:val="Af6"/>
                    <w:rPr>
                      <w:rFonts w:hint="default"/>
                      <w:lang w:val="en-US"/>
                    </w:rPr>
                  </w:pPr>
                  <w:r>
                    <w:rPr>
                      <w:lang w:val="en-US"/>
                    </w:rPr>
                    <w:t>/</w:t>
                  </w:r>
                </w:p>
              </w:tc>
              <w:tc>
                <w:tcPr>
                  <w:tcW w:w="0" w:type="auto"/>
                  <w:vAlign w:val="center"/>
                </w:tcPr>
                <w:p w14:paraId="646B49AF" w14:textId="321CF92F" w:rsidR="008C7B94" w:rsidRDefault="007F6DEC" w:rsidP="008C7B94">
                  <w:pPr>
                    <w:pStyle w:val="Af6"/>
                    <w:rPr>
                      <w:rFonts w:hint="default"/>
                      <w:kern w:val="0"/>
                      <w:szCs w:val="32"/>
                      <w:lang w:val="en-US"/>
                    </w:rPr>
                  </w:pPr>
                  <w:r>
                    <w:rPr>
                      <w:rFonts w:hint="default"/>
                      <w:lang w:val="en-US"/>
                    </w:rPr>
                    <w:t>381.181</w:t>
                  </w:r>
                  <w:r w:rsidR="008C7B94">
                    <w:rPr>
                      <w:lang w:val="en-US"/>
                    </w:rPr>
                    <w:t>t/a</w:t>
                  </w:r>
                </w:p>
              </w:tc>
            </w:tr>
            <w:tr w:rsidR="008C7B94" w14:paraId="6FF3C332" w14:textId="77777777" w:rsidTr="008C7B94">
              <w:tc>
                <w:tcPr>
                  <w:tcW w:w="1904" w:type="dxa"/>
                  <w:vMerge/>
                  <w:vAlign w:val="center"/>
                </w:tcPr>
                <w:p w14:paraId="1E4F89C2" w14:textId="77777777" w:rsidR="008C7B94" w:rsidRDefault="008C7B94" w:rsidP="008C7B94">
                  <w:pPr>
                    <w:pStyle w:val="Af6"/>
                    <w:rPr>
                      <w:rFonts w:hint="default"/>
                      <w:lang w:val="en-US"/>
                    </w:rPr>
                  </w:pPr>
                </w:p>
              </w:tc>
              <w:tc>
                <w:tcPr>
                  <w:tcW w:w="1284" w:type="dxa"/>
                  <w:vAlign w:val="center"/>
                </w:tcPr>
                <w:p w14:paraId="6C648781" w14:textId="759452F7" w:rsidR="008C7B94" w:rsidRDefault="008C7B94" w:rsidP="008C7B94">
                  <w:pPr>
                    <w:pStyle w:val="Af6"/>
                    <w:rPr>
                      <w:rFonts w:hint="default"/>
                      <w:lang w:val="en-US"/>
                    </w:rPr>
                  </w:pPr>
                  <w:r>
                    <w:rPr>
                      <w:lang w:val="en-US"/>
                    </w:rPr>
                    <w:t>SO</w:t>
                  </w:r>
                  <w:r>
                    <w:rPr>
                      <w:vertAlign w:val="subscript"/>
                      <w:lang w:val="en-US"/>
                    </w:rPr>
                    <w:t>2</w:t>
                  </w:r>
                </w:p>
              </w:tc>
              <w:tc>
                <w:tcPr>
                  <w:tcW w:w="1769" w:type="dxa"/>
                  <w:vAlign w:val="center"/>
                </w:tcPr>
                <w:p w14:paraId="67AF4A42" w14:textId="563FCD08" w:rsidR="008C7B94" w:rsidRDefault="008C7B94" w:rsidP="008C7B94">
                  <w:pPr>
                    <w:pStyle w:val="Af6"/>
                    <w:rPr>
                      <w:rFonts w:hint="default"/>
                      <w:lang w:val="en-US"/>
                    </w:rPr>
                  </w:pPr>
                  <w:r>
                    <w:rPr>
                      <w:lang w:val="en-US"/>
                    </w:rPr>
                    <w:t>/</w:t>
                  </w:r>
                </w:p>
              </w:tc>
              <w:tc>
                <w:tcPr>
                  <w:tcW w:w="982" w:type="dxa"/>
                  <w:vAlign w:val="center"/>
                </w:tcPr>
                <w:p w14:paraId="4AC0C37B" w14:textId="68A99D1F" w:rsidR="008C7B94" w:rsidRDefault="008C7B94" w:rsidP="008C7B94">
                  <w:pPr>
                    <w:pStyle w:val="Af6"/>
                    <w:rPr>
                      <w:rFonts w:hint="default"/>
                      <w:lang w:val="en-US"/>
                    </w:rPr>
                  </w:pPr>
                  <w:r>
                    <w:rPr>
                      <w:lang w:val="en-US"/>
                    </w:rPr>
                    <w:t>/</w:t>
                  </w:r>
                </w:p>
              </w:tc>
              <w:tc>
                <w:tcPr>
                  <w:tcW w:w="0" w:type="auto"/>
                  <w:vAlign w:val="center"/>
                </w:tcPr>
                <w:p w14:paraId="60182909" w14:textId="4DFD99B5" w:rsidR="008C7B94" w:rsidRDefault="008C7B94" w:rsidP="008C7B94">
                  <w:pPr>
                    <w:pStyle w:val="Af6"/>
                    <w:rPr>
                      <w:rFonts w:hint="default"/>
                      <w:lang w:val="en-US"/>
                    </w:rPr>
                  </w:pPr>
                  <w:r>
                    <w:rPr>
                      <w:lang w:val="en-US"/>
                    </w:rPr>
                    <w:t>/</w:t>
                  </w:r>
                </w:p>
              </w:tc>
              <w:tc>
                <w:tcPr>
                  <w:tcW w:w="0" w:type="auto"/>
                  <w:vAlign w:val="center"/>
                </w:tcPr>
                <w:p w14:paraId="19EB38EE" w14:textId="0EF12DAA" w:rsidR="008C7B94" w:rsidRDefault="007F6DEC" w:rsidP="008C7B94">
                  <w:pPr>
                    <w:pStyle w:val="Af6"/>
                    <w:rPr>
                      <w:rFonts w:hint="default"/>
                      <w:lang w:val="en-US"/>
                    </w:rPr>
                  </w:pPr>
                  <w:r>
                    <w:rPr>
                      <w:rFonts w:hint="default"/>
                      <w:lang w:val="en-US"/>
                    </w:rPr>
                    <w:t>9.628</w:t>
                  </w:r>
                  <w:r w:rsidR="008C7B94">
                    <w:rPr>
                      <w:lang w:val="en-US"/>
                    </w:rPr>
                    <w:t>t/a</w:t>
                  </w:r>
                </w:p>
              </w:tc>
            </w:tr>
            <w:tr w:rsidR="008C7B94" w14:paraId="6FC320FE" w14:textId="77777777" w:rsidTr="008C7B94">
              <w:tc>
                <w:tcPr>
                  <w:tcW w:w="1904" w:type="dxa"/>
                  <w:vMerge/>
                  <w:vAlign w:val="center"/>
                </w:tcPr>
                <w:p w14:paraId="39A43F44" w14:textId="77777777" w:rsidR="008C7B94" w:rsidRDefault="008C7B94" w:rsidP="008C7B94">
                  <w:pPr>
                    <w:pStyle w:val="Af6"/>
                    <w:rPr>
                      <w:rFonts w:hint="default"/>
                      <w:lang w:val="en-US"/>
                    </w:rPr>
                  </w:pPr>
                </w:p>
              </w:tc>
              <w:tc>
                <w:tcPr>
                  <w:tcW w:w="1284" w:type="dxa"/>
                  <w:vAlign w:val="center"/>
                </w:tcPr>
                <w:p w14:paraId="6D1BED17" w14:textId="2BD594AE" w:rsidR="008C7B94" w:rsidRDefault="008C7B94" w:rsidP="008C7B94">
                  <w:pPr>
                    <w:pStyle w:val="Af6"/>
                    <w:rPr>
                      <w:rFonts w:hint="default"/>
                      <w:lang w:val="en-US"/>
                    </w:rPr>
                  </w:pPr>
                  <w:r>
                    <w:rPr>
                      <w:lang w:val="en-US"/>
                    </w:rPr>
                    <w:t>NOx</w:t>
                  </w:r>
                </w:p>
              </w:tc>
              <w:tc>
                <w:tcPr>
                  <w:tcW w:w="1769" w:type="dxa"/>
                  <w:vAlign w:val="center"/>
                </w:tcPr>
                <w:p w14:paraId="63637FF1" w14:textId="3BB599F9" w:rsidR="008C7B94" w:rsidRDefault="008C7B94" w:rsidP="008C7B94">
                  <w:pPr>
                    <w:pStyle w:val="Af6"/>
                    <w:rPr>
                      <w:rFonts w:hint="default"/>
                      <w:lang w:val="en-US"/>
                    </w:rPr>
                  </w:pPr>
                  <w:r>
                    <w:rPr>
                      <w:lang w:val="en-US"/>
                    </w:rPr>
                    <w:t>/</w:t>
                  </w:r>
                </w:p>
              </w:tc>
              <w:tc>
                <w:tcPr>
                  <w:tcW w:w="982" w:type="dxa"/>
                  <w:vAlign w:val="center"/>
                </w:tcPr>
                <w:p w14:paraId="7B3032AA" w14:textId="40E0B93A" w:rsidR="008C7B94" w:rsidRDefault="008C7B94" w:rsidP="008C7B94">
                  <w:pPr>
                    <w:pStyle w:val="Af6"/>
                    <w:rPr>
                      <w:rFonts w:hint="default"/>
                      <w:lang w:val="en-US"/>
                    </w:rPr>
                  </w:pPr>
                  <w:r>
                    <w:rPr>
                      <w:lang w:val="en-US"/>
                    </w:rPr>
                    <w:t>/</w:t>
                  </w:r>
                </w:p>
              </w:tc>
              <w:tc>
                <w:tcPr>
                  <w:tcW w:w="0" w:type="auto"/>
                  <w:vAlign w:val="center"/>
                </w:tcPr>
                <w:p w14:paraId="0314961A" w14:textId="082EC2C3" w:rsidR="008C7B94" w:rsidRDefault="008C7B94" w:rsidP="008C7B94">
                  <w:pPr>
                    <w:pStyle w:val="Af6"/>
                    <w:rPr>
                      <w:rFonts w:hint="default"/>
                      <w:lang w:val="en-US"/>
                    </w:rPr>
                  </w:pPr>
                  <w:r>
                    <w:rPr>
                      <w:lang w:val="en-US"/>
                    </w:rPr>
                    <w:t>/</w:t>
                  </w:r>
                </w:p>
              </w:tc>
              <w:tc>
                <w:tcPr>
                  <w:tcW w:w="0" w:type="auto"/>
                  <w:vAlign w:val="center"/>
                </w:tcPr>
                <w:p w14:paraId="47CF1E1D" w14:textId="397769DD" w:rsidR="008C7B94" w:rsidRDefault="007F6DEC" w:rsidP="008C7B94">
                  <w:pPr>
                    <w:pStyle w:val="Af6"/>
                    <w:rPr>
                      <w:rFonts w:hint="default"/>
                      <w:lang w:val="en-US"/>
                    </w:rPr>
                  </w:pPr>
                  <w:r>
                    <w:rPr>
                      <w:lang w:val="en-US"/>
                    </w:rPr>
                    <w:t>1</w:t>
                  </w:r>
                  <w:r>
                    <w:rPr>
                      <w:rFonts w:hint="default"/>
                      <w:lang w:val="en-US"/>
                    </w:rPr>
                    <w:t>0.557</w:t>
                  </w:r>
                  <w:r w:rsidR="008C7B94">
                    <w:rPr>
                      <w:lang w:val="en-US"/>
                    </w:rPr>
                    <w:t>t/a</w:t>
                  </w:r>
                </w:p>
              </w:tc>
            </w:tr>
            <w:tr w:rsidR="008C7B94" w14:paraId="1133C9E9" w14:textId="77777777" w:rsidTr="008C7B94">
              <w:tc>
                <w:tcPr>
                  <w:tcW w:w="1904" w:type="dxa"/>
                  <w:vMerge/>
                  <w:vAlign w:val="center"/>
                </w:tcPr>
                <w:p w14:paraId="12292A48" w14:textId="77777777" w:rsidR="008C7B94" w:rsidRDefault="008C7B94" w:rsidP="008C7B94">
                  <w:pPr>
                    <w:pStyle w:val="Af6"/>
                    <w:rPr>
                      <w:rFonts w:hint="default"/>
                      <w:lang w:val="en-US"/>
                    </w:rPr>
                  </w:pPr>
                </w:p>
              </w:tc>
              <w:tc>
                <w:tcPr>
                  <w:tcW w:w="1284" w:type="dxa"/>
                  <w:vAlign w:val="center"/>
                </w:tcPr>
                <w:p w14:paraId="5047BB83" w14:textId="0AD5B6FB" w:rsidR="008C7B94" w:rsidRDefault="008C7B94" w:rsidP="008C7B94">
                  <w:pPr>
                    <w:pStyle w:val="Af6"/>
                    <w:rPr>
                      <w:rFonts w:hint="default"/>
                      <w:lang w:val="en-US"/>
                    </w:rPr>
                  </w:pPr>
                  <w:r>
                    <w:rPr>
                      <w:lang w:val="en-US"/>
                    </w:rPr>
                    <w:t>废气量</w:t>
                  </w:r>
                </w:p>
              </w:tc>
              <w:tc>
                <w:tcPr>
                  <w:tcW w:w="1769" w:type="dxa"/>
                  <w:vAlign w:val="center"/>
                </w:tcPr>
                <w:p w14:paraId="6AF162A2" w14:textId="43D96BAA" w:rsidR="008C7B94" w:rsidRDefault="008C7B94" w:rsidP="008C7B94">
                  <w:pPr>
                    <w:pStyle w:val="Af6"/>
                    <w:rPr>
                      <w:rFonts w:hint="default"/>
                      <w:lang w:val="en-US"/>
                    </w:rPr>
                  </w:pPr>
                  <w:r>
                    <w:rPr>
                      <w:lang w:val="en-US"/>
                    </w:rPr>
                    <w:t>/</w:t>
                  </w:r>
                </w:p>
              </w:tc>
              <w:tc>
                <w:tcPr>
                  <w:tcW w:w="982" w:type="dxa"/>
                  <w:vAlign w:val="center"/>
                </w:tcPr>
                <w:p w14:paraId="4961DD15" w14:textId="0704203E" w:rsidR="008C7B94" w:rsidRDefault="008C7B94" w:rsidP="008C7B94">
                  <w:pPr>
                    <w:pStyle w:val="Af6"/>
                    <w:rPr>
                      <w:rFonts w:hint="default"/>
                      <w:lang w:val="en-US"/>
                    </w:rPr>
                  </w:pPr>
                  <w:r>
                    <w:rPr>
                      <w:lang w:val="en-US"/>
                    </w:rPr>
                    <w:t>/</w:t>
                  </w:r>
                </w:p>
              </w:tc>
              <w:tc>
                <w:tcPr>
                  <w:tcW w:w="0" w:type="auto"/>
                  <w:vAlign w:val="center"/>
                </w:tcPr>
                <w:p w14:paraId="4A6B4EC3" w14:textId="4455A8F0" w:rsidR="008C7B94" w:rsidRDefault="008C7B94" w:rsidP="008C7B94">
                  <w:pPr>
                    <w:pStyle w:val="Af6"/>
                    <w:rPr>
                      <w:rFonts w:hint="default"/>
                      <w:lang w:val="en-US"/>
                    </w:rPr>
                  </w:pPr>
                  <w:r>
                    <w:rPr>
                      <w:lang w:val="en-US"/>
                    </w:rPr>
                    <w:t>/</w:t>
                  </w:r>
                </w:p>
              </w:tc>
              <w:tc>
                <w:tcPr>
                  <w:tcW w:w="0" w:type="auto"/>
                  <w:vAlign w:val="center"/>
                </w:tcPr>
                <w:p w14:paraId="11B96A68" w14:textId="0D4817B1" w:rsidR="008C7B94" w:rsidRDefault="007F6DEC" w:rsidP="008C7B94">
                  <w:pPr>
                    <w:pStyle w:val="Af6"/>
                    <w:rPr>
                      <w:rFonts w:hint="default"/>
                      <w:lang w:val="en-US"/>
                    </w:rPr>
                  </w:pPr>
                  <w:r>
                    <w:rPr>
                      <w:lang w:val="en-US"/>
                    </w:rPr>
                    <w:t>1.</w:t>
                  </w:r>
                  <w:r>
                    <w:rPr>
                      <w:rFonts w:hint="default"/>
                      <w:lang w:val="en-US"/>
                    </w:rPr>
                    <w:t>27</w:t>
                  </w:r>
                  <w:r w:rsidR="008C7B94">
                    <w:rPr>
                      <w:rFonts w:hint="default"/>
                      <w:kern w:val="0"/>
                      <w:szCs w:val="32"/>
                    </w:rPr>
                    <w:t>×10</w:t>
                  </w:r>
                  <w:r w:rsidR="008C7B94">
                    <w:rPr>
                      <w:kern w:val="0"/>
                      <w:szCs w:val="32"/>
                      <w:vertAlign w:val="superscript"/>
                      <w:lang w:val="en-US"/>
                    </w:rPr>
                    <w:t>8</w:t>
                  </w:r>
                  <w:r w:rsidR="008C7B94">
                    <w:rPr>
                      <w:kern w:val="0"/>
                      <w:szCs w:val="32"/>
                      <w:lang w:val="en-US"/>
                    </w:rPr>
                    <w:t>m</w:t>
                  </w:r>
                  <w:r w:rsidR="008C7B94">
                    <w:rPr>
                      <w:kern w:val="0"/>
                      <w:szCs w:val="32"/>
                      <w:vertAlign w:val="superscript"/>
                      <w:lang w:val="en-US"/>
                    </w:rPr>
                    <w:t>3</w:t>
                  </w:r>
                  <w:r w:rsidR="008C7B94">
                    <w:rPr>
                      <w:kern w:val="0"/>
                      <w:szCs w:val="32"/>
                      <w:lang w:val="en-US"/>
                    </w:rPr>
                    <w:t>/a</w:t>
                  </w:r>
                </w:p>
              </w:tc>
            </w:tr>
          </w:tbl>
          <w:p w14:paraId="7BCB2099" w14:textId="77777777" w:rsidR="00576537" w:rsidRDefault="00B23DF3">
            <w:pPr>
              <w:rPr>
                <w:kern w:val="0"/>
                <w:szCs w:val="32"/>
              </w:rPr>
            </w:pPr>
            <w:r>
              <w:rPr>
                <w:rFonts w:hint="eastAsia"/>
                <w:kern w:val="0"/>
                <w:szCs w:val="32"/>
              </w:rPr>
              <w:lastRenderedPageBreak/>
              <w:t>原料煅烧工段生物质颗粒燃烧废气</w:t>
            </w:r>
            <w:r>
              <w:rPr>
                <w:kern w:val="0"/>
                <w:szCs w:val="32"/>
              </w:rPr>
              <w:t>采用</w:t>
            </w:r>
            <w:r>
              <w:rPr>
                <w:kern w:val="0"/>
                <w:szCs w:val="32"/>
              </w:rPr>
              <w:t>SNCR</w:t>
            </w:r>
            <w:r>
              <w:rPr>
                <w:kern w:val="0"/>
                <w:szCs w:val="32"/>
              </w:rPr>
              <w:t>炉内脱硝</w:t>
            </w:r>
            <w:r>
              <w:rPr>
                <w:kern w:val="0"/>
                <w:szCs w:val="32"/>
              </w:rPr>
              <w:t>+</w:t>
            </w:r>
            <w:r>
              <w:rPr>
                <w:kern w:val="0"/>
                <w:szCs w:val="32"/>
              </w:rPr>
              <w:t>布袋收尘</w:t>
            </w:r>
            <w:r>
              <w:rPr>
                <w:kern w:val="0"/>
                <w:szCs w:val="32"/>
              </w:rPr>
              <w:t>+</w:t>
            </w:r>
            <w:r>
              <w:rPr>
                <w:kern w:val="0"/>
                <w:szCs w:val="32"/>
              </w:rPr>
              <w:t>湿法脱硫</w:t>
            </w:r>
            <w:r>
              <w:rPr>
                <w:kern w:val="0"/>
                <w:szCs w:val="32"/>
              </w:rPr>
              <w:t>+</w:t>
            </w:r>
            <w:r>
              <w:rPr>
                <w:kern w:val="0"/>
                <w:szCs w:val="32"/>
              </w:rPr>
              <w:t>湿电除尘处理后</w:t>
            </w:r>
            <w:r>
              <w:rPr>
                <w:rFonts w:hint="eastAsia"/>
                <w:kern w:val="0"/>
                <w:szCs w:val="32"/>
              </w:rPr>
              <w:t>经</w:t>
            </w:r>
            <w:r>
              <w:rPr>
                <w:kern w:val="0"/>
                <w:szCs w:val="32"/>
              </w:rPr>
              <w:t>1</w:t>
            </w:r>
            <w:r>
              <w:rPr>
                <w:kern w:val="0"/>
                <w:szCs w:val="32"/>
              </w:rPr>
              <w:t>根</w:t>
            </w:r>
            <w:r>
              <w:rPr>
                <w:kern w:val="0"/>
                <w:szCs w:val="32"/>
              </w:rPr>
              <w:t>35m</w:t>
            </w:r>
            <w:r>
              <w:rPr>
                <w:kern w:val="0"/>
                <w:szCs w:val="32"/>
              </w:rPr>
              <w:t>高排气筒（</w:t>
            </w:r>
            <w:r>
              <w:rPr>
                <w:kern w:val="0"/>
                <w:szCs w:val="32"/>
              </w:rPr>
              <w:t>DA002</w:t>
            </w:r>
            <w:r>
              <w:rPr>
                <w:kern w:val="0"/>
                <w:szCs w:val="32"/>
              </w:rPr>
              <w:t>）排放。</w:t>
            </w:r>
          </w:p>
          <w:p w14:paraId="3AAE8BE9" w14:textId="77777777" w:rsidR="00576537" w:rsidRDefault="00B23DF3">
            <w:pPr>
              <w:rPr>
                <w:kern w:val="0"/>
                <w:szCs w:val="32"/>
              </w:rPr>
            </w:pPr>
            <w:r>
              <w:rPr>
                <w:kern w:val="0"/>
                <w:szCs w:val="32"/>
              </w:rPr>
              <w:t>SNCR</w:t>
            </w:r>
            <w:r>
              <w:rPr>
                <w:kern w:val="0"/>
                <w:szCs w:val="32"/>
              </w:rPr>
              <w:t>脱硝技术是以氨水、尿素等作为脱硝还原剂，通过选择合理反应温度区域、氨氮摩尔比等参数，层燃炉和室燃炉脱硝效率可控制在</w:t>
            </w:r>
            <w:r>
              <w:rPr>
                <w:kern w:val="0"/>
                <w:szCs w:val="32"/>
              </w:rPr>
              <w:t>20%</w:t>
            </w:r>
            <w:r>
              <w:rPr>
                <w:kern w:val="0"/>
                <w:szCs w:val="32"/>
              </w:rPr>
              <w:t>～</w:t>
            </w:r>
            <w:r>
              <w:rPr>
                <w:kern w:val="0"/>
                <w:szCs w:val="32"/>
              </w:rPr>
              <w:t>40%</w:t>
            </w:r>
            <w:r>
              <w:rPr>
                <w:kern w:val="0"/>
                <w:szCs w:val="32"/>
              </w:rPr>
              <w:t>，流化床炉脱硝效率可控制在</w:t>
            </w:r>
            <w:r>
              <w:rPr>
                <w:kern w:val="0"/>
                <w:szCs w:val="32"/>
              </w:rPr>
              <w:t>40%</w:t>
            </w:r>
            <w:r>
              <w:rPr>
                <w:kern w:val="0"/>
                <w:szCs w:val="32"/>
              </w:rPr>
              <w:t>～</w:t>
            </w:r>
            <w:r>
              <w:rPr>
                <w:kern w:val="0"/>
                <w:szCs w:val="32"/>
              </w:rPr>
              <w:t>70%</w:t>
            </w:r>
            <w:r>
              <w:rPr>
                <w:kern w:val="0"/>
                <w:szCs w:val="32"/>
              </w:rPr>
              <w:t>。本次评价脱硝效率以</w:t>
            </w:r>
            <w:r>
              <w:rPr>
                <w:kern w:val="0"/>
                <w:szCs w:val="32"/>
              </w:rPr>
              <w:t>30%</w:t>
            </w:r>
            <w:r>
              <w:rPr>
                <w:kern w:val="0"/>
                <w:szCs w:val="32"/>
              </w:rPr>
              <w:t>计。</w:t>
            </w:r>
          </w:p>
          <w:p w14:paraId="553A4D13" w14:textId="77777777" w:rsidR="00576537" w:rsidRDefault="00B23DF3">
            <w:pPr>
              <w:rPr>
                <w:kern w:val="0"/>
                <w:szCs w:val="32"/>
              </w:rPr>
            </w:pPr>
            <w:r>
              <w:rPr>
                <w:kern w:val="0"/>
                <w:szCs w:val="32"/>
              </w:rPr>
              <w:t>袋式除尘技术通过合理选择滤料种类、过滤风速等参数，实现除尘效率</w:t>
            </w:r>
            <w:r>
              <w:rPr>
                <w:kern w:val="0"/>
                <w:szCs w:val="32"/>
              </w:rPr>
              <w:t xml:space="preserve"> 99%</w:t>
            </w:r>
            <w:r>
              <w:rPr>
                <w:kern w:val="0"/>
                <w:szCs w:val="32"/>
              </w:rPr>
              <w:t>～</w:t>
            </w:r>
            <w:r>
              <w:rPr>
                <w:kern w:val="0"/>
                <w:szCs w:val="32"/>
              </w:rPr>
              <w:t>99.99%</w:t>
            </w:r>
            <w:r>
              <w:rPr>
                <w:kern w:val="0"/>
                <w:szCs w:val="32"/>
              </w:rPr>
              <w:t>。湿式电除尘技术常用于烟气脱硫后，通过合理设计烟气流速、比集尘面积等参数，实现除尘效率</w:t>
            </w:r>
            <w:r>
              <w:rPr>
                <w:kern w:val="0"/>
                <w:szCs w:val="32"/>
              </w:rPr>
              <w:t>60%</w:t>
            </w:r>
            <w:r>
              <w:rPr>
                <w:kern w:val="0"/>
                <w:szCs w:val="32"/>
              </w:rPr>
              <w:t>～</w:t>
            </w:r>
            <w:r>
              <w:rPr>
                <w:kern w:val="0"/>
                <w:szCs w:val="32"/>
              </w:rPr>
              <w:t>90%</w:t>
            </w:r>
            <w:r>
              <w:rPr>
                <w:kern w:val="0"/>
                <w:szCs w:val="32"/>
              </w:rPr>
              <w:t>，湿式电除尘器出口颗粒物浓度可达</w:t>
            </w:r>
            <w:r>
              <w:rPr>
                <w:kern w:val="0"/>
                <w:szCs w:val="32"/>
              </w:rPr>
              <w:t>10 mg/m</w:t>
            </w:r>
            <w:r>
              <w:rPr>
                <w:kern w:val="0"/>
                <w:szCs w:val="32"/>
                <w:vertAlign w:val="superscript"/>
              </w:rPr>
              <w:t>3</w:t>
            </w:r>
            <w:r>
              <w:rPr>
                <w:kern w:val="0"/>
                <w:szCs w:val="32"/>
              </w:rPr>
              <w:t>以下。生物质炉窑供热管道并联对接到原有天然气供热系统，且设置阀门，生物质炉窑与天然气燃烧器不同时使用，故项目依托现有布袋除尘、湿电除尘可行。</w:t>
            </w:r>
            <w:r>
              <w:rPr>
                <w:rFonts w:hint="eastAsia"/>
                <w:kern w:val="0"/>
                <w:szCs w:val="32"/>
              </w:rPr>
              <w:t>本次评价除尘效率以</w:t>
            </w:r>
            <w:r>
              <w:rPr>
                <w:rFonts w:hint="eastAsia"/>
                <w:kern w:val="0"/>
                <w:szCs w:val="32"/>
              </w:rPr>
              <w:t>99%</w:t>
            </w:r>
            <w:r>
              <w:rPr>
                <w:rFonts w:hint="eastAsia"/>
                <w:kern w:val="0"/>
                <w:szCs w:val="32"/>
              </w:rPr>
              <w:t>计。</w:t>
            </w:r>
          </w:p>
          <w:p w14:paraId="38ABAD2A" w14:textId="2D74E109" w:rsidR="00576537" w:rsidRDefault="00F77EE0">
            <w:pPr>
              <w:rPr>
                <w:kern w:val="0"/>
                <w:szCs w:val="32"/>
              </w:rPr>
            </w:pPr>
            <w:r>
              <w:rPr>
                <w:rFonts w:hint="eastAsia"/>
                <w:kern w:val="0"/>
                <w:szCs w:val="32"/>
              </w:rPr>
              <w:t>石灰</w:t>
            </w:r>
            <w:r w:rsidR="00B23DF3">
              <w:rPr>
                <w:kern w:val="0"/>
                <w:szCs w:val="32"/>
              </w:rPr>
              <w:t>脱硫技术采用</w:t>
            </w:r>
            <w:r>
              <w:rPr>
                <w:rFonts w:hint="eastAsia"/>
                <w:kern w:val="0"/>
                <w:szCs w:val="32"/>
              </w:rPr>
              <w:t>石灰</w:t>
            </w:r>
            <w:r w:rsidR="00B23DF3">
              <w:rPr>
                <w:kern w:val="0"/>
                <w:szCs w:val="32"/>
              </w:rPr>
              <w:t>作为脱硫剂，</w:t>
            </w:r>
            <w:r w:rsidRPr="00F77EE0">
              <w:rPr>
                <w:kern w:val="0"/>
                <w:szCs w:val="32"/>
              </w:rPr>
              <w:t>与水混合搅拌成吸收浆液。在吸收塔内，这些吸收浆液与烟气充分接触混合。</w:t>
            </w:r>
            <w:r>
              <w:rPr>
                <w:kern w:val="0"/>
                <w:szCs w:val="32"/>
              </w:rPr>
              <w:t>通过控制塔内烟气流速、反应摩尔比、液气比等参数，</w:t>
            </w:r>
            <w:r w:rsidRPr="00F77EE0">
              <w:rPr>
                <w:kern w:val="0"/>
                <w:szCs w:val="32"/>
              </w:rPr>
              <w:t>烟气中的二氧化硫与浆液中的碳酸钙以及氧化空气进行化学反应，最终生成石膏</w:t>
            </w:r>
            <w:r>
              <w:rPr>
                <w:rFonts w:hint="eastAsia"/>
                <w:kern w:val="0"/>
                <w:szCs w:val="32"/>
              </w:rPr>
              <w:t>。</w:t>
            </w:r>
            <w:r w:rsidR="00B23DF3">
              <w:rPr>
                <w:kern w:val="0"/>
                <w:szCs w:val="32"/>
              </w:rPr>
              <w:t>本次评价脱硫效率以</w:t>
            </w:r>
            <w:r>
              <w:rPr>
                <w:rFonts w:hint="eastAsia"/>
                <w:kern w:val="0"/>
                <w:szCs w:val="32"/>
              </w:rPr>
              <w:t>8</w:t>
            </w:r>
            <w:r w:rsidR="00B23DF3">
              <w:rPr>
                <w:kern w:val="0"/>
                <w:szCs w:val="32"/>
              </w:rPr>
              <w:t>0%</w:t>
            </w:r>
            <w:r w:rsidR="00B23DF3">
              <w:rPr>
                <w:kern w:val="0"/>
                <w:szCs w:val="32"/>
              </w:rPr>
              <w:t>计。</w:t>
            </w:r>
          </w:p>
          <w:p w14:paraId="2D1F073D" w14:textId="77777777" w:rsidR="00576537" w:rsidRDefault="00B23DF3">
            <w:pPr>
              <w:rPr>
                <w:szCs w:val="21"/>
              </w:rPr>
            </w:pPr>
            <w:r>
              <w:rPr>
                <w:szCs w:val="21"/>
              </w:rPr>
              <w:t>（</w:t>
            </w:r>
            <w:r>
              <w:rPr>
                <w:szCs w:val="21"/>
              </w:rPr>
              <w:t>3</w:t>
            </w:r>
            <w:r>
              <w:rPr>
                <w:szCs w:val="21"/>
              </w:rPr>
              <w:t>）氨排放量计算</w:t>
            </w:r>
          </w:p>
          <w:p w14:paraId="1A6586FB" w14:textId="77777777" w:rsidR="00576537" w:rsidRDefault="00B23DF3">
            <w:pPr>
              <w:rPr>
                <w:szCs w:val="21"/>
              </w:rPr>
            </w:pPr>
            <w:r>
              <w:rPr>
                <w:szCs w:val="21"/>
              </w:rPr>
              <w:t>根据本次技改项目脱硝系统设计资料，脱硝系统氨逃逸质量浓度应控制在</w:t>
            </w:r>
            <w:r>
              <w:rPr>
                <w:szCs w:val="21"/>
              </w:rPr>
              <w:t>3ppm</w:t>
            </w:r>
            <w:r>
              <w:rPr>
                <w:szCs w:val="21"/>
              </w:rPr>
              <w:t>（折算为</w:t>
            </w:r>
            <w:r>
              <w:rPr>
                <w:szCs w:val="21"/>
              </w:rPr>
              <w:t>2.3mg/m</w:t>
            </w:r>
            <w:r>
              <w:rPr>
                <w:szCs w:val="21"/>
                <w:vertAlign w:val="superscript"/>
              </w:rPr>
              <w:t>3</w:t>
            </w:r>
            <w:r>
              <w:rPr>
                <w:szCs w:val="21"/>
              </w:rPr>
              <w:t>）以内，项目要求安装氨逃逸在线监控系统，确保氨逃逸量满足《火电厂烟气脱硝工程技术规范选择性催化还原法》（</w:t>
            </w:r>
            <w:r>
              <w:rPr>
                <w:szCs w:val="21"/>
              </w:rPr>
              <w:t>HJ562-2010</w:t>
            </w:r>
            <w:r>
              <w:rPr>
                <w:szCs w:val="21"/>
              </w:rPr>
              <w:t>）要求。未反应的氨气主要与烟气中的</w:t>
            </w:r>
            <w:r>
              <w:rPr>
                <w:szCs w:val="21"/>
              </w:rPr>
              <w:t>SO</w:t>
            </w:r>
            <w:r>
              <w:rPr>
                <w:szCs w:val="21"/>
                <w:vertAlign w:val="subscript"/>
              </w:rPr>
              <w:t>3</w:t>
            </w:r>
            <w:r>
              <w:rPr>
                <w:szCs w:val="21"/>
              </w:rPr>
              <w:t>及飞灰在低温下发生固化反应形成硫酸铵或亚硫酸铵，烟气在经过除尘器后可收集形成的大部分的硫酸铵固化物，经湿式脱硫后，保守考虑综合氨吸收在</w:t>
            </w:r>
            <w:r>
              <w:rPr>
                <w:szCs w:val="21"/>
              </w:rPr>
              <w:t>80%</w:t>
            </w:r>
            <w:r>
              <w:rPr>
                <w:szCs w:val="21"/>
              </w:rPr>
              <w:t>以上，因此最终经过烟囱排放的氨排放浓度在</w:t>
            </w:r>
            <w:r>
              <w:rPr>
                <w:szCs w:val="21"/>
              </w:rPr>
              <w:t>0.5mg/m</w:t>
            </w:r>
            <w:r>
              <w:rPr>
                <w:szCs w:val="21"/>
                <w:vertAlign w:val="superscript"/>
              </w:rPr>
              <w:t>3</w:t>
            </w:r>
            <w:r>
              <w:rPr>
                <w:szCs w:val="21"/>
              </w:rPr>
              <w:t>以下。排放速率的计算具体如下：</w:t>
            </w:r>
          </w:p>
          <w:p w14:paraId="43F7FA2A" w14:textId="77777777" w:rsidR="00576537" w:rsidRDefault="00B23DF3">
            <w:pPr>
              <w:ind w:firstLineChars="0" w:firstLine="0"/>
              <w:jc w:val="center"/>
              <w:rPr>
                <w:szCs w:val="21"/>
                <w:vertAlign w:val="superscript"/>
              </w:rPr>
            </w:pPr>
            <w:r>
              <w:rPr>
                <w:szCs w:val="21"/>
              </w:rPr>
              <w:t>K</w:t>
            </w:r>
            <w:r>
              <w:rPr>
                <w:szCs w:val="21"/>
                <w:vertAlign w:val="subscript"/>
              </w:rPr>
              <w:t>氨</w:t>
            </w:r>
            <w:r>
              <w:rPr>
                <w:szCs w:val="21"/>
              </w:rPr>
              <w:t>=Vg×C</w:t>
            </w:r>
            <w:r>
              <w:rPr>
                <w:szCs w:val="21"/>
                <w:vertAlign w:val="subscript"/>
              </w:rPr>
              <w:t>氨</w:t>
            </w:r>
            <w:r>
              <w:rPr>
                <w:szCs w:val="21"/>
              </w:rPr>
              <w:t>×3600×10</w:t>
            </w:r>
            <w:r>
              <w:rPr>
                <w:szCs w:val="21"/>
                <w:vertAlign w:val="superscript"/>
              </w:rPr>
              <w:t>-6</w:t>
            </w:r>
          </w:p>
          <w:p w14:paraId="1B44F2D4" w14:textId="77777777" w:rsidR="00576537" w:rsidRDefault="00B23DF3">
            <w:pPr>
              <w:rPr>
                <w:szCs w:val="21"/>
              </w:rPr>
            </w:pPr>
            <w:r>
              <w:rPr>
                <w:szCs w:val="21"/>
              </w:rPr>
              <w:t>式中：</w:t>
            </w:r>
            <w:r>
              <w:rPr>
                <w:szCs w:val="21"/>
              </w:rPr>
              <w:t>K</w:t>
            </w:r>
            <w:r>
              <w:rPr>
                <w:szCs w:val="21"/>
                <w:vertAlign w:val="subscript"/>
              </w:rPr>
              <w:t>氨</w:t>
            </w:r>
            <w:r>
              <w:rPr>
                <w:szCs w:val="21"/>
              </w:rPr>
              <w:t>——</w:t>
            </w:r>
            <w:r>
              <w:rPr>
                <w:szCs w:val="21"/>
              </w:rPr>
              <w:t>氨的排放速率，</w:t>
            </w:r>
            <w:r>
              <w:rPr>
                <w:szCs w:val="21"/>
              </w:rPr>
              <w:t>kg/h</w:t>
            </w:r>
            <w:r>
              <w:rPr>
                <w:szCs w:val="21"/>
              </w:rPr>
              <w:t>；</w:t>
            </w:r>
          </w:p>
          <w:p w14:paraId="3F247320" w14:textId="77777777" w:rsidR="00576537" w:rsidRDefault="00B23DF3">
            <w:pPr>
              <w:ind w:firstLineChars="500" w:firstLine="1200"/>
              <w:rPr>
                <w:szCs w:val="21"/>
              </w:rPr>
            </w:pPr>
            <w:r>
              <w:rPr>
                <w:szCs w:val="21"/>
              </w:rPr>
              <w:t>Vg——</w:t>
            </w:r>
            <w:r>
              <w:rPr>
                <w:szCs w:val="21"/>
              </w:rPr>
              <w:t>干烟气排放量，</w:t>
            </w:r>
            <w:r>
              <w:rPr>
                <w:szCs w:val="21"/>
              </w:rPr>
              <w:t>m</w:t>
            </w:r>
            <w:r>
              <w:rPr>
                <w:szCs w:val="21"/>
                <w:vertAlign w:val="superscript"/>
              </w:rPr>
              <w:t>3</w:t>
            </w:r>
            <w:r>
              <w:rPr>
                <w:szCs w:val="21"/>
              </w:rPr>
              <w:t>/s</w:t>
            </w:r>
            <w:r>
              <w:rPr>
                <w:szCs w:val="21"/>
              </w:rPr>
              <w:t>；</w:t>
            </w:r>
          </w:p>
          <w:p w14:paraId="47013FC7" w14:textId="7FF9F95B" w:rsidR="00576537" w:rsidRDefault="00B23DF3" w:rsidP="00F77EE0">
            <w:pPr>
              <w:ind w:firstLineChars="500" w:firstLine="1200"/>
              <w:rPr>
                <w:szCs w:val="21"/>
              </w:rPr>
            </w:pPr>
            <w:r>
              <w:rPr>
                <w:szCs w:val="21"/>
              </w:rPr>
              <w:t>C</w:t>
            </w:r>
            <w:r>
              <w:rPr>
                <w:szCs w:val="21"/>
                <w:vertAlign w:val="subscript"/>
              </w:rPr>
              <w:t>氨</w:t>
            </w:r>
            <w:r>
              <w:rPr>
                <w:szCs w:val="21"/>
              </w:rPr>
              <w:t>——</w:t>
            </w:r>
            <w:r>
              <w:rPr>
                <w:szCs w:val="21"/>
              </w:rPr>
              <w:t>氨的排放浓度，</w:t>
            </w:r>
            <w:r>
              <w:rPr>
                <w:szCs w:val="21"/>
              </w:rPr>
              <w:t>mg/Nm</w:t>
            </w:r>
            <w:r>
              <w:rPr>
                <w:szCs w:val="21"/>
                <w:vertAlign w:val="superscript"/>
              </w:rPr>
              <w:t>3</w:t>
            </w:r>
            <w:r>
              <w:rPr>
                <w:szCs w:val="21"/>
              </w:rPr>
              <w:t>。</w:t>
            </w:r>
          </w:p>
        </w:tc>
      </w:tr>
    </w:tbl>
    <w:p w14:paraId="7BD15A6F" w14:textId="77777777" w:rsidR="00576537" w:rsidRDefault="00576537">
      <w:pPr>
        <w:adjustRightInd w:val="0"/>
        <w:snapToGrid w:val="0"/>
        <w:ind w:firstLine="562"/>
        <w:rPr>
          <w:b/>
          <w:kern w:val="0"/>
          <w:sz w:val="28"/>
          <w:szCs w:val="28"/>
        </w:rPr>
        <w:sectPr w:rsidR="00576537">
          <w:pgSz w:w="11907" w:h="16840"/>
          <w:pgMar w:top="1701" w:right="1531" w:bottom="2127" w:left="1531" w:header="851" w:footer="851" w:gutter="0"/>
          <w:cols w:space="720"/>
          <w:docGrid w:linePitch="312"/>
        </w:sectPr>
      </w:pPr>
    </w:p>
    <w:tbl>
      <w:tblPr>
        <w:tblW w:w="5028"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354"/>
        <w:gridCol w:w="13139"/>
      </w:tblGrid>
      <w:tr w:rsidR="00576537" w14:paraId="76E1BB24" w14:textId="77777777">
        <w:trPr>
          <w:trHeight w:val="6810"/>
          <w:jc w:val="center"/>
        </w:trPr>
        <w:tc>
          <w:tcPr>
            <w:tcW w:w="131" w:type="pct"/>
            <w:tcMar>
              <w:left w:w="28" w:type="dxa"/>
              <w:right w:w="28" w:type="dxa"/>
            </w:tcMar>
            <w:vAlign w:val="center"/>
          </w:tcPr>
          <w:p w14:paraId="29874E62" w14:textId="77777777" w:rsidR="00576537" w:rsidRDefault="00B23DF3">
            <w:pPr>
              <w:adjustRightInd w:val="0"/>
              <w:snapToGrid w:val="0"/>
              <w:ind w:firstLineChars="0" w:firstLine="0"/>
              <w:jc w:val="center"/>
            </w:pPr>
            <w:r>
              <w:lastRenderedPageBreak/>
              <w:t>运营</w:t>
            </w:r>
          </w:p>
          <w:p w14:paraId="46D6DB65" w14:textId="77777777" w:rsidR="00576537" w:rsidRDefault="00B23DF3">
            <w:pPr>
              <w:adjustRightInd w:val="0"/>
              <w:snapToGrid w:val="0"/>
              <w:ind w:firstLineChars="0" w:firstLine="0"/>
              <w:jc w:val="center"/>
            </w:pPr>
            <w:r>
              <w:t>期环</w:t>
            </w:r>
          </w:p>
          <w:p w14:paraId="3BAB8AB5" w14:textId="77777777" w:rsidR="00576537" w:rsidRDefault="00B23DF3">
            <w:pPr>
              <w:adjustRightInd w:val="0"/>
              <w:snapToGrid w:val="0"/>
              <w:ind w:firstLineChars="0" w:firstLine="0"/>
              <w:jc w:val="center"/>
            </w:pPr>
            <w:r>
              <w:t>境影</w:t>
            </w:r>
          </w:p>
          <w:p w14:paraId="3EF51380" w14:textId="77777777" w:rsidR="00576537" w:rsidRDefault="00B23DF3">
            <w:pPr>
              <w:adjustRightInd w:val="0"/>
              <w:snapToGrid w:val="0"/>
              <w:ind w:firstLineChars="0" w:firstLine="0"/>
              <w:jc w:val="center"/>
            </w:pPr>
            <w:r>
              <w:t>响和</w:t>
            </w:r>
          </w:p>
          <w:p w14:paraId="5AF9F5DB" w14:textId="77777777" w:rsidR="00576537" w:rsidRDefault="00B23DF3">
            <w:pPr>
              <w:adjustRightInd w:val="0"/>
              <w:snapToGrid w:val="0"/>
              <w:ind w:firstLineChars="0" w:firstLine="0"/>
              <w:jc w:val="center"/>
            </w:pPr>
            <w:r>
              <w:t>保护</w:t>
            </w:r>
          </w:p>
          <w:p w14:paraId="4259C307" w14:textId="77777777" w:rsidR="00576537" w:rsidRDefault="00B23DF3">
            <w:pPr>
              <w:adjustRightInd w:val="0"/>
              <w:snapToGrid w:val="0"/>
              <w:ind w:firstLineChars="0" w:firstLine="0"/>
              <w:jc w:val="center"/>
              <w:rPr>
                <w:bCs/>
                <w:szCs w:val="21"/>
              </w:rPr>
            </w:pPr>
            <w:r>
              <w:t>措施</w:t>
            </w:r>
          </w:p>
        </w:tc>
        <w:tc>
          <w:tcPr>
            <w:tcW w:w="4868" w:type="pct"/>
            <w:vAlign w:val="center"/>
          </w:tcPr>
          <w:p w14:paraId="089BAFAC" w14:textId="77777777" w:rsidR="00576537" w:rsidRDefault="00B23DF3">
            <w:pPr>
              <w:ind w:firstLine="482"/>
              <w:rPr>
                <w:b/>
                <w:bCs/>
              </w:rPr>
            </w:pPr>
            <w:r>
              <w:rPr>
                <w:b/>
                <w:bCs/>
              </w:rPr>
              <w:t>2</w:t>
            </w:r>
            <w:r>
              <w:rPr>
                <w:rFonts w:hint="eastAsia"/>
                <w:b/>
                <w:bCs/>
              </w:rPr>
              <w:t>.</w:t>
            </w:r>
            <w:r>
              <w:rPr>
                <w:rFonts w:hint="eastAsia"/>
                <w:b/>
                <w:bCs/>
              </w:rPr>
              <w:t>废气源强汇总、</w:t>
            </w:r>
            <w:r>
              <w:rPr>
                <w:b/>
                <w:bCs/>
              </w:rPr>
              <w:t>排气筒基本情况表</w:t>
            </w:r>
          </w:p>
          <w:p w14:paraId="24B5E272" w14:textId="77777777" w:rsidR="00576537" w:rsidRDefault="00B23DF3">
            <w:pPr>
              <w:pStyle w:val="Af5"/>
              <w:spacing w:line="240" w:lineRule="auto"/>
              <w:rPr>
                <w:rFonts w:hint="default"/>
              </w:rPr>
            </w:pPr>
            <w:r>
              <w:rPr>
                <w:rFonts w:hint="default"/>
              </w:rPr>
              <w:t>表</w:t>
            </w:r>
            <w:r>
              <w:rPr>
                <w:rFonts w:hint="default"/>
              </w:rPr>
              <w:t>4</w:t>
            </w:r>
            <w:r>
              <w:t>-5</w:t>
            </w:r>
            <w:r>
              <w:rPr>
                <w:rFonts w:hint="default"/>
              </w:rPr>
              <w:t xml:space="preserve">  </w:t>
            </w:r>
            <w:r>
              <w:rPr>
                <w:rFonts w:hint="default"/>
              </w:rPr>
              <w:t>有组织废气排放口基本情况一览表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108"/>
              <w:gridCol w:w="1637"/>
              <w:gridCol w:w="1397"/>
              <w:gridCol w:w="826"/>
              <w:gridCol w:w="826"/>
              <w:gridCol w:w="826"/>
              <w:gridCol w:w="1732"/>
              <w:gridCol w:w="1743"/>
              <w:gridCol w:w="1712"/>
            </w:tblGrid>
            <w:tr w:rsidR="00576537" w14:paraId="6293656E" w14:textId="77777777">
              <w:trPr>
                <w:trHeight w:val="340"/>
                <w:jc w:val="center"/>
              </w:trPr>
              <w:tc>
                <w:tcPr>
                  <w:tcW w:w="426" w:type="pct"/>
                  <w:vMerge w:val="restart"/>
                  <w:tcBorders>
                    <w:top w:val="single" w:sz="4" w:space="0" w:color="auto"/>
                    <w:left w:val="single" w:sz="4" w:space="0" w:color="auto"/>
                    <w:right w:val="single" w:sz="4" w:space="0" w:color="auto"/>
                  </w:tcBorders>
                  <w:vAlign w:val="center"/>
                </w:tcPr>
                <w:p w14:paraId="70BD0761" w14:textId="77777777" w:rsidR="00576537" w:rsidRDefault="00B23DF3">
                  <w:pPr>
                    <w:pStyle w:val="Af6"/>
                    <w:rPr>
                      <w:rFonts w:hint="default"/>
                    </w:rPr>
                  </w:pPr>
                  <w:r>
                    <w:rPr>
                      <w:rFonts w:hint="default"/>
                    </w:rPr>
                    <w:t>排气筒</w:t>
                  </w:r>
                </w:p>
              </w:tc>
              <w:tc>
                <w:tcPr>
                  <w:tcW w:w="429" w:type="pct"/>
                  <w:vMerge w:val="restart"/>
                  <w:tcBorders>
                    <w:top w:val="single" w:sz="4" w:space="0" w:color="auto"/>
                    <w:left w:val="single" w:sz="4" w:space="0" w:color="auto"/>
                    <w:right w:val="single" w:sz="4" w:space="0" w:color="auto"/>
                  </w:tcBorders>
                  <w:vAlign w:val="center"/>
                </w:tcPr>
                <w:p w14:paraId="1ED0F785" w14:textId="77777777" w:rsidR="00576537" w:rsidRDefault="00B23DF3">
                  <w:pPr>
                    <w:pStyle w:val="Af6"/>
                    <w:rPr>
                      <w:rFonts w:hint="default"/>
                    </w:rPr>
                  </w:pPr>
                  <w:r>
                    <w:rPr>
                      <w:rFonts w:hint="default"/>
                    </w:rPr>
                    <w:t>污染物</w:t>
                  </w:r>
                </w:p>
              </w:tc>
              <w:tc>
                <w:tcPr>
                  <w:tcW w:w="1175" w:type="pct"/>
                  <w:gridSpan w:val="2"/>
                  <w:tcBorders>
                    <w:top w:val="single" w:sz="4" w:space="0" w:color="auto"/>
                    <w:left w:val="single" w:sz="4" w:space="0" w:color="auto"/>
                    <w:bottom w:val="single" w:sz="4" w:space="0" w:color="auto"/>
                    <w:right w:val="single" w:sz="4" w:space="0" w:color="auto"/>
                  </w:tcBorders>
                  <w:vAlign w:val="center"/>
                </w:tcPr>
                <w:p w14:paraId="51B476B7" w14:textId="77777777" w:rsidR="00576537" w:rsidRDefault="00B23DF3">
                  <w:pPr>
                    <w:pStyle w:val="Af6"/>
                    <w:rPr>
                      <w:rFonts w:hint="default"/>
                    </w:rPr>
                  </w:pPr>
                  <w:r>
                    <w:rPr>
                      <w:rFonts w:hint="default"/>
                    </w:rPr>
                    <w:t>排放标准</w:t>
                  </w:r>
                </w:p>
              </w:tc>
              <w:tc>
                <w:tcPr>
                  <w:tcW w:w="2969" w:type="pct"/>
                  <w:gridSpan w:val="6"/>
                  <w:tcBorders>
                    <w:top w:val="single" w:sz="4" w:space="0" w:color="auto"/>
                    <w:left w:val="single" w:sz="4" w:space="0" w:color="auto"/>
                    <w:bottom w:val="single" w:sz="4" w:space="0" w:color="auto"/>
                    <w:right w:val="single" w:sz="4" w:space="0" w:color="auto"/>
                  </w:tcBorders>
                  <w:vAlign w:val="center"/>
                </w:tcPr>
                <w:p w14:paraId="133B3CAD" w14:textId="77777777" w:rsidR="00576537" w:rsidRDefault="00B23DF3">
                  <w:pPr>
                    <w:pStyle w:val="Af6"/>
                    <w:rPr>
                      <w:rFonts w:hint="default"/>
                    </w:rPr>
                  </w:pPr>
                  <w:r>
                    <w:rPr>
                      <w:rFonts w:hint="default"/>
                    </w:rPr>
                    <w:t>排放口基本情况</w:t>
                  </w:r>
                </w:p>
              </w:tc>
            </w:tr>
            <w:tr w:rsidR="00576537" w14:paraId="5E139FF1" w14:textId="77777777">
              <w:trPr>
                <w:trHeight w:val="345"/>
                <w:jc w:val="center"/>
              </w:trPr>
              <w:tc>
                <w:tcPr>
                  <w:tcW w:w="426" w:type="pct"/>
                  <w:vMerge/>
                  <w:tcBorders>
                    <w:left w:val="single" w:sz="4" w:space="0" w:color="auto"/>
                    <w:right w:val="single" w:sz="4" w:space="0" w:color="auto"/>
                  </w:tcBorders>
                  <w:vAlign w:val="center"/>
                </w:tcPr>
                <w:p w14:paraId="4BA709B9" w14:textId="77777777" w:rsidR="00576537" w:rsidRDefault="00576537">
                  <w:pPr>
                    <w:pStyle w:val="Af6"/>
                    <w:rPr>
                      <w:rFonts w:hint="default"/>
                    </w:rPr>
                  </w:pPr>
                </w:p>
              </w:tc>
              <w:tc>
                <w:tcPr>
                  <w:tcW w:w="429" w:type="pct"/>
                  <w:vMerge/>
                  <w:tcBorders>
                    <w:left w:val="single" w:sz="4" w:space="0" w:color="auto"/>
                    <w:right w:val="single" w:sz="4" w:space="0" w:color="auto"/>
                  </w:tcBorders>
                  <w:vAlign w:val="center"/>
                </w:tcPr>
                <w:p w14:paraId="622CD319" w14:textId="77777777" w:rsidR="00576537" w:rsidRDefault="00576537">
                  <w:pPr>
                    <w:pStyle w:val="Af6"/>
                    <w:rPr>
                      <w:rFonts w:hint="default"/>
                    </w:rPr>
                  </w:pPr>
                </w:p>
              </w:tc>
              <w:tc>
                <w:tcPr>
                  <w:tcW w:w="634" w:type="pct"/>
                  <w:vMerge w:val="restart"/>
                  <w:tcBorders>
                    <w:top w:val="single" w:sz="4" w:space="0" w:color="auto"/>
                    <w:left w:val="single" w:sz="4" w:space="0" w:color="auto"/>
                    <w:right w:val="single" w:sz="4" w:space="0" w:color="auto"/>
                  </w:tcBorders>
                  <w:vAlign w:val="center"/>
                </w:tcPr>
                <w:p w14:paraId="6CAB5E90" w14:textId="77777777" w:rsidR="00576537" w:rsidRDefault="00B23DF3">
                  <w:pPr>
                    <w:pStyle w:val="Af6"/>
                    <w:rPr>
                      <w:rFonts w:hint="default"/>
                    </w:rPr>
                  </w:pPr>
                  <w:r>
                    <w:rPr>
                      <w:rFonts w:hint="default"/>
                    </w:rPr>
                    <w:t>浓度</w:t>
                  </w:r>
                  <w:r>
                    <w:rPr>
                      <w:rFonts w:hint="default"/>
                    </w:rPr>
                    <w:t>mg/m</w:t>
                  </w:r>
                  <w:r>
                    <w:rPr>
                      <w:rFonts w:hint="default"/>
                      <w:vertAlign w:val="superscript"/>
                    </w:rPr>
                    <w:t>3</w:t>
                  </w:r>
                </w:p>
              </w:tc>
              <w:tc>
                <w:tcPr>
                  <w:tcW w:w="541" w:type="pct"/>
                  <w:vMerge w:val="restart"/>
                  <w:tcBorders>
                    <w:top w:val="single" w:sz="4" w:space="0" w:color="auto"/>
                    <w:left w:val="single" w:sz="4" w:space="0" w:color="auto"/>
                    <w:right w:val="single" w:sz="4" w:space="0" w:color="auto"/>
                  </w:tcBorders>
                  <w:vAlign w:val="center"/>
                </w:tcPr>
                <w:p w14:paraId="0557BD84" w14:textId="77777777" w:rsidR="00576537" w:rsidRDefault="00B23DF3">
                  <w:pPr>
                    <w:pStyle w:val="Af6"/>
                    <w:rPr>
                      <w:rFonts w:hint="default"/>
                    </w:rPr>
                  </w:pPr>
                  <w:r>
                    <w:rPr>
                      <w:rFonts w:hint="default"/>
                    </w:rPr>
                    <w:t>速率</w:t>
                  </w:r>
                  <w:r>
                    <w:rPr>
                      <w:rFonts w:hint="default"/>
                    </w:rPr>
                    <w:t>kg/h</w:t>
                  </w:r>
                </w:p>
              </w:tc>
              <w:tc>
                <w:tcPr>
                  <w:tcW w:w="320" w:type="pct"/>
                  <w:vMerge w:val="restart"/>
                  <w:tcBorders>
                    <w:top w:val="single" w:sz="4" w:space="0" w:color="auto"/>
                    <w:left w:val="single" w:sz="4" w:space="0" w:color="auto"/>
                    <w:right w:val="single" w:sz="4" w:space="0" w:color="auto"/>
                  </w:tcBorders>
                  <w:vAlign w:val="center"/>
                </w:tcPr>
                <w:p w14:paraId="120E2688" w14:textId="77777777" w:rsidR="00576537" w:rsidRDefault="00B23DF3">
                  <w:pPr>
                    <w:pStyle w:val="Af6"/>
                    <w:rPr>
                      <w:rFonts w:hint="default"/>
                    </w:rPr>
                  </w:pPr>
                  <w:r>
                    <w:rPr>
                      <w:rFonts w:hint="default"/>
                    </w:rPr>
                    <w:t>高度</w:t>
                  </w:r>
                </w:p>
                <w:p w14:paraId="43E8DE03" w14:textId="77777777" w:rsidR="00576537" w:rsidRDefault="00B23DF3">
                  <w:pPr>
                    <w:pStyle w:val="Af6"/>
                    <w:rPr>
                      <w:rFonts w:hint="default"/>
                    </w:rPr>
                  </w:pPr>
                  <w:r>
                    <w:rPr>
                      <w:rFonts w:hint="default"/>
                    </w:rPr>
                    <w:t>m</w:t>
                  </w:r>
                </w:p>
              </w:tc>
              <w:tc>
                <w:tcPr>
                  <w:tcW w:w="320" w:type="pct"/>
                  <w:vMerge w:val="restart"/>
                  <w:tcBorders>
                    <w:top w:val="single" w:sz="4" w:space="0" w:color="auto"/>
                    <w:left w:val="single" w:sz="4" w:space="0" w:color="auto"/>
                    <w:right w:val="single" w:sz="4" w:space="0" w:color="auto"/>
                  </w:tcBorders>
                  <w:vAlign w:val="center"/>
                </w:tcPr>
                <w:p w14:paraId="5799F22E" w14:textId="77777777" w:rsidR="00576537" w:rsidRDefault="00B23DF3">
                  <w:pPr>
                    <w:pStyle w:val="Af6"/>
                    <w:rPr>
                      <w:rFonts w:hint="default"/>
                    </w:rPr>
                  </w:pPr>
                  <w:r>
                    <w:rPr>
                      <w:rFonts w:hint="default"/>
                    </w:rPr>
                    <w:t>内径</w:t>
                  </w:r>
                </w:p>
                <w:p w14:paraId="47ECA76D" w14:textId="77777777" w:rsidR="00576537" w:rsidRDefault="00B23DF3">
                  <w:pPr>
                    <w:pStyle w:val="Af6"/>
                    <w:rPr>
                      <w:rFonts w:hint="default"/>
                    </w:rPr>
                  </w:pPr>
                  <w:r>
                    <w:rPr>
                      <w:rFonts w:hint="default"/>
                    </w:rPr>
                    <w:t>m</w:t>
                  </w:r>
                </w:p>
              </w:tc>
              <w:tc>
                <w:tcPr>
                  <w:tcW w:w="320" w:type="pct"/>
                  <w:vMerge w:val="restart"/>
                  <w:tcBorders>
                    <w:top w:val="single" w:sz="4" w:space="0" w:color="auto"/>
                    <w:left w:val="single" w:sz="4" w:space="0" w:color="auto"/>
                    <w:right w:val="single" w:sz="4" w:space="0" w:color="auto"/>
                  </w:tcBorders>
                  <w:vAlign w:val="center"/>
                </w:tcPr>
                <w:p w14:paraId="5CDFDCD5" w14:textId="77777777" w:rsidR="00576537" w:rsidRDefault="00B23DF3">
                  <w:pPr>
                    <w:pStyle w:val="Af6"/>
                    <w:rPr>
                      <w:rFonts w:hint="default"/>
                    </w:rPr>
                  </w:pPr>
                  <w:r>
                    <w:rPr>
                      <w:rFonts w:hint="default"/>
                    </w:rPr>
                    <w:t>温度</w:t>
                  </w:r>
                </w:p>
                <w:p w14:paraId="1327C839" w14:textId="77777777" w:rsidR="00576537" w:rsidRDefault="00B23DF3">
                  <w:pPr>
                    <w:pStyle w:val="Af6"/>
                    <w:rPr>
                      <w:rFonts w:hint="default"/>
                    </w:rPr>
                  </w:pPr>
                  <w:r>
                    <w:rPr>
                      <w:rFonts w:hint="default"/>
                    </w:rPr>
                    <w:t>℃</w:t>
                  </w:r>
                </w:p>
              </w:tc>
              <w:tc>
                <w:tcPr>
                  <w:tcW w:w="1346" w:type="pct"/>
                  <w:gridSpan w:val="2"/>
                  <w:tcBorders>
                    <w:top w:val="single" w:sz="4" w:space="0" w:color="auto"/>
                    <w:left w:val="single" w:sz="4" w:space="0" w:color="auto"/>
                    <w:right w:val="single" w:sz="4" w:space="0" w:color="auto"/>
                  </w:tcBorders>
                  <w:vAlign w:val="center"/>
                </w:tcPr>
                <w:p w14:paraId="7838FB4F" w14:textId="77777777" w:rsidR="00576537" w:rsidRDefault="00B23DF3">
                  <w:pPr>
                    <w:pStyle w:val="Af6"/>
                    <w:rPr>
                      <w:rFonts w:hint="default"/>
                    </w:rPr>
                  </w:pPr>
                  <w:r>
                    <w:rPr>
                      <w:rFonts w:hint="default"/>
                    </w:rPr>
                    <w:t>地理坐标</w:t>
                  </w:r>
                </w:p>
              </w:tc>
              <w:tc>
                <w:tcPr>
                  <w:tcW w:w="662" w:type="pct"/>
                  <w:vMerge w:val="restart"/>
                  <w:tcBorders>
                    <w:top w:val="single" w:sz="4" w:space="0" w:color="auto"/>
                    <w:left w:val="single" w:sz="4" w:space="0" w:color="auto"/>
                    <w:right w:val="single" w:sz="4" w:space="0" w:color="auto"/>
                  </w:tcBorders>
                  <w:vAlign w:val="center"/>
                </w:tcPr>
                <w:p w14:paraId="3D0E0647" w14:textId="77777777" w:rsidR="00576537" w:rsidRDefault="00B23DF3">
                  <w:pPr>
                    <w:pStyle w:val="Af6"/>
                    <w:rPr>
                      <w:rFonts w:hint="default"/>
                    </w:rPr>
                  </w:pPr>
                  <w:r>
                    <w:rPr>
                      <w:rFonts w:hint="default"/>
                    </w:rPr>
                    <w:t>类型</w:t>
                  </w:r>
                </w:p>
              </w:tc>
            </w:tr>
            <w:tr w:rsidR="00576537" w14:paraId="1EF4FA46" w14:textId="77777777">
              <w:trPr>
                <w:trHeight w:val="345"/>
                <w:jc w:val="center"/>
              </w:trPr>
              <w:tc>
                <w:tcPr>
                  <w:tcW w:w="426" w:type="pct"/>
                  <w:vMerge/>
                  <w:tcBorders>
                    <w:left w:val="single" w:sz="4" w:space="0" w:color="auto"/>
                    <w:right w:val="single" w:sz="4" w:space="0" w:color="auto"/>
                  </w:tcBorders>
                  <w:vAlign w:val="center"/>
                </w:tcPr>
                <w:p w14:paraId="31EBCBB3" w14:textId="77777777" w:rsidR="00576537" w:rsidRDefault="00576537">
                  <w:pPr>
                    <w:pStyle w:val="Af6"/>
                    <w:rPr>
                      <w:rFonts w:hint="default"/>
                    </w:rPr>
                  </w:pPr>
                </w:p>
              </w:tc>
              <w:tc>
                <w:tcPr>
                  <w:tcW w:w="429" w:type="pct"/>
                  <w:vMerge/>
                  <w:tcBorders>
                    <w:left w:val="single" w:sz="4" w:space="0" w:color="auto"/>
                    <w:right w:val="single" w:sz="4" w:space="0" w:color="auto"/>
                  </w:tcBorders>
                  <w:vAlign w:val="center"/>
                </w:tcPr>
                <w:p w14:paraId="3DF26220" w14:textId="77777777" w:rsidR="00576537" w:rsidRDefault="00576537">
                  <w:pPr>
                    <w:pStyle w:val="Af6"/>
                    <w:rPr>
                      <w:rFonts w:hint="default"/>
                    </w:rPr>
                  </w:pPr>
                </w:p>
              </w:tc>
              <w:tc>
                <w:tcPr>
                  <w:tcW w:w="634" w:type="pct"/>
                  <w:vMerge/>
                  <w:tcBorders>
                    <w:left w:val="single" w:sz="4" w:space="0" w:color="auto"/>
                    <w:right w:val="single" w:sz="4" w:space="0" w:color="auto"/>
                  </w:tcBorders>
                  <w:vAlign w:val="center"/>
                </w:tcPr>
                <w:p w14:paraId="16AB4623" w14:textId="77777777" w:rsidR="00576537" w:rsidRDefault="00576537">
                  <w:pPr>
                    <w:pStyle w:val="Af6"/>
                    <w:rPr>
                      <w:rFonts w:hint="default"/>
                    </w:rPr>
                  </w:pPr>
                </w:p>
              </w:tc>
              <w:tc>
                <w:tcPr>
                  <w:tcW w:w="541" w:type="pct"/>
                  <w:vMerge/>
                  <w:tcBorders>
                    <w:left w:val="single" w:sz="4" w:space="0" w:color="auto"/>
                    <w:right w:val="single" w:sz="4" w:space="0" w:color="auto"/>
                  </w:tcBorders>
                  <w:vAlign w:val="center"/>
                </w:tcPr>
                <w:p w14:paraId="43AE5E64" w14:textId="77777777" w:rsidR="00576537" w:rsidRDefault="00576537">
                  <w:pPr>
                    <w:pStyle w:val="Af6"/>
                    <w:rPr>
                      <w:rFonts w:hint="default"/>
                    </w:rPr>
                  </w:pPr>
                </w:p>
              </w:tc>
              <w:tc>
                <w:tcPr>
                  <w:tcW w:w="320" w:type="pct"/>
                  <w:vMerge/>
                  <w:tcBorders>
                    <w:left w:val="single" w:sz="4" w:space="0" w:color="auto"/>
                    <w:right w:val="single" w:sz="4" w:space="0" w:color="auto"/>
                  </w:tcBorders>
                  <w:vAlign w:val="center"/>
                </w:tcPr>
                <w:p w14:paraId="13680C94" w14:textId="77777777" w:rsidR="00576537" w:rsidRDefault="00576537">
                  <w:pPr>
                    <w:pStyle w:val="Af6"/>
                    <w:rPr>
                      <w:rFonts w:hint="default"/>
                    </w:rPr>
                  </w:pPr>
                </w:p>
              </w:tc>
              <w:tc>
                <w:tcPr>
                  <w:tcW w:w="320" w:type="pct"/>
                  <w:vMerge/>
                  <w:tcBorders>
                    <w:left w:val="single" w:sz="4" w:space="0" w:color="auto"/>
                    <w:right w:val="single" w:sz="4" w:space="0" w:color="auto"/>
                  </w:tcBorders>
                  <w:vAlign w:val="center"/>
                </w:tcPr>
                <w:p w14:paraId="19B752F9" w14:textId="77777777" w:rsidR="00576537" w:rsidRDefault="00576537">
                  <w:pPr>
                    <w:pStyle w:val="Af6"/>
                    <w:rPr>
                      <w:rFonts w:hint="default"/>
                    </w:rPr>
                  </w:pPr>
                </w:p>
              </w:tc>
              <w:tc>
                <w:tcPr>
                  <w:tcW w:w="320" w:type="pct"/>
                  <w:vMerge/>
                  <w:tcBorders>
                    <w:left w:val="single" w:sz="4" w:space="0" w:color="auto"/>
                    <w:right w:val="single" w:sz="4" w:space="0" w:color="auto"/>
                  </w:tcBorders>
                  <w:vAlign w:val="center"/>
                </w:tcPr>
                <w:p w14:paraId="28F6DFB1" w14:textId="77777777" w:rsidR="00576537" w:rsidRDefault="00576537">
                  <w:pPr>
                    <w:pStyle w:val="Af6"/>
                    <w:rPr>
                      <w:rFonts w:hint="default"/>
                    </w:rPr>
                  </w:pPr>
                </w:p>
              </w:tc>
              <w:tc>
                <w:tcPr>
                  <w:tcW w:w="671" w:type="pct"/>
                  <w:tcBorders>
                    <w:top w:val="single" w:sz="4" w:space="0" w:color="auto"/>
                    <w:left w:val="single" w:sz="4" w:space="0" w:color="auto"/>
                    <w:right w:val="single" w:sz="4" w:space="0" w:color="auto"/>
                  </w:tcBorders>
                  <w:vAlign w:val="center"/>
                </w:tcPr>
                <w:p w14:paraId="21F05CD9" w14:textId="77777777" w:rsidR="00576537" w:rsidRDefault="00B23DF3">
                  <w:pPr>
                    <w:pStyle w:val="Af6"/>
                    <w:rPr>
                      <w:rFonts w:hint="default"/>
                    </w:rPr>
                  </w:pPr>
                  <w:r>
                    <w:rPr>
                      <w:rFonts w:hint="default"/>
                    </w:rPr>
                    <w:t>经度</w:t>
                  </w:r>
                </w:p>
              </w:tc>
              <w:tc>
                <w:tcPr>
                  <w:tcW w:w="675" w:type="pct"/>
                  <w:tcBorders>
                    <w:top w:val="single" w:sz="4" w:space="0" w:color="auto"/>
                    <w:left w:val="single" w:sz="4" w:space="0" w:color="auto"/>
                    <w:right w:val="single" w:sz="4" w:space="0" w:color="auto"/>
                  </w:tcBorders>
                  <w:vAlign w:val="center"/>
                </w:tcPr>
                <w:p w14:paraId="1D26B89E" w14:textId="77777777" w:rsidR="00576537" w:rsidRDefault="00B23DF3">
                  <w:pPr>
                    <w:pStyle w:val="Af6"/>
                    <w:rPr>
                      <w:rFonts w:hint="default"/>
                    </w:rPr>
                  </w:pPr>
                  <w:r>
                    <w:rPr>
                      <w:rFonts w:hint="default"/>
                    </w:rPr>
                    <w:t>纬度</w:t>
                  </w:r>
                </w:p>
              </w:tc>
              <w:tc>
                <w:tcPr>
                  <w:tcW w:w="662" w:type="pct"/>
                  <w:vMerge/>
                  <w:tcBorders>
                    <w:left w:val="single" w:sz="4" w:space="0" w:color="auto"/>
                    <w:right w:val="single" w:sz="4" w:space="0" w:color="auto"/>
                  </w:tcBorders>
                  <w:vAlign w:val="center"/>
                </w:tcPr>
                <w:p w14:paraId="71853952" w14:textId="77777777" w:rsidR="00576537" w:rsidRDefault="00576537">
                  <w:pPr>
                    <w:pStyle w:val="Af6"/>
                    <w:rPr>
                      <w:rFonts w:hint="default"/>
                    </w:rPr>
                  </w:pPr>
                </w:p>
              </w:tc>
            </w:tr>
            <w:tr w:rsidR="00576537" w14:paraId="0B3793D1" w14:textId="77777777">
              <w:trPr>
                <w:trHeight w:val="340"/>
                <w:jc w:val="center"/>
              </w:trPr>
              <w:tc>
                <w:tcPr>
                  <w:tcW w:w="426" w:type="pct"/>
                  <w:vMerge w:val="restart"/>
                  <w:tcBorders>
                    <w:left w:val="single" w:sz="4" w:space="0" w:color="auto"/>
                    <w:right w:val="single" w:sz="4" w:space="0" w:color="auto"/>
                  </w:tcBorders>
                  <w:vAlign w:val="center"/>
                </w:tcPr>
                <w:p w14:paraId="37321018" w14:textId="77777777" w:rsidR="00576537" w:rsidRDefault="00B23DF3">
                  <w:pPr>
                    <w:pStyle w:val="Af6"/>
                    <w:rPr>
                      <w:rFonts w:hint="default"/>
                      <w:lang w:val="en-US"/>
                    </w:rPr>
                  </w:pPr>
                  <w:r>
                    <w:rPr>
                      <w:lang w:val="en-US"/>
                    </w:rPr>
                    <w:t>DA001</w:t>
                  </w:r>
                </w:p>
              </w:tc>
              <w:tc>
                <w:tcPr>
                  <w:tcW w:w="429" w:type="pct"/>
                  <w:tcBorders>
                    <w:left w:val="single" w:sz="4" w:space="0" w:color="auto"/>
                    <w:right w:val="single" w:sz="4" w:space="0" w:color="auto"/>
                  </w:tcBorders>
                  <w:vAlign w:val="center"/>
                </w:tcPr>
                <w:p w14:paraId="16A03932" w14:textId="77777777" w:rsidR="00576537" w:rsidRDefault="00B23DF3">
                  <w:pPr>
                    <w:pStyle w:val="Af6"/>
                    <w:rPr>
                      <w:rFonts w:hint="default"/>
                      <w:lang w:val="en-US"/>
                    </w:rPr>
                  </w:pPr>
                  <w:r>
                    <w:rPr>
                      <w:rFonts w:hint="default"/>
                      <w:lang w:val="en-US"/>
                    </w:rPr>
                    <w:t>颗粒物</w:t>
                  </w:r>
                </w:p>
              </w:tc>
              <w:tc>
                <w:tcPr>
                  <w:tcW w:w="634" w:type="pct"/>
                  <w:tcBorders>
                    <w:left w:val="single" w:sz="4" w:space="0" w:color="auto"/>
                    <w:right w:val="single" w:sz="4" w:space="0" w:color="auto"/>
                  </w:tcBorders>
                  <w:vAlign w:val="center"/>
                </w:tcPr>
                <w:p w14:paraId="1BBEE9CA" w14:textId="77777777" w:rsidR="00576537" w:rsidRDefault="00B23DF3">
                  <w:pPr>
                    <w:pStyle w:val="Af6"/>
                    <w:rPr>
                      <w:rFonts w:hint="default"/>
                      <w:lang w:val="en-US"/>
                    </w:rPr>
                  </w:pPr>
                  <w:r>
                    <w:rPr>
                      <w:rFonts w:hint="default"/>
                      <w:lang w:val="en-US"/>
                    </w:rPr>
                    <w:t>30</w:t>
                  </w:r>
                </w:p>
              </w:tc>
              <w:tc>
                <w:tcPr>
                  <w:tcW w:w="541" w:type="pct"/>
                  <w:tcBorders>
                    <w:left w:val="single" w:sz="4" w:space="0" w:color="auto"/>
                    <w:right w:val="single" w:sz="4" w:space="0" w:color="auto"/>
                  </w:tcBorders>
                  <w:vAlign w:val="center"/>
                </w:tcPr>
                <w:p w14:paraId="061BADD2" w14:textId="77777777" w:rsidR="00576537" w:rsidRDefault="00B23DF3">
                  <w:pPr>
                    <w:pStyle w:val="Af6"/>
                    <w:rPr>
                      <w:rFonts w:hint="default"/>
                      <w:lang w:val="en-US"/>
                    </w:rPr>
                  </w:pPr>
                  <w:r>
                    <w:rPr>
                      <w:rFonts w:hint="default"/>
                      <w:lang w:val="en-US"/>
                    </w:rPr>
                    <w:t>/</w:t>
                  </w:r>
                </w:p>
              </w:tc>
              <w:tc>
                <w:tcPr>
                  <w:tcW w:w="320" w:type="pct"/>
                  <w:vMerge w:val="restart"/>
                  <w:tcBorders>
                    <w:left w:val="single" w:sz="4" w:space="0" w:color="auto"/>
                    <w:right w:val="single" w:sz="4" w:space="0" w:color="auto"/>
                  </w:tcBorders>
                  <w:vAlign w:val="center"/>
                </w:tcPr>
                <w:p w14:paraId="6EE8170B" w14:textId="77777777" w:rsidR="00576537" w:rsidRDefault="00B23DF3">
                  <w:pPr>
                    <w:pStyle w:val="Af6"/>
                    <w:rPr>
                      <w:rFonts w:hint="default"/>
                      <w:lang w:val="en-US"/>
                    </w:rPr>
                  </w:pPr>
                  <w:r>
                    <w:rPr>
                      <w:lang w:val="en-US"/>
                    </w:rPr>
                    <w:t>15</w:t>
                  </w:r>
                </w:p>
              </w:tc>
              <w:tc>
                <w:tcPr>
                  <w:tcW w:w="320" w:type="pct"/>
                  <w:vMerge w:val="restart"/>
                  <w:tcBorders>
                    <w:left w:val="single" w:sz="4" w:space="0" w:color="auto"/>
                    <w:right w:val="single" w:sz="4" w:space="0" w:color="auto"/>
                  </w:tcBorders>
                  <w:vAlign w:val="center"/>
                </w:tcPr>
                <w:p w14:paraId="58C90551" w14:textId="77777777" w:rsidR="00576537" w:rsidRDefault="00B23DF3">
                  <w:pPr>
                    <w:pStyle w:val="Af6"/>
                    <w:rPr>
                      <w:rFonts w:hint="default"/>
                      <w:lang w:val="en-US"/>
                    </w:rPr>
                  </w:pPr>
                  <w:r>
                    <w:rPr>
                      <w:lang w:val="en-US"/>
                    </w:rPr>
                    <w:t>0.8</w:t>
                  </w:r>
                </w:p>
              </w:tc>
              <w:tc>
                <w:tcPr>
                  <w:tcW w:w="320" w:type="pct"/>
                  <w:vMerge w:val="restart"/>
                  <w:tcBorders>
                    <w:left w:val="single" w:sz="4" w:space="0" w:color="auto"/>
                    <w:right w:val="single" w:sz="4" w:space="0" w:color="auto"/>
                  </w:tcBorders>
                  <w:vAlign w:val="center"/>
                </w:tcPr>
                <w:p w14:paraId="32DDEC3D" w14:textId="77777777" w:rsidR="00576537" w:rsidRDefault="00B23DF3">
                  <w:pPr>
                    <w:pStyle w:val="Af6"/>
                    <w:rPr>
                      <w:rFonts w:hint="default"/>
                      <w:lang w:val="en-US"/>
                    </w:rPr>
                  </w:pPr>
                  <w:r>
                    <w:rPr>
                      <w:lang w:val="en-US"/>
                    </w:rPr>
                    <w:t>90</w:t>
                  </w:r>
                </w:p>
              </w:tc>
              <w:tc>
                <w:tcPr>
                  <w:tcW w:w="671" w:type="pct"/>
                  <w:vMerge w:val="restart"/>
                  <w:tcBorders>
                    <w:left w:val="single" w:sz="4" w:space="0" w:color="auto"/>
                    <w:right w:val="single" w:sz="4" w:space="0" w:color="auto"/>
                  </w:tcBorders>
                  <w:vAlign w:val="center"/>
                </w:tcPr>
                <w:p w14:paraId="06BCA4A6" w14:textId="77777777" w:rsidR="00576537" w:rsidRDefault="00B23DF3">
                  <w:pPr>
                    <w:pStyle w:val="Af6"/>
                    <w:rPr>
                      <w:rFonts w:hint="default"/>
                      <w:lang w:val="en-US"/>
                    </w:rPr>
                  </w:pPr>
                  <w:r>
                    <w:rPr>
                      <w:rFonts w:hint="default"/>
                      <w:lang w:val="en-US"/>
                    </w:rPr>
                    <w:t>117°4′48.08″</w:t>
                  </w:r>
                </w:p>
              </w:tc>
              <w:tc>
                <w:tcPr>
                  <w:tcW w:w="675" w:type="pct"/>
                  <w:vMerge w:val="restart"/>
                  <w:tcBorders>
                    <w:left w:val="single" w:sz="4" w:space="0" w:color="auto"/>
                    <w:right w:val="single" w:sz="4" w:space="0" w:color="auto"/>
                  </w:tcBorders>
                  <w:vAlign w:val="center"/>
                </w:tcPr>
                <w:p w14:paraId="0E052888" w14:textId="77777777" w:rsidR="00576537" w:rsidRDefault="00B23DF3">
                  <w:pPr>
                    <w:pStyle w:val="Af6"/>
                    <w:rPr>
                      <w:rFonts w:hint="default"/>
                      <w:lang w:val="en-US"/>
                    </w:rPr>
                  </w:pPr>
                  <w:r>
                    <w:rPr>
                      <w:rFonts w:hint="default"/>
                      <w:lang w:val="en-US"/>
                    </w:rPr>
                    <w:t>32°38′40.12″</w:t>
                  </w:r>
                </w:p>
              </w:tc>
              <w:tc>
                <w:tcPr>
                  <w:tcW w:w="662" w:type="pct"/>
                  <w:vMerge w:val="restart"/>
                  <w:tcBorders>
                    <w:left w:val="single" w:sz="4" w:space="0" w:color="auto"/>
                    <w:right w:val="single" w:sz="4" w:space="0" w:color="auto"/>
                  </w:tcBorders>
                  <w:vAlign w:val="center"/>
                </w:tcPr>
                <w:p w14:paraId="76F0B408" w14:textId="77777777" w:rsidR="00576537" w:rsidRDefault="00B23DF3">
                  <w:pPr>
                    <w:pStyle w:val="Af6"/>
                    <w:rPr>
                      <w:rFonts w:hint="default"/>
                      <w:lang w:val="en-US"/>
                    </w:rPr>
                  </w:pPr>
                  <w:r>
                    <w:rPr>
                      <w:lang w:val="en-US"/>
                    </w:rPr>
                    <w:t>主要排放口</w:t>
                  </w:r>
                </w:p>
              </w:tc>
            </w:tr>
            <w:tr w:rsidR="00576537" w14:paraId="609C08E9" w14:textId="77777777">
              <w:trPr>
                <w:trHeight w:val="340"/>
                <w:jc w:val="center"/>
              </w:trPr>
              <w:tc>
                <w:tcPr>
                  <w:tcW w:w="426" w:type="pct"/>
                  <w:vMerge/>
                  <w:tcBorders>
                    <w:left w:val="single" w:sz="4" w:space="0" w:color="auto"/>
                    <w:right w:val="single" w:sz="4" w:space="0" w:color="auto"/>
                  </w:tcBorders>
                  <w:vAlign w:val="center"/>
                </w:tcPr>
                <w:p w14:paraId="6E2E649B" w14:textId="77777777" w:rsidR="00576537" w:rsidRDefault="00576537">
                  <w:pPr>
                    <w:pStyle w:val="Af6"/>
                    <w:rPr>
                      <w:rFonts w:hint="default"/>
                    </w:rPr>
                  </w:pPr>
                </w:p>
              </w:tc>
              <w:tc>
                <w:tcPr>
                  <w:tcW w:w="429" w:type="pct"/>
                  <w:tcBorders>
                    <w:left w:val="single" w:sz="4" w:space="0" w:color="auto"/>
                    <w:right w:val="single" w:sz="4" w:space="0" w:color="auto"/>
                  </w:tcBorders>
                  <w:vAlign w:val="center"/>
                </w:tcPr>
                <w:p w14:paraId="04D68A8B" w14:textId="77777777" w:rsidR="00576537" w:rsidRDefault="00B23DF3">
                  <w:pPr>
                    <w:pStyle w:val="Af6"/>
                    <w:rPr>
                      <w:rFonts w:hint="default"/>
                      <w:lang w:val="en-US"/>
                    </w:rPr>
                  </w:pPr>
                  <w:r>
                    <w:rPr>
                      <w:rFonts w:hint="default"/>
                      <w:lang w:val="en-US"/>
                    </w:rPr>
                    <w:t>SO</w:t>
                  </w:r>
                  <w:r>
                    <w:rPr>
                      <w:rFonts w:hint="default"/>
                      <w:vertAlign w:val="subscript"/>
                      <w:lang w:val="en-US"/>
                    </w:rPr>
                    <w:t>2</w:t>
                  </w:r>
                </w:p>
              </w:tc>
              <w:tc>
                <w:tcPr>
                  <w:tcW w:w="634" w:type="pct"/>
                  <w:tcBorders>
                    <w:left w:val="single" w:sz="4" w:space="0" w:color="auto"/>
                    <w:right w:val="single" w:sz="4" w:space="0" w:color="auto"/>
                  </w:tcBorders>
                  <w:vAlign w:val="center"/>
                </w:tcPr>
                <w:p w14:paraId="358DB044" w14:textId="77777777" w:rsidR="00576537" w:rsidRDefault="00B23DF3">
                  <w:pPr>
                    <w:pStyle w:val="Af6"/>
                    <w:rPr>
                      <w:rFonts w:hint="default"/>
                      <w:lang w:val="en-US"/>
                    </w:rPr>
                  </w:pPr>
                  <w:r>
                    <w:rPr>
                      <w:rFonts w:hint="default"/>
                      <w:lang w:val="en-US"/>
                    </w:rPr>
                    <w:t>200</w:t>
                  </w:r>
                </w:p>
              </w:tc>
              <w:tc>
                <w:tcPr>
                  <w:tcW w:w="541" w:type="pct"/>
                  <w:tcBorders>
                    <w:left w:val="single" w:sz="4" w:space="0" w:color="auto"/>
                    <w:right w:val="single" w:sz="4" w:space="0" w:color="auto"/>
                  </w:tcBorders>
                  <w:vAlign w:val="center"/>
                </w:tcPr>
                <w:p w14:paraId="17AFFC45" w14:textId="77777777" w:rsidR="00576537" w:rsidRDefault="00B23DF3">
                  <w:pPr>
                    <w:pStyle w:val="Af6"/>
                    <w:rPr>
                      <w:rFonts w:hint="default"/>
                      <w:lang w:val="en-US"/>
                    </w:rPr>
                  </w:pPr>
                  <w:r>
                    <w:rPr>
                      <w:rFonts w:hint="default"/>
                      <w:lang w:val="en-US"/>
                    </w:rPr>
                    <w:t>/</w:t>
                  </w:r>
                </w:p>
              </w:tc>
              <w:tc>
                <w:tcPr>
                  <w:tcW w:w="320" w:type="pct"/>
                  <w:vMerge/>
                  <w:tcBorders>
                    <w:left w:val="single" w:sz="4" w:space="0" w:color="auto"/>
                    <w:right w:val="single" w:sz="4" w:space="0" w:color="auto"/>
                  </w:tcBorders>
                  <w:vAlign w:val="center"/>
                </w:tcPr>
                <w:p w14:paraId="556D9531" w14:textId="77777777" w:rsidR="00576537" w:rsidRDefault="00576537">
                  <w:pPr>
                    <w:pStyle w:val="Af6"/>
                    <w:rPr>
                      <w:rFonts w:hint="default"/>
                      <w:lang w:val="en-US"/>
                    </w:rPr>
                  </w:pPr>
                </w:p>
              </w:tc>
              <w:tc>
                <w:tcPr>
                  <w:tcW w:w="320" w:type="pct"/>
                  <w:vMerge/>
                  <w:tcBorders>
                    <w:left w:val="single" w:sz="4" w:space="0" w:color="auto"/>
                    <w:right w:val="single" w:sz="4" w:space="0" w:color="auto"/>
                  </w:tcBorders>
                  <w:vAlign w:val="center"/>
                </w:tcPr>
                <w:p w14:paraId="6801667E" w14:textId="77777777" w:rsidR="00576537" w:rsidRDefault="00576537">
                  <w:pPr>
                    <w:pStyle w:val="Af6"/>
                    <w:rPr>
                      <w:rFonts w:hint="default"/>
                      <w:lang w:val="en-US"/>
                    </w:rPr>
                  </w:pPr>
                </w:p>
              </w:tc>
              <w:tc>
                <w:tcPr>
                  <w:tcW w:w="320" w:type="pct"/>
                  <w:vMerge/>
                  <w:tcBorders>
                    <w:left w:val="single" w:sz="4" w:space="0" w:color="auto"/>
                    <w:right w:val="single" w:sz="4" w:space="0" w:color="auto"/>
                  </w:tcBorders>
                  <w:vAlign w:val="center"/>
                </w:tcPr>
                <w:p w14:paraId="18C5ECFB" w14:textId="77777777" w:rsidR="00576537" w:rsidRDefault="00576537">
                  <w:pPr>
                    <w:pStyle w:val="Af6"/>
                    <w:rPr>
                      <w:rFonts w:hint="default"/>
                      <w:lang w:val="en-US"/>
                    </w:rPr>
                  </w:pPr>
                </w:p>
              </w:tc>
              <w:tc>
                <w:tcPr>
                  <w:tcW w:w="671" w:type="pct"/>
                  <w:vMerge/>
                  <w:tcBorders>
                    <w:left w:val="single" w:sz="4" w:space="0" w:color="auto"/>
                    <w:right w:val="single" w:sz="4" w:space="0" w:color="auto"/>
                  </w:tcBorders>
                  <w:vAlign w:val="center"/>
                </w:tcPr>
                <w:p w14:paraId="7C2120A9" w14:textId="77777777" w:rsidR="00576537" w:rsidRDefault="00576537">
                  <w:pPr>
                    <w:pStyle w:val="Af6"/>
                    <w:rPr>
                      <w:rFonts w:hint="default"/>
                      <w:lang w:val="en-US"/>
                    </w:rPr>
                  </w:pPr>
                </w:p>
              </w:tc>
              <w:tc>
                <w:tcPr>
                  <w:tcW w:w="675" w:type="pct"/>
                  <w:vMerge/>
                  <w:tcBorders>
                    <w:left w:val="single" w:sz="4" w:space="0" w:color="auto"/>
                    <w:right w:val="single" w:sz="4" w:space="0" w:color="auto"/>
                  </w:tcBorders>
                  <w:vAlign w:val="center"/>
                </w:tcPr>
                <w:p w14:paraId="1DEEFE8A" w14:textId="77777777" w:rsidR="00576537" w:rsidRDefault="00576537">
                  <w:pPr>
                    <w:pStyle w:val="Af6"/>
                    <w:rPr>
                      <w:rFonts w:hint="default"/>
                      <w:lang w:val="en-US"/>
                    </w:rPr>
                  </w:pPr>
                </w:p>
              </w:tc>
              <w:tc>
                <w:tcPr>
                  <w:tcW w:w="662" w:type="pct"/>
                  <w:vMerge/>
                  <w:tcBorders>
                    <w:left w:val="single" w:sz="4" w:space="0" w:color="auto"/>
                    <w:right w:val="single" w:sz="4" w:space="0" w:color="auto"/>
                  </w:tcBorders>
                  <w:vAlign w:val="center"/>
                </w:tcPr>
                <w:p w14:paraId="74A7B372" w14:textId="77777777" w:rsidR="00576537" w:rsidRDefault="00576537">
                  <w:pPr>
                    <w:pStyle w:val="Af6"/>
                    <w:rPr>
                      <w:rFonts w:hint="default"/>
                      <w:lang w:val="en-US"/>
                    </w:rPr>
                  </w:pPr>
                </w:p>
              </w:tc>
            </w:tr>
            <w:tr w:rsidR="00576537" w14:paraId="3C9F659E" w14:textId="77777777">
              <w:trPr>
                <w:trHeight w:val="340"/>
                <w:jc w:val="center"/>
              </w:trPr>
              <w:tc>
                <w:tcPr>
                  <w:tcW w:w="426" w:type="pct"/>
                  <w:vMerge/>
                  <w:tcBorders>
                    <w:left w:val="single" w:sz="4" w:space="0" w:color="auto"/>
                    <w:right w:val="single" w:sz="4" w:space="0" w:color="auto"/>
                  </w:tcBorders>
                  <w:vAlign w:val="center"/>
                </w:tcPr>
                <w:p w14:paraId="5D0EAD15" w14:textId="77777777" w:rsidR="00576537" w:rsidRDefault="00576537">
                  <w:pPr>
                    <w:pStyle w:val="Af6"/>
                    <w:rPr>
                      <w:rFonts w:hint="default"/>
                    </w:rPr>
                  </w:pPr>
                </w:p>
              </w:tc>
              <w:tc>
                <w:tcPr>
                  <w:tcW w:w="429" w:type="pct"/>
                  <w:tcBorders>
                    <w:left w:val="single" w:sz="4" w:space="0" w:color="auto"/>
                    <w:right w:val="single" w:sz="4" w:space="0" w:color="auto"/>
                  </w:tcBorders>
                  <w:vAlign w:val="center"/>
                </w:tcPr>
                <w:p w14:paraId="1712E1B0" w14:textId="77777777" w:rsidR="00576537" w:rsidRDefault="00B23DF3">
                  <w:pPr>
                    <w:pStyle w:val="Af6"/>
                    <w:rPr>
                      <w:rFonts w:hint="default"/>
                      <w:vertAlign w:val="subscript"/>
                      <w:lang w:val="en-US"/>
                    </w:rPr>
                  </w:pPr>
                  <w:r>
                    <w:rPr>
                      <w:rFonts w:hint="default"/>
                      <w:lang w:val="en-US"/>
                    </w:rPr>
                    <w:t>NOx</w:t>
                  </w:r>
                </w:p>
              </w:tc>
              <w:tc>
                <w:tcPr>
                  <w:tcW w:w="634" w:type="pct"/>
                  <w:tcBorders>
                    <w:left w:val="single" w:sz="4" w:space="0" w:color="auto"/>
                    <w:right w:val="single" w:sz="4" w:space="0" w:color="auto"/>
                  </w:tcBorders>
                  <w:vAlign w:val="center"/>
                </w:tcPr>
                <w:p w14:paraId="4A68D55C" w14:textId="77777777" w:rsidR="00576537" w:rsidRDefault="00B23DF3">
                  <w:pPr>
                    <w:pStyle w:val="Af6"/>
                    <w:rPr>
                      <w:rFonts w:hint="default"/>
                      <w:lang w:val="en-US"/>
                    </w:rPr>
                  </w:pPr>
                  <w:r>
                    <w:rPr>
                      <w:rFonts w:hint="default"/>
                      <w:lang w:val="en-US"/>
                    </w:rPr>
                    <w:t>300</w:t>
                  </w:r>
                </w:p>
              </w:tc>
              <w:tc>
                <w:tcPr>
                  <w:tcW w:w="541" w:type="pct"/>
                  <w:tcBorders>
                    <w:left w:val="single" w:sz="4" w:space="0" w:color="auto"/>
                    <w:right w:val="single" w:sz="4" w:space="0" w:color="auto"/>
                  </w:tcBorders>
                  <w:vAlign w:val="center"/>
                </w:tcPr>
                <w:p w14:paraId="32CDFBA5" w14:textId="77777777" w:rsidR="00576537" w:rsidRDefault="00B23DF3">
                  <w:pPr>
                    <w:pStyle w:val="Af6"/>
                    <w:rPr>
                      <w:rFonts w:hint="default"/>
                      <w:lang w:val="en-US"/>
                    </w:rPr>
                  </w:pPr>
                  <w:r>
                    <w:rPr>
                      <w:rFonts w:hint="default"/>
                      <w:lang w:val="en-US"/>
                    </w:rPr>
                    <w:t>/</w:t>
                  </w:r>
                </w:p>
              </w:tc>
              <w:tc>
                <w:tcPr>
                  <w:tcW w:w="320" w:type="pct"/>
                  <w:vMerge/>
                  <w:tcBorders>
                    <w:left w:val="single" w:sz="4" w:space="0" w:color="auto"/>
                    <w:right w:val="single" w:sz="4" w:space="0" w:color="auto"/>
                  </w:tcBorders>
                  <w:vAlign w:val="center"/>
                </w:tcPr>
                <w:p w14:paraId="233BBEE3" w14:textId="77777777" w:rsidR="00576537" w:rsidRDefault="00576537">
                  <w:pPr>
                    <w:pStyle w:val="Af6"/>
                    <w:rPr>
                      <w:rFonts w:hint="default"/>
                      <w:lang w:val="en-US"/>
                    </w:rPr>
                  </w:pPr>
                </w:p>
              </w:tc>
              <w:tc>
                <w:tcPr>
                  <w:tcW w:w="320" w:type="pct"/>
                  <w:vMerge/>
                  <w:tcBorders>
                    <w:left w:val="single" w:sz="4" w:space="0" w:color="auto"/>
                    <w:right w:val="single" w:sz="4" w:space="0" w:color="auto"/>
                  </w:tcBorders>
                  <w:vAlign w:val="center"/>
                </w:tcPr>
                <w:p w14:paraId="4616CB0E" w14:textId="77777777" w:rsidR="00576537" w:rsidRDefault="00576537">
                  <w:pPr>
                    <w:pStyle w:val="Af6"/>
                    <w:rPr>
                      <w:rFonts w:hint="default"/>
                      <w:lang w:val="en-US"/>
                    </w:rPr>
                  </w:pPr>
                </w:p>
              </w:tc>
              <w:tc>
                <w:tcPr>
                  <w:tcW w:w="320" w:type="pct"/>
                  <w:vMerge/>
                  <w:tcBorders>
                    <w:left w:val="single" w:sz="4" w:space="0" w:color="auto"/>
                    <w:right w:val="single" w:sz="4" w:space="0" w:color="auto"/>
                  </w:tcBorders>
                  <w:vAlign w:val="center"/>
                </w:tcPr>
                <w:p w14:paraId="7378A196" w14:textId="77777777" w:rsidR="00576537" w:rsidRDefault="00576537">
                  <w:pPr>
                    <w:pStyle w:val="Af6"/>
                    <w:rPr>
                      <w:rFonts w:hint="default"/>
                      <w:lang w:val="en-US"/>
                    </w:rPr>
                  </w:pPr>
                </w:p>
              </w:tc>
              <w:tc>
                <w:tcPr>
                  <w:tcW w:w="671" w:type="pct"/>
                  <w:vMerge/>
                  <w:tcBorders>
                    <w:left w:val="single" w:sz="4" w:space="0" w:color="auto"/>
                    <w:right w:val="single" w:sz="4" w:space="0" w:color="auto"/>
                  </w:tcBorders>
                  <w:vAlign w:val="center"/>
                </w:tcPr>
                <w:p w14:paraId="75DBFEF6" w14:textId="77777777" w:rsidR="00576537" w:rsidRDefault="00576537">
                  <w:pPr>
                    <w:pStyle w:val="Af6"/>
                    <w:rPr>
                      <w:rFonts w:hint="default"/>
                      <w:lang w:val="en-US"/>
                    </w:rPr>
                  </w:pPr>
                </w:p>
              </w:tc>
              <w:tc>
                <w:tcPr>
                  <w:tcW w:w="675" w:type="pct"/>
                  <w:vMerge/>
                  <w:tcBorders>
                    <w:left w:val="single" w:sz="4" w:space="0" w:color="auto"/>
                    <w:right w:val="single" w:sz="4" w:space="0" w:color="auto"/>
                  </w:tcBorders>
                  <w:vAlign w:val="center"/>
                </w:tcPr>
                <w:p w14:paraId="13D10CCB" w14:textId="77777777" w:rsidR="00576537" w:rsidRDefault="00576537">
                  <w:pPr>
                    <w:pStyle w:val="Af6"/>
                    <w:rPr>
                      <w:rFonts w:hint="default"/>
                      <w:lang w:val="en-US"/>
                    </w:rPr>
                  </w:pPr>
                </w:p>
              </w:tc>
              <w:tc>
                <w:tcPr>
                  <w:tcW w:w="662" w:type="pct"/>
                  <w:vMerge/>
                  <w:tcBorders>
                    <w:left w:val="single" w:sz="4" w:space="0" w:color="auto"/>
                    <w:right w:val="single" w:sz="4" w:space="0" w:color="auto"/>
                  </w:tcBorders>
                  <w:vAlign w:val="center"/>
                </w:tcPr>
                <w:p w14:paraId="55E4911A" w14:textId="77777777" w:rsidR="00576537" w:rsidRDefault="00576537">
                  <w:pPr>
                    <w:pStyle w:val="Af6"/>
                    <w:rPr>
                      <w:rFonts w:hint="default"/>
                      <w:lang w:val="en-US"/>
                    </w:rPr>
                  </w:pPr>
                </w:p>
              </w:tc>
            </w:tr>
            <w:tr w:rsidR="00576537" w14:paraId="54207B3B" w14:textId="77777777">
              <w:trPr>
                <w:trHeight w:val="340"/>
                <w:jc w:val="center"/>
              </w:trPr>
              <w:tc>
                <w:tcPr>
                  <w:tcW w:w="426" w:type="pct"/>
                  <w:vMerge w:val="restart"/>
                  <w:tcBorders>
                    <w:left w:val="single" w:sz="4" w:space="0" w:color="auto"/>
                    <w:right w:val="single" w:sz="4" w:space="0" w:color="auto"/>
                  </w:tcBorders>
                  <w:vAlign w:val="center"/>
                </w:tcPr>
                <w:p w14:paraId="4A0A29B3" w14:textId="77777777" w:rsidR="00576537" w:rsidRDefault="00B23DF3">
                  <w:pPr>
                    <w:pStyle w:val="Af6"/>
                    <w:rPr>
                      <w:rFonts w:hint="default"/>
                    </w:rPr>
                  </w:pPr>
                  <w:r>
                    <w:rPr>
                      <w:rFonts w:hint="default"/>
                    </w:rPr>
                    <w:t>DA00</w:t>
                  </w:r>
                  <w:r>
                    <w:rPr>
                      <w:rFonts w:hint="default"/>
                      <w:lang w:val="en-US"/>
                    </w:rPr>
                    <w:t>2</w:t>
                  </w:r>
                </w:p>
              </w:tc>
              <w:tc>
                <w:tcPr>
                  <w:tcW w:w="429" w:type="pct"/>
                  <w:tcBorders>
                    <w:left w:val="single" w:sz="4" w:space="0" w:color="auto"/>
                    <w:right w:val="single" w:sz="4" w:space="0" w:color="auto"/>
                  </w:tcBorders>
                  <w:vAlign w:val="center"/>
                </w:tcPr>
                <w:p w14:paraId="02EEA6ED" w14:textId="77777777" w:rsidR="00576537" w:rsidRDefault="00B23DF3">
                  <w:pPr>
                    <w:pStyle w:val="Af6"/>
                    <w:rPr>
                      <w:rFonts w:hint="default"/>
                      <w:lang w:val="en-US"/>
                    </w:rPr>
                  </w:pPr>
                  <w:r>
                    <w:rPr>
                      <w:rFonts w:hint="default"/>
                      <w:lang w:val="en-US"/>
                    </w:rPr>
                    <w:t>颗粒物</w:t>
                  </w:r>
                </w:p>
              </w:tc>
              <w:tc>
                <w:tcPr>
                  <w:tcW w:w="634" w:type="pct"/>
                  <w:tcBorders>
                    <w:left w:val="single" w:sz="4" w:space="0" w:color="auto"/>
                    <w:right w:val="single" w:sz="4" w:space="0" w:color="auto"/>
                  </w:tcBorders>
                  <w:vAlign w:val="center"/>
                </w:tcPr>
                <w:p w14:paraId="18867EFC" w14:textId="77777777" w:rsidR="00576537" w:rsidRDefault="00B23DF3">
                  <w:pPr>
                    <w:pStyle w:val="Af6"/>
                    <w:rPr>
                      <w:rFonts w:hint="default"/>
                      <w:lang w:val="en-US"/>
                    </w:rPr>
                  </w:pPr>
                  <w:r>
                    <w:rPr>
                      <w:rFonts w:hint="default"/>
                      <w:lang w:val="en-US"/>
                    </w:rPr>
                    <w:t>30</w:t>
                  </w:r>
                </w:p>
              </w:tc>
              <w:tc>
                <w:tcPr>
                  <w:tcW w:w="541" w:type="pct"/>
                  <w:tcBorders>
                    <w:left w:val="single" w:sz="4" w:space="0" w:color="auto"/>
                    <w:right w:val="single" w:sz="4" w:space="0" w:color="auto"/>
                  </w:tcBorders>
                  <w:vAlign w:val="center"/>
                </w:tcPr>
                <w:p w14:paraId="7AC23574" w14:textId="77777777" w:rsidR="00576537" w:rsidRDefault="00B23DF3">
                  <w:pPr>
                    <w:pStyle w:val="Af6"/>
                    <w:rPr>
                      <w:rFonts w:hint="default"/>
                      <w:lang w:val="en-US"/>
                    </w:rPr>
                  </w:pPr>
                  <w:r>
                    <w:rPr>
                      <w:rFonts w:hint="default"/>
                      <w:lang w:val="en-US"/>
                    </w:rPr>
                    <w:t>/</w:t>
                  </w:r>
                </w:p>
              </w:tc>
              <w:tc>
                <w:tcPr>
                  <w:tcW w:w="320" w:type="pct"/>
                  <w:vMerge w:val="restart"/>
                  <w:tcBorders>
                    <w:left w:val="single" w:sz="4" w:space="0" w:color="auto"/>
                    <w:right w:val="single" w:sz="4" w:space="0" w:color="auto"/>
                  </w:tcBorders>
                  <w:vAlign w:val="center"/>
                </w:tcPr>
                <w:p w14:paraId="0789A4EC" w14:textId="77777777" w:rsidR="00576537" w:rsidRDefault="00B23DF3">
                  <w:pPr>
                    <w:pStyle w:val="Af6"/>
                    <w:rPr>
                      <w:rFonts w:hint="default"/>
                    </w:rPr>
                  </w:pPr>
                  <w:r>
                    <w:rPr>
                      <w:rFonts w:hint="default"/>
                      <w:lang w:val="en-US"/>
                    </w:rPr>
                    <w:t>3</w:t>
                  </w:r>
                  <w:r>
                    <w:rPr>
                      <w:rFonts w:hint="default"/>
                    </w:rPr>
                    <w:t>5</w:t>
                  </w:r>
                </w:p>
              </w:tc>
              <w:tc>
                <w:tcPr>
                  <w:tcW w:w="320" w:type="pct"/>
                  <w:vMerge w:val="restart"/>
                  <w:tcBorders>
                    <w:left w:val="single" w:sz="4" w:space="0" w:color="auto"/>
                    <w:right w:val="single" w:sz="4" w:space="0" w:color="auto"/>
                  </w:tcBorders>
                  <w:vAlign w:val="center"/>
                </w:tcPr>
                <w:p w14:paraId="468895ED" w14:textId="77777777" w:rsidR="00576537" w:rsidRDefault="00B23DF3">
                  <w:pPr>
                    <w:pStyle w:val="Af6"/>
                    <w:rPr>
                      <w:rFonts w:hint="default"/>
                      <w:lang w:val="en-US"/>
                    </w:rPr>
                  </w:pPr>
                  <w:r>
                    <w:rPr>
                      <w:rFonts w:hint="default"/>
                      <w:lang w:val="en-US"/>
                    </w:rPr>
                    <w:t>1.5</w:t>
                  </w:r>
                </w:p>
              </w:tc>
              <w:tc>
                <w:tcPr>
                  <w:tcW w:w="320" w:type="pct"/>
                  <w:vMerge w:val="restart"/>
                  <w:tcBorders>
                    <w:left w:val="single" w:sz="4" w:space="0" w:color="auto"/>
                    <w:right w:val="single" w:sz="4" w:space="0" w:color="auto"/>
                  </w:tcBorders>
                  <w:vAlign w:val="center"/>
                </w:tcPr>
                <w:p w14:paraId="00EC74AD" w14:textId="77777777" w:rsidR="00576537" w:rsidRDefault="00B23DF3">
                  <w:pPr>
                    <w:pStyle w:val="Af6"/>
                    <w:rPr>
                      <w:rFonts w:hint="default"/>
                      <w:lang w:val="en-US"/>
                    </w:rPr>
                  </w:pPr>
                  <w:r>
                    <w:rPr>
                      <w:lang w:val="en-US"/>
                    </w:rPr>
                    <w:t>90</w:t>
                  </w:r>
                </w:p>
              </w:tc>
              <w:tc>
                <w:tcPr>
                  <w:tcW w:w="671" w:type="pct"/>
                  <w:vMerge w:val="restart"/>
                  <w:tcBorders>
                    <w:left w:val="single" w:sz="4" w:space="0" w:color="auto"/>
                    <w:right w:val="single" w:sz="4" w:space="0" w:color="auto"/>
                  </w:tcBorders>
                  <w:vAlign w:val="center"/>
                </w:tcPr>
                <w:p w14:paraId="0A44C095" w14:textId="77777777" w:rsidR="00576537" w:rsidRDefault="00B23DF3">
                  <w:pPr>
                    <w:pStyle w:val="Af6"/>
                    <w:rPr>
                      <w:rFonts w:hint="default"/>
                      <w:lang w:val="en-US"/>
                    </w:rPr>
                  </w:pPr>
                  <w:r>
                    <w:rPr>
                      <w:rFonts w:hint="default"/>
                      <w:lang w:val="en-US"/>
                    </w:rPr>
                    <w:t>117°4′48.36″</w:t>
                  </w:r>
                </w:p>
              </w:tc>
              <w:tc>
                <w:tcPr>
                  <w:tcW w:w="675" w:type="pct"/>
                  <w:vMerge w:val="restart"/>
                  <w:tcBorders>
                    <w:left w:val="single" w:sz="4" w:space="0" w:color="auto"/>
                    <w:right w:val="single" w:sz="4" w:space="0" w:color="auto"/>
                  </w:tcBorders>
                  <w:vAlign w:val="center"/>
                </w:tcPr>
                <w:p w14:paraId="0A9CBC4C" w14:textId="77777777" w:rsidR="00576537" w:rsidRDefault="00B23DF3">
                  <w:pPr>
                    <w:pStyle w:val="Af6"/>
                    <w:rPr>
                      <w:rFonts w:hint="default"/>
                      <w:lang w:val="en-US"/>
                    </w:rPr>
                  </w:pPr>
                  <w:r>
                    <w:rPr>
                      <w:rFonts w:hint="default"/>
                      <w:lang w:val="en-US"/>
                    </w:rPr>
                    <w:t>32°38′44.70″</w:t>
                  </w:r>
                </w:p>
              </w:tc>
              <w:tc>
                <w:tcPr>
                  <w:tcW w:w="662" w:type="pct"/>
                  <w:vMerge w:val="restart"/>
                  <w:tcBorders>
                    <w:left w:val="single" w:sz="4" w:space="0" w:color="auto"/>
                    <w:right w:val="single" w:sz="4" w:space="0" w:color="auto"/>
                  </w:tcBorders>
                  <w:vAlign w:val="center"/>
                </w:tcPr>
                <w:p w14:paraId="39F05603" w14:textId="77777777" w:rsidR="00576537" w:rsidRDefault="00B23DF3">
                  <w:pPr>
                    <w:pStyle w:val="Af6"/>
                    <w:rPr>
                      <w:rFonts w:hint="default"/>
                      <w:lang w:val="en-US"/>
                    </w:rPr>
                  </w:pPr>
                  <w:bookmarkStart w:id="11" w:name="OLE_LINK52"/>
                  <w:bookmarkStart w:id="12" w:name="OLE_LINK51"/>
                  <w:r>
                    <w:rPr>
                      <w:rFonts w:hint="default"/>
                      <w:lang w:val="en-US"/>
                    </w:rPr>
                    <w:t>主要</w:t>
                  </w:r>
                  <w:r>
                    <w:rPr>
                      <w:rFonts w:hint="default"/>
                    </w:rPr>
                    <w:t>排放口</w:t>
                  </w:r>
                  <w:bookmarkEnd w:id="11"/>
                  <w:bookmarkEnd w:id="12"/>
                </w:p>
              </w:tc>
            </w:tr>
            <w:tr w:rsidR="00576537" w14:paraId="761295E3" w14:textId="77777777">
              <w:trPr>
                <w:trHeight w:val="340"/>
                <w:jc w:val="center"/>
              </w:trPr>
              <w:tc>
                <w:tcPr>
                  <w:tcW w:w="426" w:type="pct"/>
                  <w:vMerge/>
                  <w:tcBorders>
                    <w:left w:val="single" w:sz="4" w:space="0" w:color="auto"/>
                    <w:right w:val="single" w:sz="4" w:space="0" w:color="auto"/>
                  </w:tcBorders>
                  <w:vAlign w:val="center"/>
                </w:tcPr>
                <w:p w14:paraId="7D246930" w14:textId="77777777" w:rsidR="00576537" w:rsidRDefault="00576537">
                  <w:pPr>
                    <w:pStyle w:val="Af6"/>
                    <w:rPr>
                      <w:rFonts w:hint="default"/>
                    </w:rPr>
                  </w:pPr>
                </w:p>
              </w:tc>
              <w:tc>
                <w:tcPr>
                  <w:tcW w:w="429" w:type="pct"/>
                  <w:tcBorders>
                    <w:left w:val="single" w:sz="4" w:space="0" w:color="auto"/>
                    <w:right w:val="single" w:sz="4" w:space="0" w:color="auto"/>
                  </w:tcBorders>
                  <w:vAlign w:val="center"/>
                </w:tcPr>
                <w:p w14:paraId="78E43FB5" w14:textId="77777777" w:rsidR="00576537" w:rsidRDefault="00B23DF3">
                  <w:pPr>
                    <w:pStyle w:val="Af6"/>
                    <w:rPr>
                      <w:rFonts w:hint="default"/>
                      <w:lang w:val="en-US"/>
                    </w:rPr>
                  </w:pPr>
                  <w:r>
                    <w:rPr>
                      <w:rFonts w:hint="default"/>
                      <w:lang w:val="en-US"/>
                    </w:rPr>
                    <w:t>SO</w:t>
                  </w:r>
                  <w:r>
                    <w:rPr>
                      <w:rFonts w:hint="default"/>
                      <w:vertAlign w:val="subscript"/>
                      <w:lang w:val="en-US"/>
                    </w:rPr>
                    <w:t>2</w:t>
                  </w:r>
                </w:p>
              </w:tc>
              <w:tc>
                <w:tcPr>
                  <w:tcW w:w="634" w:type="pct"/>
                  <w:tcBorders>
                    <w:left w:val="single" w:sz="4" w:space="0" w:color="auto"/>
                    <w:right w:val="single" w:sz="4" w:space="0" w:color="auto"/>
                  </w:tcBorders>
                  <w:vAlign w:val="center"/>
                </w:tcPr>
                <w:p w14:paraId="676D0AE6" w14:textId="77777777" w:rsidR="00576537" w:rsidRDefault="00B23DF3">
                  <w:pPr>
                    <w:pStyle w:val="Af6"/>
                    <w:rPr>
                      <w:rFonts w:hint="default"/>
                      <w:lang w:val="en-US"/>
                    </w:rPr>
                  </w:pPr>
                  <w:r>
                    <w:rPr>
                      <w:rFonts w:hint="default"/>
                      <w:lang w:val="en-US"/>
                    </w:rPr>
                    <w:t>200</w:t>
                  </w:r>
                </w:p>
              </w:tc>
              <w:tc>
                <w:tcPr>
                  <w:tcW w:w="541" w:type="pct"/>
                  <w:tcBorders>
                    <w:left w:val="single" w:sz="4" w:space="0" w:color="auto"/>
                    <w:right w:val="single" w:sz="4" w:space="0" w:color="auto"/>
                  </w:tcBorders>
                  <w:vAlign w:val="center"/>
                </w:tcPr>
                <w:p w14:paraId="5D47F50A" w14:textId="77777777" w:rsidR="00576537" w:rsidRDefault="00B23DF3">
                  <w:pPr>
                    <w:pStyle w:val="Af6"/>
                    <w:rPr>
                      <w:rFonts w:hint="default"/>
                      <w:lang w:val="en-US"/>
                    </w:rPr>
                  </w:pPr>
                  <w:r>
                    <w:rPr>
                      <w:rFonts w:hint="default"/>
                      <w:lang w:val="en-US"/>
                    </w:rPr>
                    <w:t>/</w:t>
                  </w:r>
                </w:p>
              </w:tc>
              <w:tc>
                <w:tcPr>
                  <w:tcW w:w="320" w:type="pct"/>
                  <w:vMerge/>
                  <w:tcBorders>
                    <w:left w:val="single" w:sz="4" w:space="0" w:color="auto"/>
                    <w:right w:val="single" w:sz="4" w:space="0" w:color="auto"/>
                  </w:tcBorders>
                  <w:vAlign w:val="center"/>
                </w:tcPr>
                <w:p w14:paraId="2C907885" w14:textId="77777777" w:rsidR="00576537" w:rsidRDefault="00576537">
                  <w:pPr>
                    <w:pStyle w:val="Af6"/>
                    <w:rPr>
                      <w:rFonts w:hint="default"/>
                      <w:lang w:val="en-US"/>
                    </w:rPr>
                  </w:pPr>
                </w:p>
              </w:tc>
              <w:tc>
                <w:tcPr>
                  <w:tcW w:w="320" w:type="pct"/>
                  <w:vMerge/>
                  <w:tcBorders>
                    <w:left w:val="single" w:sz="4" w:space="0" w:color="auto"/>
                    <w:right w:val="single" w:sz="4" w:space="0" w:color="auto"/>
                  </w:tcBorders>
                  <w:vAlign w:val="center"/>
                </w:tcPr>
                <w:p w14:paraId="3D6C51C5" w14:textId="77777777" w:rsidR="00576537" w:rsidRDefault="00576537">
                  <w:pPr>
                    <w:pStyle w:val="Af6"/>
                    <w:rPr>
                      <w:rFonts w:hint="default"/>
                      <w:lang w:val="en-US"/>
                    </w:rPr>
                  </w:pPr>
                </w:p>
              </w:tc>
              <w:tc>
                <w:tcPr>
                  <w:tcW w:w="320" w:type="pct"/>
                  <w:vMerge/>
                  <w:tcBorders>
                    <w:left w:val="single" w:sz="4" w:space="0" w:color="auto"/>
                    <w:right w:val="single" w:sz="4" w:space="0" w:color="auto"/>
                  </w:tcBorders>
                  <w:vAlign w:val="center"/>
                </w:tcPr>
                <w:p w14:paraId="7F89C908" w14:textId="77777777" w:rsidR="00576537" w:rsidRDefault="00576537">
                  <w:pPr>
                    <w:pStyle w:val="Af6"/>
                    <w:rPr>
                      <w:rFonts w:hint="default"/>
                      <w:lang w:val="en-US"/>
                    </w:rPr>
                  </w:pPr>
                </w:p>
              </w:tc>
              <w:tc>
                <w:tcPr>
                  <w:tcW w:w="671" w:type="pct"/>
                  <w:vMerge/>
                  <w:tcBorders>
                    <w:left w:val="single" w:sz="4" w:space="0" w:color="auto"/>
                    <w:right w:val="single" w:sz="4" w:space="0" w:color="auto"/>
                  </w:tcBorders>
                  <w:vAlign w:val="center"/>
                </w:tcPr>
                <w:p w14:paraId="63F22945" w14:textId="77777777" w:rsidR="00576537" w:rsidRDefault="00576537">
                  <w:pPr>
                    <w:pStyle w:val="Af6"/>
                    <w:rPr>
                      <w:rFonts w:hint="default"/>
                    </w:rPr>
                  </w:pPr>
                </w:p>
              </w:tc>
              <w:tc>
                <w:tcPr>
                  <w:tcW w:w="675" w:type="pct"/>
                  <w:vMerge/>
                  <w:tcBorders>
                    <w:left w:val="single" w:sz="4" w:space="0" w:color="auto"/>
                    <w:right w:val="single" w:sz="4" w:space="0" w:color="auto"/>
                  </w:tcBorders>
                  <w:vAlign w:val="center"/>
                </w:tcPr>
                <w:p w14:paraId="5C263586" w14:textId="77777777" w:rsidR="00576537" w:rsidRDefault="00576537">
                  <w:pPr>
                    <w:pStyle w:val="Af6"/>
                    <w:rPr>
                      <w:rFonts w:hint="default"/>
                    </w:rPr>
                  </w:pPr>
                </w:p>
              </w:tc>
              <w:tc>
                <w:tcPr>
                  <w:tcW w:w="662" w:type="pct"/>
                  <w:vMerge/>
                  <w:tcBorders>
                    <w:left w:val="single" w:sz="4" w:space="0" w:color="auto"/>
                    <w:right w:val="single" w:sz="4" w:space="0" w:color="auto"/>
                  </w:tcBorders>
                  <w:vAlign w:val="center"/>
                </w:tcPr>
                <w:p w14:paraId="40E04061" w14:textId="77777777" w:rsidR="00576537" w:rsidRDefault="00576537">
                  <w:pPr>
                    <w:pStyle w:val="Af6"/>
                    <w:rPr>
                      <w:rFonts w:hint="default"/>
                    </w:rPr>
                  </w:pPr>
                </w:p>
              </w:tc>
            </w:tr>
            <w:tr w:rsidR="00576537" w14:paraId="08405CA7" w14:textId="77777777">
              <w:trPr>
                <w:trHeight w:val="340"/>
                <w:jc w:val="center"/>
              </w:trPr>
              <w:tc>
                <w:tcPr>
                  <w:tcW w:w="426" w:type="pct"/>
                  <w:vMerge/>
                  <w:tcBorders>
                    <w:left w:val="single" w:sz="4" w:space="0" w:color="auto"/>
                    <w:right w:val="single" w:sz="4" w:space="0" w:color="auto"/>
                  </w:tcBorders>
                  <w:vAlign w:val="center"/>
                </w:tcPr>
                <w:p w14:paraId="420D1EB3" w14:textId="77777777" w:rsidR="00576537" w:rsidRDefault="00576537">
                  <w:pPr>
                    <w:pStyle w:val="Af6"/>
                    <w:rPr>
                      <w:rFonts w:hint="default"/>
                    </w:rPr>
                  </w:pPr>
                </w:p>
              </w:tc>
              <w:tc>
                <w:tcPr>
                  <w:tcW w:w="429" w:type="pct"/>
                  <w:tcBorders>
                    <w:left w:val="single" w:sz="4" w:space="0" w:color="auto"/>
                    <w:right w:val="single" w:sz="4" w:space="0" w:color="auto"/>
                  </w:tcBorders>
                  <w:vAlign w:val="center"/>
                </w:tcPr>
                <w:p w14:paraId="0C5F8EF9" w14:textId="77777777" w:rsidR="00576537" w:rsidRDefault="00B23DF3">
                  <w:pPr>
                    <w:pStyle w:val="Af6"/>
                    <w:rPr>
                      <w:rFonts w:hint="default"/>
                      <w:vertAlign w:val="subscript"/>
                      <w:lang w:val="en-US"/>
                    </w:rPr>
                  </w:pPr>
                  <w:r>
                    <w:rPr>
                      <w:rFonts w:hint="default"/>
                      <w:lang w:val="en-US"/>
                    </w:rPr>
                    <w:t>NOx</w:t>
                  </w:r>
                </w:p>
              </w:tc>
              <w:tc>
                <w:tcPr>
                  <w:tcW w:w="634" w:type="pct"/>
                  <w:tcBorders>
                    <w:left w:val="single" w:sz="4" w:space="0" w:color="auto"/>
                    <w:right w:val="single" w:sz="4" w:space="0" w:color="auto"/>
                  </w:tcBorders>
                  <w:vAlign w:val="center"/>
                </w:tcPr>
                <w:p w14:paraId="48FCA70C" w14:textId="77777777" w:rsidR="00576537" w:rsidRDefault="00B23DF3">
                  <w:pPr>
                    <w:pStyle w:val="Af6"/>
                    <w:rPr>
                      <w:rFonts w:hint="default"/>
                      <w:lang w:val="en-US"/>
                    </w:rPr>
                  </w:pPr>
                  <w:r>
                    <w:rPr>
                      <w:rFonts w:hint="default"/>
                      <w:lang w:val="en-US"/>
                    </w:rPr>
                    <w:t>300</w:t>
                  </w:r>
                </w:p>
              </w:tc>
              <w:tc>
                <w:tcPr>
                  <w:tcW w:w="541" w:type="pct"/>
                  <w:tcBorders>
                    <w:left w:val="single" w:sz="4" w:space="0" w:color="auto"/>
                    <w:right w:val="single" w:sz="4" w:space="0" w:color="auto"/>
                  </w:tcBorders>
                  <w:vAlign w:val="center"/>
                </w:tcPr>
                <w:p w14:paraId="1FA140DE" w14:textId="77777777" w:rsidR="00576537" w:rsidRDefault="00B23DF3">
                  <w:pPr>
                    <w:pStyle w:val="Af6"/>
                    <w:rPr>
                      <w:rFonts w:hint="default"/>
                      <w:lang w:val="en-US"/>
                    </w:rPr>
                  </w:pPr>
                  <w:r>
                    <w:rPr>
                      <w:rFonts w:hint="default"/>
                      <w:lang w:val="en-US"/>
                    </w:rPr>
                    <w:t>/</w:t>
                  </w:r>
                </w:p>
              </w:tc>
              <w:tc>
                <w:tcPr>
                  <w:tcW w:w="320" w:type="pct"/>
                  <w:vMerge/>
                  <w:tcBorders>
                    <w:left w:val="single" w:sz="4" w:space="0" w:color="auto"/>
                    <w:right w:val="single" w:sz="4" w:space="0" w:color="auto"/>
                  </w:tcBorders>
                  <w:vAlign w:val="center"/>
                </w:tcPr>
                <w:p w14:paraId="08423F65" w14:textId="77777777" w:rsidR="00576537" w:rsidRDefault="00576537">
                  <w:pPr>
                    <w:pStyle w:val="Af6"/>
                    <w:rPr>
                      <w:rFonts w:hint="default"/>
                      <w:lang w:val="en-US"/>
                    </w:rPr>
                  </w:pPr>
                </w:p>
              </w:tc>
              <w:tc>
                <w:tcPr>
                  <w:tcW w:w="320" w:type="pct"/>
                  <w:vMerge/>
                  <w:tcBorders>
                    <w:left w:val="single" w:sz="4" w:space="0" w:color="auto"/>
                    <w:right w:val="single" w:sz="4" w:space="0" w:color="auto"/>
                  </w:tcBorders>
                  <w:vAlign w:val="center"/>
                </w:tcPr>
                <w:p w14:paraId="7086C8C0" w14:textId="77777777" w:rsidR="00576537" w:rsidRDefault="00576537">
                  <w:pPr>
                    <w:pStyle w:val="Af6"/>
                    <w:rPr>
                      <w:rFonts w:hint="default"/>
                      <w:lang w:val="en-US"/>
                    </w:rPr>
                  </w:pPr>
                </w:p>
              </w:tc>
              <w:tc>
                <w:tcPr>
                  <w:tcW w:w="320" w:type="pct"/>
                  <w:vMerge/>
                  <w:tcBorders>
                    <w:left w:val="single" w:sz="4" w:space="0" w:color="auto"/>
                    <w:right w:val="single" w:sz="4" w:space="0" w:color="auto"/>
                  </w:tcBorders>
                  <w:vAlign w:val="center"/>
                </w:tcPr>
                <w:p w14:paraId="7DD05D64" w14:textId="77777777" w:rsidR="00576537" w:rsidRDefault="00576537">
                  <w:pPr>
                    <w:pStyle w:val="Af6"/>
                    <w:rPr>
                      <w:rFonts w:hint="default"/>
                      <w:lang w:val="en-US"/>
                    </w:rPr>
                  </w:pPr>
                </w:p>
              </w:tc>
              <w:tc>
                <w:tcPr>
                  <w:tcW w:w="671" w:type="pct"/>
                  <w:vMerge/>
                  <w:tcBorders>
                    <w:left w:val="single" w:sz="4" w:space="0" w:color="auto"/>
                    <w:right w:val="single" w:sz="4" w:space="0" w:color="auto"/>
                  </w:tcBorders>
                  <w:vAlign w:val="center"/>
                </w:tcPr>
                <w:p w14:paraId="3D9BB80B" w14:textId="77777777" w:rsidR="00576537" w:rsidRDefault="00576537">
                  <w:pPr>
                    <w:pStyle w:val="Af6"/>
                    <w:rPr>
                      <w:rFonts w:hint="default"/>
                    </w:rPr>
                  </w:pPr>
                </w:p>
              </w:tc>
              <w:tc>
                <w:tcPr>
                  <w:tcW w:w="675" w:type="pct"/>
                  <w:vMerge/>
                  <w:tcBorders>
                    <w:left w:val="single" w:sz="4" w:space="0" w:color="auto"/>
                    <w:right w:val="single" w:sz="4" w:space="0" w:color="auto"/>
                  </w:tcBorders>
                  <w:vAlign w:val="center"/>
                </w:tcPr>
                <w:p w14:paraId="19F05B6F" w14:textId="77777777" w:rsidR="00576537" w:rsidRDefault="00576537">
                  <w:pPr>
                    <w:pStyle w:val="Af6"/>
                    <w:rPr>
                      <w:rFonts w:hint="default"/>
                    </w:rPr>
                  </w:pPr>
                </w:p>
              </w:tc>
              <w:tc>
                <w:tcPr>
                  <w:tcW w:w="662" w:type="pct"/>
                  <w:vMerge/>
                  <w:tcBorders>
                    <w:left w:val="single" w:sz="4" w:space="0" w:color="auto"/>
                    <w:right w:val="single" w:sz="4" w:space="0" w:color="auto"/>
                  </w:tcBorders>
                  <w:vAlign w:val="center"/>
                </w:tcPr>
                <w:p w14:paraId="34F07835" w14:textId="77777777" w:rsidR="00576537" w:rsidRDefault="00576537">
                  <w:pPr>
                    <w:pStyle w:val="Af6"/>
                    <w:rPr>
                      <w:rFonts w:hint="default"/>
                    </w:rPr>
                  </w:pPr>
                </w:p>
              </w:tc>
            </w:tr>
            <w:tr w:rsidR="00576537" w14:paraId="330198CD" w14:textId="77777777">
              <w:trPr>
                <w:trHeight w:val="340"/>
                <w:jc w:val="center"/>
              </w:trPr>
              <w:tc>
                <w:tcPr>
                  <w:tcW w:w="426" w:type="pct"/>
                  <w:vMerge/>
                  <w:tcBorders>
                    <w:left w:val="single" w:sz="4" w:space="0" w:color="auto"/>
                    <w:right w:val="single" w:sz="4" w:space="0" w:color="auto"/>
                  </w:tcBorders>
                  <w:vAlign w:val="center"/>
                </w:tcPr>
                <w:p w14:paraId="282F2C84" w14:textId="77777777" w:rsidR="00576537" w:rsidRDefault="00576537">
                  <w:pPr>
                    <w:pStyle w:val="Af6"/>
                    <w:rPr>
                      <w:rFonts w:hint="default"/>
                    </w:rPr>
                  </w:pPr>
                </w:p>
              </w:tc>
              <w:tc>
                <w:tcPr>
                  <w:tcW w:w="429" w:type="pct"/>
                  <w:tcBorders>
                    <w:left w:val="single" w:sz="4" w:space="0" w:color="auto"/>
                    <w:right w:val="single" w:sz="4" w:space="0" w:color="auto"/>
                  </w:tcBorders>
                  <w:vAlign w:val="center"/>
                </w:tcPr>
                <w:p w14:paraId="34CB801F" w14:textId="77777777" w:rsidR="00576537" w:rsidRDefault="00B23DF3">
                  <w:pPr>
                    <w:pStyle w:val="Af6"/>
                    <w:rPr>
                      <w:rFonts w:hint="default"/>
                      <w:lang w:val="en-US"/>
                    </w:rPr>
                  </w:pPr>
                  <w:r>
                    <w:rPr>
                      <w:rFonts w:hint="default"/>
                      <w:lang w:val="en-US"/>
                    </w:rPr>
                    <w:t>氨气</w:t>
                  </w:r>
                </w:p>
              </w:tc>
              <w:tc>
                <w:tcPr>
                  <w:tcW w:w="634" w:type="pct"/>
                  <w:tcBorders>
                    <w:left w:val="single" w:sz="4" w:space="0" w:color="auto"/>
                    <w:right w:val="single" w:sz="4" w:space="0" w:color="auto"/>
                  </w:tcBorders>
                  <w:vAlign w:val="center"/>
                </w:tcPr>
                <w:p w14:paraId="7DFEF9A1" w14:textId="77777777" w:rsidR="00576537" w:rsidRDefault="00B23DF3">
                  <w:pPr>
                    <w:pStyle w:val="Af6"/>
                    <w:rPr>
                      <w:rFonts w:hint="default"/>
                      <w:lang w:val="en-US"/>
                    </w:rPr>
                  </w:pPr>
                  <w:r>
                    <w:rPr>
                      <w:rFonts w:hint="default"/>
                      <w:lang w:val="en-US"/>
                    </w:rPr>
                    <w:t>/</w:t>
                  </w:r>
                </w:p>
              </w:tc>
              <w:tc>
                <w:tcPr>
                  <w:tcW w:w="541" w:type="pct"/>
                  <w:tcBorders>
                    <w:left w:val="single" w:sz="4" w:space="0" w:color="auto"/>
                    <w:right w:val="single" w:sz="4" w:space="0" w:color="auto"/>
                  </w:tcBorders>
                  <w:vAlign w:val="center"/>
                </w:tcPr>
                <w:p w14:paraId="39BB838F" w14:textId="77777777" w:rsidR="00576537" w:rsidRDefault="00B23DF3">
                  <w:pPr>
                    <w:pStyle w:val="Af6"/>
                    <w:rPr>
                      <w:rFonts w:hint="default"/>
                      <w:lang w:val="en-US"/>
                    </w:rPr>
                  </w:pPr>
                  <w:r>
                    <w:rPr>
                      <w:rFonts w:hint="default"/>
                      <w:lang w:val="en-US"/>
                    </w:rPr>
                    <w:t>27</w:t>
                  </w:r>
                </w:p>
              </w:tc>
              <w:tc>
                <w:tcPr>
                  <w:tcW w:w="320" w:type="pct"/>
                  <w:vMerge/>
                  <w:tcBorders>
                    <w:left w:val="single" w:sz="4" w:space="0" w:color="auto"/>
                    <w:right w:val="single" w:sz="4" w:space="0" w:color="auto"/>
                  </w:tcBorders>
                  <w:vAlign w:val="center"/>
                </w:tcPr>
                <w:p w14:paraId="69B2D858" w14:textId="77777777" w:rsidR="00576537" w:rsidRDefault="00576537">
                  <w:pPr>
                    <w:pStyle w:val="Af6"/>
                    <w:rPr>
                      <w:rFonts w:hint="default"/>
                      <w:lang w:val="en-US"/>
                    </w:rPr>
                  </w:pPr>
                </w:p>
              </w:tc>
              <w:tc>
                <w:tcPr>
                  <w:tcW w:w="320" w:type="pct"/>
                  <w:vMerge/>
                  <w:tcBorders>
                    <w:left w:val="single" w:sz="4" w:space="0" w:color="auto"/>
                    <w:right w:val="single" w:sz="4" w:space="0" w:color="auto"/>
                  </w:tcBorders>
                  <w:vAlign w:val="center"/>
                </w:tcPr>
                <w:p w14:paraId="0D22882E" w14:textId="77777777" w:rsidR="00576537" w:rsidRDefault="00576537">
                  <w:pPr>
                    <w:pStyle w:val="Af6"/>
                    <w:rPr>
                      <w:rFonts w:hint="default"/>
                      <w:lang w:val="en-US"/>
                    </w:rPr>
                  </w:pPr>
                </w:p>
              </w:tc>
              <w:tc>
                <w:tcPr>
                  <w:tcW w:w="320" w:type="pct"/>
                  <w:vMerge/>
                  <w:tcBorders>
                    <w:left w:val="single" w:sz="4" w:space="0" w:color="auto"/>
                    <w:right w:val="single" w:sz="4" w:space="0" w:color="auto"/>
                  </w:tcBorders>
                  <w:vAlign w:val="center"/>
                </w:tcPr>
                <w:p w14:paraId="00CF08E2" w14:textId="77777777" w:rsidR="00576537" w:rsidRDefault="00576537">
                  <w:pPr>
                    <w:pStyle w:val="Af6"/>
                    <w:rPr>
                      <w:rFonts w:hint="default"/>
                      <w:lang w:val="en-US"/>
                    </w:rPr>
                  </w:pPr>
                </w:p>
              </w:tc>
              <w:tc>
                <w:tcPr>
                  <w:tcW w:w="671" w:type="pct"/>
                  <w:vMerge/>
                  <w:tcBorders>
                    <w:left w:val="single" w:sz="4" w:space="0" w:color="auto"/>
                    <w:right w:val="single" w:sz="4" w:space="0" w:color="auto"/>
                  </w:tcBorders>
                  <w:vAlign w:val="center"/>
                </w:tcPr>
                <w:p w14:paraId="2194741C" w14:textId="77777777" w:rsidR="00576537" w:rsidRDefault="00576537">
                  <w:pPr>
                    <w:pStyle w:val="Af6"/>
                    <w:rPr>
                      <w:rFonts w:hint="default"/>
                      <w:lang w:val="en-US"/>
                    </w:rPr>
                  </w:pPr>
                </w:p>
              </w:tc>
              <w:tc>
                <w:tcPr>
                  <w:tcW w:w="675" w:type="pct"/>
                  <w:vMerge/>
                  <w:tcBorders>
                    <w:left w:val="single" w:sz="4" w:space="0" w:color="auto"/>
                    <w:right w:val="single" w:sz="4" w:space="0" w:color="auto"/>
                  </w:tcBorders>
                  <w:vAlign w:val="center"/>
                </w:tcPr>
                <w:p w14:paraId="57371DE1" w14:textId="77777777" w:rsidR="00576537" w:rsidRDefault="00576537">
                  <w:pPr>
                    <w:pStyle w:val="Af6"/>
                    <w:rPr>
                      <w:rFonts w:hint="default"/>
                      <w:lang w:val="en-US"/>
                    </w:rPr>
                  </w:pPr>
                </w:p>
              </w:tc>
              <w:tc>
                <w:tcPr>
                  <w:tcW w:w="662" w:type="pct"/>
                  <w:vMerge/>
                  <w:tcBorders>
                    <w:left w:val="single" w:sz="4" w:space="0" w:color="auto"/>
                    <w:right w:val="single" w:sz="4" w:space="0" w:color="auto"/>
                  </w:tcBorders>
                  <w:vAlign w:val="center"/>
                </w:tcPr>
                <w:p w14:paraId="78821F8F" w14:textId="77777777" w:rsidR="00576537" w:rsidRDefault="00576537">
                  <w:pPr>
                    <w:pStyle w:val="Af6"/>
                    <w:rPr>
                      <w:rFonts w:hint="default"/>
                      <w:lang w:val="en-US"/>
                    </w:rPr>
                  </w:pPr>
                </w:p>
              </w:tc>
            </w:tr>
          </w:tbl>
          <w:p w14:paraId="5F4FC105" w14:textId="77777777" w:rsidR="00576537" w:rsidRDefault="00B23DF3">
            <w:pPr>
              <w:ind w:firstLine="482"/>
              <w:jc w:val="left"/>
              <w:rPr>
                <w:b/>
              </w:rPr>
            </w:pPr>
            <w:r>
              <w:rPr>
                <w:b/>
              </w:rPr>
              <w:t>非正常排放工况调查：</w:t>
            </w:r>
            <w:r>
              <w:t>结合本项目设备清单表、主体生产工艺、相应污染防治措施，本次非正常工况情景主要设定为厂区生产车间废气处理装置故障的情景，废气的处理效率降低至</w:t>
            </w:r>
            <w:r>
              <w:t>0%</w:t>
            </w:r>
            <w:r>
              <w:t>。</w:t>
            </w:r>
          </w:p>
          <w:p w14:paraId="11ACC0C6" w14:textId="77777777" w:rsidR="00576537" w:rsidRDefault="00B23DF3">
            <w:pPr>
              <w:pStyle w:val="Af5"/>
              <w:spacing w:line="240" w:lineRule="auto"/>
              <w:rPr>
                <w:rFonts w:hint="default"/>
              </w:rPr>
            </w:pPr>
            <w:r>
              <w:rPr>
                <w:rFonts w:hint="default"/>
              </w:rPr>
              <w:t>表</w:t>
            </w:r>
            <w:r>
              <w:rPr>
                <w:rFonts w:hint="default"/>
              </w:rPr>
              <w:t>4-</w:t>
            </w:r>
            <w:r>
              <w:t>6</w:t>
            </w:r>
            <w:r>
              <w:rPr>
                <w:rFonts w:hint="default"/>
              </w:rPr>
              <w:t xml:space="preserve">  </w:t>
            </w:r>
            <w:r>
              <w:rPr>
                <w:rFonts w:hint="default"/>
              </w:rPr>
              <w:t>非正常排放参数表</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2397"/>
              <w:gridCol w:w="2614"/>
              <w:gridCol w:w="3351"/>
              <w:gridCol w:w="2419"/>
            </w:tblGrid>
            <w:tr w:rsidR="00094519" w14:paraId="326305D4" w14:textId="77777777" w:rsidTr="007F5183">
              <w:trPr>
                <w:trHeight w:val="340"/>
                <w:jc w:val="center"/>
              </w:trPr>
              <w:tc>
                <w:tcPr>
                  <w:tcW w:w="824" w:type="pct"/>
                  <w:vMerge w:val="restart"/>
                  <w:tcBorders>
                    <w:top w:val="single" w:sz="4" w:space="0" w:color="auto"/>
                    <w:left w:val="single" w:sz="4" w:space="0" w:color="auto"/>
                    <w:right w:val="single" w:sz="4" w:space="0" w:color="auto"/>
                  </w:tcBorders>
                  <w:vAlign w:val="center"/>
                </w:tcPr>
                <w:p w14:paraId="101A59D5" w14:textId="77777777" w:rsidR="00094519" w:rsidRDefault="00094519" w:rsidP="00094519">
                  <w:pPr>
                    <w:pStyle w:val="Af6"/>
                    <w:rPr>
                      <w:rFonts w:hint="default"/>
                      <w:b/>
                      <w:bCs w:val="0"/>
                    </w:rPr>
                  </w:pPr>
                  <w:r>
                    <w:rPr>
                      <w:rFonts w:hint="default"/>
                      <w:b/>
                      <w:bCs w:val="0"/>
                    </w:rPr>
                    <w:t>排气筒</w:t>
                  </w:r>
                </w:p>
              </w:tc>
              <w:tc>
                <w:tcPr>
                  <w:tcW w:w="928" w:type="pct"/>
                  <w:vMerge w:val="restart"/>
                  <w:tcBorders>
                    <w:top w:val="single" w:sz="4" w:space="0" w:color="auto"/>
                    <w:left w:val="single" w:sz="4" w:space="0" w:color="auto"/>
                    <w:right w:val="single" w:sz="4" w:space="0" w:color="auto"/>
                  </w:tcBorders>
                  <w:vAlign w:val="center"/>
                </w:tcPr>
                <w:p w14:paraId="5DF4E7A4" w14:textId="77777777" w:rsidR="00094519" w:rsidRDefault="00094519" w:rsidP="00094519">
                  <w:pPr>
                    <w:pStyle w:val="Af6"/>
                    <w:rPr>
                      <w:rFonts w:hint="default"/>
                      <w:b/>
                      <w:bCs w:val="0"/>
                    </w:rPr>
                  </w:pPr>
                  <w:r>
                    <w:rPr>
                      <w:rFonts w:hint="default"/>
                      <w:b/>
                      <w:bCs w:val="0"/>
                    </w:rPr>
                    <w:t>废气量</w:t>
                  </w:r>
                  <w:r>
                    <w:rPr>
                      <w:rFonts w:hint="default"/>
                      <w:b/>
                      <w:bCs w:val="0"/>
                    </w:rPr>
                    <w:t>Nm</w:t>
                  </w:r>
                  <w:r>
                    <w:rPr>
                      <w:rFonts w:hint="default"/>
                      <w:b/>
                      <w:bCs w:val="0"/>
                      <w:vertAlign w:val="superscript"/>
                    </w:rPr>
                    <w:t>3</w:t>
                  </w:r>
                  <w:r>
                    <w:rPr>
                      <w:rFonts w:hint="default"/>
                      <w:b/>
                      <w:bCs w:val="0"/>
                    </w:rPr>
                    <w:t>/h</w:t>
                  </w:r>
                </w:p>
              </w:tc>
              <w:tc>
                <w:tcPr>
                  <w:tcW w:w="1012" w:type="pct"/>
                  <w:vMerge w:val="restart"/>
                  <w:tcBorders>
                    <w:top w:val="single" w:sz="4" w:space="0" w:color="auto"/>
                    <w:left w:val="single" w:sz="4" w:space="0" w:color="auto"/>
                    <w:right w:val="single" w:sz="4" w:space="0" w:color="auto"/>
                  </w:tcBorders>
                  <w:vAlign w:val="center"/>
                </w:tcPr>
                <w:p w14:paraId="17675F50" w14:textId="77777777" w:rsidR="00094519" w:rsidRDefault="00094519" w:rsidP="00094519">
                  <w:pPr>
                    <w:pStyle w:val="Af6"/>
                    <w:rPr>
                      <w:rFonts w:hint="default"/>
                      <w:b/>
                      <w:bCs w:val="0"/>
                    </w:rPr>
                  </w:pPr>
                  <w:r>
                    <w:rPr>
                      <w:rFonts w:hint="default"/>
                      <w:b/>
                      <w:bCs w:val="0"/>
                    </w:rPr>
                    <w:t>污染物</w:t>
                  </w:r>
                </w:p>
              </w:tc>
              <w:tc>
                <w:tcPr>
                  <w:tcW w:w="2235" w:type="pct"/>
                  <w:gridSpan w:val="2"/>
                  <w:tcBorders>
                    <w:top w:val="single" w:sz="4" w:space="0" w:color="auto"/>
                    <w:left w:val="single" w:sz="4" w:space="0" w:color="auto"/>
                    <w:bottom w:val="single" w:sz="4" w:space="0" w:color="auto"/>
                    <w:right w:val="single" w:sz="4" w:space="0" w:color="auto"/>
                  </w:tcBorders>
                  <w:vAlign w:val="center"/>
                </w:tcPr>
                <w:p w14:paraId="73C046A4" w14:textId="77777777" w:rsidR="00094519" w:rsidRDefault="00094519" w:rsidP="00094519">
                  <w:pPr>
                    <w:pStyle w:val="Af6"/>
                    <w:rPr>
                      <w:rFonts w:hint="default"/>
                      <w:b/>
                      <w:bCs w:val="0"/>
                    </w:rPr>
                  </w:pPr>
                  <w:r>
                    <w:rPr>
                      <w:rFonts w:hint="default"/>
                      <w:b/>
                      <w:bCs w:val="0"/>
                    </w:rPr>
                    <w:t>非正常污染物排放情况</w:t>
                  </w:r>
                </w:p>
              </w:tc>
            </w:tr>
            <w:tr w:rsidR="00094519" w14:paraId="02E5E9EB" w14:textId="77777777" w:rsidTr="007F5183">
              <w:trPr>
                <w:trHeight w:val="340"/>
                <w:jc w:val="center"/>
              </w:trPr>
              <w:tc>
                <w:tcPr>
                  <w:tcW w:w="824" w:type="pct"/>
                  <w:vMerge/>
                  <w:tcBorders>
                    <w:left w:val="single" w:sz="4" w:space="0" w:color="auto"/>
                    <w:right w:val="single" w:sz="4" w:space="0" w:color="auto"/>
                  </w:tcBorders>
                  <w:vAlign w:val="center"/>
                </w:tcPr>
                <w:p w14:paraId="1BE3606C" w14:textId="77777777" w:rsidR="00094519" w:rsidRDefault="00094519" w:rsidP="00094519">
                  <w:pPr>
                    <w:pStyle w:val="Af6"/>
                    <w:rPr>
                      <w:rFonts w:hint="default"/>
                    </w:rPr>
                  </w:pPr>
                </w:p>
              </w:tc>
              <w:tc>
                <w:tcPr>
                  <w:tcW w:w="928" w:type="pct"/>
                  <w:vMerge/>
                  <w:tcBorders>
                    <w:left w:val="single" w:sz="4" w:space="0" w:color="auto"/>
                    <w:right w:val="single" w:sz="4" w:space="0" w:color="auto"/>
                  </w:tcBorders>
                  <w:vAlign w:val="center"/>
                </w:tcPr>
                <w:p w14:paraId="7CF6D0DE" w14:textId="77777777" w:rsidR="00094519" w:rsidRDefault="00094519" w:rsidP="00094519">
                  <w:pPr>
                    <w:pStyle w:val="Af6"/>
                    <w:rPr>
                      <w:rFonts w:hint="default"/>
                    </w:rPr>
                  </w:pPr>
                </w:p>
              </w:tc>
              <w:tc>
                <w:tcPr>
                  <w:tcW w:w="1012" w:type="pct"/>
                  <w:vMerge/>
                  <w:tcBorders>
                    <w:left w:val="single" w:sz="4" w:space="0" w:color="auto"/>
                    <w:right w:val="single" w:sz="4" w:space="0" w:color="auto"/>
                  </w:tcBorders>
                  <w:vAlign w:val="center"/>
                </w:tcPr>
                <w:p w14:paraId="23B7D959" w14:textId="77777777" w:rsidR="00094519" w:rsidRDefault="00094519" w:rsidP="00094519">
                  <w:pPr>
                    <w:pStyle w:val="Af6"/>
                    <w:rPr>
                      <w:rFonts w:hint="default"/>
                    </w:rPr>
                  </w:pPr>
                </w:p>
              </w:tc>
              <w:tc>
                <w:tcPr>
                  <w:tcW w:w="1298" w:type="pct"/>
                  <w:tcBorders>
                    <w:top w:val="single" w:sz="4" w:space="0" w:color="auto"/>
                    <w:left w:val="single" w:sz="4" w:space="0" w:color="auto"/>
                    <w:bottom w:val="single" w:sz="4" w:space="0" w:color="auto"/>
                    <w:right w:val="single" w:sz="4" w:space="0" w:color="auto"/>
                  </w:tcBorders>
                  <w:vAlign w:val="center"/>
                </w:tcPr>
                <w:p w14:paraId="5F19F92E" w14:textId="77777777" w:rsidR="00094519" w:rsidRDefault="00094519" w:rsidP="00094519">
                  <w:pPr>
                    <w:pStyle w:val="Af6"/>
                    <w:rPr>
                      <w:rFonts w:hint="default"/>
                    </w:rPr>
                  </w:pPr>
                  <w:r>
                    <w:rPr>
                      <w:rFonts w:hint="default"/>
                    </w:rPr>
                    <w:t>速率</w:t>
                  </w:r>
                  <w:r>
                    <w:rPr>
                      <w:rFonts w:hint="default"/>
                    </w:rPr>
                    <w:t>kg/h</w:t>
                  </w:r>
                </w:p>
              </w:tc>
              <w:tc>
                <w:tcPr>
                  <w:tcW w:w="937" w:type="pct"/>
                  <w:tcBorders>
                    <w:top w:val="single" w:sz="4" w:space="0" w:color="auto"/>
                    <w:left w:val="single" w:sz="4" w:space="0" w:color="auto"/>
                    <w:bottom w:val="single" w:sz="4" w:space="0" w:color="auto"/>
                    <w:right w:val="single" w:sz="4" w:space="0" w:color="auto"/>
                  </w:tcBorders>
                  <w:vAlign w:val="center"/>
                </w:tcPr>
                <w:p w14:paraId="02794F5A" w14:textId="77777777" w:rsidR="00094519" w:rsidRDefault="00094519" w:rsidP="00094519">
                  <w:pPr>
                    <w:pStyle w:val="Af6"/>
                    <w:rPr>
                      <w:rFonts w:hint="default"/>
                    </w:rPr>
                  </w:pPr>
                  <w:r>
                    <w:rPr>
                      <w:rFonts w:hint="default"/>
                    </w:rPr>
                    <w:t>浓度</w:t>
                  </w:r>
                  <w:r>
                    <w:rPr>
                      <w:rFonts w:hint="default"/>
                    </w:rPr>
                    <w:t>mg/Nm</w:t>
                  </w:r>
                  <w:r>
                    <w:rPr>
                      <w:rFonts w:hint="default"/>
                      <w:vertAlign w:val="superscript"/>
                    </w:rPr>
                    <w:t>3</w:t>
                  </w:r>
                </w:p>
              </w:tc>
            </w:tr>
            <w:tr w:rsidR="00094519" w14:paraId="1024B8FE" w14:textId="77777777" w:rsidTr="007F5183">
              <w:trPr>
                <w:trHeight w:val="340"/>
                <w:jc w:val="center"/>
              </w:trPr>
              <w:tc>
                <w:tcPr>
                  <w:tcW w:w="824" w:type="pct"/>
                  <w:vMerge w:val="restart"/>
                  <w:tcBorders>
                    <w:left w:val="single" w:sz="4" w:space="0" w:color="auto"/>
                    <w:right w:val="single" w:sz="4" w:space="0" w:color="auto"/>
                  </w:tcBorders>
                  <w:vAlign w:val="center"/>
                </w:tcPr>
                <w:p w14:paraId="494B9505" w14:textId="77777777" w:rsidR="00094519" w:rsidRDefault="00094519" w:rsidP="00094519">
                  <w:pPr>
                    <w:pStyle w:val="Af6"/>
                    <w:rPr>
                      <w:rFonts w:hint="default"/>
                      <w:lang w:val="en-US"/>
                    </w:rPr>
                  </w:pPr>
                  <w:bookmarkStart w:id="13" w:name="OLE_LINK55"/>
                  <w:r>
                    <w:rPr>
                      <w:lang w:val="en-US"/>
                    </w:rPr>
                    <w:t>DA001</w:t>
                  </w:r>
                </w:p>
              </w:tc>
              <w:tc>
                <w:tcPr>
                  <w:tcW w:w="928" w:type="pct"/>
                  <w:tcBorders>
                    <w:left w:val="single" w:sz="4" w:space="0" w:color="auto"/>
                    <w:right w:val="single" w:sz="4" w:space="0" w:color="auto"/>
                  </w:tcBorders>
                  <w:vAlign w:val="center"/>
                </w:tcPr>
                <w:p w14:paraId="73A0B793" w14:textId="77777777" w:rsidR="00094519" w:rsidRDefault="00094519" w:rsidP="00094519">
                  <w:pPr>
                    <w:pStyle w:val="Af6"/>
                    <w:rPr>
                      <w:rFonts w:hint="default"/>
                      <w:lang w:val="en-US"/>
                    </w:rPr>
                  </w:pPr>
                  <w:r>
                    <w:rPr>
                      <w:lang w:val="en-US"/>
                    </w:rPr>
                    <w:t>28283</w:t>
                  </w:r>
                </w:p>
              </w:tc>
              <w:tc>
                <w:tcPr>
                  <w:tcW w:w="1012" w:type="pct"/>
                  <w:tcBorders>
                    <w:left w:val="single" w:sz="4" w:space="0" w:color="auto"/>
                    <w:right w:val="single" w:sz="4" w:space="0" w:color="auto"/>
                  </w:tcBorders>
                  <w:vAlign w:val="center"/>
                </w:tcPr>
                <w:p w14:paraId="77AF87FF" w14:textId="77777777" w:rsidR="00094519" w:rsidRDefault="00094519" w:rsidP="00094519">
                  <w:pPr>
                    <w:pStyle w:val="Af6"/>
                    <w:rPr>
                      <w:rFonts w:hint="default"/>
                      <w:lang w:val="en-US"/>
                    </w:rPr>
                  </w:pPr>
                  <w:r>
                    <w:rPr>
                      <w:rFonts w:hint="default"/>
                      <w:lang w:val="en-US"/>
                    </w:rPr>
                    <w:t>颗粒物</w:t>
                  </w:r>
                </w:p>
              </w:tc>
              <w:tc>
                <w:tcPr>
                  <w:tcW w:w="1298" w:type="pct"/>
                  <w:tcBorders>
                    <w:top w:val="single" w:sz="4" w:space="0" w:color="auto"/>
                    <w:left w:val="single" w:sz="4" w:space="0" w:color="auto"/>
                    <w:bottom w:val="single" w:sz="4" w:space="0" w:color="auto"/>
                    <w:right w:val="single" w:sz="4" w:space="0" w:color="auto"/>
                  </w:tcBorders>
                  <w:vAlign w:val="center"/>
                </w:tcPr>
                <w:p w14:paraId="24013CBF" w14:textId="77777777" w:rsidR="00094519" w:rsidRDefault="00094519" w:rsidP="00094519">
                  <w:pPr>
                    <w:pStyle w:val="Af6"/>
                    <w:rPr>
                      <w:rFonts w:hint="default"/>
                      <w:lang w:val="en-US"/>
                    </w:rPr>
                  </w:pPr>
                  <w:r>
                    <w:rPr>
                      <w:lang w:val="en-US"/>
                    </w:rPr>
                    <w:t>0.751</w:t>
                  </w:r>
                </w:p>
              </w:tc>
              <w:tc>
                <w:tcPr>
                  <w:tcW w:w="937" w:type="pct"/>
                  <w:tcBorders>
                    <w:top w:val="single" w:sz="4" w:space="0" w:color="auto"/>
                    <w:left w:val="single" w:sz="4" w:space="0" w:color="auto"/>
                    <w:bottom w:val="single" w:sz="4" w:space="0" w:color="auto"/>
                    <w:right w:val="single" w:sz="4" w:space="0" w:color="auto"/>
                  </w:tcBorders>
                  <w:vAlign w:val="center"/>
                </w:tcPr>
                <w:p w14:paraId="5E842FA5" w14:textId="77777777" w:rsidR="00094519" w:rsidRDefault="00094519" w:rsidP="00094519">
                  <w:pPr>
                    <w:pStyle w:val="Af6"/>
                    <w:rPr>
                      <w:rFonts w:hint="default"/>
                      <w:lang w:val="en-US"/>
                    </w:rPr>
                  </w:pPr>
                  <w:r>
                    <w:rPr>
                      <w:lang w:val="en-US"/>
                    </w:rPr>
                    <w:t>26.553</w:t>
                  </w:r>
                </w:p>
              </w:tc>
            </w:tr>
            <w:tr w:rsidR="00094519" w14:paraId="6184374F" w14:textId="77777777" w:rsidTr="007F5183">
              <w:trPr>
                <w:trHeight w:val="340"/>
                <w:jc w:val="center"/>
              </w:trPr>
              <w:tc>
                <w:tcPr>
                  <w:tcW w:w="824" w:type="pct"/>
                  <w:vMerge/>
                  <w:tcBorders>
                    <w:left w:val="single" w:sz="4" w:space="0" w:color="auto"/>
                    <w:right w:val="single" w:sz="4" w:space="0" w:color="auto"/>
                  </w:tcBorders>
                  <w:vAlign w:val="center"/>
                </w:tcPr>
                <w:p w14:paraId="6BD998E6" w14:textId="77777777" w:rsidR="00094519" w:rsidRDefault="00094519" w:rsidP="00094519">
                  <w:pPr>
                    <w:pStyle w:val="Af6"/>
                    <w:rPr>
                      <w:rFonts w:hint="default"/>
                      <w:lang w:val="en-US"/>
                    </w:rPr>
                  </w:pPr>
                </w:p>
              </w:tc>
              <w:tc>
                <w:tcPr>
                  <w:tcW w:w="928" w:type="pct"/>
                  <w:tcBorders>
                    <w:left w:val="single" w:sz="4" w:space="0" w:color="auto"/>
                    <w:right w:val="single" w:sz="4" w:space="0" w:color="auto"/>
                  </w:tcBorders>
                  <w:vAlign w:val="center"/>
                </w:tcPr>
                <w:p w14:paraId="15CBAB57" w14:textId="77777777" w:rsidR="00094519" w:rsidRDefault="00094519" w:rsidP="00094519">
                  <w:pPr>
                    <w:pStyle w:val="Af6"/>
                    <w:rPr>
                      <w:rFonts w:hint="default"/>
                      <w:lang w:val="en-US"/>
                    </w:rPr>
                  </w:pPr>
                  <w:r>
                    <w:rPr>
                      <w:lang w:val="en-US"/>
                    </w:rPr>
                    <w:t>28283</w:t>
                  </w:r>
                </w:p>
              </w:tc>
              <w:tc>
                <w:tcPr>
                  <w:tcW w:w="1012" w:type="pct"/>
                  <w:tcBorders>
                    <w:left w:val="single" w:sz="4" w:space="0" w:color="auto"/>
                    <w:right w:val="single" w:sz="4" w:space="0" w:color="auto"/>
                  </w:tcBorders>
                  <w:vAlign w:val="center"/>
                </w:tcPr>
                <w:p w14:paraId="4178DEC7" w14:textId="77777777" w:rsidR="00094519" w:rsidRDefault="00094519" w:rsidP="00094519">
                  <w:pPr>
                    <w:pStyle w:val="Af6"/>
                    <w:rPr>
                      <w:rFonts w:hint="default"/>
                      <w:lang w:val="en-US"/>
                    </w:rPr>
                  </w:pPr>
                  <w:r>
                    <w:rPr>
                      <w:rFonts w:hint="default"/>
                      <w:lang w:val="en-US"/>
                    </w:rPr>
                    <w:t>SO</w:t>
                  </w:r>
                  <w:r>
                    <w:rPr>
                      <w:rFonts w:hint="default"/>
                      <w:vertAlign w:val="subscript"/>
                      <w:lang w:val="en-US"/>
                    </w:rPr>
                    <w:t>2</w:t>
                  </w:r>
                </w:p>
              </w:tc>
              <w:tc>
                <w:tcPr>
                  <w:tcW w:w="1298" w:type="pct"/>
                  <w:tcBorders>
                    <w:top w:val="single" w:sz="4" w:space="0" w:color="auto"/>
                    <w:left w:val="single" w:sz="4" w:space="0" w:color="auto"/>
                    <w:bottom w:val="single" w:sz="4" w:space="0" w:color="auto"/>
                    <w:right w:val="single" w:sz="4" w:space="0" w:color="auto"/>
                  </w:tcBorders>
                  <w:vAlign w:val="center"/>
                </w:tcPr>
                <w:p w14:paraId="55075EA5" w14:textId="77777777" w:rsidR="00094519" w:rsidRDefault="00094519" w:rsidP="00094519">
                  <w:pPr>
                    <w:pStyle w:val="Af6"/>
                    <w:rPr>
                      <w:rFonts w:hint="default"/>
                      <w:lang w:val="en-US"/>
                    </w:rPr>
                  </w:pPr>
                  <w:r>
                    <w:rPr>
                      <w:lang w:val="en-US"/>
                    </w:rPr>
                    <w:t>0.105</w:t>
                  </w:r>
                </w:p>
              </w:tc>
              <w:tc>
                <w:tcPr>
                  <w:tcW w:w="937" w:type="pct"/>
                  <w:tcBorders>
                    <w:top w:val="single" w:sz="4" w:space="0" w:color="auto"/>
                    <w:left w:val="single" w:sz="4" w:space="0" w:color="auto"/>
                    <w:bottom w:val="single" w:sz="4" w:space="0" w:color="auto"/>
                    <w:right w:val="single" w:sz="4" w:space="0" w:color="auto"/>
                  </w:tcBorders>
                  <w:vAlign w:val="center"/>
                </w:tcPr>
                <w:p w14:paraId="16C6BE6E" w14:textId="77777777" w:rsidR="00094519" w:rsidRDefault="00094519" w:rsidP="00094519">
                  <w:pPr>
                    <w:pStyle w:val="Af6"/>
                    <w:rPr>
                      <w:rFonts w:hint="default"/>
                      <w:lang w:val="en-US"/>
                    </w:rPr>
                  </w:pPr>
                  <w:r>
                    <w:rPr>
                      <w:lang w:val="en-US"/>
                    </w:rPr>
                    <w:t>3.712</w:t>
                  </w:r>
                </w:p>
              </w:tc>
            </w:tr>
            <w:tr w:rsidR="00094519" w14:paraId="255E041F" w14:textId="77777777" w:rsidTr="007F5183">
              <w:trPr>
                <w:trHeight w:val="340"/>
                <w:jc w:val="center"/>
              </w:trPr>
              <w:tc>
                <w:tcPr>
                  <w:tcW w:w="824" w:type="pct"/>
                  <w:vMerge/>
                  <w:tcBorders>
                    <w:left w:val="single" w:sz="4" w:space="0" w:color="auto"/>
                    <w:right w:val="single" w:sz="4" w:space="0" w:color="auto"/>
                  </w:tcBorders>
                  <w:vAlign w:val="center"/>
                </w:tcPr>
                <w:p w14:paraId="284AB821" w14:textId="77777777" w:rsidR="00094519" w:rsidRDefault="00094519" w:rsidP="00094519">
                  <w:pPr>
                    <w:pStyle w:val="Af6"/>
                    <w:rPr>
                      <w:rFonts w:hint="default"/>
                      <w:lang w:val="en-US"/>
                    </w:rPr>
                  </w:pPr>
                </w:p>
              </w:tc>
              <w:tc>
                <w:tcPr>
                  <w:tcW w:w="928" w:type="pct"/>
                  <w:tcBorders>
                    <w:left w:val="single" w:sz="4" w:space="0" w:color="auto"/>
                    <w:right w:val="single" w:sz="4" w:space="0" w:color="auto"/>
                  </w:tcBorders>
                  <w:vAlign w:val="center"/>
                </w:tcPr>
                <w:p w14:paraId="55868914" w14:textId="77777777" w:rsidR="00094519" w:rsidRDefault="00094519" w:rsidP="00094519">
                  <w:pPr>
                    <w:pStyle w:val="Af6"/>
                    <w:rPr>
                      <w:rFonts w:hint="default"/>
                      <w:lang w:val="en-US"/>
                    </w:rPr>
                  </w:pPr>
                  <w:r>
                    <w:rPr>
                      <w:lang w:val="en-US"/>
                    </w:rPr>
                    <w:t>28283</w:t>
                  </w:r>
                </w:p>
              </w:tc>
              <w:tc>
                <w:tcPr>
                  <w:tcW w:w="1012" w:type="pct"/>
                  <w:tcBorders>
                    <w:left w:val="single" w:sz="4" w:space="0" w:color="auto"/>
                    <w:right w:val="single" w:sz="4" w:space="0" w:color="auto"/>
                  </w:tcBorders>
                  <w:vAlign w:val="center"/>
                </w:tcPr>
                <w:p w14:paraId="25459BDC" w14:textId="77777777" w:rsidR="00094519" w:rsidRDefault="00094519" w:rsidP="00094519">
                  <w:pPr>
                    <w:pStyle w:val="Af6"/>
                    <w:rPr>
                      <w:rFonts w:hint="default"/>
                      <w:lang w:val="en-US"/>
                    </w:rPr>
                  </w:pPr>
                  <w:r>
                    <w:rPr>
                      <w:rFonts w:hint="default"/>
                      <w:lang w:val="en-US"/>
                    </w:rPr>
                    <w:t>NOx</w:t>
                  </w:r>
                </w:p>
              </w:tc>
              <w:tc>
                <w:tcPr>
                  <w:tcW w:w="1298" w:type="pct"/>
                  <w:tcBorders>
                    <w:top w:val="single" w:sz="4" w:space="0" w:color="auto"/>
                    <w:left w:val="single" w:sz="4" w:space="0" w:color="auto"/>
                    <w:bottom w:val="single" w:sz="4" w:space="0" w:color="auto"/>
                    <w:right w:val="single" w:sz="4" w:space="0" w:color="auto"/>
                  </w:tcBorders>
                  <w:vAlign w:val="center"/>
                </w:tcPr>
                <w:p w14:paraId="7A79075B" w14:textId="77777777" w:rsidR="00094519" w:rsidRDefault="00094519" w:rsidP="00094519">
                  <w:pPr>
                    <w:pStyle w:val="Af6"/>
                    <w:rPr>
                      <w:rFonts w:hint="default"/>
                      <w:lang w:val="en-US"/>
                    </w:rPr>
                  </w:pPr>
                  <w:r>
                    <w:rPr>
                      <w:lang w:val="en-US"/>
                    </w:rPr>
                    <w:t>1.83</w:t>
                  </w:r>
                </w:p>
              </w:tc>
              <w:tc>
                <w:tcPr>
                  <w:tcW w:w="937" w:type="pct"/>
                  <w:tcBorders>
                    <w:top w:val="single" w:sz="4" w:space="0" w:color="auto"/>
                    <w:left w:val="single" w:sz="4" w:space="0" w:color="auto"/>
                    <w:bottom w:val="single" w:sz="4" w:space="0" w:color="auto"/>
                    <w:right w:val="single" w:sz="4" w:space="0" w:color="auto"/>
                  </w:tcBorders>
                  <w:vAlign w:val="center"/>
                </w:tcPr>
                <w:p w14:paraId="101C365B" w14:textId="77777777" w:rsidR="00094519" w:rsidRDefault="00094519" w:rsidP="00094519">
                  <w:pPr>
                    <w:pStyle w:val="Af6"/>
                    <w:rPr>
                      <w:rFonts w:hint="default"/>
                      <w:lang w:val="en-US"/>
                    </w:rPr>
                  </w:pPr>
                  <w:r>
                    <w:rPr>
                      <w:lang w:val="en-US"/>
                    </w:rPr>
                    <w:t>64.703</w:t>
                  </w:r>
                </w:p>
              </w:tc>
            </w:tr>
            <w:bookmarkEnd w:id="13"/>
            <w:tr w:rsidR="00094519" w14:paraId="60B859E6" w14:textId="77777777" w:rsidTr="007F5183">
              <w:trPr>
                <w:trHeight w:val="340"/>
                <w:jc w:val="center"/>
              </w:trPr>
              <w:tc>
                <w:tcPr>
                  <w:tcW w:w="824" w:type="pct"/>
                  <w:vMerge w:val="restart"/>
                  <w:tcBorders>
                    <w:left w:val="single" w:sz="4" w:space="0" w:color="auto"/>
                    <w:right w:val="single" w:sz="4" w:space="0" w:color="auto"/>
                  </w:tcBorders>
                  <w:vAlign w:val="center"/>
                </w:tcPr>
                <w:p w14:paraId="22D0E28B" w14:textId="77777777" w:rsidR="00094519" w:rsidRDefault="00094519" w:rsidP="00094519">
                  <w:pPr>
                    <w:pStyle w:val="Af6"/>
                    <w:rPr>
                      <w:rFonts w:hint="default"/>
                      <w:lang w:val="en-US"/>
                    </w:rPr>
                  </w:pPr>
                  <w:r>
                    <w:rPr>
                      <w:rFonts w:hint="default"/>
                      <w:lang w:val="en-US"/>
                    </w:rPr>
                    <w:t>DA002</w:t>
                  </w:r>
                </w:p>
              </w:tc>
              <w:tc>
                <w:tcPr>
                  <w:tcW w:w="928" w:type="pct"/>
                  <w:tcBorders>
                    <w:left w:val="single" w:sz="4" w:space="0" w:color="auto"/>
                    <w:right w:val="single" w:sz="4" w:space="0" w:color="auto"/>
                  </w:tcBorders>
                  <w:vAlign w:val="center"/>
                </w:tcPr>
                <w:p w14:paraId="428FBAB3" w14:textId="77777777" w:rsidR="00094519" w:rsidRDefault="00094519" w:rsidP="00094519">
                  <w:pPr>
                    <w:pStyle w:val="Af6"/>
                    <w:rPr>
                      <w:rFonts w:hint="default"/>
                      <w:lang w:val="en-US"/>
                    </w:rPr>
                  </w:pPr>
                  <w:r>
                    <w:rPr>
                      <w:rFonts w:hint="default"/>
                      <w:lang w:val="en-US"/>
                    </w:rPr>
                    <w:t>60000</w:t>
                  </w:r>
                </w:p>
              </w:tc>
              <w:tc>
                <w:tcPr>
                  <w:tcW w:w="1012" w:type="pct"/>
                  <w:tcBorders>
                    <w:left w:val="single" w:sz="4" w:space="0" w:color="auto"/>
                    <w:right w:val="single" w:sz="4" w:space="0" w:color="auto"/>
                  </w:tcBorders>
                  <w:vAlign w:val="center"/>
                </w:tcPr>
                <w:p w14:paraId="1EFA3474" w14:textId="77777777" w:rsidR="00094519" w:rsidRDefault="00094519" w:rsidP="00094519">
                  <w:pPr>
                    <w:pStyle w:val="Af6"/>
                    <w:rPr>
                      <w:rFonts w:hint="default"/>
                      <w:lang w:val="en-US"/>
                    </w:rPr>
                  </w:pPr>
                  <w:r>
                    <w:rPr>
                      <w:rFonts w:hint="default"/>
                      <w:lang w:val="en-US"/>
                    </w:rPr>
                    <w:t>颗粒物</w:t>
                  </w:r>
                </w:p>
              </w:tc>
              <w:tc>
                <w:tcPr>
                  <w:tcW w:w="1298" w:type="pct"/>
                  <w:tcBorders>
                    <w:top w:val="single" w:sz="4" w:space="0" w:color="auto"/>
                    <w:left w:val="single" w:sz="4" w:space="0" w:color="auto"/>
                    <w:bottom w:val="single" w:sz="4" w:space="0" w:color="auto"/>
                    <w:right w:val="single" w:sz="4" w:space="0" w:color="auto"/>
                  </w:tcBorders>
                  <w:vAlign w:val="center"/>
                </w:tcPr>
                <w:p w14:paraId="7FBB0E4B" w14:textId="77777777" w:rsidR="00094519" w:rsidRDefault="00094519" w:rsidP="00094519">
                  <w:pPr>
                    <w:pStyle w:val="Af6"/>
                    <w:rPr>
                      <w:rFonts w:hint="default"/>
                      <w:lang w:val="en-US"/>
                    </w:rPr>
                  </w:pPr>
                  <w:r>
                    <w:rPr>
                      <w:lang w:val="en-US"/>
                    </w:rPr>
                    <w:t>3.248</w:t>
                  </w:r>
                </w:p>
              </w:tc>
              <w:tc>
                <w:tcPr>
                  <w:tcW w:w="937" w:type="pct"/>
                  <w:tcBorders>
                    <w:top w:val="single" w:sz="4" w:space="0" w:color="auto"/>
                    <w:left w:val="single" w:sz="4" w:space="0" w:color="auto"/>
                    <w:bottom w:val="single" w:sz="4" w:space="0" w:color="auto"/>
                    <w:right w:val="single" w:sz="4" w:space="0" w:color="auto"/>
                  </w:tcBorders>
                  <w:vAlign w:val="center"/>
                </w:tcPr>
                <w:p w14:paraId="46205060" w14:textId="77777777" w:rsidR="00094519" w:rsidRDefault="00094519" w:rsidP="00094519">
                  <w:pPr>
                    <w:pStyle w:val="Af6"/>
                    <w:rPr>
                      <w:rFonts w:hint="default"/>
                      <w:lang w:val="en-US"/>
                    </w:rPr>
                  </w:pPr>
                  <w:r>
                    <w:rPr>
                      <w:lang w:val="en-US"/>
                    </w:rPr>
                    <w:t>72.056</w:t>
                  </w:r>
                </w:p>
              </w:tc>
            </w:tr>
            <w:tr w:rsidR="00094519" w14:paraId="297E514E" w14:textId="77777777" w:rsidTr="007F5183">
              <w:trPr>
                <w:trHeight w:val="340"/>
                <w:jc w:val="center"/>
              </w:trPr>
              <w:tc>
                <w:tcPr>
                  <w:tcW w:w="824" w:type="pct"/>
                  <w:vMerge/>
                  <w:tcBorders>
                    <w:left w:val="single" w:sz="4" w:space="0" w:color="auto"/>
                    <w:right w:val="single" w:sz="4" w:space="0" w:color="auto"/>
                  </w:tcBorders>
                  <w:vAlign w:val="center"/>
                </w:tcPr>
                <w:p w14:paraId="1B5DC365" w14:textId="77777777" w:rsidR="00094519" w:rsidRDefault="00094519" w:rsidP="00094519">
                  <w:pPr>
                    <w:pStyle w:val="Af6"/>
                    <w:rPr>
                      <w:rFonts w:hint="default"/>
                    </w:rPr>
                  </w:pPr>
                </w:p>
              </w:tc>
              <w:tc>
                <w:tcPr>
                  <w:tcW w:w="928" w:type="pct"/>
                  <w:tcBorders>
                    <w:left w:val="single" w:sz="4" w:space="0" w:color="auto"/>
                    <w:right w:val="single" w:sz="4" w:space="0" w:color="auto"/>
                  </w:tcBorders>
                  <w:vAlign w:val="center"/>
                </w:tcPr>
                <w:p w14:paraId="771DB050" w14:textId="77777777" w:rsidR="00094519" w:rsidRDefault="00094519" w:rsidP="00094519">
                  <w:pPr>
                    <w:pStyle w:val="Af6"/>
                    <w:rPr>
                      <w:rFonts w:hint="default"/>
                      <w:lang w:val="en-US"/>
                    </w:rPr>
                  </w:pPr>
                  <w:r>
                    <w:rPr>
                      <w:rFonts w:hint="default"/>
                      <w:lang w:val="en-US"/>
                    </w:rPr>
                    <w:t>60000</w:t>
                  </w:r>
                </w:p>
              </w:tc>
              <w:tc>
                <w:tcPr>
                  <w:tcW w:w="1012" w:type="pct"/>
                  <w:tcBorders>
                    <w:left w:val="single" w:sz="4" w:space="0" w:color="auto"/>
                    <w:right w:val="single" w:sz="4" w:space="0" w:color="auto"/>
                  </w:tcBorders>
                  <w:vAlign w:val="center"/>
                </w:tcPr>
                <w:p w14:paraId="4901D6DC" w14:textId="77777777" w:rsidR="00094519" w:rsidRDefault="00094519" w:rsidP="00094519">
                  <w:pPr>
                    <w:pStyle w:val="Af6"/>
                    <w:rPr>
                      <w:rFonts w:hint="default"/>
                      <w:lang w:val="en-US"/>
                    </w:rPr>
                  </w:pPr>
                  <w:r>
                    <w:rPr>
                      <w:rFonts w:hint="default"/>
                      <w:lang w:val="en-US"/>
                    </w:rPr>
                    <w:t>SO</w:t>
                  </w:r>
                  <w:r>
                    <w:rPr>
                      <w:rFonts w:hint="default"/>
                      <w:vertAlign w:val="subscript"/>
                      <w:lang w:val="en-US"/>
                    </w:rPr>
                    <w:t>2</w:t>
                  </w:r>
                </w:p>
              </w:tc>
              <w:tc>
                <w:tcPr>
                  <w:tcW w:w="1298" w:type="pct"/>
                  <w:tcBorders>
                    <w:top w:val="single" w:sz="4" w:space="0" w:color="auto"/>
                    <w:left w:val="single" w:sz="4" w:space="0" w:color="auto"/>
                    <w:bottom w:val="single" w:sz="4" w:space="0" w:color="auto"/>
                    <w:right w:val="single" w:sz="4" w:space="0" w:color="auto"/>
                  </w:tcBorders>
                  <w:vAlign w:val="center"/>
                </w:tcPr>
                <w:p w14:paraId="669CA20B" w14:textId="77777777" w:rsidR="00094519" w:rsidRDefault="00094519" w:rsidP="00094519">
                  <w:pPr>
                    <w:pStyle w:val="Af6"/>
                    <w:rPr>
                      <w:rFonts w:hint="default"/>
                      <w:lang w:val="en-US"/>
                    </w:rPr>
                  </w:pPr>
                  <w:r>
                    <w:rPr>
                      <w:lang w:val="en-US"/>
                    </w:rPr>
                    <w:t>3.855</w:t>
                  </w:r>
                </w:p>
              </w:tc>
              <w:tc>
                <w:tcPr>
                  <w:tcW w:w="937" w:type="pct"/>
                  <w:tcBorders>
                    <w:top w:val="single" w:sz="4" w:space="0" w:color="auto"/>
                    <w:left w:val="single" w:sz="4" w:space="0" w:color="auto"/>
                    <w:bottom w:val="single" w:sz="4" w:space="0" w:color="auto"/>
                    <w:right w:val="single" w:sz="4" w:space="0" w:color="auto"/>
                  </w:tcBorders>
                  <w:vAlign w:val="center"/>
                </w:tcPr>
                <w:p w14:paraId="22015DF5" w14:textId="77777777" w:rsidR="00094519" w:rsidRDefault="00094519" w:rsidP="00094519">
                  <w:pPr>
                    <w:pStyle w:val="Af6"/>
                    <w:rPr>
                      <w:rFonts w:hint="default"/>
                      <w:lang w:val="en-US"/>
                    </w:rPr>
                  </w:pPr>
                  <w:r>
                    <w:rPr>
                      <w:lang w:val="en-US"/>
                    </w:rPr>
                    <w:t>85.522</w:t>
                  </w:r>
                </w:p>
              </w:tc>
            </w:tr>
            <w:tr w:rsidR="00094519" w14:paraId="63700CEF" w14:textId="77777777" w:rsidTr="007F5183">
              <w:trPr>
                <w:trHeight w:val="340"/>
                <w:jc w:val="center"/>
              </w:trPr>
              <w:tc>
                <w:tcPr>
                  <w:tcW w:w="824" w:type="pct"/>
                  <w:vMerge/>
                  <w:tcBorders>
                    <w:left w:val="single" w:sz="4" w:space="0" w:color="auto"/>
                    <w:right w:val="single" w:sz="4" w:space="0" w:color="auto"/>
                  </w:tcBorders>
                  <w:vAlign w:val="center"/>
                </w:tcPr>
                <w:p w14:paraId="6E01D3E2" w14:textId="77777777" w:rsidR="00094519" w:rsidRDefault="00094519" w:rsidP="00094519">
                  <w:pPr>
                    <w:pStyle w:val="Af6"/>
                    <w:rPr>
                      <w:rFonts w:hint="default"/>
                    </w:rPr>
                  </w:pPr>
                </w:p>
              </w:tc>
              <w:tc>
                <w:tcPr>
                  <w:tcW w:w="928" w:type="pct"/>
                  <w:tcBorders>
                    <w:left w:val="single" w:sz="4" w:space="0" w:color="auto"/>
                    <w:right w:val="single" w:sz="4" w:space="0" w:color="auto"/>
                  </w:tcBorders>
                  <w:vAlign w:val="center"/>
                </w:tcPr>
                <w:p w14:paraId="572A67EE" w14:textId="77777777" w:rsidR="00094519" w:rsidRDefault="00094519" w:rsidP="00094519">
                  <w:pPr>
                    <w:pStyle w:val="Af6"/>
                    <w:rPr>
                      <w:rFonts w:hint="default"/>
                      <w:lang w:val="en-US"/>
                    </w:rPr>
                  </w:pPr>
                  <w:r>
                    <w:rPr>
                      <w:rFonts w:hint="default"/>
                      <w:lang w:val="en-US"/>
                    </w:rPr>
                    <w:t>60000</w:t>
                  </w:r>
                </w:p>
              </w:tc>
              <w:tc>
                <w:tcPr>
                  <w:tcW w:w="1012" w:type="pct"/>
                  <w:tcBorders>
                    <w:left w:val="single" w:sz="4" w:space="0" w:color="auto"/>
                    <w:right w:val="single" w:sz="4" w:space="0" w:color="auto"/>
                  </w:tcBorders>
                  <w:vAlign w:val="center"/>
                </w:tcPr>
                <w:p w14:paraId="10E205C8" w14:textId="77777777" w:rsidR="00094519" w:rsidRDefault="00094519" w:rsidP="00094519">
                  <w:pPr>
                    <w:pStyle w:val="Af6"/>
                    <w:rPr>
                      <w:rFonts w:hint="default"/>
                      <w:lang w:val="en-US"/>
                    </w:rPr>
                  </w:pPr>
                  <w:r>
                    <w:rPr>
                      <w:rFonts w:hint="default"/>
                      <w:lang w:val="en-US"/>
                    </w:rPr>
                    <w:t>NOx</w:t>
                  </w:r>
                </w:p>
              </w:tc>
              <w:tc>
                <w:tcPr>
                  <w:tcW w:w="1298" w:type="pct"/>
                  <w:tcBorders>
                    <w:top w:val="single" w:sz="4" w:space="0" w:color="auto"/>
                    <w:left w:val="single" w:sz="4" w:space="0" w:color="auto"/>
                    <w:bottom w:val="single" w:sz="4" w:space="0" w:color="auto"/>
                    <w:right w:val="single" w:sz="4" w:space="0" w:color="auto"/>
                  </w:tcBorders>
                  <w:vAlign w:val="center"/>
                </w:tcPr>
                <w:p w14:paraId="4A0487D9" w14:textId="77777777" w:rsidR="00094519" w:rsidRDefault="00094519" w:rsidP="00094519">
                  <w:pPr>
                    <w:pStyle w:val="Af6"/>
                    <w:rPr>
                      <w:rFonts w:hint="default"/>
                      <w:lang w:val="en-US"/>
                    </w:rPr>
                  </w:pPr>
                  <w:r>
                    <w:rPr>
                      <w:lang w:val="en-US"/>
                    </w:rPr>
                    <w:t>4.230</w:t>
                  </w:r>
                </w:p>
              </w:tc>
              <w:tc>
                <w:tcPr>
                  <w:tcW w:w="937" w:type="pct"/>
                  <w:tcBorders>
                    <w:top w:val="single" w:sz="4" w:space="0" w:color="auto"/>
                    <w:left w:val="single" w:sz="4" w:space="0" w:color="auto"/>
                    <w:bottom w:val="single" w:sz="4" w:space="0" w:color="auto"/>
                    <w:right w:val="single" w:sz="4" w:space="0" w:color="auto"/>
                  </w:tcBorders>
                  <w:vAlign w:val="center"/>
                </w:tcPr>
                <w:p w14:paraId="2ADC6088" w14:textId="77777777" w:rsidR="00094519" w:rsidRDefault="00094519" w:rsidP="00094519">
                  <w:pPr>
                    <w:pStyle w:val="Af6"/>
                    <w:rPr>
                      <w:rFonts w:hint="default"/>
                      <w:lang w:val="en-US"/>
                    </w:rPr>
                  </w:pPr>
                  <w:r>
                    <w:rPr>
                      <w:lang w:val="en-US"/>
                    </w:rPr>
                    <w:t>93.842</w:t>
                  </w:r>
                </w:p>
              </w:tc>
            </w:tr>
            <w:tr w:rsidR="00094519" w14:paraId="6D6EEDC9" w14:textId="77777777" w:rsidTr="007F5183">
              <w:trPr>
                <w:trHeight w:val="340"/>
                <w:jc w:val="center"/>
              </w:trPr>
              <w:tc>
                <w:tcPr>
                  <w:tcW w:w="824" w:type="pct"/>
                  <w:vMerge/>
                  <w:tcBorders>
                    <w:left w:val="single" w:sz="4" w:space="0" w:color="auto"/>
                    <w:right w:val="single" w:sz="4" w:space="0" w:color="auto"/>
                  </w:tcBorders>
                  <w:vAlign w:val="center"/>
                </w:tcPr>
                <w:p w14:paraId="5CAD0A42" w14:textId="77777777" w:rsidR="00094519" w:rsidRDefault="00094519" w:rsidP="00094519">
                  <w:pPr>
                    <w:pStyle w:val="Af6"/>
                    <w:rPr>
                      <w:rFonts w:hint="default"/>
                    </w:rPr>
                  </w:pPr>
                </w:p>
              </w:tc>
              <w:tc>
                <w:tcPr>
                  <w:tcW w:w="928" w:type="pct"/>
                  <w:tcBorders>
                    <w:left w:val="single" w:sz="4" w:space="0" w:color="auto"/>
                    <w:right w:val="single" w:sz="4" w:space="0" w:color="auto"/>
                  </w:tcBorders>
                  <w:vAlign w:val="center"/>
                </w:tcPr>
                <w:p w14:paraId="756F7338" w14:textId="77777777" w:rsidR="00094519" w:rsidRDefault="00094519" w:rsidP="00094519">
                  <w:pPr>
                    <w:pStyle w:val="Af6"/>
                    <w:rPr>
                      <w:rFonts w:hint="default"/>
                      <w:lang w:val="en-US"/>
                    </w:rPr>
                  </w:pPr>
                  <w:r>
                    <w:rPr>
                      <w:rFonts w:hint="default"/>
                      <w:lang w:val="en-US"/>
                    </w:rPr>
                    <w:t>60000</w:t>
                  </w:r>
                </w:p>
              </w:tc>
              <w:tc>
                <w:tcPr>
                  <w:tcW w:w="1012" w:type="pct"/>
                  <w:tcBorders>
                    <w:left w:val="single" w:sz="4" w:space="0" w:color="auto"/>
                    <w:right w:val="single" w:sz="4" w:space="0" w:color="auto"/>
                  </w:tcBorders>
                  <w:vAlign w:val="center"/>
                </w:tcPr>
                <w:p w14:paraId="4FA4251A" w14:textId="77777777" w:rsidR="00094519" w:rsidRDefault="00094519" w:rsidP="00094519">
                  <w:pPr>
                    <w:pStyle w:val="Af6"/>
                    <w:rPr>
                      <w:rFonts w:hint="default"/>
                      <w:lang w:val="en-US"/>
                    </w:rPr>
                  </w:pPr>
                  <w:r>
                    <w:rPr>
                      <w:rFonts w:hint="default"/>
                      <w:lang w:val="en-US"/>
                    </w:rPr>
                    <w:t>氨气</w:t>
                  </w:r>
                </w:p>
              </w:tc>
              <w:tc>
                <w:tcPr>
                  <w:tcW w:w="1298" w:type="pct"/>
                  <w:tcBorders>
                    <w:top w:val="single" w:sz="4" w:space="0" w:color="auto"/>
                    <w:left w:val="single" w:sz="4" w:space="0" w:color="auto"/>
                    <w:bottom w:val="single" w:sz="4" w:space="0" w:color="auto"/>
                    <w:right w:val="single" w:sz="4" w:space="0" w:color="auto"/>
                  </w:tcBorders>
                  <w:vAlign w:val="center"/>
                </w:tcPr>
                <w:p w14:paraId="673036BA" w14:textId="77777777" w:rsidR="00094519" w:rsidRDefault="00094519" w:rsidP="00094519">
                  <w:pPr>
                    <w:pStyle w:val="Af6"/>
                    <w:rPr>
                      <w:rFonts w:hint="default"/>
                      <w:lang w:val="en-US"/>
                    </w:rPr>
                  </w:pPr>
                  <w:r>
                    <w:rPr>
                      <w:lang w:val="en-US"/>
                    </w:rPr>
                    <w:t>0.104</w:t>
                  </w:r>
                </w:p>
              </w:tc>
              <w:tc>
                <w:tcPr>
                  <w:tcW w:w="937" w:type="pct"/>
                  <w:tcBorders>
                    <w:top w:val="single" w:sz="4" w:space="0" w:color="auto"/>
                    <w:left w:val="single" w:sz="4" w:space="0" w:color="auto"/>
                    <w:bottom w:val="single" w:sz="4" w:space="0" w:color="auto"/>
                    <w:right w:val="single" w:sz="4" w:space="0" w:color="auto"/>
                  </w:tcBorders>
                  <w:vAlign w:val="center"/>
                </w:tcPr>
                <w:p w14:paraId="3FB06712" w14:textId="77777777" w:rsidR="00094519" w:rsidRDefault="00094519" w:rsidP="00094519">
                  <w:pPr>
                    <w:pStyle w:val="Af6"/>
                    <w:rPr>
                      <w:rFonts w:hint="default"/>
                      <w:lang w:val="en-US"/>
                    </w:rPr>
                  </w:pPr>
                  <w:r>
                    <w:rPr>
                      <w:lang w:val="en-US"/>
                    </w:rPr>
                    <w:t>2.3</w:t>
                  </w:r>
                </w:p>
              </w:tc>
            </w:tr>
          </w:tbl>
          <w:p w14:paraId="398322FB" w14:textId="09A91DF9" w:rsidR="00576537" w:rsidRDefault="00576537">
            <w:pPr>
              <w:topLinePunct/>
              <w:autoSpaceDE w:val="0"/>
              <w:adjustRightInd w:val="0"/>
              <w:snapToGrid w:val="0"/>
              <w:rPr>
                <w:szCs w:val="21"/>
              </w:rPr>
            </w:pPr>
          </w:p>
        </w:tc>
      </w:tr>
    </w:tbl>
    <w:p w14:paraId="4CD54A9D" w14:textId="77777777" w:rsidR="00576537" w:rsidRDefault="00576537">
      <w:pPr>
        <w:widowControl/>
        <w:adjustRightInd w:val="0"/>
        <w:snapToGrid w:val="0"/>
        <w:ind w:firstLine="562"/>
        <w:rPr>
          <w:b/>
          <w:kern w:val="0"/>
          <w:sz w:val="28"/>
          <w:szCs w:val="28"/>
        </w:rPr>
        <w:sectPr w:rsidR="00576537">
          <w:pgSz w:w="16840" w:h="11907" w:orient="landscape"/>
          <w:pgMar w:top="1404" w:right="1701" w:bottom="1531" w:left="1701" w:header="851" w:footer="851" w:gutter="0"/>
          <w:cols w:space="720"/>
          <w:docGrid w:linePitch="312"/>
        </w:sect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599"/>
        <w:gridCol w:w="8226"/>
      </w:tblGrid>
      <w:tr w:rsidR="00576537" w14:paraId="33C18EB7" w14:textId="77777777">
        <w:trPr>
          <w:trHeight w:val="6810"/>
          <w:jc w:val="center"/>
        </w:trPr>
        <w:tc>
          <w:tcPr>
            <w:tcW w:w="746" w:type="dxa"/>
            <w:tcMar>
              <w:left w:w="28" w:type="dxa"/>
              <w:right w:w="28" w:type="dxa"/>
            </w:tcMar>
            <w:vAlign w:val="center"/>
          </w:tcPr>
          <w:p w14:paraId="2D9C50AA" w14:textId="77777777" w:rsidR="00576537" w:rsidRDefault="00B23DF3">
            <w:pPr>
              <w:adjustRightInd w:val="0"/>
              <w:snapToGrid w:val="0"/>
              <w:ind w:firstLineChars="0" w:firstLine="0"/>
              <w:jc w:val="center"/>
            </w:pPr>
            <w:r>
              <w:lastRenderedPageBreak/>
              <w:t>运营</w:t>
            </w:r>
          </w:p>
          <w:p w14:paraId="60CF4540" w14:textId="77777777" w:rsidR="00576537" w:rsidRDefault="00B23DF3">
            <w:pPr>
              <w:adjustRightInd w:val="0"/>
              <w:snapToGrid w:val="0"/>
              <w:ind w:firstLineChars="0" w:firstLine="0"/>
              <w:jc w:val="center"/>
            </w:pPr>
            <w:r>
              <w:t>期环</w:t>
            </w:r>
          </w:p>
          <w:p w14:paraId="0AA08AA2" w14:textId="77777777" w:rsidR="00576537" w:rsidRDefault="00B23DF3">
            <w:pPr>
              <w:adjustRightInd w:val="0"/>
              <w:snapToGrid w:val="0"/>
              <w:ind w:firstLineChars="0" w:firstLine="0"/>
              <w:jc w:val="center"/>
            </w:pPr>
            <w:r>
              <w:t>境影</w:t>
            </w:r>
          </w:p>
          <w:p w14:paraId="4BF32F49" w14:textId="77777777" w:rsidR="00576537" w:rsidRDefault="00B23DF3">
            <w:pPr>
              <w:adjustRightInd w:val="0"/>
              <w:snapToGrid w:val="0"/>
              <w:ind w:firstLineChars="0" w:firstLine="0"/>
              <w:jc w:val="center"/>
            </w:pPr>
            <w:r>
              <w:t>响和</w:t>
            </w:r>
          </w:p>
          <w:p w14:paraId="4B69D378" w14:textId="77777777" w:rsidR="00576537" w:rsidRDefault="00B23DF3">
            <w:pPr>
              <w:adjustRightInd w:val="0"/>
              <w:snapToGrid w:val="0"/>
              <w:ind w:firstLineChars="0" w:firstLine="0"/>
              <w:jc w:val="center"/>
            </w:pPr>
            <w:r>
              <w:t>保护</w:t>
            </w:r>
          </w:p>
          <w:p w14:paraId="35E2752A" w14:textId="77777777" w:rsidR="00576537" w:rsidRDefault="00B23DF3">
            <w:pPr>
              <w:adjustRightInd w:val="0"/>
              <w:snapToGrid w:val="0"/>
              <w:ind w:firstLineChars="0" w:firstLine="0"/>
              <w:jc w:val="center"/>
              <w:rPr>
                <w:bCs/>
                <w:szCs w:val="21"/>
              </w:rPr>
            </w:pPr>
            <w:r>
              <w:t>措施</w:t>
            </w:r>
          </w:p>
        </w:tc>
        <w:tc>
          <w:tcPr>
            <w:tcW w:w="8162" w:type="dxa"/>
            <w:vAlign w:val="center"/>
          </w:tcPr>
          <w:p w14:paraId="4BB5AC8A" w14:textId="77777777" w:rsidR="00576537" w:rsidRDefault="00B23DF3">
            <w:pPr>
              <w:adjustRightInd w:val="0"/>
              <w:snapToGrid w:val="0"/>
              <w:ind w:firstLine="482"/>
              <w:rPr>
                <w:b/>
              </w:rPr>
            </w:pPr>
            <w:r>
              <w:rPr>
                <w:b/>
              </w:rPr>
              <w:t>3.</w:t>
            </w:r>
            <w:r>
              <w:rPr>
                <w:b/>
              </w:rPr>
              <w:t>污染物稳定达标排放可行性分析</w:t>
            </w:r>
          </w:p>
          <w:p w14:paraId="13A913A3" w14:textId="77777777" w:rsidR="00576537" w:rsidRDefault="00B23DF3">
            <w:pPr>
              <w:adjustRightInd w:val="0"/>
              <w:snapToGrid w:val="0"/>
            </w:pPr>
            <w:r>
              <w:t>根据上述内容，本项目</w:t>
            </w:r>
            <w:r>
              <w:rPr>
                <w:rFonts w:hint="eastAsia"/>
              </w:rPr>
              <w:t>烘干工段天然气燃烧废气采用低氮燃烧</w:t>
            </w:r>
            <w:r>
              <w:rPr>
                <w:rFonts w:hint="eastAsia"/>
              </w:rPr>
              <w:t>+</w:t>
            </w:r>
            <w:r>
              <w:rPr>
                <w:rFonts w:hint="eastAsia"/>
              </w:rPr>
              <w:t>水喷淋除尘处理后通过</w:t>
            </w:r>
            <w:r>
              <w:t>1</w:t>
            </w:r>
            <w:r>
              <w:t>根</w:t>
            </w:r>
            <w:r>
              <w:rPr>
                <w:rFonts w:hint="eastAsia"/>
              </w:rPr>
              <w:t>1</w:t>
            </w:r>
            <w:r>
              <w:t>5m</w:t>
            </w:r>
            <w:r>
              <w:t>高排气筒（</w:t>
            </w:r>
            <w:r>
              <w:t>DA00</w:t>
            </w:r>
            <w:r>
              <w:rPr>
                <w:rFonts w:hint="eastAsia"/>
              </w:rPr>
              <w:t>1</w:t>
            </w:r>
            <w:r>
              <w:t>）排放。原料煅烧工段天然气燃烧废气采用低氮燃烧</w:t>
            </w:r>
            <w:r>
              <w:t>+</w:t>
            </w:r>
            <w:r>
              <w:t>布袋收尘</w:t>
            </w:r>
            <w:r>
              <w:t>+</w:t>
            </w:r>
            <w:r>
              <w:t>水喷淋</w:t>
            </w:r>
            <w:r>
              <w:t>+</w:t>
            </w:r>
            <w:r>
              <w:t>湿电除尘处理后通过</w:t>
            </w:r>
            <w:r>
              <w:t>1</w:t>
            </w:r>
            <w:r>
              <w:t>根</w:t>
            </w:r>
            <w:r>
              <w:t>35m</w:t>
            </w:r>
            <w:r>
              <w:t>高排气筒（</w:t>
            </w:r>
            <w:r>
              <w:t>DA002</w:t>
            </w:r>
            <w:r>
              <w:t>）排放。</w:t>
            </w:r>
            <w:r>
              <w:rPr>
                <w:rFonts w:hint="eastAsia"/>
              </w:rPr>
              <w:t>原料煅烧工段</w:t>
            </w:r>
            <w:r>
              <w:t>生物质</w:t>
            </w:r>
            <w:r>
              <w:rPr>
                <w:rFonts w:hint="eastAsia"/>
              </w:rPr>
              <w:t>颗粒</w:t>
            </w:r>
            <w:r>
              <w:t>燃烧废气采用</w:t>
            </w:r>
            <w:r>
              <w:t>SNCR</w:t>
            </w:r>
            <w:r>
              <w:t>炉内脱硝</w:t>
            </w:r>
            <w:r>
              <w:t>+</w:t>
            </w:r>
            <w:r>
              <w:t>布袋收尘</w:t>
            </w:r>
            <w:r>
              <w:t>+</w:t>
            </w:r>
            <w:r>
              <w:t>湿法脱硫</w:t>
            </w:r>
            <w:r>
              <w:t>+</w:t>
            </w:r>
            <w:r>
              <w:t>湿电除尘处理后通过</w:t>
            </w:r>
            <w:r>
              <w:t>1</w:t>
            </w:r>
            <w:r>
              <w:t>根</w:t>
            </w:r>
            <w:r>
              <w:t>35m</w:t>
            </w:r>
            <w:r>
              <w:t>高排气筒（</w:t>
            </w:r>
            <w:r>
              <w:t>DA002</w:t>
            </w:r>
            <w:r>
              <w:t>）排放。</w:t>
            </w:r>
            <w:r>
              <w:rPr>
                <w:bCs/>
              </w:rPr>
              <w:t>其排放的污染物能够满足《工业炉窑大气污染综合治理方案》（环大气〔</w:t>
            </w:r>
            <w:r>
              <w:rPr>
                <w:bCs/>
              </w:rPr>
              <w:t>2019</w:t>
            </w:r>
            <w:r>
              <w:rPr>
                <w:bCs/>
              </w:rPr>
              <w:t>〕</w:t>
            </w:r>
            <w:r>
              <w:rPr>
                <w:bCs/>
              </w:rPr>
              <w:t>56</w:t>
            </w:r>
            <w:r>
              <w:rPr>
                <w:bCs/>
              </w:rPr>
              <w:t>号）中要求，颗粒物、二氧化硫、氮氧化物排放限值分别不高于</w:t>
            </w:r>
            <w:r>
              <w:rPr>
                <w:bCs/>
              </w:rPr>
              <w:t>30</w:t>
            </w:r>
            <w:r>
              <w:rPr>
                <w:bCs/>
              </w:rPr>
              <w:t>、</w:t>
            </w:r>
            <w:r>
              <w:rPr>
                <w:bCs/>
              </w:rPr>
              <w:t>200</w:t>
            </w:r>
            <w:r>
              <w:rPr>
                <w:bCs/>
              </w:rPr>
              <w:t>、</w:t>
            </w:r>
            <w:r>
              <w:rPr>
                <w:bCs/>
              </w:rPr>
              <w:t>300</w:t>
            </w:r>
            <w:r>
              <w:rPr>
                <w:bCs/>
              </w:rPr>
              <w:t>毫克</w:t>
            </w:r>
            <w:r>
              <w:rPr>
                <w:bCs/>
              </w:rPr>
              <w:t>/</w:t>
            </w:r>
            <w:r>
              <w:rPr>
                <w:bCs/>
              </w:rPr>
              <w:t>立方米，氨气排放能满足</w:t>
            </w:r>
            <w:r>
              <w:rPr>
                <w:szCs w:val="32"/>
              </w:rPr>
              <w:t>《恶臭污染物排放标准》（</w:t>
            </w:r>
            <w:r>
              <w:rPr>
                <w:szCs w:val="32"/>
              </w:rPr>
              <w:t>GB14554-93</w:t>
            </w:r>
            <w:r>
              <w:rPr>
                <w:szCs w:val="32"/>
              </w:rPr>
              <w:t>）中相关要求</w:t>
            </w:r>
            <w:r>
              <w:rPr>
                <w:bCs/>
              </w:rPr>
              <w:t>。</w:t>
            </w:r>
          </w:p>
          <w:p w14:paraId="5862FE19" w14:textId="77777777" w:rsidR="00576537" w:rsidRDefault="00B23DF3">
            <w:pPr>
              <w:adjustRightInd w:val="0"/>
              <w:snapToGrid w:val="0"/>
              <w:ind w:firstLine="482"/>
              <w:rPr>
                <w:b/>
              </w:rPr>
            </w:pPr>
            <w:r>
              <w:rPr>
                <w:b/>
              </w:rPr>
              <w:t>4.</w:t>
            </w:r>
            <w:r>
              <w:rPr>
                <w:b/>
              </w:rPr>
              <w:t>废气处理措施可行性分析</w:t>
            </w:r>
          </w:p>
          <w:p w14:paraId="68BAF386" w14:textId="158FCA4F" w:rsidR="00576537" w:rsidRDefault="00B23DF3">
            <w:pPr>
              <w:suppressAutoHyphens/>
              <w:adjustRightInd w:val="0"/>
              <w:snapToGrid w:val="0"/>
              <w:ind w:right="6"/>
              <w:textAlignment w:val="baseline"/>
            </w:pPr>
            <w:r>
              <w:t>项目</w:t>
            </w:r>
            <w:r>
              <w:rPr>
                <w:rFonts w:hint="eastAsia"/>
              </w:rPr>
              <w:t>烘干工段天然气燃烧废气采用低氮燃烧</w:t>
            </w:r>
            <w:r>
              <w:rPr>
                <w:rFonts w:hint="eastAsia"/>
              </w:rPr>
              <w:t>+</w:t>
            </w:r>
            <w:r>
              <w:rPr>
                <w:rFonts w:hint="eastAsia"/>
              </w:rPr>
              <w:t>水喷淋除尘处理后通过</w:t>
            </w:r>
            <w:r>
              <w:rPr>
                <w:rFonts w:hint="eastAsia"/>
              </w:rPr>
              <w:t>1</w:t>
            </w:r>
            <w:r>
              <w:rPr>
                <w:rFonts w:hint="eastAsia"/>
              </w:rPr>
              <w:t>根</w:t>
            </w:r>
            <w:r>
              <w:rPr>
                <w:rFonts w:hint="eastAsia"/>
              </w:rPr>
              <w:t>15</w:t>
            </w:r>
            <w:r>
              <w:t>m</w:t>
            </w:r>
            <w:r>
              <w:t>高排气筒（</w:t>
            </w:r>
            <w:r>
              <w:t>DA00</w:t>
            </w:r>
            <w:r>
              <w:rPr>
                <w:rFonts w:hint="eastAsia"/>
              </w:rPr>
              <w:t>1</w:t>
            </w:r>
            <w:r>
              <w:t>）排放</w:t>
            </w:r>
            <w:r>
              <w:rPr>
                <w:rFonts w:hint="eastAsia"/>
              </w:rPr>
              <w:t>。</w:t>
            </w:r>
            <w:r w:rsidR="00B01435">
              <w:t>原料</w:t>
            </w:r>
            <w:r>
              <w:t>煅烧工段，使用天然气供热时</w:t>
            </w:r>
            <w:r>
              <w:rPr>
                <w:rFonts w:hint="eastAsia"/>
              </w:rPr>
              <w:t>天然气燃烧</w:t>
            </w:r>
            <w:r>
              <w:t>废气采用低氮燃烧</w:t>
            </w:r>
            <w:r>
              <w:t>+</w:t>
            </w:r>
            <w:r>
              <w:t>布袋收尘</w:t>
            </w:r>
            <w:r>
              <w:t>+</w:t>
            </w:r>
            <w:r>
              <w:t>水喷淋</w:t>
            </w:r>
            <w:r>
              <w:t>+</w:t>
            </w:r>
            <w:r>
              <w:t>湿电除尘处理后通过</w:t>
            </w:r>
            <w:r>
              <w:t>1</w:t>
            </w:r>
            <w:r>
              <w:t>根</w:t>
            </w:r>
            <w:r>
              <w:t>35m</w:t>
            </w:r>
            <w:r>
              <w:t>高排气筒（</w:t>
            </w:r>
            <w:r>
              <w:t>DA002</w:t>
            </w:r>
            <w:r>
              <w:t>）排放。使用生物质供热时</w:t>
            </w:r>
            <w:r>
              <w:rPr>
                <w:rFonts w:hint="eastAsia"/>
              </w:rPr>
              <w:t>生物质颗粒燃烧</w:t>
            </w:r>
            <w:r>
              <w:t>废气采用</w:t>
            </w:r>
            <w:r>
              <w:t>SNCR</w:t>
            </w:r>
            <w:r>
              <w:t>炉内脱硝</w:t>
            </w:r>
            <w:r>
              <w:t>+</w:t>
            </w:r>
            <w:r>
              <w:t>布袋收尘</w:t>
            </w:r>
            <w:r>
              <w:t>+</w:t>
            </w:r>
            <w:r>
              <w:t>湿法脱硫</w:t>
            </w:r>
            <w:r>
              <w:t>+</w:t>
            </w:r>
            <w:r>
              <w:t>湿电除尘处理后通过</w:t>
            </w:r>
            <w:r>
              <w:t>1</w:t>
            </w:r>
            <w:r>
              <w:t>根</w:t>
            </w:r>
            <w:r>
              <w:t>35m</w:t>
            </w:r>
            <w:r>
              <w:t>高排气筒（</w:t>
            </w:r>
            <w:r>
              <w:t>DA002</w:t>
            </w:r>
            <w:r>
              <w:t>）排放。</w:t>
            </w:r>
          </w:p>
          <w:p w14:paraId="671D51D7" w14:textId="77777777" w:rsidR="00576537" w:rsidRDefault="00B23DF3">
            <w:pPr>
              <w:suppressAutoHyphens/>
              <w:adjustRightInd w:val="0"/>
              <w:snapToGrid w:val="0"/>
              <w:ind w:right="6"/>
              <w:textAlignment w:val="baseline"/>
            </w:pPr>
            <w:r>
              <w:t>根据《排污许可证申请与核发技术规范</w:t>
            </w:r>
            <w:r>
              <w:t xml:space="preserve"> </w:t>
            </w:r>
            <w:r>
              <w:t>工业炉窑》（</w:t>
            </w:r>
            <w:r>
              <w:t>HJ1121—2020</w:t>
            </w:r>
            <w:r>
              <w:t>）、《工业锅炉污染防治可行技术指南》（</w:t>
            </w:r>
            <w:r>
              <w:t>HJ 1178—2021</w:t>
            </w:r>
            <w:r>
              <w:t>）可知，本项目采用的低氮燃烧、布袋收尘、水喷淋、湿电除尘、</w:t>
            </w:r>
            <w:r>
              <w:t>SNCR</w:t>
            </w:r>
            <w:r>
              <w:t>炉内脱硝、湿法脱硫属于技术规范推荐的可行性技术措施。</w:t>
            </w:r>
          </w:p>
          <w:p w14:paraId="6AD9901A" w14:textId="77777777" w:rsidR="00576537" w:rsidRDefault="00B23DF3">
            <w:pPr>
              <w:topLinePunct/>
              <w:autoSpaceDE w:val="0"/>
              <w:adjustRightInd w:val="0"/>
              <w:snapToGrid w:val="0"/>
              <w:ind w:firstLine="482"/>
              <w:rPr>
                <w:b/>
              </w:rPr>
            </w:pPr>
            <w:r>
              <w:rPr>
                <w:b/>
              </w:rPr>
              <w:t>5.</w:t>
            </w:r>
            <w:r>
              <w:rPr>
                <w:b/>
              </w:rPr>
              <w:t>大气污染源监测计划</w:t>
            </w:r>
          </w:p>
          <w:p w14:paraId="377A1DF9" w14:textId="77777777" w:rsidR="00576537" w:rsidRDefault="00B23DF3">
            <w:pPr>
              <w:rPr>
                <w:bCs/>
              </w:rPr>
            </w:pPr>
            <w:r>
              <w:rPr>
                <w:bCs/>
              </w:rPr>
              <w:t>根据《排污许可证申请与核发技术规范</w:t>
            </w:r>
            <w:r>
              <w:rPr>
                <w:bCs/>
              </w:rPr>
              <w:t xml:space="preserve">  </w:t>
            </w:r>
            <w:r>
              <w:rPr>
                <w:bCs/>
              </w:rPr>
              <w:t>工业炉窑》（</w:t>
            </w:r>
            <w:r>
              <w:rPr>
                <w:bCs/>
              </w:rPr>
              <w:t>HJ1121—2020</w:t>
            </w:r>
            <w:r>
              <w:rPr>
                <w:bCs/>
              </w:rPr>
              <w:t>）等相关要求，项目大气污染源监测计划如下表所示。</w:t>
            </w:r>
          </w:p>
          <w:p w14:paraId="62DC9BEB" w14:textId="77777777" w:rsidR="00576537" w:rsidRDefault="00B23DF3">
            <w:pPr>
              <w:pStyle w:val="Af5"/>
              <w:spacing w:line="240" w:lineRule="auto"/>
              <w:rPr>
                <w:rFonts w:hint="default"/>
              </w:rPr>
            </w:pPr>
            <w:r>
              <w:rPr>
                <w:rFonts w:hint="default"/>
              </w:rPr>
              <w:t>表</w:t>
            </w:r>
            <w:r>
              <w:rPr>
                <w:rFonts w:hint="default"/>
              </w:rPr>
              <w:t>4-</w:t>
            </w:r>
            <w:r>
              <w:t>7</w:t>
            </w:r>
            <w:r>
              <w:rPr>
                <w:rFonts w:hint="default"/>
              </w:rPr>
              <w:t xml:space="preserve">  </w:t>
            </w:r>
            <w:r>
              <w:rPr>
                <w:rFonts w:hint="default"/>
              </w:rPr>
              <w:t>废气有组织污染源自行监测计划一览表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2826"/>
              <w:gridCol w:w="1470"/>
              <w:gridCol w:w="1323"/>
            </w:tblGrid>
            <w:tr w:rsidR="00576537" w14:paraId="6460378E" w14:textId="77777777">
              <w:trPr>
                <w:trHeight w:val="340"/>
                <w:jc w:val="center"/>
              </w:trPr>
              <w:tc>
                <w:tcPr>
                  <w:tcW w:w="1486" w:type="pct"/>
                  <w:vAlign w:val="center"/>
                </w:tcPr>
                <w:p w14:paraId="445664A2" w14:textId="77777777" w:rsidR="00576537" w:rsidRDefault="00B23DF3">
                  <w:pPr>
                    <w:pStyle w:val="Af6"/>
                    <w:rPr>
                      <w:rFonts w:hint="default"/>
                      <w:b/>
                      <w:bCs w:val="0"/>
                    </w:rPr>
                  </w:pPr>
                  <w:r>
                    <w:rPr>
                      <w:rFonts w:hint="default"/>
                      <w:b/>
                      <w:bCs w:val="0"/>
                    </w:rPr>
                    <w:t>监测点位</w:t>
                  </w:r>
                </w:p>
              </w:tc>
              <w:tc>
                <w:tcPr>
                  <w:tcW w:w="1766" w:type="pct"/>
                  <w:vAlign w:val="center"/>
                </w:tcPr>
                <w:p w14:paraId="415F61A9" w14:textId="77777777" w:rsidR="00576537" w:rsidRDefault="00B23DF3">
                  <w:pPr>
                    <w:pStyle w:val="Af6"/>
                    <w:rPr>
                      <w:rFonts w:hint="default"/>
                      <w:b/>
                      <w:bCs w:val="0"/>
                    </w:rPr>
                  </w:pPr>
                  <w:r>
                    <w:rPr>
                      <w:rFonts w:hint="default"/>
                      <w:b/>
                      <w:bCs w:val="0"/>
                    </w:rPr>
                    <w:t>监测指标</w:t>
                  </w:r>
                </w:p>
              </w:tc>
              <w:tc>
                <w:tcPr>
                  <w:tcW w:w="919" w:type="pct"/>
                  <w:vAlign w:val="center"/>
                </w:tcPr>
                <w:p w14:paraId="03325CD3" w14:textId="77777777" w:rsidR="00576537" w:rsidRDefault="00B23DF3">
                  <w:pPr>
                    <w:pStyle w:val="Af6"/>
                    <w:rPr>
                      <w:rFonts w:hint="default"/>
                      <w:b/>
                      <w:bCs w:val="0"/>
                    </w:rPr>
                  </w:pPr>
                  <w:r>
                    <w:rPr>
                      <w:rFonts w:hint="default"/>
                      <w:b/>
                      <w:bCs w:val="0"/>
                    </w:rPr>
                    <w:t>监测点数</w:t>
                  </w:r>
                </w:p>
              </w:tc>
              <w:tc>
                <w:tcPr>
                  <w:tcW w:w="827" w:type="pct"/>
                  <w:vAlign w:val="center"/>
                </w:tcPr>
                <w:p w14:paraId="3E1FC89E" w14:textId="77777777" w:rsidR="00576537" w:rsidRDefault="00B23DF3">
                  <w:pPr>
                    <w:pStyle w:val="Af6"/>
                    <w:rPr>
                      <w:rFonts w:hint="default"/>
                      <w:b/>
                      <w:bCs w:val="0"/>
                    </w:rPr>
                  </w:pPr>
                  <w:r>
                    <w:rPr>
                      <w:rFonts w:hint="default"/>
                      <w:b/>
                      <w:bCs w:val="0"/>
                    </w:rPr>
                    <w:t>监测频次</w:t>
                  </w:r>
                </w:p>
              </w:tc>
            </w:tr>
            <w:tr w:rsidR="00576537" w14:paraId="5CCD851D" w14:textId="77777777">
              <w:trPr>
                <w:trHeight w:val="340"/>
                <w:jc w:val="center"/>
              </w:trPr>
              <w:tc>
                <w:tcPr>
                  <w:tcW w:w="1486" w:type="pct"/>
                  <w:vAlign w:val="center"/>
                </w:tcPr>
                <w:p w14:paraId="5A40317B" w14:textId="77777777" w:rsidR="00576537" w:rsidRDefault="00B23DF3">
                  <w:pPr>
                    <w:pStyle w:val="Af6"/>
                    <w:rPr>
                      <w:rFonts w:hint="default"/>
                      <w:lang w:val="en-US"/>
                    </w:rPr>
                  </w:pPr>
                  <w:r>
                    <w:rPr>
                      <w:rFonts w:hint="default"/>
                      <w:lang w:val="en-US"/>
                    </w:rPr>
                    <w:t>DA001</w:t>
                  </w:r>
                  <w:r>
                    <w:rPr>
                      <w:rFonts w:hint="default"/>
                      <w:lang w:val="en-US"/>
                    </w:rPr>
                    <w:t>排气筒</w:t>
                  </w:r>
                </w:p>
              </w:tc>
              <w:tc>
                <w:tcPr>
                  <w:tcW w:w="1766" w:type="pct"/>
                  <w:vAlign w:val="center"/>
                </w:tcPr>
                <w:p w14:paraId="6BB70EED" w14:textId="77777777" w:rsidR="00576537" w:rsidRDefault="00B23DF3">
                  <w:pPr>
                    <w:pStyle w:val="Af6"/>
                    <w:rPr>
                      <w:rFonts w:hint="default"/>
                      <w:lang w:val="en-US"/>
                    </w:rPr>
                  </w:pPr>
                  <w:r>
                    <w:rPr>
                      <w:rFonts w:hint="default"/>
                      <w:lang w:val="en-US"/>
                    </w:rPr>
                    <w:t>烟尘、二氧化硫、氮氧化物</w:t>
                  </w:r>
                </w:p>
              </w:tc>
              <w:tc>
                <w:tcPr>
                  <w:tcW w:w="919" w:type="pct"/>
                  <w:vAlign w:val="center"/>
                </w:tcPr>
                <w:p w14:paraId="68C492BB" w14:textId="77777777" w:rsidR="00576537" w:rsidRDefault="00B23DF3">
                  <w:pPr>
                    <w:pStyle w:val="Af6"/>
                    <w:rPr>
                      <w:rFonts w:hint="default"/>
                    </w:rPr>
                  </w:pPr>
                  <w:r>
                    <w:rPr>
                      <w:rFonts w:hint="default"/>
                    </w:rPr>
                    <w:t>1</w:t>
                  </w:r>
                </w:p>
              </w:tc>
              <w:tc>
                <w:tcPr>
                  <w:tcW w:w="827" w:type="pct"/>
                  <w:vAlign w:val="center"/>
                </w:tcPr>
                <w:p w14:paraId="583DFADB" w14:textId="77777777" w:rsidR="00576537" w:rsidRDefault="00B23DF3">
                  <w:pPr>
                    <w:pStyle w:val="Af6"/>
                    <w:rPr>
                      <w:rFonts w:hint="default"/>
                      <w:lang w:val="en-US"/>
                    </w:rPr>
                  </w:pPr>
                  <w:r>
                    <w:rPr>
                      <w:rFonts w:hint="default"/>
                      <w:lang w:val="en-US"/>
                    </w:rPr>
                    <w:t>在线监测</w:t>
                  </w:r>
                </w:p>
              </w:tc>
            </w:tr>
            <w:tr w:rsidR="00576537" w14:paraId="7228DFCC" w14:textId="77777777">
              <w:trPr>
                <w:trHeight w:val="340"/>
                <w:jc w:val="center"/>
              </w:trPr>
              <w:tc>
                <w:tcPr>
                  <w:tcW w:w="1486" w:type="pct"/>
                  <w:vAlign w:val="center"/>
                </w:tcPr>
                <w:p w14:paraId="53789668" w14:textId="77777777" w:rsidR="00576537" w:rsidRDefault="00B23DF3">
                  <w:pPr>
                    <w:pStyle w:val="Af6"/>
                    <w:rPr>
                      <w:rFonts w:hint="default"/>
                    </w:rPr>
                  </w:pPr>
                  <w:r>
                    <w:rPr>
                      <w:rFonts w:hint="default"/>
                    </w:rPr>
                    <w:t>DA00</w:t>
                  </w:r>
                  <w:r>
                    <w:rPr>
                      <w:rFonts w:hint="default"/>
                      <w:lang w:val="en-US"/>
                    </w:rPr>
                    <w:t>2</w:t>
                  </w:r>
                  <w:r>
                    <w:rPr>
                      <w:rFonts w:hint="default"/>
                    </w:rPr>
                    <w:t>排气筒</w:t>
                  </w:r>
                </w:p>
              </w:tc>
              <w:tc>
                <w:tcPr>
                  <w:tcW w:w="1766" w:type="pct"/>
                  <w:vAlign w:val="center"/>
                </w:tcPr>
                <w:p w14:paraId="542EEAB2" w14:textId="77777777" w:rsidR="00576537" w:rsidRDefault="00B23DF3">
                  <w:pPr>
                    <w:pStyle w:val="Af6"/>
                    <w:rPr>
                      <w:rFonts w:hint="default"/>
                      <w:lang w:val="en-US"/>
                    </w:rPr>
                  </w:pPr>
                  <w:r>
                    <w:rPr>
                      <w:rFonts w:hint="default"/>
                      <w:lang w:val="en-US"/>
                    </w:rPr>
                    <w:t>烟尘、二氧化硫、氮氧化物</w:t>
                  </w:r>
                </w:p>
              </w:tc>
              <w:tc>
                <w:tcPr>
                  <w:tcW w:w="919" w:type="pct"/>
                  <w:vAlign w:val="center"/>
                </w:tcPr>
                <w:p w14:paraId="26EEA37B" w14:textId="77777777" w:rsidR="00576537" w:rsidRDefault="00B23DF3">
                  <w:pPr>
                    <w:pStyle w:val="Af6"/>
                    <w:rPr>
                      <w:rFonts w:hint="default"/>
                    </w:rPr>
                  </w:pPr>
                  <w:r>
                    <w:rPr>
                      <w:rFonts w:hint="default"/>
                    </w:rPr>
                    <w:t>1</w:t>
                  </w:r>
                </w:p>
              </w:tc>
              <w:tc>
                <w:tcPr>
                  <w:tcW w:w="827" w:type="pct"/>
                  <w:vAlign w:val="center"/>
                </w:tcPr>
                <w:p w14:paraId="2C025FFB" w14:textId="77777777" w:rsidR="00576537" w:rsidRDefault="00B23DF3">
                  <w:pPr>
                    <w:pStyle w:val="Af6"/>
                    <w:rPr>
                      <w:rFonts w:hint="default"/>
                      <w:lang w:val="en-US"/>
                    </w:rPr>
                  </w:pPr>
                  <w:r>
                    <w:rPr>
                      <w:rFonts w:hint="default"/>
                      <w:lang w:val="en-US"/>
                    </w:rPr>
                    <w:t>在线监测</w:t>
                  </w:r>
                </w:p>
              </w:tc>
            </w:tr>
            <w:tr w:rsidR="00576537" w14:paraId="1F2C5B62" w14:textId="77777777">
              <w:trPr>
                <w:trHeight w:val="340"/>
                <w:jc w:val="center"/>
              </w:trPr>
              <w:tc>
                <w:tcPr>
                  <w:tcW w:w="1486" w:type="pct"/>
                  <w:vAlign w:val="center"/>
                </w:tcPr>
                <w:p w14:paraId="251E771E" w14:textId="77777777" w:rsidR="00576537" w:rsidRDefault="00B23DF3">
                  <w:pPr>
                    <w:pStyle w:val="Af6"/>
                    <w:rPr>
                      <w:rFonts w:hint="default"/>
                      <w:lang w:val="en-US"/>
                    </w:rPr>
                  </w:pPr>
                  <w:r>
                    <w:rPr>
                      <w:rFonts w:hint="default"/>
                      <w:lang w:val="en-US"/>
                    </w:rPr>
                    <w:t>DA003</w:t>
                  </w:r>
                  <w:r>
                    <w:rPr>
                      <w:rFonts w:hint="default"/>
                      <w:lang w:val="en-US"/>
                    </w:rPr>
                    <w:t>排气筒</w:t>
                  </w:r>
                </w:p>
              </w:tc>
              <w:tc>
                <w:tcPr>
                  <w:tcW w:w="1766" w:type="pct"/>
                  <w:vAlign w:val="center"/>
                </w:tcPr>
                <w:p w14:paraId="1CCC83DB" w14:textId="77777777" w:rsidR="00576537" w:rsidRDefault="00B23DF3">
                  <w:pPr>
                    <w:pStyle w:val="Af6"/>
                    <w:rPr>
                      <w:rFonts w:hint="default"/>
                      <w:lang w:val="en-US"/>
                    </w:rPr>
                  </w:pPr>
                  <w:r>
                    <w:rPr>
                      <w:rFonts w:hint="default"/>
                      <w:lang w:val="en-US"/>
                    </w:rPr>
                    <w:t>颗粒物、非甲烷总烃</w:t>
                  </w:r>
                </w:p>
              </w:tc>
              <w:tc>
                <w:tcPr>
                  <w:tcW w:w="919" w:type="pct"/>
                  <w:vAlign w:val="center"/>
                </w:tcPr>
                <w:p w14:paraId="6CEB26BF" w14:textId="77777777" w:rsidR="00576537" w:rsidRDefault="00B23DF3">
                  <w:pPr>
                    <w:pStyle w:val="Af6"/>
                    <w:rPr>
                      <w:rFonts w:hint="default"/>
                      <w:lang w:val="en-US"/>
                    </w:rPr>
                  </w:pPr>
                  <w:r>
                    <w:rPr>
                      <w:rFonts w:hint="default"/>
                      <w:lang w:val="en-US"/>
                    </w:rPr>
                    <w:t>1</w:t>
                  </w:r>
                </w:p>
              </w:tc>
              <w:tc>
                <w:tcPr>
                  <w:tcW w:w="827" w:type="pct"/>
                  <w:vAlign w:val="center"/>
                </w:tcPr>
                <w:p w14:paraId="143A6473" w14:textId="77777777" w:rsidR="00576537" w:rsidRDefault="00B23DF3">
                  <w:pPr>
                    <w:pStyle w:val="Af6"/>
                    <w:rPr>
                      <w:rFonts w:hint="default"/>
                      <w:lang w:val="en-US"/>
                    </w:rPr>
                  </w:pPr>
                  <w:r>
                    <w:rPr>
                      <w:rFonts w:hint="default"/>
                      <w:lang w:val="en-US"/>
                    </w:rPr>
                    <w:t>一年一次</w:t>
                  </w:r>
                </w:p>
              </w:tc>
            </w:tr>
            <w:tr w:rsidR="00576537" w14:paraId="02881C0F" w14:textId="77777777">
              <w:trPr>
                <w:trHeight w:val="340"/>
                <w:jc w:val="center"/>
              </w:trPr>
              <w:tc>
                <w:tcPr>
                  <w:tcW w:w="1486" w:type="pct"/>
                  <w:vAlign w:val="center"/>
                </w:tcPr>
                <w:p w14:paraId="03BA7CA5" w14:textId="77777777" w:rsidR="00576537" w:rsidRDefault="00B23DF3">
                  <w:pPr>
                    <w:pStyle w:val="Af6"/>
                    <w:rPr>
                      <w:rFonts w:hint="default"/>
                      <w:lang w:val="en-US"/>
                    </w:rPr>
                  </w:pPr>
                  <w:r>
                    <w:rPr>
                      <w:rFonts w:hint="default"/>
                      <w:lang w:val="en-US"/>
                    </w:rPr>
                    <w:lastRenderedPageBreak/>
                    <w:t>DA004</w:t>
                  </w:r>
                  <w:r>
                    <w:rPr>
                      <w:rFonts w:hint="default"/>
                      <w:lang w:val="en-US"/>
                    </w:rPr>
                    <w:t>排气筒</w:t>
                  </w:r>
                </w:p>
              </w:tc>
              <w:tc>
                <w:tcPr>
                  <w:tcW w:w="1766" w:type="pct"/>
                  <w:vAlign w:val="center"/>
                </w:tcPr>
                <w:p w14:paraId="244C88B4" w14:textId="77777777" w:rsidR="00576537" w:rsidRDefault="00B23DF3">
                  <w:pPr>
                    <w:pStyle w:val="Af6"/>
                    <w:rPr>
                      <w:rFonts w:hint="default"/>
                      <w:lang w:val="en-US"/>
                    </w:rPr>
                  </w:pPr>
                  <w:r>
                    <w:rPr>
                      <w:rFonts w:hint="default"/>
                      <w:lang w:val="en-US"/>
                    </w:rPr>
                    <w:t>颗粒物</w:t>
                  </w:r>
                </w:p>
              </w:tc>
              <w:tc>
                <w:tcPr>
                  <w:tcW w:w="919" w:type="pct"/>
                  <w:vAlign w:val="center"/>
                </w:tcPr>
                <w:p w14:paraId="2725352A" w14:textId="77777777" w:rsidR="00576537" w:rsidRDefault="00B23DF3">
                  <w:pPr>
                    <w:pStyle w:val="Af6"/>
                    <w:rPr>
                      <w:rFonts w:hint="default"/>
                      <w:lang w:val="en-US"/>
                    </w:rPr>
                  </w:pPr>
                  <w:r>
                    <w:rPr>
                      <w:rFonts w:hint="default"/>
                      <w:lang w:val="en-US"/>
                    </w:rPr>
                    <w:t>1</w:t>
                  </w:r>
                </w:p>
              </w:tc>
              <w:tc>
                <w:tcPr>
                  <w:tcW w:w="827" w:type="pct"/>
                  <w:vAlign w:val="center"/>
                </w:tcPr>
                <w:p w14:paraId="59754294" w14:textId="77777777" w:rsidR="00576537" w:rsidRDefault="00B23DF3">
                  <w:pPr>
                    <w:pStyle w:val="Af6"/>
                    <w:rPr>
                      <w:rFonts w:hint="default"/>
                      <w:lang w:val="en-US"/>
                    </w:rPr>
                  </w:pPr>
                  <w:r>
                    <w:rPr>
                      <w:rFonts w:hint="default"/>
                      <w:lang w:val="en-US"/>
                    </w:rPr>
                    <w:t>一年一次</w:t>
                  </w:r>
                </w:p>
              </w:tc>
            </w:tr>
            <w:tr w:rsidR="00576537" w14:paraId="1C4083E9" w14:textId="77777777">
              <w:trPr>
                <w:trHeight w:val="340"/>
                <w:jc w:val="center"/>
              </w:trPr>
              <w:tc>
                <w:tcPr>
                  <w:tcW w:w="1486" w:type="pct"/>
                  <w:vAlign w:val="center"/>
                </w:tcPr>
                <w:p w14:paraId="3AA91B54" w14:textId="77777777" w:rsidR="00576537" w:rsidRDefault="00B23DF3">
                  <w:pPr>
                    <w:pStyle w:val="Af6"/>
                    <w:rPr>
                      <w:rFonts w:hint="default"/>
                      <w:lang w:val="en-US"/>
                    </w:rPr>
                  </w:pPr>
                  <w:r>
                    <w:rPr>
                      <w:rFonts w:hint="default"/>
                      <w:lang w:val="en-US"/>
                    </w:rPr>
                    <w:t>DA005</w:t>
                  </w:r>
                  <w:r>
                    <w:rPr>
                      <w:rFonts w:hint="default"/>
                      <w:lang w:val="en-US"/>
                    </w:rPr>
                    <w:t>排气筒</w:t>
                  </w:r>
                </w:p>
              </w:tc>
              <w:tc>
                <w:tcPr>
                  <w:tcW w:w="1766" w:type="pct"/>
                  <w:vAlign w:val="center"/>
                </w:tcPr>
                <w:p w14:paraId="048A41FC" w14:textId="77777777" w:rsidR="00576537" w:rsidRDefault="00B23DF3">
                  <w:pPr>
                    <w:pStyle w:val="Af6"/>
                    <w:rPr>
                      <w:rFonts w:hint="default"/>
                      <w:lang w:val="en-US"/>
                    </w:rPr>
                  </w:pPr>
                  <w:r>
                    <w:rPr>
                      <w:rFonts w:hint="default"/>
                      <w:lang w:val="en-US"/>
                    </w:rPr>
                    <w:t>颗粒物</w:t>
                  </w:r>
                </w:p>
              </w:tc>
              <w:tc>
                <w:tcPr>
                  <w:tcW w:w="919" w:type="pct"/>
                  <w:vAlign w:val="center"/>
                </w:tcPr>
                <w:p w14:paraId="47120A35" w14:textId="77777777" w:rsidR="00576537" w:rsidRDefault="00B23DF3">
                  <w:pPr>
                    <w:pStyle w:val="Af6"/>
                    <w:rPr>
                      <w:rFonts w:hint="default"/>
                      <w:lang w:val="en-US"/>
                    </w:rPr>
                  </w:pPr>
                  <w:r>
                    <w:rPr>
                      <w:rFonts w:hint="default"/>
                      <w:lang w:val="en-US"/>
                    </w:rPr>
                    <w:t>1</w:t>
                  </w:r>
                </w:p>
              </w:tc>
              <w:tc>
                <w:tcPr>
                  <w:tcW w:w="827" w:type="pct"/>
                  <w:vAlign w:val="center"/>
                </w:tcPr>
                <w:p w14:paraId="1A1E6CCC" w14:textId="77777777" w:rsidR="00576537" w:rsidRDefault="00B23DF3">
                  <w:pPr>
                    <w:pStyle w:val="Af6"/>
                    <w:rPr>
                      <w:rFonts w:hint="default"/>
                      <w:lang w:val="en-US"/>
                    </w:rPr>
                  </w:pPr>
                  <w:r>
                    <w:rPr>
                      <w:rFonts w:hint="default"/>
                      <w:lang w:val="en-US"/>
                    </w:rPr>
                    <w:t>一年一次</w:t>
                  </w:r>
                </w:p>
              </w:tc>
            </w:tr>
            <w:tr w:rsidR="00576537" w14:paraId="52942EF8" w14:textId="77777777">
              <w:trPr>
                <w:trHeight w:val="340"/>
                <w:jc w:val="center"/>
              </w:trPr>
              <w:tc>
                <w:tcPr>
                  <w:tcW w:w="1486" w:type="pct"/>
                  <w:vAlign w:val="center"/>
                </w:tcPr>
                <w:p w14:paraId="72114527" w14:textId="77777777" w:rsidR="00576537" w:rsidRDefault="00B23DF3">
                  <w:pPr>
                    <w:pStyle w:val="Af6"/>
                    <w:rPr>
                      <w:rFonts w:hint="default"/>
                      <w:lang w:val="en-US"/>
                    </w:rPr>
                  </w:pPr>
                  <w:r>
                    <w:rPr>
                      <w:rFonts w:hint="default"/>
                      <w:lang w:val="en-US"/>
                    </w:rPr>
                    <w:t>DA001</w:t>
                  </w:r>
                  <w:r>
                    <w:rPr>
                      <w:rFonts w:hint="default"/>
                      <w:lang w:val="en-US"/>
                    </w:rPr>
                    <w:t>排气筒</w:t>
                  </w:r>
                </w:p>
              </w:tc>
              <w:tc>
                <w:tcPr>
                  <w:tcW w:w="1766" w:type="pct"/>
                  <w:vAlign w:val="center"/>
                </w:tcPr>
                <w:p w14:paraId="1B96DC43" w14:textId="77777777" w:rsidR="00576537" w:rsidRDefault="00B23DF3">
                  <w:pPr>
                    <w:pStyle w:val="Af6"/>
                    <w:rPr>
                      <w:rFonts w:hint="default"/>
                      <w:lang w:val="en-US"/>
                    </w:rPr>
                  </w:pPr>
                  <w:r>
                    <w:rPr>
                      <w:rFonts w:hint="default"/>
                      <w:lang w:val="en-US"/>
                    </w:rPr>
                    <w:t>非甲烷总烃</w:t>
                  </w:r>
                </w:p>
              </w:tc>
              <w:tc>
                <w:tcPr>
                  <w:tcW w:w="919" w:type="pct"/>
                  <w:vAlign w:val="center"/>
                </w:tcPr>
                <w:p w14:paraId="058CA9D2" w14:textId="77777777" w:rsidR="00576537" w:rsidRDefault="00B23DF3">
                  <w:pPr>
                    <w:pStyle w:val="Af6"/>
                    <w:rPr>
                      <w:rFonts w:hint="default"/>
                      <w:lang w:val="en-US"/>
                    </w:rPr>
                  </w:pPr>
                  <w:r>
                    <w:rPr>
                      <w:rFonts w:hint="default"/>
                      <w:lang w:val="en-US"/>
                    </w:rPr>
                    <w:t>1</w:t>
                  </w:r>
                </w:p>
              </w:tc>
              <w:tc>
                <w:tcPr>
                  <w:tcW w:w="827" w:type="pct"/>
                  <w:vAlign w:val="center"/>
                </w:tcPr>
                <w:p w14:paraId="005B889A" w14:textId="77777777" w:rsidR="00576537" w:rsidRDefault="00B23DF3">
                  <w:pPr>
                    <w:pStyle w:val="Af6"/>
                    <w:rPr>
                      <w:rFonts w:hint="default"/>
                      <w:lang w:val="en-US"/>
                    </w:rPr>
                  </w:pPr>
                  <w:r>
                    <w:rPr>
                      <w:rFonts w:hint="default"/>
                      <w:lang w:val="en-US"/>
                    </w:rPr>
                    <w:t>一年一次</w:t>
                  </w:r>
                </w:p>
              </w:tc>
            </w:tr>
          </w:tbl>
          <w:p w14:paraId="19DAD4B0" w14:textId="77777777" w:rsidR="00576537" w:rsidRDefault="00B23DF3">
            <w:pPr>
              <w:adjustRightInd w:val="0"/>
              <w:snapToGrid w:val="0"/>
              <w:ind w:firstLine="482"/>
              <w:rPr>
                <w:b/>
              </w:rPr>
            </w:pPr>
            <w:r>
              <w:rPr>
                <w:b/>
              </w:rPr>
              <w:t>（二）废水</w:t>
            </w:r>
          </w:p>
          <w:p w14:paraId="11A3813A" w14:textId="74FEB4E8" w:rsidR="00576537" w:rsidRDefault="00B23DF3" w:rsidP="00F77EE0">
            <w:pPr>
              <w:adjustRightInd w:val="0"/>
              <w:snapToGrid w:val="0"/>
            </w:pPr>
            <w:r>
              <w:t>项目技改后新增用水为碱液配置用水、碱液喷淋用水</w:t>
            </w:r>
            <w:r>
              <w:rPr>
                <w:rFonts w:hint="eastAsia"/>
              </w:rPr>
              <w:t>、水喷淋用水，新增碱液脱硫废水、水喷淋废水</w:t>
            </w:r>
            <w:r>
              <w:t>。</w:t>
            </w:r>
          </w:p>
          <w:p w14:paraId="48A143A5" w14:textId="77777777" w:rsidR="00576537" w:rsidRDefault="00B23DF3">
            <w:pPr>
              <w:adjustRightInd w:val="0"/>
              <w:snapToGrid w:val="0"/>
            </w:pPr>
            <w:r>
              <w:t>脱硫塔产生的碱液喷淋废水经沉淀池处理后循环利用，沉淀池脱硫沉渣定期清掏外售，废水不外排。</w:t>
            </w:r>
            <w:r>
              <w:rPr>
                <w:rFonts w:hint="eastAsia"/>
              </w:rPr>
              <w:t>水喷淋塔产生的喷淋废水经沉淀池处理后循环利用，沉淀池灰渣定期清掏外售，废水不外排。</w:t>
            </w:r>
          </w:p>
          <w:p w14:paraId="6DACE5E8" w14:textId="77777777" w:rsidR="00576537" w:rsidRDefault="00B23DF3">
            <w:pPr>
              <w:topLinePunct/>
              <w:autoSpaceDE w:val="0"/>
              <w:adjustRightInd w:val="0"/>
              <w:snapToGrid w:val="0"/>
              <w:ind w:firstLine="482"/>
              <w:rPr>
                <w:b/>
              </w:rPr>
            </w:pPr>
            <w:r>
              <w:rPr>
                <w:b/>
              </w:rPr>
              <w:t>（三）噪声</w:t>
            </w:r>
          </w:p>
          <w:p w14:paraId="1CFCF4BD" w14:textId="77777777" w:rsidR="00576537" w:rsidRDefault="00B23DF3">
            <w:pPr>
              <w:autoSpaceDE w:val="0"/>
              <w:autoSpaceDN w:val="0"/>
              <w:adjustRightInd w:val="0"/>
              <w:ind w:firstLine="482"/>
              <w:jc w:val="left"/>
              <w:rPr>
                <w:b/>
                <w:kern w:val="0"/>
              </w:rPr>
            </w:pPr>
            <w:r>
              <w:rPr>
                <w:b/>
                <w:kern w:val="0"/>
              </w:rPr>
              <w:t>1.</w:t>
            </w:r>
            <w:r>
              <w:rPr>
                <w:b/>
                <w:kern w:val="0"/>
              </w:rPr>
              <w:t>噪声源及降噪情况</w:t>
            </w:r>
          </w:p>
          <w:p w14:paraId="2F45A917" w14:textId="77777777" w:rsidR="00576537" w:rsidRDefault="00B23DF3">
            <w:pPr>
              <w:autoSpaceDE w:val="0"/>
              <w:autoSpaceDN w:val="0"/>
              <w:adjustRightInd w:val="0"/>
              <w:jc w:val="left"/>
              <w:rPr>
                <w:kern w:val="0"/>
              </w:rPr>
            </w:pPr>
            <w:r>
              <w:rPr>
                <w:kern w:val="0"/>
              </w:rPr>
              <w:t>本次技改项目新增噪声源为生物质炉窑运转时产生的噪声，噪声源强的声压级约为</w:t>
            </w:r>
            <w:r>
              <w:rPr>
                <w:kern w:val="0"/>
              </w:rPr>
              <w:t>100dB</w:t>
            </w:r>
            <w:r>
              <w:rPr>
                <w:kern w:val="0"/>
              </w:rPr>
              <w:t>（</w:t>
            </w:r>
            <w:r>
              <w:rPr>
                <w:kern w:val="0"/>
              </w:rPr>
              <w:t>A</w:t>
            </w:r>
            <w:r>
              <w:rPr>
                <w:kern w:val="0"/>
              </w:rPr>
              <w:t>）。</w:t>
            </w:r>
          </w:p>
          <w:p w14:paraId="1E749433" w14:textId="77777777" w:rsidR="00576537" w:rsidRDefault="00B23DF3">
            <w:pPr>
              <w:autoSpaceDE w:val="0"/>
              <w:autoSpaceDN w:val="0"/>
              <w:adjustRightInd w:val="0"/>
              <w:jc w:val="left"/>
              <w:rPr>
                <w:kern w:val="0"/>
              </w:rPr>
            </w:pPr>
            <w:r>
              <w:rPr>
                <w:kern w:val="0"/>
              </w:rPr>
              <w:t>建设单位拟采取以下降噪措施：</w:t>
            </w:r>
          </w:p>
          <w:p w14:paraId="79662EE2" w14:textId="77777777" w:rsidR="00576537" w:rsidRDefault="00B23DF3">
            <w:pPr>
              <w:autoSpaceDE w:val="0"/>
              <w:autoSpaceDN w:val="0"/>
              <w:adjustRightInd w:val="0"/>
              <w:jc w:val="left"/>
              <w:rPr>
                <w:kern w:val="0"/>
              </w:rPr>
            </w:pPr>
            <w:r>
              <w:rPr>
                <w:kern w:val="0"/>
              </w:rPr>
              <w:t>（</w:t>
            </w:r>
            <w:r>
              <w:rPr>
                <w:kern w:val="0"/>
              </w:rPr>
              <w:t>1</w:t>
            </w:r>
            <w:r>
              <w:rPr>
                <w:kern w:val="0"/>
              </w:rPr>
              <w:t>）控制设备噪声</w:t>
            </w:r>
          </w:p>
          <w:p w14:paraId="60218372" w14:textId="77777777" w:rsidR="00576537" w:rsidRDefault="00B23DF3">
            <w:pPr>
              <w:autoSpaceDE w:val="0"/>
              <w:autoSpaceDN w:val="0"/>
              <w:adjustRightInd w:val="0"/>
              <w:jc w:val="left"/>
              <w:rPr>
                <w:kern w:val="0"/>
              </w:rPr>
            </w:pPr>
            <w:r>
              <w:rPr>
                <w:kern w:val="0"/>
              </w:rPr>
              <w:t>在设备选型时选用先进的低噪声设备，在满足工艺设计的前提下，尽量选用满足国际标准的低噪声、低振动型号的设备，降低噪声源强。</w:t>
            </w:r>
          </w:p>
          <w:p w14:paraId="00BC8343" w14:textId="77777777" w:rsidR="00576537" w:rsidRDefault="00B23DF3">
            <w:pPr>
              <w:autoSpaceDE w:val="0"/>
              <w:autoSpaceDN w:val="0"/>
              <w:adjustRightInd w:val="0"/>
              <w:jc w:val="left"/>
              <w:rPr>
                <w:kern w:val="0"/>
              </w:rPr>
            </w:pPr>
            <w:r>
              <w:rPr>
                <w:kern w:val="0"/>
              </w:rPr>
              <w:t>（</w:t>
            </w:r>
            <w:r>
              <w:rPr>
                <w:kern w:val="0"/>
              </w:rPr>
              <w:t>2</w:t>
            </w:r>
            <w:r>
              <w:rPr>
                <w:kern w:val="0"/>
              </w:rPr>
              <w:t>）设备减振、隔声、消声器</w:t>
            </w:r>
          </w:p>
          <w:p w14:paraId="5B044275" w14:textId="77777777" w:rsidR="00576537" w:rsidRDefault="00B23DF3">
            <w:pPr>
              <w:autoSpaceDE w:val="0"/>
              <w:autoSpaceDN w:val="0"/>
              <w:adjustRightInd w:val="0"/>
              <w:jc w:val="left"/>
              <w:rPr>
                <w:kern w:val="0"/>
              </w:rPr>
            </w:pPr>
            <w:r>
              <w:rPr>
                <w:kern w:val="0"/>
              </w:rPr>
              <w:t>高噪声设备安装减震底座，风机进出口加装消声器，设计降噪量达</w:t>
            </w:r>
            <w:r>
              <w:rPr>
                <w:kern w:val="0"/>
              </w:rPr>
              <w:t>15dB</w:t>
            </w:r>
            <w:r>
              <w:rPr>
                <w:kern w:val="0"/>
              </w:rPr>
              <w:t>（</w:t>
            </w:r>
            <w:r>
              <w:rPr>
                <w:kern w:val="0"/>
              </w:rPr>
              <w:t>A</w:t>
            </w:r>
            <w:r>
              <w:rPr>
                <w:kern w:val="0"/>
              </w:rPr>
              <w:t>）左右。</w:t>
            </w:r>
          </w:p>
          <w:p w14:paraId="4D766748" w14:textId="77777777" w:rsidR="00576537" w:rsidRDefault="00B23DF3">
            <w:pPr>
              <w:autoSpaceDE w:val="0"/>
              <w:autoSpaceDN w:val="0"/>
              <w:adjustRightInd w:val="0"/>
              <w:jc w:val="left"/>
              <w:rPr>
                <w:kern w:val="0"/>
              </w:rPr>
            </w:pPr>
            <w:r>
              <w:rPr>
                <w:kern w:val="0"/>
              </w:rPr>
              <w:t>（</w:t>
            </w:r>
            <w:r>
              <w:rPr>
                <w:kern w:val="0"/>
              </w:rPr>
              <w:t>3</w:t>
            </w:r>
            <w:r>
              <w:rPr>
                <w:kern w:val="0"/>
              </w:rPr>
              <w:t>）加强建筑物隔声措施</w:t>
            </w:r>
          </w:p>
          <w:p w14:paraId="52652639" w14:textId="77777777" w:rsidR="00576537" w:rsidRDefault="00B23DF3">
            <w:pPr>
              <w:autoSpaceDE w:val="0"/>
              <w:autoSpaceDN w:val="0"/>
              <w:adjustRightInd w:val="0"/>
              <w:jc w:val="left"/>
              <w:rPr>
                <w:kern w:val="0"/>
              </w:rPr>
            </w:pPr>
            <w:r>
              <w:rPr>
                <w:kern w:val="0"/>
              </w:rPr>
              <w:t>高噪声设备安置在室内，合理布置设备的位置，有效利用建筑隔声，并采取隔声、吸声材料制作门窗、墙体等，防止噪声的扩散和传播，正常生产时门窗密闭，采取隔声措施，降噪量约</w:t>
            </w:r>
            <w:r>
              <w:rPr>
                <w:kern w:val="0"/>
              </w:rPr>
              <w:t>5dB</w:t>
            </w:r>
            <w:r>
              <w:rPr>
                <w:kern w:val="0"/>
              </w:rPr>
              <w:t>（</w:t>
            </w:r>
            <w:r>
              <w:rPr>
                <w:kern w:val="0"/>
              </w:rPr>
              <w:t>A</w:t>
            </w:r>
            <w:r>
              <w:rPr>
                <w:kern w:val="0"/>
              </w:rPr>
              <w:t>）左右。</w:t>
            </w:r>
          </w:p>
          <w:p w14:paraId="0D783639" w14:textId="77777777" w:rsidR="00576537" w:rsidRDefault="00B23DF3">
            <w:pPr>
              <w:autoSpaceDE w:val="0"/>
              <w:autoSpaceDN w:val="0"/>
              <w:adjustRightInd w:val="0"/>
              <w:jc w:val="left"/>
              <w:rPr>
                <w:kern w:val="0"/>
              </w:rPr>
            </w:pPr>
            <w:r>
              <w:rPr>
                <w:kern w:val="0"/>
              </w:rPr>
              <w:t>（</w:t>
            </w:r>
            <w:r>
              <w:rPr>
                <w:kern w:val="0"/>
              </w:rPr>
              <w:t>4</w:t>
            </w:r>
            <w:r>
              <w:rPr>
                <w:kern w:val="0"/>
              </w:rPr>
              <w:t>）强化生产管理</w:t>
            </w:r>
          </w:p>
          <w:p w14:paraId="57C4D031" w14:textId="77777777" w:rsidR="00576537" w:rsidRDefault="00B23DF3">
            <w:pPr>
              <w:autoSpaceDE w:val="0"/>
              <w:autoSpaceDN w:val="0"/>
              <w:adjustRightInd w:val="0"/>
              <w:jc w:val="left"/>
              <w:rPr>
                <w:kern w:val="0"/>
              </w:rPr>
            </w:pPr>
            <w:r>
              <w:rPr>
                <w:kern w:val="0"/>
              </w:rPr>
              <w:t>确保各类防治措施有效运行，设备均保持良好运行状态，防止突发噪声。</w:t>
            </w:r>
          </w:p>
          <w:p w14:paraId="3473DD70" w14:textId="77777777" w:rsidR="00576537" w:rsidRDefault="00B23DF3">
            <w:pPr>
              <w:autoSpaceDE w:val="0"/>
              <w:autoSpaceDN w:val="0"/>
              <w:adjustRightInd w:val="0"/>
              <w:jc w:val="left"/>
              <w:rPr>
                <w:kern w:val="0"/>
              </w:rPr>
            </w:pPr>
            <w:r>
              <w:rPr>
                <w:kern w:val="0"/>
              </w:rPr>
              <w:t>综上所述，所有设备均安置于车间内，采取上述降噪措施后，设计降噪</w:t>
            </w:r>
            <w:r>
              <w:rPr>
                <w:kern w:val="0"/>
              </w:rPr>
              <w:lastRenderedPageBreak/>
              <w:t>量达</w:t>
            </w:r>
            <w:r>
              <w:rPr>
                <w:kern w:val="0"/>
              </w:rPr>
              <w:t>20dB</w:t>
            </w:r>
            <w:r>
              <w:rPr>
                <w:kern w:val="0"/>
              </w:rPr>
              <w:t>（</w:t>
            </w:r>
            <w:r>
              <w:rPr>
                <w:kern w:val="0"/>
              </w:rPr>
              <w:t>A</w:t>
            </w:r>
            <w:r>
              <w:rPr>
                <w:kern w:val="0"/>
              </w:rPr>
              <w:t>）。</w:t>
            </w:r>
          </w:p>
          <w:p w14:paraId="5C02F245" w14:textId="77777777" w:rsidR="00576537" w:rsidRDefault="00B23DF3">
            <w:pPr>
              <w:autoSpaceDE w:val="0"/>
              <w:autoSpaceDN w:val="0"/>
              <w:adjustRightInd w:val="0"/>
              <w:jc w:val="left"/>
              <w:rPr>
                <w:kern w:val="0"/>
              </w:rPr>
            </w:pPr>
            <w:r>
              <w:rPr>
                <w:kern w:val="0"/>
              </w:rPr>
              <w:t>建设项目高噪声设备情况见</w:t>
            </w:r>
            <w:r>
              <w:rPr>
                <w:rFonts w:hint="eastAsia"/>
                <w:kern w:val="0"/>
              </w:rPr>
              <w:t>下</w:t>
            </w:r>
            <w:r>
              <w:rPr>
                <w:kern w:val="0"/>
              </w:rPr>
              <w:t>表。</w:t>
            </w:r>
          </w:p>
          <w:p w14:paraId="78152013" w14:textId="77777777" w:rsidR="00576537" w:rsidRDefault="00B23DF3">
            <w:pPr>
              <w:pStyle w:val="Af5"/>
              <w:spacing w:line="240" w:lineRule="auto"/>
              <w:rPr>
                <w:rFonts w:hint="default"/>
              </w:rPr>
            </w:pPr>
            <w:r>
              <w:rPr>
                <w:rFonts w:hint="default"/>
              </w:rPr>
              <w:t>表</w:t>
            </w:r>
            <w:r>
              <w:rPr>
                <w:rFonts w:hint="default"/>
              </w:rPr>
              <w:t>4-</w:t>
            </w:r>
            <w:r>
              <w:t>8</w:t>
            </w:r>
            <w:r>
              <w:rPr>
                <w:rFonts w:hint="default"/>
              </w:rPr>
              <w:t xml:space="preserve">  </w:t>
            </w:r>
            <w:r>
              <w:rPr>
                <w:rFonts w:hint="default"/>
              </w:rPr>
              <w:t>技改项目新增噪声设备一览表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427"/>
              <w:gridCol w:w="522"/>
              <w:gridCol w:w="790"/>
              <w:gridCol w:w="637"/>
              <w:gridCol w:w="531"/>
              <w:gridCol w:w="531"/>
              <w:gridCol w:w="357"/>
              <w:gridCol w:w="450"/>
              <w:gridCol w:w="790"/>
              <w:gridCol w:w="531"/>
              <w:gridCol w:w="790"/>
              <w:gridCol w:w="790"/>
              <w:gridCol w:w="427"/>
            </w:tblGrid>
            <w:tr w:rsidR="007D3B98" w14:paraId="1EA3A50D" w14:textId="77777777" w:rsidTr="00D0707F">
              <w:tc>
                <w:tcPr>
                  <w:tcW w:w="267" w:type="pct"/>
                  <w:vMerge w:val="restart"/>
                  <w:vAlign w:val="center"/>
                </w:tcPr>
                <w:p w14:paraId="5CCCE5AC" w14:textId="77777777" w:rsidR="007D3B98" w:rsidRDefault="007D3B98" w:rsidP="007D3B98">
                  <w:pPr>
                    <w:pStyle w:val="Af6"/>
                    <w:rPr>
                      <w:rFonts w:hint="default"/>
                      <w:b/>
                      <w:bCs w:val="0"/>
                    </w:rPr>
                  </w:pPr>
                  <w:r>
                    <w:rPr>
                      <w:rFonts w:hint="default"/>
                      <w:b/>
                      <w:bCs w:val="0"/>
                    </w:rPr>
                    <w:t>序号</w:t>
                  </w:r>
                </w:p>
              </w:tc>
              <w:tc>
                <w:tcPr>
                  <w:tcW w:w="267" w:type="pct"/>
                  <w:vMerge w:val="restart"/>
                  <w:vAlign w:val="center"/>
                </w:tcPr>
                <w:p w14:paraId="3B93E747" w14:textId="77777777" w:rsidR="007D3B98" w:rsidRDefault="007D3B98" w:rsidP="007D3B98">
                  <w:pPr>
                    <w:pStyle w:val="Af6"/>
                    <w:rPr>
                      <w:rFonts w:hint="default"/>
                      <w:b/>
                      <w:bCs w:val="0"/>
                    </w:rPr>
                  </w:pPr>
                  <w:r>
                    <w:rPr>
                      <w:rFonts w:hint="default"/>
                      <w:b/>
                      <w:bCs w:val="0"/>
                    </w:rPr>
                    <w:t>建筑物名称</w:t>
                  </w:r>
                </w:p>
              </w:tc>
              <w:tc>
                <w:tcPr>
                  <w:tcW w:w="326" w:type="pct"/>
                  <w:vMerge w:val="restart"/>
                  <w:vAlign w:val="center"/>
                </w:tcPr>
                <w:p w14:paraId="341C68EF" w14:textId="77777777" w:rsidR="007D3B98" w:rsidRDefault="007D3B98" w:rsidP="007D3B98">
                  <w:pPr>
                    <w:pStyle w:val="Af6"/>
                    <w:rPr>
                      <w:rFonts w:hint="default"/>
                      <w:b/>
                      <w:bCs w:val="0"/>
                    </w:rPr>
                  </w:pPr>
                  <w:r>
                    <w:rPr>
                      <w:rFonts w:hint="default"/>
                      <w:b/>
                      <w:bCs w:val="0"/>
                    </w:rPr>
                    <w:t>声源名称</w:t>
                  </w:r>
                </w:p>
              </w:tc>
              <w:tc>
                <w:tcPr>
                  <w:tcW w:w="494" w:type="pct"/>
                  <w:vMerge w:val="restart"/>
                  <w:vAlign w:val="center"/>
                </w:tcPr>
                <w:p w14:paraId="40F26002" w14:textId="77777777" w:rsidR="007D3B98" w:rsidRDefault="007D3B98" w:rsidP="007D3B98">
                  <w:pPr>
                    <w:pStyle w:val="Af6"/>
                    <w:rPr>
                      <w:rFonts w:hint="default"/>
                      <w:b/>
                      <w:bCs w:val="0"/>
                    </w:rPr>
                  </w:pPr>
                  <w:r>
                    <w:rPr>
                      <w:rFonts w:hint="default"/>
                      <w:b/>
                      <w:bCs w:val="0"/>
                    </w:rPr>
                    <w:t>声功率级</w:t>
                  </w:r>
                  <w:r>
                    <w:rPr>
                      <w:rFonts w:hint="default"/>
                      <w:b/>
                      <w:bCs w:val="0"/>
                    </w:rPr>
                    <w:t>/dB</w:t>
                  </w:r>
                  <w:r>
                    <w:rPr>
                      <w:rFonts w:hint="default"/>
                      <w:b/>
                      <w:bCs w:val="0"/>
                    </w:rPr>
                    <w:t>（</w:t>
                  </w:r>
                  <w:r>
                    <w:rPr>
                      <w:rFonts w:hint="default"/>
                      <w:b/>
                      <w:bCs w:val="0"/>
                    </w:rPr>
                    <w:t>A</w:t>
                  </w:r>
                  <w:r>
                    <w:rPr>
                      <w:rFonts w:hint="default"/>
                      <w:b/>
                      <w:bCs w:val="0"/>
                    </w:rPr>
                    <w:t>）</w:t>
                  </w:r>
                </w:p>
              </w:tc>
              <w:tc>
                <w:tcPr>
                  <w:tcW w:w="398" w:type="pct"/>
                  <w:vMerge w:val="restart"/>
                  <w:vAlign w:val="center"/>
                </w:tcPr>
                <w:p w14:paraId="2D59F5A2" w14:textId="77777777" w:rsidR="007D3B98" w:rsidRDefault="007D3B98" w:rsidP="007D3B98">
                  <w:pPr>
                    <w:pStyle w:val="Af6"/>
                    <w:rPr>
                      <w:rFonts w:hint="default"/>
                      <w:b/>
                      <w:bCs w:val="0"/>
                    </w:rPr>
                  </w:pPr>
                  <w:r>
                    <w:rPr>
                      <w:rFonts w:hint="default"/>
                      <w:b/>
                      <w:bCs w:val="0"/>
                    </w:rPr>
                    <w:t>声源控制措施</w:t>
                  </w:r>
                </w:p>
              </w:tc>
              <w:tc>
                <w:tcPr>
                  <w:tcW w:w="887" w:type="pct"/>
                  <w:gridSpan w:val="3"/>
                  <w:vAlign w:val="center"/>
                </w:tcPr>
                <w:p w14:paraId="6F311793" w14:textId="77777777" w:rsidR="007D3B98" w:rsidRDefault="007D3B98" w:rsidP="007D3B98">
                  <w:pPr>
                    <w:pStyle w:val="Af6"/>
                    <w:rPr>
                      <w:rFonts w:hint="default"/>
                      <w:b/>
                      <w:bCs w:val="0"/>
                    </w:rPr>
                  </w:pPr>
                  <w:r>
                    <w:rPr>
                      <w:rFonts w:hint="default"/>
                      <w:b/>
                      <w:bCs w:val="0"/>
                    </w:rPr>
                    <w:t>空间相对位置</w:t>
                  </w:r>
                  <w:r>
                    <w:rPr>
                      <w:rFonts w:hint="default"/>
                      <w:b/>
                      <w:bCs w:val="0"/>
                    </w:rPr>
                    <w:t>/m</w:t>
                  </w:r>
                </w:p>
              </w:tc>
              <w:tc>
                <w:tcPr>
                  <w:tcW w:w="281" w:type="pct"/>
                  <w:vMerge w:val="restart"/>
                  <w:vAlign w:val="center"/>
                </w:tcPr>
                <w:p w14:paraId="4962466E" w14:textId="77777777" w:rsidR="007D3B98" w:rsidRDefault="007D3B98" w:rsidP="007D3B98">
                  <w:pPr>
                    <w:pStyle w:val="Af6"/>
                    <w:rPr>
                      <w:rFonts w:hint="default"/>
                      <w:b/>
                      <w:bCs w:val="0"/>
                    </w:rPr>
                  </w:pPr>
                  <w:r>
                    <w:rPr>
                      <w:rFonts w:hint="default"/>
                      <w:b/>
                      <w:bCs w:val="0"/>
                    </w:rPr>
                    <w:t>距室内边界距离</w:t>
                  </w:r>
                  <w:r>
                    <w:rPr>
                      <w:rFonts w:hint="default"/>
                      <w:b/>
                      <w:bCs w:val="0"/>
                    </w:rPr>
                    <w:t>/m</w:t>
                  </w:r>
                </w:p>
              </w:tc>
              <w:tc>
                <w:tcPr>
                  <w:tcW w:w="494" w:type="pct"/>
                  <w:vMerge w:val="restart"/>
                  <w:vAlign w:val="center"/>
                </w:tcPr>
                <w:p w14:paraId="5A34D6AE" w14:textId="77777777" w:rsidR="007D3B98" w:rsidRDefault="007D3B98" w:rsidP="007D3B98">
                  <w:pPr>
                    <w:pStyle w:val="Af6"/>
                    <w:rPr>
                      <w:rFonts w:hint="default"/>
                      <w:b/>
                      <w:bCs w:val="0"/>
                    </w:rPr>
                  </w:pPr>
                  <w:r>
                    <w:rPr>
                      <w:rFonts w:hint="default"/>
                      <w:b/>
                      <w:bCs w:val="0"/>
                    </w:rPr>
                    <w:t>室内边界声级</w:t>
                  </w:r>
                  <w:r>
                    <w:rPr>
                      <w:rFonts w:hint="default"/>
                      <w:b/>
                      <w:bCs w:val="0"/>
                    </w:rPr>
                    <w:t>/dB</w:t>
                  </w:r>
                  <w:r>
                    <w:rPr>
                      <w:rFonts w:hint="default"/>
                      <w:b/>
                      <w:bCs w:val="0"/>
                    </w:rPr>
                    <w:t>（</w:t>
                  </w:r>
                  <w:r>
                    <w:rPr>
                      <w:rFonts w:hint="default"/>
                      <w:b/>
                      <w:bCs w:val="0"/>
                    </w:rPr>
                    <w:t>A</w:t>
                  </w:r>
                  <w:r>
                    <w:rPr>
                      <w:rFonts w:hint="default"/>
                      <w:b/>
                      <w:bCs w:val="0"/>
                    </w:rPr>
                    <w:t>）</w:t>
                  </w:r>
                </w:p>
              </w:tc>
              <w:tc>
                <w:tcPr>
                  <w:tcW w:w="332" w:type="pct"/>
                  <w:vMerge w:val="restart"/>
                  <w:vAlign w:val="center"/>
                </w:tcPr>
                <w:p w14:paraId="381CC08E" w14:textId="77777777" w:rsidR="007D3B98" w:rsidRDefault="007D3B98" w:rsidP="007D3B98">
                  <w:pPr>
                    <w:pStyle w:val="Af6"/>
                    <w:rPr>
                      <w:rFonts w:hint="default"/>
                      <w:b/>
                      <w:bCs w:val="0"/>
                    </w:rPr>
                  </w:pPr>
                  <w:r>
                    <w:rPr>
                      <w:rFonts w:hint="default"/>
                      <w:b/>
                      <w:bCs w:val="0"/>
                    </w:rPr>
                    <w:t>运行时段</w:t>
                  </w:r>
                </w:p>
              </w:tc>
              <w:tc>
                <w:tcPr>
                  <w:tcW w:w="494" w:type="pct"/>
                  <w:vMerge w:val="restart"/>
                  <w:vAlign w:val="center"/>
                </w:tcPr>
                <w:p w14:paraId="4213DE47" w14:textId="77777777" w:rsidR="007D3B98" w:rsidRDefault="007D3B98" w:rsidP="007D3B98">
                  <w:pPr>
                    <w:pStyle w:val="Af6"/>
                    <w:rPr>
                      <w:rFonts w:hint="default"/>
                      <w:b/>
                      <w:bCs w:val="0"/>
                    </w:rPr>
                  </w:pPr>
                  <w:r>
                    <w:rPr>
                      <w:rFonts w:hint="default"/>
                      <w:b/>
                      <w:bCs w:val="0"/>
                    </w:rPr>
                    <w:t>建筑物插入损失</w:t>
                  </w:r>
                  <w:r>
                    <w:rPr>
                      <w:rFonts w:hint="default"/>
                      <w:b/>
                      <w:bCs w:val="0"/>
                    </w:rPr>
                    <w:t>/dB</w:t>
                  </w:r>
                  <w:r>
                    <w:rPr>
                      <w:rFonts w:hint="default"/>
                      <w:b/>
                      <w:bCs w:val="0"/>
                    </w:rPr>
                    <w:t>（</w:t>
                  </w:r>
                  <w:r>
                    <w:rPr>
                      <w:rFonts w:hint="default"/>
                      <w:b/>
                      <w:bCs w:val="0"/>
                    </w:rPr>
                    <w:t>A</w:t>
                  </w:r>
                  <w:r>
                    <w:rPr>
                      <w:rFonts w:hint="default"/>
                      <w:b/>
                      <w:bCs w:val="0"/>
                    </w:rPr>
                    <w:t>）</w:t>
                  </w:r>
                </w:p>
              </w:tc>
              <w:tc>
                <w:tcPr>
                  <w:tcW w:w="761" w:type="pct"/>
                  <w:gridSpan w:val="2"/>
                  <w:vAlign w:val="center"/>
                </w:tcPr>
                <w:p w14:paraId="0F4329B4" w14:textId="77777777" w:rsidR="007D3B98" w:rsidRDefault="007D3B98" w:rsidP="007D3B98">
                  <w:pPr>
                    <w:pStyle w:val="Af6"/>
                    <w:rPr>
                      <w:rFonts w:hint="default"/>
                      <w:b/>
                      <w:bCs w:val="0"/>
                    </w:rPr>
                  </w:pPr>
                  <w:r>
                    <w:rPr>
                      <w:rFonts w:hint="default"/>
                      <w:b/>
                      <w:bCs w:val="0"/>
                    </w:rPr>
                    <w:t>建筑物外噪声</w:t>
                  </w:r>
                </w:p>
              </w:tc>
            </w:tr>
            <w:tr w:rsidR="007D3B98" w14:paraId="1DF4B558" w14:textId="77777777" w:rsidTr="00D0707F">
              <w:tc>
                <w:tcPr>
                  <w:tcW w:w="267" w:type="pct"/>
                  <w:vMerge/>
                  <w:vAlign w:val="center"/>
                </w:tcPr>
                <w:p w14:paraId="06FFA237" w14:textId="77777777" w:rsidR="007D3B98" w:rsidRDefault="007D3B98" w:rsidP="007D3B98">
                  <w:pPr>
                    <w:pStyle w:val="Af6"/>
                    <w:rPr>
                      <w:rFonts w:hint="default"/>
                      <w:b/>
                      <w:bCs w:val="0"/>
                    </w:rPr>
                  </w:pPr>
                </w:p>
              </w:tc>
              <w:tc>
                <w:tcPr>
                  <w:tcW w:w="267" w:type="pct"/>
                  <w:vMerge/>
                  <w:vAlign w:val="center"/>
                </w:tcPr>
                <w:p w14:paraId="17FEDE31" w14:textId="77777777" w:rsidR="007D3B98" w:rsidRDefault="007D3B98" w:rsidP="007D3B98">
                  <w:pPr>
                    <w:pStyle w:val="Af6"/>
                    <w:rPr>
                      <w:rFonts w:hint="default"/>
                      <w:b/>
                      <w:bCs w:val="0"/>
                    </w:rPr>
                  </w:pPr>
                </w:p>
              </w:tc>
              <w:tc>
                <w:tcPr>
                  <w:tcW w:w="326" w:type="pct"/>
                  <w:vMerge/>
                  <w:vAlign w:val="center"/>
                </w:tcPr>
                <w:p w14:paraId="279EB8D9" w14:textId="77777777" w:rsidR="007D3B98" w:rsidRDefault="007D3B98" w:rsidP="007D3B98">
                  <w:pPr>
                    <w:pStyle w:val="Af6"/>
                    <w:rPr>
                      <w:rFonts w:hint="default"/>
                      <w:b/>
                      <w:bCs w:val="0"/>
                    </w:rPr>
                  </w:pPr>
                </w:p>
              </w:tc>
              <w:tc>
                <w:tcPr>
                  <w:tcW w:w="494" w:type="pct"/>
                  <w:vMerge/>
                  <w:vAlign w:val="center"/>
                </w:tcPr>
                <w:p w14:paraId="0F261568" w14:textId="77777777" w:rsidR="007D3B98" w:rsidRDefault="007D3B98" w:rsidP="007D3B98">
                  <w:pPr>
                    <w:pStyle w:val="Af6"/>
                    <w:rPr>
                      <w:rFonts w:hint="default"/>
                      <w:b/>
                      <w:bCs w:val="0"/>
                    </w:rPr>
                  </w:pPr>
                </w:p>
              </w:tc>
              <w:tc>
                <w:tcPr>
                  <w:tcW w:w="398" w:type="pct"/>
                  <w:vMerge/>
                  <w:vAlign w:val="center"/>
                </w:tcPr>
                <w:p w14:paraId="430FEF94" w14:textId="77777777" w:rsidR="007D3B98" w:rsidRDefault="007D3B98" w:rsidP="007D3B98">
                  <w:pPr>
                    <w:pStyle w:val="Af6"/>
                    <w:rPr>
                      <w:rFonts w:hint="default"/>
                      <w:b/>
                      <w:bCs w:val="0"/>
                    </w:rPr>
                  </w:pPr>
                </w:p>
              </w:tc>
              <w:tc>
                <w:tcPr>
                  <w:tcW w:w="332" w:type="pct"/>
                  <w:vAlign w:val="center"/>
                </w:tcPr>
                <w:p w14:paraId="5566CE77" w14:textId="77777777" w:rsidR="007D3B98" w:rsidRDefault="007D3B98" w:rsidP="007D3B98">
                  <w:pPr>
                    <w:pStyle w:val="Af6"/>
                    <w:rPr>
                      <w:rFonts w:hint="default"/>
                      <w:b/>
                      <w:bCs w:val="0"/>
                    </w:rPr>
                  </w:pPr>
                  <w:r>
                    <w:rPr>
                      <w:rFonts w:hint="default"/>
                      <w:b/>
                      <w:bCs w:val="0"/>
                    </w:rPr>
                    <w:t>X</w:t>
                  </w:r>
                </w:p>
              </w:tc>
              <w:tc>
                <w:tcPr>
                  <w:tcW w:w="332" w:type="pct"/>
                  <w:vAlign w:val="center"/>
                </w:tcPr>
                <w:p w14:paraId="640B92EE" w14:textId="77777777" w:rsidR="007D3B98" w:rsidRDefault="007D3B98" w:rsidP="007D3B98">
                  <w:pPr>
                    <w:pStyle w:val="Af6"/>
                    <w:rPr>
                      <w:rFonts w:hint="default"/>
                      <w:b/>
                      <w:bCs w:val="0"/>
                    </w:rPr>
                  </w:pPr>
                  <w:r>
                    <w:rPr>
                      <w:rFonts w:hint="default"/>
                      <w:b/>
                      <w:bCs w:val="0"/>
                    </w:rPr>
                    <w:t>Y</w:t>
                  </w:r>
                </w:p>
              </w:tc>
              <w:tc>
                <w:tcPr>
                  <w:tcW w:w="223" w:type="pct"/>
                  <w:vAlign w:val="center"/>
                </w:tcPr>
                <w:p w14:paraId="2B109D4A" w14:textId="77777777" w:rsidR="007D3B98" w:rsidRDefault="007D3B98" w:rsidP="007D3B98">
                  <w:pPr>
                    <w:pStyle w:val="Af6"/>
                    <w:rPr>
                      <w:rFonts w:hint="default"/>
                      <w:b/>
                      <w:bCs w:val="0"/>
                    </w:rPr>
                  </w:pPr>
                  <w:r>
                    <w:rPr>
                      <w:rFonts w:hint="default"/>
                      <w:b/>
                      <w:bCs w:val="0"/>
                    </w:rPr>
                    <w:t>Z</w:t>
                  </w:r>
                </w:p>
              </w:tc>
              <w:tc>
                <w:tcPr>
                  <w:tcW w:w="281" w:type="pct"/>
                  <w:vMerge/>
                  <w:vAlign w:val="center"/>
                </w:tcPr>
                <w:p w14:paraId="376ED7C8" w14:textId="77777777" w:rsidR="007D3B98" w:rsidRDefault="007D3B98" w:rsidP="007D3B98">
                  <w:pPr>
                    <w:pStyle w:val="Af6"/>
                    <w:rPr>
                      <w:rFonts w:hint="default"/>
                      <w:b/>
                      <w:bCs w:val="0"/>
                    </w:rPr>
                  </w:pPr>
                </w:p>
              </w:tc>
              <w:tc>
                <w:tcPr>
                  <w:tcW w:w="494" w:type="pct"/>
                  <w:vMerge/>
                  <w:vAlign w:val="center"/>
                </w:tcPr>
                <w:p w14:paraId="3258DA77" w14:textId="77777777" w:rsidR="007D3B98" w:rsidRDefault="007D3B98" w:rsidP="007D3B98">
                  <w:pPr>
                    <w:pStyle w:val="Af6"/>
                    <w:rPr>
                      <w:rFonts w:hint="default"/>
                      <w:b/>
                      <w:bCs w:val="0"/>
                    </w:rPr>
                  </w:pPr>
                </w:p>
              </w:tc>
              <w:tc>
                <w:tcPr>
                  <w:tcW w:w="332" w:type="pct"/>
                  <w:vMerge/>
                  <w:vAlign w:val="center"/>
                </w:tcPr>
                <w:p w14:paraId="15C1D3A9" w14:textId="77777777" w:rsidR="007D3B98" w:rsidRDefault="007D3B98" w:rsidP="007D3B98">
                  <w:pPr>
                    <w:pStyle w:val="Af6"/>
                    <w:rPr>
                      <w:rFonts w:hint="default"/>
                      <w:b/>
                      <w:bCs w:val="0"/>
                    </w:rPr>
                  </w:pPr>
                </w:p>
              </w:tc>
              <w:tc>
                <w:tcPr>
                  <w:tcW w:w="494" w:type="pct"/>
                  <w:vMerge/>
                  <w:vAlign w:val="center"/>
                </w:tcPr>
                <w:p w14:paraId="47E1B85C" w14:textId="77777777" w:rsidR="007D3B98" w:rsidRDefault="007D3B98" w:rsidP="007D3B98">
                  <w:pPr>
                    <w:pStyle w:val="Af6"/>
                    <w:rPr>
                      <w:rFonts w:hint="default"/>
                      <w:b/>
                      <w:bCs w:val="0"/>
                    </w:rPr>
                  </w:pPr>
                </w:p>
              </w:tc>
              <w:tc>
                <w:tcPr>
                  <w:tcW w:w="494" w:type="pct"/>
                  <w:vAlign w:val="center"/>
                </w:tcPr>
                <w:p w14:paraId="396A8394" w14:textId="77777777" w:rsidR="007D3B98" w:rsidRDefault="007D3B98" w:rsidP="007D3B98">
                  <w:pPr>
                    <w:pStyle w:val="Af6"/>
                    <w:rPr>
                      <w:rFonts w:hint="default"/>
                      <w:b/>
                      <w:bCs w:val="0"/>
                    </w:rPr>
                  </w:pPr>
                  <w:r>
                    <w:rPr>
                      <w:rFonts w:hint="default"/>
                      <w:b/>
                      <w:bCs w:val="0"/>
                    </w:rPr>
                    <w:t>声压级</w:t>
                  </w:r>
                  <w:r>
                    <w:rPr>
                      <w:rFonts w:hint="default"/>
                      <w:b/>
                      <w:bCs w:val="0"/>
                    </w:rPr>
                    <w:t>/dB</w:t>
                  </w:r>
                  <w:r>
                    <w:rPr>
                      <w:rFonts w:hint="default"/>
                      <w:b/>
                      <w:bCs w:val="0"/>
                    </w:rPr>
                    <w:t>（</w:t>
                  </w:r>
                  <w:r>
                    <w:rPr>
                      <w:rFonts w:hint="default"/>
                      <w:b/>
                      <w:bCs w:val="0"/>
                    </w:rPr>
                    <w:t>A</w:t>
                  </w:r>
                  <w:r>
                    <w:rPr>
                      <w:rFonts w:hint="default"/>
                      <w:b/>
                      <w:bCs w:val="0"/>
                    </w:rPr>
                    <w:t>）</w:t>
                  </w:r>
                </w:p>
              </w:tc>
              <w:tc>
                <w:tcPr>
                  <w:tcW w:w="267" w:type="pct"/>
                  <w:vAlign w:val="center"/>
                </w:tcPr>
                <w:p w14:paraId="46469CA8" w14:textId="77777777" w:rsidR="007D3B98" w:rsidRDefault="007D3B98" w:rsidP="007D3B98">
                  <w:pPr>
                    <w:pStyle w:val="Af6"/>
                    <w:rPr>
                      <w:rFonts w:hint="default"/>
                      <w:b/>
                      <w:bCs w:val="0"/>
                    </w:rPr>
                  </w:pPr>
                  <w:r>
                    <w:rPr>
                      <w:rFonts w:hint="default"/>
                      <w:b/>
                      <w:bCs w:val="0"/>
                    </w:rPr>
                    <w:t>建筑物外距离</w:t>
                  </w:r>
                </w:p>
              </w:tc>
            </w:tr>
            <w:tr w:rsidR="007D3B98" w14:paraId="3ACAC1C2" w14:textId="77777777" w:rsidTr="00D0707F">
              <w:tc>
                <w:tcPr>
                  <w:tcW w:w="267" w:type="pct"/>
                  <w:vAlign w:val="center"/>
                </w:tcPr>
                <w:p w14:paraId="4FDDC26A" w14:textId="77777777" w:rsidR="007D3B98" w:rsidRDefault="007D3B98" w:rsidP="007D3B98">
                  <w:pPr>
                    <w:pStyle w:val="Af6"/>
                    <w:rPr>
                      <w:rFonts w:hint="default"/>
                    </w:rPr>
                  </w:pPr>
                  <w:r>
                    <w:rPr>
                      <w:rFonts w:hint="default"/>
                    </w:rPr>
                    <w:t>1</w:t>
                  </w:r>
                </w:p>
              </w:tc>
              <w:tc>
                <w:tcPr>
                  <w:tcW w:w="267" w:type="pct"/>
                  <w:vAlign w:val="center"/>
                </w:tcPr>
                <w:p w14:paraId="0978475C" w14:textId="77777777" w:rsidR="007D3B98" w:rsidRDefault="007D3B98" w:rsidP="007D3B98">
                  <w:pPr>
                    <w:pStyle w:val="Af6"/>
                    <w:rPr>
                      <w:rFonts w:hint="default"/>
                    </w:rPr>
                  </w:pPr>
                  <w:r>
                    <w:t>热力</w:t>
                  </w:r>
                  <w:r>
                    <w:rPr>
                      <w:rFonts w:hint="default"/>
                    </w:rPr>
                    <w:t>车间</w:t>
                  </w:r>
                </w:p>
              </w:tc>
              <w:tc>
                <w:tcPr>
                  <w:tcW w:w="326" w:type="pct"/>
                  <w:vAlign w:val="center"/>
                </w:tcPr>
                <w:p w14:paraId="665648A5" w14:textId="77777777" w:rsidR="007D3B98" w:rsidRDefault="007D3B98" w:rsidP="007D3B98">
                  <w:pPr>
                    <w:pStyle w:val="Af6"/>
                    <w:rPr>
                      <w:rFonts w:hint="default"/>
                      <w:lang w:val="en-US"/>
                    </w:rPr>
                  </w:pPr>
                  <w:r>
                    <w:rPr>
                      <w:rFonts w:hint="default"/>
                      <w:lang w:val="en-US"/>
                    </w:rPr>
                    <w:t>生物质炉窑</w:t>
                  </w:r>
                </w:p>
              </w:tc>
              <w:tc>
                <w:tcPr>
                  <w:tcW w:w="494" w:type="pct"/>
                  <w:vAlign w:val="center"/>
                </w:tcPr>
                <w:p w14:paraId="172DD2F0" w14:textId="77777777" w:rsidR="007D3B98" w:rsidRDefault="007D3B98" w:rsidP="007D3B98">
                  <w:pPr>
                    <w:pStyle w:val="Af6"/>
                    <w:rPr>
                      <w:rFonts w:hint="default"/>
                      <w:lang w:val="en-US"/>
                    </w:rPr>
                  </w:pPr>
                  <w:r>
                    <w:rPr>
                      <w:rFonts w:hint="default"/>
                      <w:lang w:val="en-US"/>
                    </w:rPr>
                    <w:t>100</w:t>
                  </w:r>
                </w:p>
              </w:tc>
              <w:tc>
                <w:tcPr>
                  <w:tcW w:w="398" w:type="pct"/>
                  <w:vMerge w:val="restart"/>
                  <w:vAlign w:val="center"/>
                </w:tcPr>
                <w:p w14:paraId="5401F15E" w14:textId="77777777" w:rsidR="007D3B98" w:rsidRDefault="007D3B98" w:rsidP="007D3B98">
                  <w:pPr>
                    <w:pStyle w:val="Af6"/>
                    <w:rPr>
                      <w:rFonts w:hint="default"/>
                    </w:rPr>
                  </w:pPr>
                  <w:r>
                    <w:rPr>
                      <w:rFonts w:hint="default"/>
                    </w:rPr>
                    <w:t>低噪声设备、基础减震、厂房隔声</w:t>
                  </w:r>
                </w:p>
              </w:tc>
              <w:tc>
                <w:tcPr>
                  <w:tcW w:w="332" w:type="pct"/>
                  <w:vAlign w:val="center"/>
                </w:tcPr>
                <w:p w14:paraId="6995751E" w14:textId="77777777" w:rsidR="007D3B98" w:rsidRDefault="007D3B98" w:rsidP="007D3B98">
                  <w:pPr>
                    <w:pStyle w:val="Af6"/>
                    <w:rPr>
                      <w:rFonts w:hint="default"/>
                      <w:lang w:val="en-US"/>
                    </w:rPr>
                  </w:pPr>
                  <w:r>
                    <w:rPr>
                      <w:rFonts w:hint="default"/>
                      <w:lang w:val="en-US"/>
                    </w:rPr>
                    <w:t>155</w:t>
                  </w:r>
                </w:p>
              </w:tc>
              <w:tc>
                <w:tcPr>
                  <w:tcW w:w="332" w:type="pct"/>
                  <w:vAlign w:val="center"/>
                </w:tcPr>
                <w:p w14:paraId="25BAF52A" w14:textId="77777777" w:rsidR="007D3B98" w:rsidRDefault="007D3B98" w:rsidP="007D3B98">
                  <w:pPr>
                    <w:pStyle w:val="Af6"/>
                    <w:rPr>
                      <w:rFonts w:hint="default"/>
                      <w:lang w:val="en-US"/>
                    </w:rPr>
                  </w:pPr>
                  <w:r>
                    <w:rPr>
                      <w:rFonts w:hint="default"/>
                      <w:lang w:val="en-US"/>
                    </w:rPr>
                    <w:t>200</w:t>
                  </w:r>
                </w:p>
              </w:tc>
              <w:tc>
                <w:tcPr>
                  <w:tcW w:w="223" w:type="pct"/>
                  <w:vAlign w:val="center"/>
                </w:tcPr>
                <w:p w14:paraId="105C0A01" w14:textId="77777777" w:rsidR="007D3B98" w:rsidRDefault="007D3B98" w:rsidP="007D3B98">
                  <w:pPr>
                    <w:pStyle w:val="Af6"/>
                    <w:rPr>
                      <w:rFonts w:hint="default"/>
                      <w:lang w:val="en-US"/>
                    </w:rPr>
                  </w:pPr>
                  <w:r>
                    <w:rPr>
                      <w:rFonts w:hint="default"/>
                      <w:lang w:val="en-US"/>
                    </w:rPr>
                    <w:t>1</w:t>
                  </w:r>
                </w:p>
              </w:tc>
              <w:tc>
                <w:tcPr>
                  <w:tcW w:w="281" w:type="pct"/>
                  <w:vAlign w:val="center"/>
                </w:tcPr>
                <w:p w14:paraId="35F86F41" w14:textId="77777777" w:rsidR="007D3B98" w:rsidRDefault="007D3B98" w:rsidP="007D3B98">
                  <w:pPr>
                    <w:pStyle w:val="Af6"/>
                    <w:rPr>
                      <w:rFonts w:hint="default"/>
                      <w:lang w:val="en-US"/>
                    </w:rPr>
                  </w:pPr>
                  <w:r>
                    <w:rPr>
                      <w:lang w:val="en-US"/>
                    </w:rPr>
                    <w:t>5</w:t>
                  </w:r>
                </w:p>
              </w:tc>
              <w:tc>
                <w:tcPr>
                  <w:tcW w:w="494" w:type="pct"/>
                  <w:vAlign w:val="center"/>
                </w:tcPr>
                <w:p w14:paraId="16D0CE82" w14:textId="77777777" w:rsidR="007D3B98" w:rsidRDefault="007D3B98" w:rsidP="007D3B98">
                  <w:pPr>
                    <w:pStyle w:val="Af6"/>
                    <w:rPr>
                      <w:rFonts w:hint="default"/>
                      <w:lang w:val="en-US"/>
                    </w:rPr>
                  </w:pPr>
                  <w:r>
                    <w:rPr>
                      <w:rFonts w:hint="default"/>
                      <w:lang w:val="en-US"/>
                    </w:rPr>
                    <w:t>94</w:t>
                  </w:r>
                </w:p>
              </w:tc>
              <w:tc>
                <w:tcPr>
                  <w:tcW w:w="332" w:type="pct"/>
                  <w:vAlign w:val="center"/>
                </w:tcPr>
                <w:p w14:paraId="638F060D" w14:textId="77777777" w:rsidR="007D3B98" w:rsidRDefault="007D3B98" w:rsidP="007D3B98">
                  <w:pPr>
                    <w:pStyle w:val="Af6"/>
                    <w:rPr>
                      <w:rFonts w:hint="default"/>
                      <w:lang w:val="en-US"/>
                    </w:rPr>
                  </w:pPr>
                  <w:r>
                    <w:rPr>
                      <w:rFonts w:hint="default"/>
                      <w:lang w:val="en-US"/>
                    </w:rPr>
                    <w:t>24h</w:t>
                  </w:r>
                </w:p>
              </w:tc>
              <w:tc>
                <w:tcPr>
                  <w:tcW w:w="494" w:type="pct"/>
                  <w:vAlign w:val="center"/>
                </w:tcPr>
                <w:p w14:paraId="00E7FCBD" w14:textId="77777777" w:rsidR="007D3B98" w:rsidRDefault="007D3B98" w:rsidP="007D3B98">
                  <w:pPr>
                    <w:pStyle w:val="Af6"/>
                    <w:rPr>
                      <w:rFonts w:hint="default"/>
                    </w:rPr>
                  </w:pPr>
                  <w:r>
                    <w:rPr>
                      <w:rFonts w:hint="default"/>
                    </w:rPr>
                    <w:t>15</w:t>
                  </w:r>
                </w:p>
              </w:tc>
              <w:tc>
                <w:tcPr>
                  <w:tcW w:w="494" w:type="pct"/>
                  <w:vAlign w:val="center"/>
                </w:tcPr>
                <w:p w14:paraId="5ED7943B" w14:textId="77777777" w:rsidR="007D3B98" w:rsidRDefault="007D3B98" w:rsidP="007D3B98">
                  <w:pPr>
                    <w:pStyle w:val="Af6"/>
                    <w:rPr>
                      <w:rFonts w:hint="default"/>
                      <w:lang w:val="en-US"/>
                    </w:rPr>
                  </w:pPr>
                  <w:r>
                    <w:rPr>
                      <w:rFonts w:hint="default"/>
                      <w:lang w:val="en-US"/>
                    </w:rPr>
                    <w:t>80</w:t>
                  </w:r>
                </w:p>
              </w:tc>
              <w:tc>
                <w:tcPr>
                  <w:tcW w:w="267" w:type="pct"/>
                  <w:vAlign w:val="center"/>
                </w:tcPr>
                <w:p w14:paraId="0F5E96C5" w14:textId="77777777" w:rsidR="007D3B98" w:rsidRDefault="007D3B98" w:rsidP="007D3B98">
                  <w:pPr>
                    <w:pStyle w:val="Af6"/>
                    <w:rPr>
                      <w:rFonts w:hint="default"/>
                      <w:lang w:val="en-US"/>
                    </w:rPr>
                  </w:pPr>
                  <w:r>
                    <w:rPr>
                      <w:rFonts w:hint="default"/>
                      <w:lang w:val="en-US"/>
                    </w:rPr>
                    <w:t>1</w:t>
                  </w:r>
                </w:p>
              </w:tc>
            </w:tr>
            <w:tr w:rsidR="007D3B98" w14:paraId="4E183647" w14:textId="77777777" w:rsidTr="00D0707F">
              <w:tc>
                <w:tcPr>
                  <w:tcW w:w="267" w:type="pct"/>
                  <w:vAlign w:val="center"/>
                </w:tcPr>
                <w:p w14:paraId="0F78002D" w14:textId="77777777" w:rsidR="007D3B98" w:rsidRDefault="007D3B98" w:rsidP="007D3B98">
                  <w:pPr>
                    <w:pStyle w:val="Af6"/>
                    <w:rPr>
                      <w:rFonts w:hint="default"/>
                    </w:rPr>
                  </w:pPr>
                  <w:r>
                    <w:t>2</w:t>
                  </w:r>
                </w:p>
              </w:tc>
              <w:tc>
                <w:tcPr>
                  <w:tcW w:w="267" w:type="pct"/>
                  <w:vAlign w:val="center"/>
                </w:tcPr>
                <w:p w14:paraId="09AB89E1" w14:textId="77777777" w:rsidR="007D3B98" w:rsidRDefault="007D3B98" w:rsidP="007D3B98">
                  <w:pPr>
                    <w:pStyle w:val="Af6"/>
                    <w:rPr>
                      <w:rFonts w:hint="default"/>
                    </w:rPr>
                  </w:pPr>
                  <w:r>
                    <w:t>原料</w:t>
                  </w:r>
                  <w:r>
                    <w:rPr>
                      <w:rFonts w:hint="default"/>
                    </w:rPr>
                    <w:t>车间</w:t>
                  </w:r>
                </w:p>
              </w:tc>
              <w:tc>
                <w:tcPr>
                  <w:tcW w:w="326" w:type="pct"/>
                  <w:vAlign w:val="center"/>
                </w:tcPr>
                <w:p w14:paraId="14D533D0" w14:textId="77777777" w:rsidR="007D3B98" w:rsidRDefault="007D3B98" w:rsidP="007D3B98">
                  <w:pPr>
                    <w:pStyle w:val="Af6"/>
                    <w:rPr>
                      <w:rFonts w:hint="default"/>
                      <w:lang w:val="en-US"/>
                    </w:rPr>
                  </w:pPr>
                  <w:r>
                    <w:rPr>
                      <w:rFonts w:hint="default"/>
                      <w:lang w:val="en-US"/>
                    </w:rPr>
                    <w:t>生物质炉窑</w:t>
                  </w:r>
                </w:p>
              </w:tc>
              <w:tc>
                <w:tcPr>
                  <w:tcW w:w="494" w:type="pct"/>
                  <w:vAlign w:val="center"/>
                </w:tcPr>
                <w:p w14:paraId="52317972" w14:textId="77777777" w:rsidR="007D3B98" w:rsidRDefault="007D3B98" w:rsidP="007D3B98">
                  <w:pPr>
                    <w:pStyle w:val="Af6"/>
                    <w:rPr>
                      <w:rFonts w:hint="default"/>
                      <w:lang w:val="en-US"/>
                    </w:rPr>
                  </w:pPr>
                  <w:r>
                    <w:rPr>
                      <w:lang w:val="en-US"/>
                    </w:rPr>
                    <w:t>100</w:t>
                  </w:r>
                </w:p>
              </w:tc>
              <w:tc>
                <w:tcPr>
                  <w:tcW w:w="398" w:type="pct"/>
                  <w:vMerge/>
                  <w:vAlign w:val="center"/>
                </w:tcPr>
                <w:p w14:paraId="4F0CDDCF" w14:textId="77777777" w:rsidR="007D3B98" w:rsidRDefault="007D3B98" w:rsidP="007D3B98">
                  <w:pPr>
                    <w:pStyle w:val="Af6"/>
                    <w:rPr>
                      <w:rFonts w:hint="default"/>
                    </w:rPr>
                  </w:pPr>
                </w:p>
              </w:tc>
              <w:tc>
                <w:tcPr>
                  <w:tcW w:w="332" w:type="pct"/>
                  <w:vAlign w:val="center"/>
                </w:tcPr>
                <w:p w14:paraId="3BA62E68" w14:textId="77777777" w:rsidR="007D3B98" w:rsidRDefault="007D3B98" w:rsidP="007D3B98">
                  <w:pPr>
                    <w:pStyle w:val="Af6"/>
                    <w:rPr>
                      <w:rFonts w:hint="default"/>
                      <w:lang w:val="en-US"/>
                    </w:rPr>
                  </w:pPr>
                  <w:r>
                    <w:rPr>
                      <w:lang w:val="en-US"/>
                    </w:rPr>
                    <w:t>180</w:t>
                  </w:r>
                </w:p>
              </w:tc>
              <w:tc>
                <w:tcPr>
                  <w:tcW w:w="332" w:type="pct"/>
                  <w:vAlign w:val="center"/>
                </w:tcPr>
                <w:p w14:paraId="714F2E4F" w14:textId="77777777" w:rsidR="007D3B98" w:rsidRDefault="007D3B98" w:rsidP="007D3B98">
                  <w:pPr>
                    <w:pStyle w:val="Af6"/>
                    <w:rPr>
                      <w:rFonts w:hint="default"/>
                      <w:lang w:val="en-US"/>
                    </w:rPr>
                  </w:pPr>
                  <w:r>
                    <w:rPr>
                      <w:lang w:val="en-US"/>
                    </w:rPr>
                    <w:t>190</w:t>
                  </w:r>
                </w:p>
              </w:tc>
              <w:tc>
                <w:tcPr>
                  <w:tcW w:w="223" w:type="pct"/>
                  <w:vAlign w:val="center"/>
                </w:tcPr>
                <w:p w14:paraId="05B08770" w14:textId="77777777" w:rsidR="007D3B98" w:rsidRDefault="007D3B98" w:rsidP="007D3B98">
                  <w:pPr>
                    <w:pStyle w:val="Af6"/>
                    <w:rPr>
                      <w:rFonts w:hint="default"/>
                      <w:lang w:val="en-US"/>
                    </w:rPr>
                  </w:pPr>
                  <w:r>
                    <w:rPr>
                      <w:lang w:val="en-US"/>
                    </w:rPr>
                    <w:t>4</w:t>
                  </w:r>
                </w:p>
              </w:tc>
              <w:tc>
                <w:tcPr>
                  <w:tcW w:w="281" w:type="pct"/>
                  <w:vAlign w:val="center"/>
                </w:tcPr>
                <w:p w14:paraId="6048752E" w14:textId="77777777" w:rsidR="007D3B98" w:rsidRDefault="007D3B98" w:rsidP="007D3B98">
                  <w:pPr>
                    <w:pStyle w:val="Af6"/>
                    <w:rPr>
                      <w:rFonts w:hint="default"/>
                      <w:lang w:val="en-US"/>
                    </w:rPr>
                  </w:pPr>
                  <w:r>
                    <w:rPr>
                      <w:lang w:val="en-US"/>
                    </w:rPr>
                    <w:t>10</w:t>
                  </w:r>
                </w:p>
              </w:tc>
              <w:tc>
                <w:tcPr>
                  <w:tcW w:w="494" w:type="pct"/>
                  <w:vAlign w:val="center"/>
                </w:tcPr>
                <w:p w14:paraId="56C446F7" w14:textId="77777777" w:rsidR="007D3B98" w:rsidRDefault="007D3B98" w:rsidP="007D3B98">
                  <w:pPr>
                    <w:pStyle w:val="Af6"/>
                    <w:rPr>
                      <w:rFonts w:hint="default"/>
                      <w:lang w:val="en-US"/>
                    </w:rPr>
                  </w:pPr>
                  <w:r>
                    <w:rPr>
                      <w:lang w:val="en-US"/>
                    </w:rPr>
                    <w:t>90</w:t>
                  </w:r>
                </w:p>
              </w:tc>
              <w:tc>
                <w:tcPr>
                  <w:tcW w:w="332" w:type="pct"/>
                  <w:vAlign w:val="center"/>
                </w:tcPr>
                <w:p w14:paraId="42E36917" w14:textId="77777777" w:rsidR="007D3B98" w:rsidRDefault="007D3B98" w:rsidP="007D3B98">
                  <w:pPr>
                    <w:pStyle w:val="Af6"/>
                    <w:rPr>
                      <w:rFonts w:hint="default"/>
                      <w:lang w:val="en-US"/>
                    </w:rPr>
                  </w:pPr>
                  <w:r>
                    <w:rPr>
                      <w:rFonts w:hint="default"/>
                      <w:lang w:val="en-US"/>
                    </w:rPr>
                    <w:t>24h</w:t>
                  </w:r>
                </w:p>
              </w:tc>
              <w:tc>
                <w:tcPr>
                  <w:tcW w:w="494" w:type="pct"/>
                  <w:vAlign w:val="center"/>
                </w:tcPr>
                <w:p w14:paraId="29437EC2" w14:textId="77777777" w:rsidR="007D3B98" w:rsidRDefault="007D3B98" w:rsidP="007D3B98">
                  <w:pPr>
                    <w:pStyle w:val="Af6"/>
                    <w:rPr>
                      <w:rFonts w:hint="default"/>
                    </w:rPr>
                  </w:pPr>
                  <w:r>
                    <w:rPr>
                      <w:rFonts w:hint="default"/>
                    </w:rPr>
                    <w:t>15</w:t>
                  </w:r>
                </w:p>
              </w:tc>
              <w:tc>
                <w:tcPr>
                  <w:tcW w:w="494" w:type="pct"/>
                  <w:vAlign w:val="center"/>
                </w:tcPr>
                <w:p w14:paraId="1D62A56E" w14:textId="77777777" w:rsidR="007D3B98" w:rsidRDefault="007D3B98" w:rsidP="007D3B98">
                  <w:pPr>
                    <w:pStyle w:val="Af6"/>
                    <w:rPr>
                      <w:rFonts w:hint="default"/>
                      <w:lang w:val="en-US"/>
                    </w:rPr>
                  </w:pPr>
                  <w:r>
                    <w:rPr>
                      <w:lang w:val="en-US"/>
                    </w:rPr>
                    <w:t>76</w:t>
                  </w:r>
                </w:p>
              </w:tc>
              <w:tc>
                <w:tcPr>
                  <w:tcW w:w="267" w:type="pct"/>
                  <w:vAlign w:val="center"/>
                </w:tcPr>
                <w:p w14:paraId="6C713557" w14:textId="77777777" w:rsidR="007D3B98" w:rsidRDefault="007D3B98" w:rsidP="007D3B98">
                  <w:pPr>
                    <w:pStyle w:val="Af6"/>
                    <w:rPr>
                      <w:rFonts w:hint="default"/>
                      <w:lang w:val="en-US"/>
                    </w:rPr>
                  </w:pPr>
                  <w:r>
                    <w:rPr>
                      <w:rFonts w:hint="default"/>
                      <w:lang w:val="en-US"/>
                    </w:rPr>
                    <w:t>1</w:t>
                  </w:r>
                </w:p>
              </w:tc>
            </w:tr>
          </w:tbl>
          <w:p w14:paraId="739D5DC1" w14:textId="77777777" w:rsidR="00576537" w:rsidRDefault="00B23DF3">
            <w:pPr>
              <w:pStyle w:val="Af5"/>
              <w:spacing w:line="240" w:lineRule="auto"/>
              <w:rPr>
                <w:rFonts w:hint="default"/>
              </w:rPr>
            </w:pPr>
            <w:r>
              <w:rPr>
                <w:rFonts w:hint="default"/>
              </w:rPr>
              <w:t>表</w:t>
            </w:r>
            <w:r>
              <w:rPr>
                <w:rFonts w:hint="default"/>
              </w:rPr>
              <w:t>4-</w:t>
            </w:r>
            <w:r>
              <w:t>9</w:t>
            </w:r>
            <w:r>
              <w:rPr>
                <w:rFonts w:hint="default"/>
              </w:rPr>
              <w:t xml:space="preserve">  </w:t>
            </w:r>
            <w:r>
              <w:rPr>
                <w:rFonts w:hint="default"/>
              </w:rPr>
              <w:t>项目噪声源强一览表（室外声源）</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1250"/>
              <w:gridCol w:w="621"/>
              <w:gridCol w:w="621"/>
              <w:gridCol w:w="505"/>
              <w:gridCol w:w="1022"/>
              <w:gridCol w:w="2150"/>
              <w:gridCol w:w="1080"/>
            </w:tblGrid>
            <w:tr w:rsidR="00576537" w14:paraId="075DBB3E" w14:textId="77777777">
              <w:trPr>
                <w:trHeight w:val="267"/>
              </w:trPr>
              <w:tc>
                <w:tcPr>
                  <w:tcW w:w="468" w:type="pct"/>
                  <w:vMerge w:val="restart"/>
                  <w:vAlign w:val="center"/>
                </w:tcPr>
                <w:p w14:paraId="7722A474" w14:textId="77777777" w:rsidR="00576537" w:rsidRDefault="00B23DF3">
                  <w:pPr>
                    <w:pStyle w:val="Af6"/>
                    <w:rPr>
                      <w:rFonts w:hint="default"/>
                      <w:b/>
                      <w:bCs w:val="0"/>
                    </w:rPr>
                  </w:pPr>
                  <w:r>
                    <w:rPr>
                      <w:rFonts w:hint="default"/>
                      <w:b/>
                      <w:bCs w:val="0"/>
                    </w:rPr>
                    <w:t>序号</w:t>
                  </w:r>
                </w:p>
              </w:tc>
              <w:tc>
                <w:tcPr>
                  <w:tcW w:w="781" w:type="pct"/>
                  <w:vMerge w:val="restart"/>
                  <w:vAlign w:val="center"/>
                </w:tcPr>
                <w:p w14:paraId="070BF359" w14:textId="77777777" w:rsidR="00576537" w:rsidRDefault="00B23DF3">
                  <w:pPr>
                    <w:pStyle w:val="Af6"/>
                    <w:rPr>
                      <w:rFonts w:hint="default"/>
                      <w:b/>
                      <w:bCs w:val="0"/>
                    </w:rPr>
                  </w:pPr>
                  <w:r>
                    <w:rPr>
                      <w:rFonts w:hint="default"/>
                      <w:b/>
                      <w:bCs w:val="0"/>
                    </w:rPr>
                    <w:t>声源名称</w:t>
                  </w:r>
                </w:p>
              </w:tc>
              <w:tc>
                <w:tcPr>
                  <w:tcW w:w="1092" w:type="pct"/>
                  <w:gridSpan w:val="3"/>
                  <w:vAlign w:val="center"/>
                </w:tcPr>
                <w:p w14:paraId="708364E3" w14:textId="77777777" w:rsidR="00576537" w:rsidRDefault="00B23DF3">
                  <w:pPr>
                    <w:pStyle w:val="Af6"/>
                    <w:rPr>
                      <w:rFonts w:hint="default"/>
                      <w:b/>
                      <w:bCs w:val="0"/>
                    </w:rPr>
                  </w:pPr>
                  <w:r>
                    <w:rPr>
                      <w:rFonts w:hint="default"/>
                      <w:b/>
                      <w:bCs w:val="0"/>
                    </w:rPr>
                    <w:t>空间相对位置</w:t>
                  </w:r>
                </w:p>
              </w:tc>
              <w:tc>
                <w:tcPr>
                  <w:tcW w:w="638" w:type="pct"/>
                  <w:vMerge w:val="restart"/>
                  <w:vAlign w:val="center"/>
                </w:tcPr>
                <w:p w14:paraId="7BC24435" w14:textId="77777777" w:rsidR="00576537" w:rsidRDefault="00B23DF3">
                  <w:pPr>
                    <w:pStyle w:val="Af6"/>
                    <w:rPr>
                      <w:rFonts w:hint="default"/>
                      <w:b/>
                      <w:bCs w:val="0"/>
                    </w:rPr>
                  </w:pPr>
                  <w:r>
                    <w:rPr>
                      <w:rFonts w:hint="default"/>
                      <w:b/>
                      <w:bCs w:val="0"/>
                    </w:rPr>
                    <w:t>声功率级</w:t>
                  </w:r>
                  <w:r>
                    <w:rPr>
                      <w:rFonts w:hint="default"/>
                      <w:b/>
                      <w:bCs w:val="0"/>
                    </w:rPr>
                    <w:t>/dB</w:t>
                  </w:r>
                  <w:r>
                    <w:rPr>
                      <w:rFonts w:hint="default"/>
                      <w:b/>
                      <w:bCs w:val="0"/>
                    </w:rPr>
                    <w:t>（</w:t>
                  </w:r>
                  <w:r>
                    <w:rPr>
                      <w:rFonts w:hint="default"/>
                      <w:b/>
                      <w:bCs w:val="0"/>
                    </w:rPr>
                    <w:t>A</w:t>
                  </w:r>
                  <w:r>
                    <w:rPr>
                      <w:rFonts w:hint="default"/>
                      <w:b/>
                      <w:bCs w:val="0"/>
                    </w:rPr>
                    <w:t>）</w:t>
                  </w:r>
                </w:p>
              </w:tc>
              <w:tc>
                <w:tcPr>
                  <w:tcW w:w="1343" w:type="pct"/>
                  <w:vMerge w:val="restart"/>
                  <w:vAlign w:val="center"/>
                </w:tcPr>
                <w:p w14:paraId="66BFAD3F" w14:textId="77777777" w:rsidR="00576537" w:rsidRDefault="00B23DF3">
                  <w:pPr>
                    <w:pStyle w:val="Af6"/>
                    <w:rPr>
                      <w:rFonts w:hint="default"/>
                      <w:b/>
                      <w:bCs w:val="0"/>
                    </w:rPr>
                  </w:pPr>
                  <w:r>
                    <w:rPr>
                      <w:rFonts w:hint="default"/>
                      <w:b/>
                      <w:bCs w:val="0"/>
                    </w:rPr>
                    <w:t>声源控制措施</w:t>
                  </w:r>
                </w:p>
              </w:tc>
              <w:tc>
                <w:tcPr>
                  <w:tcW w:w="674" w:type="pct"/>
                  <w:vMerge w:val="restart"/>
                  <w:vAlign w:val="center"/>
                </w:tcPr>
                <w:p w14:paraId="62663DCD" w14:textId="77777777" w:rsidR="00576537" w:rsidRDefault="00B23DF3">
                  <w:pPr>
                    <w:pStyle w:val="Af6"/>
                    <w:rPr>
                      <w:rFonts w:hint="default"/>
                      <w:b/>
                      <w:bCs w:val="0"/>
                    </w:rPr>
                  </w:pPr>
                  <w:r>
                    <w:rPr>
                      <w:rFonts w:hint="default"/>
                      <w:b/>
                      <w:bCs w:val="0"/>
                    </w:rPr>
                    <w:t>运行时段</w:t>
                  </w:r>
                </w:p>
              </w:tc>
            </w:tr>
            <w:tr w:rsidR="00576537" w14:paraId="22AE7E44" w14:textId="77777777">
              <w:trPr>
                <w:trHeight w:val="267"/>
              </w:trPr>
              <w:tc>
                <w:tcPr>
                  <w:tcW w:w="468" w:type="pct"/>
                  <w:vMerge/>
                  <w:vAlign w:val="center"/>
                </w:tcPr>
                <w:p w14:paraId="31E4DDDD" w14:textId="77777777" w:rsidR="00576537" w:rsidRDefault="00576537">
                  <w:pPr>
                    <w:pStyle w:val="Af6"/>
                    <w:rPr>
                      <w:rFonts w:hint="default"/>
                    </w:rPr>
                  </w:pPr>
                </w:p>
              </w:tc>
              <w:tc>
                <w:tcPr>
                  <w:tcW w:w="781" w:type="pct"/>
                  <w:vMerge/>
                  <w:vAlign w:val="center"/>
                </w:tcPr>
                <w:p w14:paraId="342044CC" w14:textId="77777777" w:rsidR="00576537" w:rsidRDefault="00576537">
                  <w:pPr>
                    <w:pStyle w:val="Af6"/>
                    <w:rPr>
                      <w:rFonts w:hint="default"/>
                    </w:rPr>
                  </w:pPr>
                </w:p>
              </w:tc>
              <w:tc>
                <w:tcPr>
                  <w:tcW w:w="388" w:type="pct"/>
                  <w:vAlign w:val="center"/>
                </w:tcPr>
                <w:p w14:paraId="54FC13F5" w14:textId="77777777" w:rsidR="00576537" w:rsidRDefault="00B23DF3">
                  <w:pPr>
                    <w:pStyle w:val="Af6"/>
                    <w:rPr>
                      <w:rFonts w:hint="default"/>
                    </w:rPr>
                  </w:pPr>
                  <w:r>
                    <w:rPr>
                      <w:rFonts w:hint="default"/>
                    </w:rPr>
                    <w:t>X</w:t>
                  </w:r>
                </w:p>
              </w:tc>
              <w:tc>
                <w:tcPr>
                  <w:tcW w:w="388" w:type="pct"/>
                  <w:vAlign w:val="center"/>
                </w:tcPr>
                <w:p w14:paraId="659693A4" w14:textId="77777777" w:rsidR="00576537" w:rsidRDefault="00B23DF3">
                  <w:pPr>
                    <w:pStyle w:val="Af6"/>
                    <w:rPr>
                      <w:rFonts w:hint="default"/>
                    </w:rPr>
                  </w:pPr>
                  <w:r>
                    <w:rPr>
                      <w:rFonts w:hint="default"/>
                    </w:rPr>
                    <w:t>Y</w:t>
                  </w:r>
                </w:p>
              </w:tc>
              <w:tc>
                <w:tcPr>
                  <w:tcW w:w="316" w:type="pct"/>
                  <w:vAlign w:val="center"/>
                </w:tcPr>
                <w:p w14:paraId="5CAADB29" w14:textId="77777777" w:rsidR="00576537" w:rsidRDefault="00B23DF3">
                  <w:pPr>
                    <w:pStyle w:val="Af6"/>
                    <w:rPr>
                      <w:rFonts w:hint="default"/>
                    </w:rPr>
                  </w:pPr>
                  <w:r>
                    <w:rPr>
                      <w:rFonts w:hint="default"/>
                    </w:rPr>
                    <w:t>Z</w:t>
                  </w:r>
                </w:p>
              </w:tc>
              <w:tc>
                <w:tcPr>
                  <w:tcW w:w="638" w:type="pct"/>
                  <w:vMerge/>
                  <w:vAlign w:val="center"/>
                </w:tcPr>
                <w:p w14:paraId="21A692E8" w14:textId="77777777" w:rsidR="00576537" w:rsidRDefault="00576537">
                  <w:pPr>
                    <w:pStyle w:val="Af6"/>
                    <w:rPr>
                      <w:rFonts w:hint="default"/>
                    </w:rPr>
                  </w:pPr>
                </w:p>
              </w:tc>
              <w:tc>
                <w:tcPr>
                  <w:tcW w:w="1343" w:type="pct"/>
                  <w:vMerge/>
                  <w:vAlign w:val="center"/>
                </w:tcPr>
                <w:p w14:paraId="0E5E8E0C" w14:textId="77777777" w:rsidR="00576537" w:rsidRDefault="00576537">
                  <w:pPr>
                    <w:pStyle w:val="Af6"/>
                    <w:rPr>
                      <w:rFonts w:hint="default"/>
                    </w:rPr>
                  </w:pPr>
                </w:p>
              </w:tc>
              <w:tc>
                <w:tcPr>
                  <w:tcW w:w="674" w:type="pct"/>
                  <w:vMerge/>
                  <w:vAlign w:val="center"/>
                </w:tcPr>
                <w:p w14:paraId="5C7C2BF0" w14:textId="77777777" w:rsidR="00576537" w:rsidRDefault="00576537">
                  <w:pPr>
                    <w:pStyle w:val="Af6"/>
                    <w:rPr>
                      <w:rFonts w:hint="default"/>
                    </w:rPr>
                  </w:pPr>
                </w:p>
              </w:tc>
            </w:tr>
            <w:tr w:rsidR="00576537" w14:paraId="3183B22A" w14:textId="77777777">
              <w:tc>
                <w:tcPr>
                  <w:tcW w:w="468" w:type="pct"/>
                  <w:vAlign w:val="center"/>
                </w:tcPr>
                <w:p w14:paraId="1B2EB5A5" w14:textId="77777777" w:rsidR="00576537" w:rsidRDefault="00B23DF3">
                  <w:pPr>
                    <w:pStyle w:val="Af6"/>
                    <w:rPr>
                      <w:rFonts w:hint="default"/>
                    </w:rPr>
                  </w:pPr>
                  <w:r>
                    <w:rPr>
                      <w:rFonts w:hint="default"/>
                    </w:rPr>
                    <w:t>1</w:t>
                  </w:r>
                </w:p>
              </w:tc>
              <w:tc>
                <w:tcPr>
                  <w:tcW w:w="781" w:type="pct"/>
                  <w:vAlign w:val="center"/>
                </w:tcPr>
                <w:p w14:paraId="69FB4498" w14:textId="77777777" w:rsidR="00576537" w:rsidRDefault="00B23DF3">
                  <w:pPr>
                    <w:pStyle w:val="Af6"/>
                    <w:rPr>
                      <w:rFonts w:hint="default"/>
                    </w:rPr>
                  </w:pPr>
                  <w:r>
                    <w:rPr>
                      <w:rFonts w:hint="default"/>
                    </w:rPr>
                    <w:t>风机</w:t>
                  </w:r>
                </w:p>
              </w:tc>
              <w:tc>
                <w:tcPr>
                  <w:tcW w:w="388" w:type="pct"/>
                  <w:vAlign w:val="center"/>
                </w:tcPr>
                <w:p w14:paraId="67836A43" w14:textId="77777777" w:rsidR="00576537" w:rsidRDefault="00B23DF3">
                  <w:pPr>
                    <w:pStyle w:val="Af6"/>
                    <w:rPr>
                      <w:rFonts w:hint="default"/>
                      <w:lang w:val="en-US"/>
                    </w:rPr>
                  </w:pPr>
                  <w:r>
                    <w:rPr>
                      <w:rFonts w:hint="default"/>
                      <w:lang w:val="en-US"/>
                    </w:rPr>
                    <w:t>160</w:t>
                  </w:r>
                </w:p>
              </w:tc>
              <w:tc>
                <w:tcPr>
                  <w:tcW w:w="388" w:type="pct"/>
                  <w:vAlign w:val="center"/>
                </w:tcPr>
                <w:p w14:paraId="37906D86" w14:textId="77777777" w:rsidR="00576537" w:rsidRDefault="00B23DF3">
                  <w:pPr>
                    <w:pStyle w:val="Af6"/>
                    <w:rPr>
                      <w:rFonts w:hint="default"/>
                      <w:lang w:val="en-US"/>
                    </w:rPr>
                  </w:pPr>
                  <w:r>
                    <w:rPr>
                      <w:rFonts w:hint="default"/>
                      <w:lang w:val="en-US"/>
                    </w:rPr>
                    <w:t>210</w:t>
                  </w:r>
                </w:p>
              </w:tc>
              <w:tc>
                <w:tcPr>
                  <w:tcW w:w="316" w:type="pct"/>
                  <w:vAlign w:val="center"/>
                </w:tcPr>
                <w:p w14:paraId="3AC677B6" w14:textId="77777777" w:rsidR="00576537" w:rsidRDefault="00B23DF3">
                  <w:pPr>
                    <w:pStyle w:val="Af6"/>
                    <w:rPr>
                      <w:rFonts w:hint="default"/>
                    </w:rPr>
                  </w:pPr>
                  <w:r>
                    <w:rPr>
                      <w:rFonts w:hint="default"/>
                    </w:rPr>
                    <w:t>1</w:t>
                  </w:r>
                </w:p>
              </w:tc>
              <w:tc>
                <w:tcPr>
                  <w:tcW w:w="638" w:type="pct"/>
                  <w:vAlign w:val="center"/>
                </w:tcPr>
                <w:p w14:paraId="6AEB4646" w14:textId="77777777" w:rsidR="00576537" w:rsidRDefault="00B23DF3">
                  <w:pPr>
                    <w:pStyle w:val="Af6"/>
                    <w:rPr>
                      <w:rFonts w:hint="default"/>
                    </w:rPr>
                  </w:pPr>
                  <w:r>
                    <w:rPr>
                      <w:rFonts w:hint="default"/>
                    </w:rPr>
                    <w:t>100</w:t>
                  </w:r>
                </w:p>
              </w:tc>
              <w:tc>
                <w:tcPr>
                  <w:tcW w:w="1343" w:type="pct"/>
                  <w:vMerge w:val="restart"/>
                  <w:vAlign w:val="center"/>
                </w:tcPr>
                <w:p w14:paraId="5EF3DE5E" w14:textId="77777777" w:rsidR="00576537" w:rsidRDefault="00B23DF3">
                  <w:pPr>
                    <w:pStyle w:val="Af6"/>
                    <w:rPr>
                      <w:rFonts w:hint="default"/>
                    </w:rPr>
                  </w:pPr>
                  <w:r>
                    <w:rPr>
                      <w:rFonts w:hint="default"/>
                    </w:rPr>
                    <w:t>低噪声设备、基础减震</w:t>
                  </w:r>
                </w:p>
              </w:tc>
              <w:tc>
                <w:tcPr>
                  <w:tcW w:w="674" w:type="pct"/>
                  <w:vMerge w:val="restart"/>
                  <w:vAlign w:val="center"/>
                </w:tcPr>
                <w:p w14:paraId="4CA6AE90" w14:textId="77777777" w:rsidR="00576537" w:rsidRDefault="00B23DF3">
                  <w:pPr>
                    <w:pStyle w:val="Af6"/>
                    <w:rPr>
                      <w:rFonts w:hint="default"/>
                      <w:lang w:val="en-US"/>
                    </w:rPr>
                  </w:pPr>
                  <w:r>
                    <w:rPr>
                      <w:rFonts w:hint="default"/>
                      <w:lang w:val="en-US"/>
                    </w:rPr>
                    <w:t>24h</w:t>
                  </w:r>
                </w:p>
              </w:tc>
            </w:tr>
            <w:tr w:rsidR="00576537" w14:paraId="105800A0" w14:textId="77777777">
              <w:tc>
                <w:tcPr>
                  <w:tcW w:w="468" w:type="pct"/>
                  <w:vAlign w:val="center"/>
                </w:tcPr>
                <w:p w14:paraId="2456C5A8" w14:textId="77777777" w:rsidR="00576537" w:rsidRDefault="00B23DF3">
                  <w:pPr>
                    <w:pStyle w:val="Af6"/>
                    <w:rPr>
                      <w:rFonts w:hint="default"/>
                      <w:lang w:val="en-US"/>
                    </w:rPr>
                  </w:pPr>
                  <w:r>
                    <w:rPr>
                      <w:rFonts w:hint="default"/>
                      <w:lang w:val="en-US"/>
                    </w:rPr>
                    <w:t>2</w:t>
                  </w:r>
                </w:p>
              </w:tc>
              <w:tc>
                <w:tcPr>
                  <w:tcW w:w="781" w:type="pct"/>
                  <w:vAlign w:val="center"/>
                </w:tcPr>
                <w:p w14:paraId="2FE9940D" w14:textId="77777777" w:rsidR="00576537" w:rsidRDefault="00B23DF3">
                  <w:pPr>
                    <w:pStyle w:val="Af6"/>
                    <w:rPr>
                      <w:rFonts w:hint="default"/>
                      <w:lang w:val="en-US"/>
                    </w:rPr>
                  </w:pPr>
                  <w:r>
                    <w:rPr>
                      <w:rFonts w:hint="default"/>
                      <w:lang w:val="en-US"/>
                    </w:rPr>
                    <w:t>风机</w:t>
                  </w:r>
                </w:p>
              </w:tc>
              <w:tc>
                <w:tcPr>
                  <w:tcW w:w="388" w:type="pct"/>
                  <w:vAlign w:val="center"/>
                </w:tcPr>
                <w:p w14:paraId="2EE17E48" w14:textId="77777777" w:rsidR="00576537" w:rsidRDefault="00B23DF3">
                  <w:pPr>
                    <w:pStyle w:val="Af6"/>
                    <w:rPr>
                      <w:rFonts w:hint="default"/>
                      <w:lang w:val="en-US"/>
                    </w:rPr>
                  </w:pPr>
                  <w:r>
                    <w:rPr>
                      <w:rFonts w:hint="default"/>
                      <w:lang w:val="en-US"/>
                    </w:rPr>
                    <w:t>160</w:t>
                  </w:r>
                </w:p>
              </w:tc>
              <w:tc>
                <w:tcPr>
                  <w:tcW w:w="388" w:type="pct"/>
                  <w:vAlign w:val="center"/>
                </w:tcPr>
                <w:p w14:paraId="1BB6558B" w14:textId="77777777" w:rsidR="00576537" w:rsidRDefault="00B23DF3">
                  <w:pPr>
                    <w:pStyle w:val="Af6"/>
                    <w:rPr>
                      <w:rFonts w:hint="default"/>
                      <w:lang w:val="en-US"/>
                    </w:rPr>
                  </w:pPr>
                  <w:r>
                    <w:rPr>
                      <w:rFonts w:hint="default"/>
                      <w:lang w:val="en-US"/>
                    </w:rPr>
                    <w:t>212</w:t>
                  </w:r>
                </w:p>
              </w:tc>
              <w:tc>
                <w:tcPr>
                  <w:tcW w:w="316" w:type="pct"/>
                  <w:vAlign w:val="center"/>
                </w:tcPr>
                <w:p w14:paraId="3CFC709D" w14:textId="77777777" w:rsidR="00576537" w:rsidRDefault="00B23DF3">
                  <w:pPr>
                    <w:pStyle w:val="Af6"/>
                    <w:rPr>
                      <w:rFonts w:hint="default"/>
                      <w:lang w:val="en-US"/>
                    </w:rPr>
                  </w:pPr>
                  <w:r>
                    <w:rPr>
                      <w:rFonts w:hint="default"/>
                      <w:lang w:val="en-US"/>
                    </w:rPr>
                    <w:t>1</w:t>
                  </w:r>
                </w:p>
              </w:tc>
              <w:tc>
                <w:tcPr>
                  <w:tcW w:w="638" w:type="pct"/>
                  <w:vAlign w:val="center"/>
                </w:tcPr>
                <w:p w14:paraId="3B791CF0" w14:textId="77777777" w:rsidR="00576537" w:rsidRDefault="00B23DF3">
                  <w:pPr>
                    <w:pStyle w:val="Af6"/>
                    <w:rPr>
                      <w:rFonts w:hint="default"/>
                      <w:lang w:val="en-US"/>
                    </w:rPr>
                  </w:pPr>
                  <w:r>
                    <w:rPr>
                      <w:rFonts w:hint="default"/>
                      <w:lang w:val="en-US"/>
                    </w:rPr>
                    <w:t>100</w:t>
                  </w:r>
                </w:p>
              </w:tc>
              <w:tc>
                <w:tcPr>
                  <w:tcW w:w="1343" w:type="pct"/>
                  <w:vMerge/>
                  <w:vAlign w:val="center"/>
                </w:tcPr>
                <w:p w14:paraId="3057FE3A" w14:textId="77777777" w:rsidR="00576537" w:rsidRDefault="00576537">
                  <w:pPr>
                    <w:pStyle w:val="Af6"/>
                    <w:rPr>
                      <w:rFonts w:hint="default"/>
                    </w:rPr>
                  </w:pPr>
                </w:p>
              </w:tc>
              <w:tc>
                <w:tcPr>
                  <w:tcW w:w="674" w:type="pct"/>
                  <w:vMerge/>
                  <w:vAlign w:val="center"/>
                </w:tcPr>
                <w:p w14:paraId="3AC0C525" w14:textId="77777777" w:rsidR="00576537" w:rsidRDefault="00576537">
                  <w:pPr>
                    <w:pStyle w:val="Af6"/>
                    <w:rPr>
                      <w:rFonts w:hint="default"/>
                    </w:rPr>
                  </w:pPr>
                </w:p>
              </w:tc>
            </w:tr>
          </w:tbl>
          <w:p w14:paraId="1B1CA7FC" w14:textId="77777777" w:rsidR="00576537" w:rsidRDefault="00B23DF3">
            <w:pPr>
              <w:topLinePunct/>
              <w:autoSpaceDE w:val="0"/>
              <w:adjustRightInd w:val="0"/>
              <w:snapToGrid w:val="0"/>
              <w:spacing w:line="240" w:lineRule="auto"/>
              <w:ind w:firstLine="422"/>
              <w:rPr>
                <w:b/>
                <w:bCs/>
                <w:sz w:val="21"/>
                <w:szCs w:val="21"/>
              </w:rPr>
            </w:pPr>
            <w:r>
              <w:rPr>
                <w:b/>
                <w:bCs/>
                <w:sz w:val="21"/>
                <w:szCs w:val="21"/>
              </w:rPr>
              <w:t>注：以项目西南角为坐标原点，东西向为横轴，南北向为纵轴；高度以车间地平面为起点。</w:t>
            </w:r>
          </w:p>
          <w:p w14:paraId="35652851" w14:textId="77777777" w:rsidR="00576537" w:rsidRDefault="00B23DF3">
            <w:pPr>
              <w:topLinePunct/>
              <w:autoSpaceDE w:val="0"/>
              <w:adjustRightInd w:val="0"/>
              <w:snapToGrid w:val="0"/>
              <w:ind w:firstLine="482"/>
              <w:rPr>
                <w:b/>
              </w:rPr>
            </w:pPr>
            <w:r>
              <w:rPr>
                <w:b/>
              </w:rPr>
              <w:t>2.</w:t>
            </w:r>
            <w:r>
              <w:rPr>
                <w:b/>
              </w:rPr>
              <w:t>厂界达标情况分析</w:t>
            </w:r>
          </w:p>
          <w:p w14:paraId="04C886FE" w14:textId="77777777" w:rsidR="00576537" w:rsidRDefault="00B23DF3">
            <w:r>
              <w:t>根据《环境影响评价技术导则</w:t>
            </w:r>
            <w:r>
              <w:t>—</w:t>
            </w:r>
            <w:r>
              <w:t>声环境》（</w:t>
            </w:r>
            <w:r>
              <w:t>HJ2.4-2021</w:t>
            </w:r>
            <w:r>
              <w:t>）中的工业噪声预测模式对本项目噪声进行预测分析：</w:t>
            </w:r>
          </w:p>
          <w:p w14:paraId="1BEF7067" w14:textId="77777777" w:rsidR="00576537" w:rsidRDefault="00B23DF3">
            <w:pPr>
              <w:tabs>
                <w:tab w:val="left" w:pos="462"/>
              </w:tabs>
            </w:pPr>
            <w:r>
              <w:t>（</w:t>
            </w:r>
            <w:r>
              <w:t>1</w:t>
            </w:r>
            <w:r>
              <w:t>）计算某个室内声源在靠近围护结构处的倍频带声压级：</w:t>
            </w:r>
          </w:p>
          <w:p w14:paraId="4BB7E6C0" w14:textId="77777777" w:rsidR="00576537" w:rsidRDefault="00B23DF3">
            <w:pPr>
              <w:tabs>
                <w:tab w:val="left" w:pos="462"/>
              </w:tabs>
              <w:jc w:val="center"/>
            </w:pPr>
            <w:r>
              <w:rPr>
                <w:position w:val="-32"/>
              </w:rPr>
              <w:object w:dxaOrig="2745" w:dyaOrig="630" w14:anchorId="59666944">
                <v:shape id="_x0000_i1030" type="#_x0000_t75" style="width:137pt;height:32pt" o:ole="">
                  <v:imagedata r:id="rId28" o:title=""/>
                </v:shape>
                <o:OLEObject Type="Embed" ProgID="Equation.3" ShapeID="_x0000_i1030" DrawAspect="Content" ObjectID="_1829369963" r:id="rId29"/>
              </w:object>
            </w:r>
          </w:p>
          <w:p w14:paraId="691C2A97" w14:textId="77777777" w:rsidR="00576537" w:rsidRDefault="00B23DF3">
            <w:r>
              <w:t>式中：</w:t>
            </w:r>
            <w:r>
              <w:t>L</w:t>
            </w:r>
            <w:r>
              <w:rPr>
                <w:vertAlign w:val="subscript"/>
              </w:rPr>
              <w:t xml:space="preserve">oct,1  </w:t>
            </w:r>
            <w:r>
              <w:sym w:font="Symbol" w:char="F0BE"/>
            </w:r>
            <w:r>
              <w:t xml:space="preserve"> </w:t>
            </w:r>
            <w:r>
              <w:t>某个室内声源在靠近围护结构处产生的倍频带声压级，</w:t>
            </w:r>
            <w:r>
              <w:t>dB</w:t>
            </w:r>
            <w:r>
              <w:t>；</w:t>
            </w:r>
            <w:r>
              <w:t>L</w:t>
            </w:r>
            <w:r>
              <w:rPr>
                <w:vertAlign w:val="subscript"/>
              </w:rPr>
              <w:t xml:space="preserve">w oct </w:t>
            </w:r>
            <w:r>
              <w:sym w:font="Symbol" w:char="F0BE"/>
            </w:r>
            <w:r>
              <w:rPr>
                <w:vertAlign w:val="subscript"/>
              </w:rPr>
              <w:t xml:space="preserve">  </w:t>
            </w:r>
            <w:r>
              <w:t>某个声源的倍频带声功率级，</w:t>
            </w:r>
            <w:r>
              <w:t>dB</w:t>
            </w:r>
            <w:r>
              <w:t>；</w:t>
            </w:r>
            <w:r>
              <w:t>r</w:t>
            </w:r>
            <w:r>
              <w:rPr>
                <w:vertAlign w:val="subscript"/>
              </w:rPr>
              <w:t>1</w:t>
            </w:r>
            <w:r>
              <w:sym w:font="Symbol" w:char="F0BE"/>
            </w:r>
            <w:r>
              <w:rPr>
                <w:vertAlign w:val="subscript"/>
              </w:rPr>
              <w:t xml:space="preserve">  </w:t>
            </w:r>
            <w:r>
              <w:t>室内某个声源与靠近围护结构处的距离，</w:t>
            </w:r>
            <w:r>
              <w:t>m</w:t>
            </w:r>
            <w:r>
              <w:t>；</w:t>
            </w:r>
            <w:r>
              <w:t>R</w:t>
            </w:r>
            <w:r>
              <w:rPr>
                <w:vertAlign w:val="subscript"/>
              </w:rPr>
              <w:t xml:space="preserve"> </w:t>
            </w:r>
            <w:r>
              <w:sym w:font="Symbol" w:char="F0BE"/>
            </w:r>
            <w:r>
              <w:t xml:space="preserve"> </w:t>
            </w:r>
            <w:r>
              <w:t>房间常数，</w:t>
            </w:r>
            <w:r>
              <w:t>m</w:t>
            </w:r>
            <w:r>
              <w:rPr>
                <w:vertAlign w:val="superscript"/>
              </w:rPr>
              <w:t>2</w:t>
            </w:r>
            <w:r>
              <w:t>；</w:t>
            </w:r>
            <w:r>
              <w:t>Q</w:t>
            </w:r>
            <w:r>
              <w:sym w:font="Symbol" w:char="F0BE"/>
            </w:r>
            <w:r>
              <w:t xml:space="preserve"> </w:t>
            </w:r>
            <w:r>
              <w:t>方向性因子，无量纲值。</w:t>
            </w:r>
          </w:p>
          <w:p w14:paraId="789AD0B2" w14:textId="77777777" w:rsidR="00576537" w:rsidRDefault="00B23DF3">
            <w:r>
              <w:t>（</w:t>
            </w:r>
            <w:r>
              <w:t>2</w:t>
            </w:r>
            <w:r>
              <w:t>）计算所有室内声源在靠近围护结构处产生的总倍频带声压级：</w:t>
            </w:r>
          </w:p>
          <w:p w14:paraId="664547CE" w14:textId="77777777" w:rsidR="00576537" w:rsidRDefault="00B23DF3">
            <w:pPr>
              <w:jc w:val="center"/>
            </w:pPr>
            <w:r>
              <w:rPr>
                <w:position w:val="-30"/>
              </w:rPr>
              <w:object w:dxaOrig="2640" w:dyaOrig="690" w14:anchorId="48E144AC">
                <v:shape id="_x0000_i1031" type="#_x0000_t75" style="width:132pt;height:35pt" o:ole="">
                  <v:imagedata r:id="rId30" o:title=""/>
                </v:shape>
                <o:OLEObject Type="Embed" ProgID="Equation.3" ShapeID="_x0000_i1031" DrawAspect="Content" ObjectID="_1829369964" r:id="rId31"/>
              </w:object>
            </w:r>
          </w:p>
          <w:p w14:paraId="0AE08F84" w14:textId="77777777" w:rsidR="00576537" w:rsidRDefault="00B23DF3">
            <w:r>
              <w:t>（</w:t>
            </w:r>
            <w:r>
              <w:t>3</w:t>
            </w:r>
            <w:r>
              <w:t>）计算室外靠近围护结构处的声压级：</w:t>
            </w:r>
          </w:p>
          <w:p w14:paraId="63EE8116" w14:textId="77777777" w:rsidR="00576537" w:rsidRDefault="00B23DF3">
            <w:pPr>
              <w:jc w:val="center"/>
            </w:pPr>
            <w:r>
              <w:rPr>
                <w:position w:val="-14"/>
              </w:rPr>
              <w:object w:dxaOrig="2865" w:dyaOrig="390" w14:anchorId="051454B4">
                <v:shape id="_x0000_i1032" type="#_x0000_t75" style="width:143pt;height:20pt" o:ole="">
                  <v:imagedata r:id="rId32" o:title=""/>
                </v:shape>
                <o:OLEObject Type="Embed" ProgID="Equation.3" ShapeID="_x0000_i1032" DrawAspect="Content" ObjectID="_1829369965" r:id="rId33"/>
              </w:object>
            </w:r>
          </w:p>
          <w:p w14:paraId="4FDB036E" w14:textId="77777777" w:rsidR="00576537" w:rsidRDefault="00B23DF3">
            <w:r>
              <w:t>（</w:t>
            </w:r>
            <w:r>
              <w:t>4</w:t>
            </w:r>
            <w:r>
              <w:t>）将室外声级</w:t>
            </w:r>
            <w:r>
              <w:t xml:space="preserve"> L</w:t>
            </w:r>
            <w:r>
              <w:rPr>
                <w:vertAlign w:val="subscript"/>
              </w:rPr>
              <w:t xml:space="preserve">oct, 2 </w:t>
            </w:r>
            <w:r>
              <w:t>（</w:t>
            </w:r>
            <w:r>
              <w:t>T</w:t>
            </w:r>
            <w:r>
              <w:t>）和透声面积换算成等效的室外声源，计算等效声源第</w:t>
            </w:r>
            <w:r>
              <w:t>i</w:t>
            </w:r>
            <w:r>
              <w:t>个倍频带的声功率级</w:t>
            </w:r>
            <w:r>
              <w:t xml:space="preserve"> L</w:t>
            </w:r>
            <w:r>
              <w:rPr>
                <w:vertAlign w:val="subscript"/>
              </w:rPr>
              <w:t xml:space="preserve">w oct </w:t>
            </w:r>
            <w:r>
              <w:t>：</w:t>
            </w:r>
          </w:p>
          <w:p w14:paraId="201F7605" w14:textId="77777777" w:rsidR="00576537" w:rsidRDefault="00B23DF3">
            <w:pPr>
              <w:ind w:firstLineChars="0" w:firstLine="200"/>
              <w:jc w:val="center"/>
            </w:pPr>
            <w:r>
              <w:rPr>
                <w:position w:val="-14"/>
              </w:rPr>
              <w:object w:dxaOrig="2370" w:dyaOrig="390" w14:anchorId="7802252D">
                <v:shape id="_x0000_i1033" type="#_x0000_t75" style="width:119pt;height:20pt" o:ole="">
                  <v:imagedata r:id="rId34" o:title=""/>
                </v:shape>
                <o:OLEObject Type="Embed" ProgID="Equation.3" ShapeID="_x0000_i1033" DrawAspect="Content" ObjectID="_1829369966" r:id="rId35"/>
              </w:object>
            </w:r>
          </w:p>
          <w:p w14:paraId="71FF563C" w14:textId="77777777" w:rsidR="00576537" w:rsidRDefault="00B23DF3">
            <w:r>
              <w:t>式中：</w:t>
            </w:r>
            <w:r>
              <w:t xml:space="preserve">S — </w:t>
            </w:r>
            <w:r>
              <w:t>透声面积，</w:t>
            </w:r>
            <w:r>
              <w:t>m</w:t>
            </w:r>
            <w:r>
              <w:rPr>
                <w:vertAlign w:val="superscript"/>
              </w:rPr>
              <w:t>2</w:t>
            </w:r>
            <w:r>
              <w:t>。</w:t>
            </w:r>
          </w:p>
          <w:p w14:paraId="6B9C3361" w14:textId="77777777" w:rsidR="00576537" w:rsidRDefault="00B23DF3">
            <w:r>
              <w:t>（</w:t>
            </w:r>
            <w:r>
              <w:t>5</w:t>
            </w:r>
            <w:r>
              <w:t>）等效室外声源的位置为围护结构的位置，其倍频带声功率级为</w:t>
            </w:r>
            <w:r>
              <w:t>L</w:t>
            </w:r>
            <w:r>
              <w:rPr>
                <w:vertAlign w:val="subscript"/>
              </w:rPr>
              <w:t>w oct</w:t>
            </w:r>
            <w:r>
              <w:t>，由此按室外声源方法计算等效室外声源在预测点产生的声级。</w:t>
            </w:r>
          </w:p>
          <w:p w14:paraId="626C0C8B" w14:textId="77777777" w:rsidR="00576537" w:rsidRDefault="00B23DF3">
            <w:r>
              <w:t>（</w:t>
            </w:r>
            <w:r>
              <w:t>6</w:t>
            </w:r>
            <w:r>
              <w:t>）面声源预测模式</w:t>
            </w:r>
          </w:p>
          <w:p w14:paraId="662A1785" w14:textId="77777777" w:rsidR="00576537" w:rsidRDefault="00B23DF3">
            <w:r>
              <w:t>噪声由室内传播到外时，建筑物墙面相噪声由室内传播到外时，建筑物墙面相当于一个面声源。衰减规律如当于一个面声源。衰减规律如下：当预测点和面声源中心距离</w:t>
            </w:r>
            <w:r>
              <w:t>r</w:t>
            </w:r>
            <w:r>
              <w:t>处于以下条件时，可按述方法近似计算：</w:t>
            </w:r>
            <w:r>
              <w:t>r&lt;a/ π</w:t>
            </w:r>
            <w:r>
              <w:t>时，几乎不衰减（</w:t>
            </w:r>
            <w:r>
              <w:t>Adiv ≈0</w:t>
            </w:r>
            <w:r>
              <w:t>）；当</w:t>
            </w:r>
            <w:r>
              <w:t>a/ π&lt;r&lt;b/ π</w:t>
            </w:r>
            <w:r>
              <w:t>，距离加倍衰减</w:t>
            </w:r>
            <w:r>
              <w:t>3dB</w:t>
            </w:r>
            <w:r>
              <w:t>左右，类似线声左右，类似线声源衰减特性（</w:t>
            </w:r>
            <w:r>
              <w:t>Adiv ≈10lg</w:t>
            </w:r>
            <w:r>
              <w:t>（</w:t>
            </w:r>
            <w:r>
              <w:t>r/r0</w:t>
            </w:r>
            <w:r>
              <w:t>））；当</w:t>
            </w:r>
            <w:r>
              <w:t>r&gt;b/ π</w:t>
            </w:r>
            <w:r>
              <w:t>时，距离加倍衰减趋近于</w:t>
            </w:r>
            <w:r>
              <w:t>π</w:t>
            </w:r>
            <w:r>
              <w:t>时，距离加倍衰减趋近于</w:t>
            </w:r>
            <w:r>
              <w:t>6dB</w:t>
            </w:r>
            <w:r>
              <w:t>，类似点声源衰减特性（</w:t>
            </w:r>
            <w:r>
              <w:t>Adiv≈20lg</w:t>
            </w:r>
            <w:r>
              <w:t>（</w:t>
            </w:r>
            <w:r>
              <w:t>r/r0</w:t>
            </w:r>
            <w:r>
              <w:t>）。其中面声源的的</w:t>
            </w:r>
            <w:r>
              <w:t>b&gt;a</w:t>
            </w:r>
            <w:r>
              <w:t>。图中虚线为实际衰减量。</w:t>
            </w:r>
          </w:p>
          <w:p w14:paraId="77D54026" w14:textId="77777777" w:rsidR="00576537" w:rsidRDefault="00B23DF3">
            <w:pPr>
              <w:jc w:val="center"/>
            </w:pPr>
            <w:r>
              <w:rPr>
                <w:noProof/>
              </w:rPr>
              <w:drawing>
                <wp:inline distT="0" distB="0" distL="114300" distR="114300" wp14:anchorId="05591A80" wp14:editId="465A4A63">
                  <wp:extent cx="2885440" cy="1908175"/>
                  <wp:effectExtent l="0" t="0" r="10160" b="15875"/>
                  <wp:docPr id="1"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94"/>
                          <pic:cNvPicPr>
                            <a:picLocks noChangeAspect="1"/>
                          </pic:cNvPicPr>
                        </pic:nvPicPr>
                        <pic:blipFill>
                          <a:blip r:embed="rId36">
                            <a:lum contrast="12000"/>
                          </a:blip>
                          <a:stretch>
                            <a:fillRect/>
                          </a:stretch>
                        </pic:blipFill>
                        <pic:spPr>
                          <a:xfrm>
                            <a:off x="0" y="0"/>
                            <a:ext cx="2885440" cy="1908175"/>
                          </a:xfrm>
                          <a:prstGeom prst="rect">
                            <a:avLst/>
                          </a:prstGeom>
                          <a:noFill/>
                          <a:ln>
                            <a:noFill/>
                          </a:ln>
                        </pic:spPr>
                      </pic:pic>
                    </a:graphicData>
                  </a:graphic>
                </wp:inline>
              </w:drawing>
            </w:r>
          </w:p>
          <w:p w14:paraId="4B0AF527" w14:textId="77777777" w:rsidR="00576537" w:rsidRDefault="00B23DF3">
            <w:pPr>
              <w:pStyle w:val="Af5"/>
              <w:rPr>
                <w:rFonts w:hint="default"/>
              </w:rPr>
            </w:pPr>
            <w:r>
              <w:rPr>
                <w:rFonts w:hint="default"/>
              </w:rPr>
              <w:t>图</w:t>
            </w:r>
            <w:r>
              <w:rPr>
                <w:rFonts w:hint="default"/>
              </w:rPr>
              <w:t xml:space="preserve">4-1  </w:t>
            </w:r>
            <w:r>
              <w:rPr>
                <w:rFonts w:hint="default"/>
              </w:rPr>
              <w:t>面声源中心轴线上的衰减特性</w:t>
            </w:r>
          </w:p>
          <w:p w14:paraId="7E6BC30A" w14:textId="77777777" w:rsidR="00576537" w:rsidRDefault="00B23DF3">
            <w:pPr>
              <w:rPr>
                <w:vertAlign w:val="subscript"/>
              </w:rPr>
            </w:pPr>
            <w:r>
              <w:t>（</w:t>
            </w:r>
            <w:r>
              <w:t>7</w:t>
            </w:r>
            <w:r>
              <w:t>）由各倍频带声压级合成计算该声源产生的</w:t>
            </w:r>
            <w:r>
              <w:t>A</w:t>
            </w:r>
            <w:r>
              <w:t>声级</w:t>
            </w:r>
            <w:r>
              <w:t>Leq</w:t>
            </w:r>
            <w:r>
              <w:t>（</w:t>
            </w:r>
            <w:r>
              <w:t>A</w:t>
            </w:r>
            <w:r>
              <w:t>）。</w:t>
            </w:r>
          </w:p>
          <w:p w14:paraId="072649BA" w14:textId="77777777" w:rsidR="00576537" w:rsidRDefault="00B23DF3">
            <w:r>
              <w:lastRenderedPageBreak/>
              <w:t>计算总声压级：</w:t>
            </w:r>
          </w:p>
          <w:p w14:paraId="62E7180B" w14:textId="77777777" w:rsidR="00576537" w:rsidRDefault="00B23DF3">
            <w:r>
              <w:t>设第</w:t>
            </w:r>
            <w:r>
              <w:t>i</w:t>
            </w:r>
            <w:r>
              <w:t>个室外声源在预测点产生的</w:t>
            </w:r>
            <w:r>
              <w:t>A</w:t>
            </w:r>
            <w:r>
              <w:t>声级为</w:t>
            </w:r>
            <w:r>
              <w:t>L</w:t>
            </w:r>
            <w:r>
              <w:rPr>
                <w:vertAlign w:val="subscript"/>
              </w:rPr>
              <w:t>A in,i</w:t>
            </w:r>
            <w:r>
              <w:t>，在</w:t>
            </w:r>
            <w:r>
              <w:t>T</w:t>
            </w:r>
            <w:r>
              <w:t>时间内该声源工作时间为</w:t>
            </w:r>
            <w:r>
              <w:t>t</w:t>
            </w:r>
            <w:r>
              <w:rPr>
                <w:vertAlign w:val="subscript"/>
              </w:rPr>
              <w:t>in,i</w:t>
            </w:r>
            <w:r>
              <w:t>；第</w:t>
            </w:r>
            <w:r>
              <w:t>j</w:t>
            </w:r>
            <w:r>
              <w:t>个等效室外声源在预测点产生的</w:t>
            </w:r>
            <w:r>
              <w:t>A</w:t>
            </w:r>
            <w:r>
              <w:t>声级为</w:t>
            </w:r>
            <w:r>
              <w:t>L</w:t>
            </w:r>
            <w:r>
              <w:rPr>
                <w:vertAlign w:val="subscript"/>
              </w:rPr>
              <w:t>A out,j</w:t>
            </w:r>
            <w:r>
              <w:t xml:space="preserve"> </w:t>
            </w:r>
            <w:r>
              <w:t>，在</w:t>
            </w:r>
            <w:r>
              <w:t>T</w:t>
            </w:r>
            <w:r>
              <w:t>时间内该声源工作时间为</w:t>
            </w:r>
            <w:r>
              <w:t>t</w:t>
            </w:r>
            <w:r>
              <w:rPr>
                <w:vertAlign w:val="subscript"/>
              </w:rPr>
              <w:t xml:space="preserve">out,j </w:t>
            </w:r>
            <w:r>
              <w:t>，则预测点的总等效声级为：</w:t>
            </w:r>
          </w:p>
          <w:p w14:paraId="56925608" w14:textId="77777777" w:rsidR="00576537" w:rsidRDefault="00B23DF3">
            <w:pPr>
              <w:jc w:val="center"/>
              <w:rPr>
                <w:vertAlign w:val="subscript"/>
              </w:rPr>
            </w:pPr>
            <w:r>
              <w:rPr>
                <w:position w:val="-32"/>
              </w:rPr>
              <w:object w:dxaOrig="5010" w:dyaOrig="705" w14:anchorId="10E4800D">
                <v:shape id="_x0000_i1034" type="#_x0000_t75" style="width:251pt;height:35pt" o:ole="">
                  <v:imagedata r:id="rId37" o:title=""/>
                </v:shape>
                <o:OLEObject Type="Embed" ProgID="Equation.3" ShapeID="_x0000_i1034" DrawAspect="Content" ObjectID="_1829369967" r:id="rId38"/>
              </w:object>
            </w:r>
          </w:p>
          <w:p w14:paraId="46FB4A4C" w14:textId="77777777" w:rsidR="00576537" w:rsidRDefault="00B23DF3">
            <w:r>
              <w:t>式中：</w:t>
            </w:r>
            <w:r>
              <w:t xml:space="preserve">T — </w:t>
            </w:r>
            <w:r>
              <w:t>计算等效声级的时间，</w:t>
            </w:r>
            <w:r>
              <w:t>h</w:t>
            </w:r>
            <w:r>
              <w:t>；</w:t>
            </w:r>
            <w:r>
              <w:t xml:space="preserve">N — </w:t>
            </w:r>
            <w:r>
              <w:t>室外声源个数，</w:t>
            </w:r>
            <w:r>
              <w:t>M</w:t>
            </w:r>
            <w:r>
              <w:t>为等效室外声源个数。</w:t>
            </w:r>
          </w:p>
          <w:p w14:paraId="315E13D6" w14:textId="77777777" w:rsidR="00576537" w:rsidRDefault="00B23DF3">
            <w:pPr>
              <w:topLinePunct/>
              <w:autoSpaceDE w:val="0"/>
              <w:adjustRightInd w:val="0"/>
              <w:snapToGrid w:val="0"/>
            </w:pPr>
            <w:r>
              <w:t>考虑噪声距离衰减和隔声措施，以项目验收噪声监测数据（监测时间为</w:t>
            </w:r>
            <w:r>
              <w:t>2022</w:t>
            </w:r>
            <w:r>
              <w:t>年</w:t>
            </w:r>
            <w:r>
              <w:t>8</w:t>
            </w:r>
            <w:r>
              <w:t>月</w:t>
            </w:r>
            <w:r>
              <w:t>30</w:t>
            </w:r>
            <w:r>
              <w:t>日</w:t>
            </w:r>
            <w:r>
              <w:t>-31</w:t>
            </w:r>
            <w:r>
              <w:t>日）作为噪声背景值，建设项目噪声源对厂界贡献值见下表。</w:t>
            </w:r>
          </w:p>
          <w:p w14:paraId="012BC480" w14:textId="77777777" w:rsidR="00576537" w:rsidRDefault="00B23DF3">
            <w:pPr>
              <w:pStyle w:val="Af5"/>
              <w:spacing w:line="240" w:lineRule="auto"/>
              <w:rPr>
                <w:rFonts w:hint="default"/>
              </w:rPr>
            </w:pPr>
            <w:r>
              <w:rPr>
                <w:rFonts w:hint="default"/>
              </w:rPr>
              <w:t>表</w:t>
            </w:r>
            <w:r>
              <w:rPr>
                <w:rFonts w:hint="default"/>
              </w:rPr>
              <w:t>4-</w:t>
            </w:r>
            <w:r>
              <w:t>10</w:t>
            </w:r>
            <w:r>
              <w:rPr>
                <w:rFonts w:hint="default"/>
              </w:rPr>
              <w:t xml:space="preserve">  </w:t>
            </w:r>
            <w:r>
              <w:rPr>
                <w:rFonts w:hint="default"/>
              </w:rPr>
              <w:t>建设项目厂界噪声影响预测结果</w:t>
            </w:r>
            <w:r>
              <w:rPr>
                <w:rFonts w:hint="default"/>
              </w:rPr>
              <w:t xml:space="preserve">  </w:t>
            </w:r>
            <w:r>
              <w:rPr>
                <w:rFonts w:hint="default"/>
              </w:rPr>
              <w:t>单位</w:t>
            </w:r>
            <w:r>
              <w:rPr>
                <w:rFonts w:hint="default"/>
              </w:rPr>
              <w:t>:dB</w:t>
            </w:r>
            <w:r>
              <w:rPr>
                <w:rFonts w:hint="default"/>
              </w:rPr>
              <w:t>（</w:t>
            </w:r>
            <w:r>
              <w:rPr>
                <w:rFonts w:hint="default"/>
              </w:rPr>
              <w:t>A</w:t>
            </w:r>
            <w:r>
              <w:rPr>
                <w:rFonts w:hint="default"/>
              </w:rPr>
              <w:t>）</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727"/>
              <w:gridCol w:w="728"/>
              <w:gridCol w:w="727"/>
              <w:gridCol w:w="727"/>
              <w:gridCol w:w="726"/>
              <w:gridCol w:w="727"/>
              <w:gridCol w:w="726"/>
              <w:gridCol w:w="729"/>
              <w:gridCol w:w="1209"/>
            </w:tblGrid>
            <w:tr w:rsidR="00576537" w14:paraId="3115C92C" w14:textId="77777777">
              <w:trPr>
                <w:trHeight w:val="340"/>
                <w:jc w:val="center"/>
              </w:trPr>
              <w:tc>
                <w:tcPr>
                  <w:tcW w:w="605" w:type="pct"/>
                  <w:vMerge w:val="restart"/>
                  <w:tcBorders>
                    <w:top w:val="single" w:sz="4" w:space="0" w:color="auto"/>
                    <w:left w:val="single" w:sz="4" w:space="0" w:color="auto"/>
                    <w:bottom w:val="single" w:sz="4" w:space="0" w:color="auto"/>
                    <w:right w:val="single" w:sz="4" w:space="0" w:color="auto"/>
                  </w:tcBorders>
                  <w:vAlign w:val="center"/>
                </w:tcPr>
                <w:p w14:paraId="071E081E" w14:textId="77777777" w:rsidR="00576537" w:rsidRDefault="00B23DF3">
                  <w:pPr>
                    <w:pStyle w:val="Af6"/>
                    <w:rPr>
                      <w:rFonts w:hint="default"/>
                      <w:b/>
                      <w:bCs w:val="0"/>
                    </w:rPr>
                  </w:pPr>
                  <w:r>
                    <w:rPr>
                      <w:rFonts w:hint="default"/>
                      <w:b/>
                      <w:bCs w:val="0"/>
                    </w:rPr>
                    <w:t>预测点</w:t>
                  </w:r>
                </w:p>
              </w:tc>
              <w:tc>
                <w:tcPr>
                  <w:tcW w:w="909" w:type="pct"/>
                  <w:gridSpan w:val="2"/>
                  <w:tcBorders>
                    <w:top w:val="single" w:sz="4" w:space="0" w:color="auto"/>
                    <w:left w:val="single" w:sz="4" w:space="0" w:color="auto"/>
                    <w:bottom w:val="single" w:sz="4" w:space="0" w:color="auto"/>
                    <w:right w:val="single" w:sz="4" w:space="0" w:color="auto"/>
                  </w:tcBorders>
                  <w:noWrap/>
                  <w:vAlign w:val="center"/>
                </w:tcPr>
                <w:p w14:paraId="262A216C" w14:textId="77777777" w:rsidR="00576537" w:rsidRDefault="00B23DF3">
                  <w:pPr>
                    <w:pStyle w:val="Af6"/>
                    <w:rPr>
                      <w:rFonts w:hint="default"/>
                      <w:b/>
                      <w:bCs w:val="0"/>
                      <w:lang w:val="en-US"/>
                    </w:rPr>
                  </w:pPr>
                  <w:r>
                    <w:rPr>
                      <w:rFonts w:hint="default"/>
                      <w:b/>
                      <w:bCs w:val="0"/>
                      <w:lang w:val="en-US"/>
                    </w:rPr>
                    <w:t>背景值</w:t>
                  </w:r>
                </w:p>
              </w:tc>
              <w:tc>
                <w:tcPr>
                  <w:tcW w:w="909" w:type="pct"/>
                  <w:gridSpan w:val="2"/>
                  <w:tcBorders>
                    <w:top w:val="single" w:sz="4" w:space="0" w:color="auto"/>
                    <w:left w:val="single" w:sz="4" w:space="0" w:color="auto"/>
                    <w:bottom w:val="single" w:sz="4" w:space="0" w:color="auto"/>
                    <w:right w:val="single" w:sz="4" w:space="0" w:color="auto"/>
                  </w:tcBorders>
                  <w:noWrap/>
                  <w:vAlign w:val="center"/>
                </w:tcPr>
                <w:p w14:paraId="3950E5E4" w14:textId="77777777" w:rsidR="00576537" w:rsidRDefault="00B23DF3">
                  <w:pPr>
                    <w:pStyle w:val="Af6"/>
                    <w:rPr>
                      <w:rFonts w:hint="default"/>
                      <w:b/>
                      <w:bCs w:val="0"/>
                      <w:lang w:val="en-US"/>
                    </w:rPr>
                  </w:pPr>
                  <w:r>
                    <w:rPr>
                      <w:rFonts w:hint="default"/>
                      <w:b/>
                      <w:bCs w:val="0"/>
                      <w:lang w:val="en-US"/>
                    </w:rPr>
                    <w:t>贡献值</w:t>
                  </w:r>
                </w:p>
              </w:tc>
              <w:tc>
                <w:tcPr>
                  <w:tcW w:w="909" w:type="pct"/>
                  <w:gridSpan w:val="2"/>
                  <w:tcBorders>
                    <w:top w:val="single" w:sz="4" w:space="0" w:color="auto"/>
                    <w:left w:val="single" w:sz="4" w:space="0" w:color="auto"/>
                    <w:bottom w:val="single" w:sz="4" w:space="0" w:color="auto"/>
                    <w:right w:val="single" w:sz="4" w:space="0" w:color="auto"/>
                  </w:tcBorders>
                  <w:noWrap/>
                  <w:vAlign w:val="center"/>
                </w:tcPr>
                <w:p w14:paraId="6F90401E" w14:textId="77777777" w:rsidR="00576537" w:rsidRDefault="00B23DF3">
                  <w:pPr>
                    <w:pStyle w:val="Af6"/>
                    <w:rPr>
                      <w:rFonts w:hint="default"/>
                      <w:b/>
                      <w:bCs w:val="0"/>
                    </w:rPr>
                  </w:pPr>
                  <w:r>
                    <w:rPr>
                      <w:rFonts w:hint="default"/>
                      <w:b/>
                      <w:bCs w:val="0"/>
                      <w:lang w:val="en-US"/>
                    </w:rPr>
                    <w:t>预测值</w:t>
                  </w:r>
                </w:p>
              </w:tc>
              <w:tc>
                <w:tcPr>
                  <w:tcW w:w="910" w:type="pct"/>
                  <w:gridSpan w:val="2"/>
                  <w:tcBorders>
                    <w:top w:val="single" w:sz="4" w:space="0" w:color="auto"/>
                    <w:left w:val="single" w:sz="4" w:space="0" w:color="auto"/>
                    <w:bottom w:val="single" w:sz="4" w:space="0" w:color="auto"/>
                    <w:right w:val="single" w:sz="4" w:space="0" w:color="auto"/>
                  </w:tcBorders>
                  <w:vAlign w:val="center"/>
                </w:tcPr>
                <w:p w14:paraId="0BF8B0CB" w14:textId="77777777" w:rsidR="00576537" w:rsidRDefault="00B23DF3">
                  <w:pPr>
                    <w:pStyle w:val="Af6"/>
                    <w:rPr>
                      <w:rFonts w:hint="default"/>
                      <w:b/>
                      <w:bCs w:val="0"/>
                    </w:rPr>
                  </w:pPr>
                  <w:r>
                    <w:rPr>
                      <w:rFonts w:hint="default"/>
                      <w:b/>
                      <w:bCs w:val="0"/>
                    </w:rPr>
                    <w:t>标准值</w:t>
                  </w:r>
                </w:p>
              </w:tc>
              <w:tc>
                <w:tcPr>
                  <w:tcW w:w="756" w:type="pct"/>
                  <w:vMerge w:val="restart"/>
                  <w:tcBorders>
                    <w:top w:val="single" w:sz="4" w:space="0" w:color="auto"/>
                    <w:left w:val="single" w:sz="4" w:space="0" w:color="auto"/>
                    <w:bottom w:val="single" w:sz="4" w:space="0" w:color="auto"/>
                    <w:right w:val="single" w:sz="4" w:space="0" w:color="auto"/>
                  </w:tcBorders>
                  <w:vAlign w:val="center"/>
                </w:tcPr>
                <w:p w14:paraId="5EA312D1" w14:textId="77777777" w:rsidR="00576537" w:rsidRDefault="00B23DF3">
                  <w:pPr>
                    <w:pStyle w:val="Af6"/>
                    <w:rPr>
                      <w:rFonts w:hint="default"/>
                      <w:b/>
                      <w:bCs w:val="0"/>
                    </w:rPr>
                  </w:pPr>
                  <w:r>
                    <w:rPr>
                      <w:rFonts w:hint="default"/>
                      <w:b/>
                      <w:bCs w:val="0"/>
                    </w:rPr>
                    <w:t>达标情况</w:t>
                  </w:r>
                </w:p>
              </w:tc>
            </w:tr>
            <w:tr w:rsidR="00576537" w14:paraId="473169DA" w14:textId="77777777">
              <w:trPr>
                <w:trHeight w:val="340"/>
                <w:jc w:val="center"/>
              </w:trPr>
              <w:tc>
                <w:tcPr>
                  <w:tcW w:w="605" w:type="pct"/>
                  <w:vMerge/>
                  <w:tcBorders>
                    <w:top w:val="single" w:sz="4" w:space="0" w:color="auto"/>
                    <w:left w:val="single" w:sz="4" w:space="0" w:color="auto"/>
                    <w:bottom w:val="single" w:sz="4" w:space="0" w:color="auto"/>
                    <w:right w:val="single" w:sz="4" w:space="0" w:color="auto"/>
                  </w:tcBorders>
                  <w:vAlign w:val="center"/>
                </w:tcPr>
                <w:p w14:paraId="2BD37062" w14:textId="77777777" w:rsidR="00576537" w:rsidRDefault="00576537">
                  <w:pPr>
                    <w:pStyle w:val="Af6"/>
                    <w:rPr>
                      <w:rFonts w:hint="default"/>
                    </w:rPr>
                  </w:pPr>
                </w:p>
              </w:tc>
              <w:tc>
                <w:tcPr>
                  <w:tcW w:w="454" w:type="pct"/>
                  <w:tcBorders>
                    <w:top w:val="single" w:sz="4" w:space="0" w:color="auto"/>
                    <w:left w:val="single" w:sz="4" w:space="0" w:color="auto"/>
                    <w:bottom w:val="single" w:sz="4" w:space="0" w:color="auto"/>
                    <w:right w:val="single" w:sz="4" w:space="0" w:color="auto"/>
                  </w:tcBorders>
                  <w:noWrap/>
                  <w:vAlign w:val="center"/>
                </w:tcPr>
                <w:p w14:paraId="698B1972" w14:textId="77777777" w:rsidR="00576537" w:rsidRDefault="00B23DF3">
                  <w:pPr>
                    <w:pStyle w:val="Af6"/>
                    <w:rPr>
                      <w:rFonts w:hint="default"/>
                    </w:rPr>
                  </w:pPr>
                  <w:r>
                    <w:rPr>
                      <w:rFonts w:hint="default"/>
                    </w:rPr>
                    <w:t>昼间</w:t>
                  </w:r>
                </w:p>
              </w:tc>
              <w:tc>
                <w:tcPr>
                  <w:tcW w:w="455" w:type="pct"/>
                  <w:tcBorders>
                    <w:top w:val="single" w:sz="4" w:space="0" w:color="auto"/>
                    <w:left w:val="single" w:sz="4" w:space="0" w:color="auto"/>
                    <w:bottom w:val="single" w:sz="4" w:space="0" w:color="auto"/>
                    <w:right w:val="single" w:sz="4" w:space="0" w:color="auto"/>
                  </w:tcBorders>
                  <w:noWrap/>
                  <w:vAlign w:val="center"/>
                </w:tcPr>
                <w:p w14:paraId="185C0CF3" w14:textId="77777777" w:rsidR="00576537" w:rsidRDefault="00B23DF3">
                  <w:pPr>
                    <w:pStyle w:val="Af6"/>
                    <w:rPr>
                      <w:rFonts w:hint="default"/>
                      <w:lang w:val="en-US"/>
                    </w:rPr>
                  </w:pPr>
                  <w:r>
                    <w:rPr>
                      <w:rFonts w:hint="default"/>
                      <w:lang w:val="en-US"/>
                    </w:rPr>
                    <w:t>夜间</w:t>
                  </w:r>
                </w:p>
              </w:tc>
              <w:tc>
                <w:tcPr>
                  <w:tcW w:w="454" w:type="pct"/>
                  <w:tcBorders>
                    <w:top w:val="single" w:sz="4" w:space="0" w:color="auto"/>
                    <w:left w:val="single" w:sz="4" w:space="0" w:color="auto"/>
                    <w:bottom w:val="single" w:sz="4" w:space="0" w:color="auto"/>
                    <w:right w:val="single" w:sz="4" w:space="0" w:color="auto"/>
                  </w:tcBorders>
                  <w:noWrap/>
                  <w:vAlign w:val="center"/>
                </w:tcPr>
                <w:p w14:paraId="1E697449" w14:textId="77777777" w:rsidR="00576537" w:rsidRDefault="00B23DF3">
                  <w:pPr>
                    <w:pStyle w:val="Af6"/>
                    <w:rPr>
                      <w:rFonts w:hint="default"/>
                    </w:rPr>
                  </w:pPr>
                  <w:r>
                    <w:rPr>
                      <w:rFonts w:hint="default"/>
                    </w:rPr>
                    <w:t>昼间</w:t>
                  </w:r>
                </w:p>
              </w:tc>
              <w:tc>
                <w:tcPr>
                  <w:tcW w:w="455" w:type="pct"/>
                  <w:tcBorders>
                    <w:top w:val="single" w:sz="4" w:space="0" w:color="auto"/>
                    <w:left w:val="single" w:sz="4" w:space="0" w:color="auto"/>
                    <w:bottom w:val="single" w:sz="4" w:space="0" w:color="auto"/>
                    <w:right w:val="single" w:sz="4" w:space="0" w:color="auto"/>
                  </w:tcBorders>
                  <w:noWrap/>
                  <w:vAlign w:val="center"/>
                </w:tcPr>
                <w:p w14:paraId="4E9EDC3A" w14:textId="77777777" w:rsidR="00576537" w:rsidRDefault="00B23DF3">
                  <w:pPr>
                    <w:pStyle w:val="Af6"/>
                    <w:rPr>
                      <w:rFonts w:hint="default"/>
                      <w:lang w:val="en-US"/>
                    </w:rPr>
                  </w:pPr>
                  <w:r>
                    <w:rPr>
                      <w:rFonts w:hint="default"/>
                      <w:lang w:val="en-US"/>
                    </w:rPr>
                    <w:t>夜间</w:t>
                  </w:r>
                </w:p>
              </w:tc>
              <w:tc>
                <w:tcPr>
                  <w:tcW w:w="454" w:type="pct"/>
                  <w:tcBorders>
                    <w:top w:val="single" w:sz="4" w:space="0" w:color="auto"/>
                    <w:left w:val="single" w:sz="4" w:space="0" w:color="auto"/>
                    <w:bottom w:val="single" w:sz="4" w:space="0" w:color="auto"/>
                    <w:right w:val="single" w:sz="4" w:space="0" w:color="auto"/>
                  </w:tcBorders>
                  <w:noWrap/>
                  <w:vAlign w:val="center"/>
                </w:tcPr>
                <w:p w14:paraId="3F737064" w14:textId="77777777" w:rsidR="00576537" w:rsidRDefault="00B23DF3">
                  <w:pPr>
                    <w:pStyle w:val="Af6"/>
                    <w:rPr>
                      <w:rFonts w:hint="default"/>
                    </w:rPr>
                  </w:pPr>
                  <w:r>
                    <w:rPr>
                      <w:rFonts w:hint="default"/>
                    </w:rPr>
                    <w:t>昼间</w:t>
                  </w:r>
                </w:p>
              </w:tc>
              <w:tc>
                <w:tcPr>
                  <w:tcW w:w="455" w:type="pct"/>
                  <w:tcBorders>
                    <w:top w:val="single" w:sz="4" w:space="0" w:color="auto"/>
                    <w:left w:val="single" w:sz="4" w:space="0" w:color="auto"/>
                    <w:bottom w:val="single" w:sz="4" w:space="0" w:color="auto"/>
                    <w:right w:val="single" w:sz="4" w:space="0" w:color="auto"/>
                  </w:tcBorders>
                  <w:vAlign w:val="center"/>
                </w:tcPr>
                <w:p w14:paraId="4AAB8591" w14:textId="77777777" w:rsidR="00576537" w:rsidRDefault="00B23DF3">
                  <w:pPr>
                    <w:pStyle w:val="Af6"/>
                    <w:rPr>
                      <w:rFonts w:hint="default"/>
                      <w:lang w:val="en-US"/>
                    </w:rPr>
                  </w:pPr>
                  <w:r>
                    <w:rPr>
                      <w:rFonts w:hint="default"/>
                      <w:lang w:val="en-US"/>
                    </w:rPr>
                    <w:t>夜间</w:t>
                  </w:r>
                </w:p>
              </w:tc>
              <w:tc>
                <w:tcPr>
                  <w:tcW w:w="454" w:type="pct"/>
                  <w:tcBorders>
                    <w:top w:val="single" w:sz="4" w:space="0" w:color="auto"/>
                    <w:left w:val="single" w:sz="4" w:space="0" w:color="auto"/>
                    <w:bottom w:val="single" w:sz="4" w:space="0" w:color="auto"/>
                    <w:right w:val="single" w:sz="4" w:space="0" w:color="auto"/>
                  </w:tcBorders>
                  <w:vAlign w:val="center"/>
                </w:tcPr>
                <w:p w14:paraId="312FF254" w14:textId="77777777" w:rsidR="00576537" w:rsidRDefault="00B23DF3">
                  <w:pPr>
                    <w:pStyle w:val="Af6"/>
                    <w:rPr>
                      <w:rFonts w:hint="default"/>
                    </w:rPr>
                  </w:pPr>
                  <w:r>
                    <w:rPr>
                      <w:rFonts w:hint="default"/>
                    </w:rPr>
                    <w:t>昼间</w:t>
                  </w:r>
                </w:p>
              </w:tc>
              <w:tc>
                <w:tcPr>
                  <w:tcW w:w="455" w:type="pct"/>
                  <w:tcBorders>
                    <w:top w:val="single" w:sz="4" w:space="0" w:color="auto"/>
                    <w:left w:val="single" w:sz="4" w:space="0" w:color="auto"/>
                    <w:bottom w:val="single" w:sz="4" w:space="0" w:color="auto"/>
                    <w:right w:val="single" w:sz="4" w:space="0" w:color="auto"/>
                  </w:tcBorders>
                  <w:vAlign w:val="center"/>
                </w:tcPr>
                <w:p w14:paraId="17705483" w14:textId="77777777" w:rsidR="00576537" w:rsidRDefault="00B23DF3">
                  <w:pPr>
                    <w:pStyle w:val="Af6"/>
                    <w:rPr>
                      <w:rFonts w:hint="default"/>
                      <w:lang w:val="en-US"/>
                    </w:rPr>
                  </w:pPr>
                  <w:r>
                    <w:rPr>
                      <w:rFonts w:hint="default"/>
                      <w:lang w:val="en-US"/>
                    </w:rPr>
                    <w:t>夜间</w:t>
                  </w:r>
                </w:p>
              </w:tc>
              <w:tc>
                <w:tcPr>
                  <w:tcW w:w="756" w:type="pct"/>
                  <w:vMerge/>
                  <w:tcBorders>
                    <w:top w:val="single" w:sz="4" w:space="0" w:color="auto"/>
                    <w:left w:val="single" w:sz="4" w:space="0" w:color="auto"/>
                    <w:bottom w:val="single" w:sz="4" w:space="0" w:color="auto"/>
                    <w:right w:val="single" w:sz="4" w:space="0" w:color="auto"/>
                  </w:tcBorders>
                  <w:vAlign w:val="center"/>
                </w:tcPr>
                <w:p w14:paraId="4B66F0D1" w14:textId="77777777" w:rsidR="00576537" w:rsidRDefault="00576537">
                  <w:pPr>
                    <w:pStyle w:val="Af6"/>
                    <w:rPr>
                      <w:rFonts w:hint="default"/>
                    </w:rPr>
                  </w:pPr>
                </w:p>
              </w:tc>
            </w:tr>
            <w:tr w:rsidR="00576537" w14:paraId="76AF1A66" w14:textId="77777777">
              <w:trPr>
                <w:trHeight w:val="340"/>
                <w:jc w:val="center"/>
              </w:trPr>
              <w:tc>
                <w:tcPr>
                  <w:tcW w:w="605" w:type="pct"/>
                  <w:tcBorders>
                    <w:top w:val="single" w:sz="4" w:space="0" w:color="auto"/>
                    <w:left w:val="single" w:sz="4" w:space="0" w:color="auto"/>
                    <w:bottom w:val="single" w:sz="4" w:space="0" w:color="auto"/>
                    <w:right w:val="single" w:sz="4" w:space="0" w:color="auto"/>
                  </w:tcBorders>
                  <w:vAlign w:val="center"/>
                </w:tcPr>
                <w:p w14:paraId="4DB6A790" w14:textId="77777777" w:rsidR="00576537" w:rsidRDefault="00B23DF3">
                  <w:pPr>
                    <w:pStyle w:val="Af6"/>
                    <w:rPr>
                      <w:rFonts w:hint="default"/>
                    </w:rPr>
                  </w:pPr>
                  <w:r>
                    <w:rPr>
                      <w:rFonts w:hint="default"/>
                    </w:rPr>
                    <w:t>东厂界</w:t>
                  </w:r>
                </w:p>
              </w:tc>
              <w:tc>
                <w:tcPr>
                  <w:tcW w:w="454" w:type="pct"/>
                  <w:tcBorders>
                    <w:top w:val="single" w:sz="4" w:space="0" w:color="auto"/>
                    <w:left w:val="single" w:sz="4" w:space="0" w:color="auto"/>
                    <w:bottom w:val="single" w:sz="4" w:space="0" w:color="auto"/>
                    <w:right w:val="single" w:sz="4" w:space="0" w:color="auto"/>
                  </w:tcBorders>
                  <w:noWrap/>
                  <w:vAlign w:val="center"/>
                </w:tcPr>
                <w:p w14:paraId="73471135" w14:textId="77777777" w:rsidR="00576537" w:rsidRDefault="00B23DF3">
                  <w:pPr>
                    <w:pStyle w:val="Af6"/>
                    <w:rPr>
                      <w:rFonts w:hint="default"/>
                      <w:lang w:val="en-US"/>
                    </w:rPr>
                  </w:pPr>
                  <w:r>
                    <w:rPr>
                      <w:rFonts w:hint="default"/>
                      <w:lang w:val="en-US"/>
                    </w:rPr>
                    <w:t>57.5</w:t>
                  </w:r>
                </w:p>
              </w:tc>
              <w:tc>
                <w:tcPr>
                  <w:tcW w:w="455" w:type="pct"/>
                  <w:tcBorders>
                    <w:top w:val="single" w:sz="4" w:space="0" w:color="auto"/>
                    <w:left w:val="single" w:sz="4" w:space="0" w:color="auto"/>
                    <w:bottom w:val="single" w:sz="4" w:space="0" w:color="auto"/>
                    <w:right w:val="single" w:sz="4" w:space="0" w:color="auto"/>
                  </w:tcBorders>
                  <w:noWrap/>
                  <w:vAlign w:val="center"/>
                </w:tcPr>
                <w:p w14:paraId="086C0C8D" w14:textId="77777777" w:rsidR="00576537" w:rsidRDefault="00B23DF3">
                  <w:pPr>
                    <w:pStyle w:val="Af6"/>
                    <w:rPr>
                      <w:rFonts w:hint="default"/>
                      <w:lang w:val="en-US"/>
                    </w:rPr>
                  </w:pPr>
                  <w:r>
                    <w:rPr>
                      <w:rFonts w:hint="default"/>
                      <w:lang w:val="en-US"/>
                    </w:rPr>
                    <w:t>43.0</w:t>
                  </w:r>
                </w:p>
              </w:tc>
              <w:tc>
                <w:tcPr>
                  <w:tcW w:w="454" w:type="pct"/>
                  <w:tcBorders>
                    <w:top w:val="single" w:sz="4" w:space="0" w:color="auto"/>
                    <w:left w:val="single" w:sz="4" w:space="0" w:color="auto"/>
                    <w:bottom w:val="single" w:sz="4" w:space="0" w:color="auto"/>
                    <w:right w:val="single" w:sz="4" w:space="0" w:color="auto"/>
                  </w:tcBorders>
                  <w:noWrap/>
                  <w:vAlign w:val="center"/>
                </w:tcPr>
                <w:p w14:paraId="342A3F16" w14:textId="77777777" w:rsidR="00576537" w:rsidRDefault="00B23DF3">
                  <w:pPr>
                    <w:pStyle w:val="Af6"/>
                    <w:rPr>
                      <w:rFonts w:hint="default"/>
                      <w:lang w:val="en-US"/>
                    </w:rPr>
                  </w:pPr>
                  <w:r>
                    <w:rPr>
                      <w:rFonts w:hint="default"/>
                      <w:lang w:val="en-US"/>
                    </w:rPr>
                    <w:t>53.6</w:t>
                  </w:r>
                </w:p>
              </w:tc>
              <w:tc>
                <w:tcPr>
                  <w:tcW w:w="455" w:type="pct"/>
                  <w:tcBorders>
                    <w:top w:val="single" w:sz="4" w:space="0" w:color="auto"/>
                    <w:left w:val="single" w:sz="4" w:space="0" w:color="auto"/>
                    <w:bottom w:val="single" w:sz="4" w:space="0" w:color="auto"/>
                    <w:right w:val="single" w:sz="4" w:space="0" w:color="auto"/>
                  </w:tcBorders>
                  <w:noWrap/>
                  <w:vAlign w:val="center"/>
                </w:tcPr>
                <w:p w14:paraId="53C2FBDE" w14:textId="77777777" w:rsidR="00576537" w:rsidRDefault="00B23DF3">
                  <w:pPr>
                    <w:pStyle w:val="Af6"/>
                    <w:rPr>
                      <w:rFonts w:hint="default"/>
                      <w:lang w:val="en-US"/>
                    </w:rPr>
                  </w:pPr>
                  <w:r>
                    <w:rPr>
                      <w:rFonts w:hint="default"/>
                      <w:lang w:val="en-US"/>
                    </w:rPr>
                    <w:t>53.6</w:t>
                  </w:r>
                </w:p>
              </w:tc>
              <w:tc>
                <w:tcPr>
                  <w:tcW w:w="454" w:type="pct"/>
                  <w:tcBorders>
                    <w:top w:val="single" w:sz="4" w:space="0" w:color="auto"/>
                    <w:left w:val="single" w:sz="4" w:space="0" w:color="auto"/>
                    <w:bottom w:val="single" w:sz="4" w:space="0" w:color="auto"/>
                    <w:right w:val="single" w:sz="4" w:space="0" w:color="auto"/>
                  </w:tcBorders>
                  <w:noWrap/>
                  <w:vAlign w:val="center"/>
                </w:tcPr>
                <w:p w14:paraId="7A455B6C" w14:textId="77777777" w:rsidR="00576537" w:rsidRDefault="00B23DF3">
                  <w:pPr>
                    <w:pStyle w:val="Af6"/>
                    <w:rPr>
                      <w:rFonts w:hint="default"/>
                      <w:lang w:val="en-US"/>
                    </w:rPr>
                  </w:pPr>
                  <w:r>
                    <w:rPr>
                      <w:rFonts w:hint="default"/>
                      <w:lang w:val="en-US"/>
                    </w:rPr>
                    <w:t>58.9</w:t>
                  </w:r>
                </w:p>
              </w:tc>
              <w:tc>
                <w:tcPr>
                  <w:tcW w:w="455" w:type="pct"/>
                  <w:tcBorders>
                    <w:top w:val="single" w:sz="4" w:space="0" w:color="auto"/>
                    <w:left w:val="single" w:sz="4" w:space="0" w:color="auto"/>
                    <w:right w:val="single" w:sz="4" w:space="0" w:color="auto"/>
                  </w:tcBorders>
                  <w:vAlign w:val="center"/>
                </w:tcPr>
                <w:p w14:paraId="51D12E07" w14:textId="77777777" w:rsidR="00576537" w:rsidRDefault="00B23DF3">
                  <w:pPr>
                    <w:pStyle w:val="Af6"/>
                    <w:rPr>
                      <w:rFonts w:hint="default"/>
                      <w:lang w:val="en-US"/>
                    </w:rPr>
                  </w:pPr>
                  <w:r>
                    <w:rPr>
                      <w:rFonts w:hint="default"/>
                      <w:lang w:val="en-US"/>
                    </w:rPr>
                    <w:t>53.9</w:t>
                  </w:r>
                </w:p>
              </w:tc>
              <w:tc>
                <w:tcPr>
                  <w:tcW w:w="454" w:type="pct"/>
                  <w:vMerge w:val="restart"/>
                  <w:tcBorders>
                    <w:top w:val="single" w:sz="4" w:space="0" w:color="auto"/>
                    <w:left w:val="single" w:sz="4" w:space="0" w:color="auto"/>
                    <w:right w:val="single" w:sz="4" w:space="0" w:color="auto"/>
                  </w:tcBorders>
                  <w:vAlign w:val="center"/>
                </w:tcPr>
                <w:p w14:paraId="60DF9CAE" w14:textId="77777777" w:rsidR="00576537" w:rsidRDefault="00B23DF3">
                  <w:pPr>
                    <w:pStyle w:val="Af6"/>
                    <w:rPr>
                      <w:rFonts w:hint="default"/>
                      <w:lang w:val="en-US"/>
                    </w:rPr>
                  </w:pPr>
                  <w:r>
                    <w:rPr>
                      <w:rFonts w:hint="default"/>
                    </w:rPr>
                    <w:t>65</w:t>
                  </w:r>
                </w:p>
              </w:tc>
              <w:tc>
                <w:tcPr>
                  <w:tcW w:w="455" w:type="pct"/>
                  <w:vMerge w:val="restart"/>
                  <w:tcBorders>
                    <w:top w:val="single" w:sz="4" w:space="0" w:color="auto"/>
                    <w:left w:val="single" w:sz="4" w:space="0" w:color="auto"/>
                    <w:right w:val="single" w:sz="4" w:space="0" w:color="auto"/>
                  </w:tcBorders>
                  <w:vAlign w:val="center"/>
                </w:tcPr>
                <w:p w14:paraId="7D8AACC1" w14:textId="77777777" w:rsidR="00576537" w:rsidRDefault="00B23DF3">
                  <w:pPr>
                    <w:pStyle w:val="Af6"/>
                    <w:rPr>
                      <w:rFonts w:hint="default"/>
                      <w:lang w:val="en-US"/>
                    </w:rPr>
                  </w:pPr>
                  <w:r>
                    <w:rPr>
                      <w:rFonts w:hint="default"/>
                      <w:lang w:val="en-US"/>
                    </w:rPr>
                    <w:t>55</w:t>
                  </w:r>
                </w:p>
              </w:tc>
              <w:tc>
                <w:tcPr>
                  <w:tcW w:w="756" w:type="pct"/>
                  <w:tcBorders>
                    <w:top w:val="single" w:sz="4" w:space="0" w:color="auto"/>
                    <w:left w:val="single" w:sz="4" w:space="0" w:color="auto"/>
                    <w:bottom w:val="single" w:sz="4" w:space="0" w:color="auto"/>
                    <w:right w:val="single" w:sz="4" w:space="0" w:color="auto"/>
                  </w:tcBorders>
                  <w:vAlign w:val="center"/>
                </w:tcPr>
                <w:p w14:paraId="4C125762" w14:textId="77777777" w:rsidR="00576537" w:rsidRDefault="00B23DF3">
                  <w:pPr>
                    <w:pStyle w:val="Af6"/>
                    <w:rPr>
                      <w:rFonts w:hint="default"/>
                    </w:rPr>
                  </w:pPr>
                  <w:r>
                    <w:rPr>
                      <w:rFonts w:hint="default"/>
                    </w:rPr>
                    <w:t>达标</w:t>
                  </w:r>
                </w:p>
              </w:tc>
            </w:tr>
            <w:tr w:rsidR="00576537" w14:paraId="14DCDB97" w14:textId="77777777">
              <w:trPr>
                <w:trHeight w:val="340"/>
                <w:jc w:val="center"/>
              </w:trPr>
              <w:tc>
                <w:tcPr>
                  <w:tcW w:w="605" w:type="pct"/>
                  <w:tcBorders>
                    <w:top w:val="single" w:sz="4" w:space="0" w:color="auto"/>
                    <w:left w:val="single" w:sz="4" w:space="0" w:color="auto"/>
                    <w:bottom w:val="single" w:sz="4" w:space="0" w:color="auto"/>
                    <w:right w:val="single" w:sz="4" w:space="0" w:color="auto"/>
                  </w:tcBorders>
                  <w:vAlign w:val="center"/>
                </w:tcPr>
                <w:p w14:paraId="3694A60E" w14:textId="77777777" w:rsidR="00576537" w:rsidRDefault="00B23DF3">
                  <w:pPr>
                    <w:pStyle w:val="Af6"/>
                    <w:rPr>
                      <w:rFonts w:hint="default"/>
                    </w:rPr>
                  </w:pPr>
                  <w:r>
                    <w:rPr>
                      <w:rFonts w:hint="default"/>
                    </w:rPr>
                    <w:t>南厂界</w:t>
                  </w:r>
                </w:p>
              </w:tc>
              <w:tc>
                <w:tcPr>
                  <w:tcW w:w="454" w:type="pct"/>
                  <w:tcBorders>
                    <w:top w:val="single" w:sz="4" w:space="0" w:color="auto"/>
                    <w:left w:val="single" w:sz="4" w:space="0" w:color="auto"/>
                    <w:bottom w:val="single" w:sz="4" w:space="0" w:color="auto"/>
                    <w:right w:val="single" w:sz="4" w:space="0" w:color="auto"/>
                  </w:tcBorders>
                  <w:noWrap/>
                  <w:vAlign w:val="center"/>
                </w:tcPr>
                <w:p w14:paraId="7FB3293E" w14:textId="77777777" w:rsidR="00576537" w:rsidRDefault="00B23DF3">
                  <w:pPr>
                    <w:pStyle w:val="Af6"/>
                    <w:rPr>
                      <w:rFonts w:hint="default"/>
                      <w:lang w:val="en-US"/>
                    </w:rPr>
                  </w:pPr>
                  <w:r>
                    <w:rPr>
                      <w:rFonts w:hint="default"/>
                      <w:lang w:val="en-US"/>
                    </w:rPr>
                    <w:t>57.0</w:t>
                  </w:r>
                </w:p>
              </w:tc>
              <w:tc>
                <w:tcPr>
                  <w:tcW w:w="455" w:type="pct"/>
                  <w:tcBorders>
                    <w:top w:val="single" w:sz="4" w:space="0" w:color="auto"/>
                    <w:left w:val="single" w:sz="4" w:space="0" w:color="auto"/>
                    <w:bottom w:val="single" w:sz="4" w:space="0" w:color="auto"/>
                    <w:right w:val="single" w:sz="4" w:space="0" w:color="auto"/>
                  </w:tcBorders>
                  <w:noWrap/>
                  <w:vAlign w:val="center"/>
                </w:tcPr>
                <w:p w14:paraId="17423EA4" w14:textId="77777777" w:rsidR="00576537" w:rsidRDefault="00B23DF3">
                  <w:pPr>
                    <w:pStyle w:val="Af6"/>
                    <w:rPr>
                      <w:rFonts w:hint="default"/>
                      <w:lang w:val="en-US"/>
                    </w:rPr>
                  </w:pPr>
                  <w:r>
                    <w:rPr>
                      <w:rFonts w:hint="default"/>
                      <w:lang w:val="en-US"/>
                    </w:rPr>
                    <w:t>42.5</w:t>
                  </w:r>
                </w:p>
              </w:tc>
              <w:tc>
                <w:tcPr>
                  <w:tcW w:w="454" w:type="pct"/>
                  <w:tcBorders>
                    <w:top w:val="single" w:sz="4" w:space="0" w:color="auto"/>
                    <w:left w:val="single" w:sz="4" w:space="0" w:color="auto"/>
                    <w:bottom w:val="single" w:sz="4" w:space="0" w:color="auto"/>
                    <w:right w:val="single" w:sz="4" w:space="0" w:color="auto"/>
                  </w:tcBorders>
                  <w:noWrap/>
                  <w:vAlign w:val="center"/>
                </w:tcPr>
                <w:p w14:paraId="6369CAA8" w14:textId="77777777" w:rsidR="00576537" w:rsidRDefault="00B23DF3">
                  <w:pPr>
                    <w:pStyle w:val="Af6"/>
                    <w:rPr>
                      <w:rFonts w:hint="default"/>
                      <w:lang w:val="en-US"/>
                    </w:rPr>
                  </w:pPr>
                  <w:r>
                    <w:rPr>
                      <w:rFonts w:hint="default"/>
                      <w:lang w:val="en-US"/>
                    </w:rPr>
                    <w:t>53.2</w:t>
                  </w:r>
                </w:p>
              </w:tc>
              <w:tc>
                <w:tcPr>
                  <w:tcW w:w="455" w:type="pct"/>
                  <w:tcBorders>
                    <w:top w:val="single" w:sz="4" w:space="0" w:color="auto"/>
                    <w:left w:val="single" w:sz="4" w:space="0" w:color="auto"/>
                    <w:bottom w:val="single" w:sz="4" w:space="0" w:color="auto"/>
                    <w:right w:val="single" w:sz="4" w:space="0" w:color="auto"/>
                  </w:tcBorders>
                  <w:noWrap/>
                  <w:vAlign w:val="center"/>
                </w:tcPr>
                <w:p w14:paraId="6C9067E5" w14:textId="77777777" w:rsidR="00576537" w:rsidRDefault="00B23DF3">
                  <w:pPr>
                    <w:pStyle w:val="Af6"/>
                    <w:rPr>
                      <w:rFonts w:hint="default"/>
                      <w:lang w:val="en-US"/>
                    </w:rPr>
                  </w:pPr>
                  <w:r>
                    <w:rPr>
                      <w:rFonts w:hint="default"/>
                      <w:lang w:val="en-US"/>
                    </w:rPr>
                    <w:t>53.2</w:t>
                  </w:r>
                </w:p>
              </w:tc>
              <w:tc>
                <w:tcPr>
                  <w:tcW w:w="454" w:type="pct"/>
                  <w:tcBorders>
                    <w:top w:val="single" w:sz="4" w:space="0" w:color="auto"/>
                    <w:left w:val="single" w:sz="4" w:space="0" w:color="auto"/>
                    <w:bottom w:val="single" w:sz="4" w:space="0" w:color="auto"/>
                    <w:right w:val="single" w:sz="4" w:space="0" w:color="auto"/>
                  </w:tcBorders>
                  <w:noWrap/>
                  <w:vAlign w:val="center"/>
                </w:tcPr>
                <w:p w14:paraId="7AEEA65D" w14:textId="77777777" w:rsidR="00576537" w:rsidRDefault="00B23DF3">
                  <w:pPr>
                    <w:pStyle w:val="Af6"/>
                    <w:rPr>
                      <w:rFonts w:hint="default"/>
                      <w:lang w:val="en-US"/>
                    </w:rPr>
                  </w:pPr>
                  <w:r>
                    <w:rPr>
                      <w:rFonts w:hint="default"/>
                      <w:lang w:val="en-US"/>
                    </w:rPr>
                    <w:t>58.5</w:t>
                  </w:r>
                </w:p>
              </w:tc>
              <w:tc>
                <w:tcPr>
                  <w:tcW w:w="455" w:type="pct"/>
                  <w:tcBorders>
                    <w:left w:val="single" w:sz="4" w:space="0" w:color="auto"/>
                    <w:right w:val="single" w:sz="4" w:space="0" w:color="auto"/>
                  </w:tcBorders>
                  <w:vAlign w:val="center"/>
                </w:tcPr>
                <w:p w14:paraId="30712676" w14:textId="77777777" w:rsidR="00576537" w:rsidRDefault="00B23DF3">
                  <w:pPr>
                    <w:pStyle w:val="Af6"/>
                    <w:rPr>
                      <w:rFonts w:hint="default"/>
                      <w:lang w:val="en-US"/>
                    </w:rPr>
                  </w:pPr>
                  <w:r>
                    <w:rPr>
                      <w:rFonts w:hint="default"/>
                      <w:lang w:val="en-US"/>
                    </w:rPr>
                    <w:t>53.5</w:t>
                  </w:r>
                </w:p>
              </w:tc>
              <w:tc>
                <w:tcPr>
                  <w:tcW w:w="454" w:type="pct"/>
                  <w:vMerge/>
                  <w:tcBorders>
                    <w:left w:val="single" w:sz="4" w:space="0" w:color="auto"/>
                    <w:right w:val="single" w:sz="4" w:space="0" w:color="auto"/>
                  </w:tcBorders>
                  <w:vAlign w:val="center"/>
                </w:tcPr>
                <w:p w14:paraId="7FDD4D43" w14:textId="77777777" w:rsidR="00576537" w:rsidRDefault="00576537">
                  <w:pPr>
                    <w:pStyle w:val="Af6"/>
                    <w:rPr>
                      <w:rFonts w:hint="default"/>
                    </w:rPr>
                  </w:pPr>
                </w:p>
              </w:tc>
              <w:tc>
                <w:tcPr>
                  <w:tcW w:w="455" w:type="pct"/>
                  <w:vMerge/>
                  <w:tcBorders>
                    <w:left w:val="single" w:sz="4" w:space="0" w:color="auto"/>
                    <w:right w:val="single" w:sz="4" w:space="0" w:color="auto"/>
                  </w:tcBorders>
                  <w:vAlign w:val="center"/>
                </w:tcPr>
                <w:p w14:paraId="67E9FFB8" w14:textId="77777777" w:rsidR="00576537" w:rsidRDefault="00576537">
                  <w:pPr>
                    <w:pStyle w:val="Af6"/>
                    <w:rPr>
                      <w:rFonts w:hint="default"/>
                    </w:rPr>
                  </w:pPr>
                </w:p>
              </w:tc>
              <w:tc>
                <w:tcPr>
                  <w:tcW w:w="756" w:type="pct"/>
                  <w:tcBorders>
                    <w:top w:val="single" w:sz="4" w:space="0" w:color="auto"/>
                    <w:left w:val="single" w:sz="4" w:space="0" w:color="auto"/>
                    <w:bottom w:val="single" w:sz="4" w:space="0" w:color="auto"/>
                    <w:right w:val="single" w:sz="4" w:space="0" w:color="auto"/>
                  </w:tcBorders>
                  <w:vAlign w:val="center"/>
                </w:tcPr>
                <w:p w14:paraId="170423C4" w14:textId="77777777" w:rsidR="00576537" w:rsidRDefault="00B23DF3">
                  <w:pPr>
                    <w:pStyle w:val="Af6"/>
                    <w:rPr>
                      <w:rFonts w:hint="default"/>
                    </w:rPr>
                  </w:pPr>
                  <w:r>
                    <w:rPr>
                      <w:rFonts w:hint="default"/>
                    </w:rPr>
                    <w:t>达标</w:t>
                  </w:r>
                </w:p>
              </w:tc>
            </w:tr>
            <w:tr w:rsidR="00576537" w14:paraId="4D2A686B" w14:textId="77777777">
              <w:trPr>
                <w:trHeight w:val="340"/>
                <w:jc w:val="center"/>
              </w:trPr>
              <w:tc>
                <w:tcPr>
                  <w:tcW w:w="605" w:type="pct"/>
                  <w:tcBorders>
                    <w:top w:val="single" w:sz="4" w:space="0" w:color="auto"/>
                    <w:left w:val="single" w:sz="4" w:space="0" w:color="auto"/>
                    <w:bottom w:val="single" w:sz="4" w:space="0" w:color="auto"/>
                    <w:right w:val="single" w:sz="4" w:space="0" w:color="auto"/>
                  </w:tcBorders>
                  <w:vAlign w:val="center"/>
                </w:tcPr>
                <w:p w14:paraId="77E0EAF9" w14:textId="77777777" w:rsidR="00576537" w:rsidRDefault="00B23DF3">
                  <w:pPr>
                    <w:pStyle w:val="Af6"/>
                    <w:rPr>
                      <w:rFonts w:hint="default"/>
                    </w:rPr>
                  </w:pPr>
                  <w:r>
                    <w:rPr>
                      <w:rFonts w:hint="default"/>
                    </w:rPr>
                    <w:t>西厂界</w:t>
                  </w:r>
                </w:p>
              </w:tc>
              <w:tc>
                <w:tcPr>
                  <w:tcW w:w="454" w:type="pct"/>
                  <w:tcBorders>
                    <w:top w:val="single" w:sz="4" w:space="0" w:color="auto"/>
                    <w:left w:val="single" w:sz="4" w:space="0" w:color="auto"/>
                    <w:bottom w:val="single" w:sz="4" w:space="0" w:color="auto"/>
                    <w:right w:val="single" w:sz="4" w:space="0" w:color="auto"/>
                  </w:tcBorders>
                  <w:noWrap/>
                  <w:vAlign w:val="center"/>
                </w:tcPr>
                <w:p w14:paraId="0AA3385D" w14:textId="77777777" w:rsidR="00576537" w:rsidRDefault="00B23DF3">
                  <w:pPr>
                    <w:pStyle w:val="Af6"/>
                    <w:rPr>
                      <w:rFonts w:hint="default"/>
                      <w:lang w:val="en-US"/>
                    </w:rPr>
                  </w:pPr>
                  <w:r>
                    <w:rPr>
                      <w:rFonts w:hint="default"/>
                      <w:lang w:val="en-US"/>
                    </w:rPr>
                    <w:t>57.5</w:t>
                  </w:r>
                </w:p>
              </w:tc>
              <w:tc>
                <w:tcPr>
                  <w:tcW w:w="455" w:type="pct"/>
                  <w:tcBorders>
                    <w:top w:val="single" w:sz="4" w:space="0" w:color="auto"/>
                    <w:left w:val="single" w:sz="4" w:space="0" w:color="auto"/>
                    <w:bottom w:val="single" w:sz="4" w:space="0" w:color="auto"/>
                    <w:right w:val="single" w:sz="4" w:space="0" w:color="auto"/>
                  </w:tcBorders>
                  <w:noWrap/>
                  <w:vAlign w:val="center"/>
                </w:tcPr>
                <w:p w14:paraId="32B5FC76" w14:textId="77777777" w:rsidR="00576537" w:rsidRDefault="00B23DF3">
                  <w:pPr>
                    <w:pStyle w:val="Af6"/>
                    <w:rPr>
                      <w:rFonts w:hint="default"/>
                      <w:lang w:val="en-US"/>
                    </w:rPr>
                  </w:pPr>
                  <w:r>
                    <w:rPr>
                      <w:rFonts w:hint="default"/>
                      <w:lang w:val="en-US"/>
                    </w:rPr>
                    <w:t>44.55</w:t>
                  </w:r>
                </w:p>
              </w:tc>
              <w:tc>
                <w:tcPr>
                  <w:tcW w:w="454" w:type="pct"/>
                  <w:tcBorders>
                    <w:top w:val="single" w:sz="4" w:space="0" w:color="auto"/>
                    <w:left w:val="single" w:sz="4" w:space="0" w:color="auto"/>
                    <w:bottom w:val="single" w:sz="4" w:space="0" w:color="auto"/>
                    <w:right w:val="single" w:sz="4" w:space="0" w:color="auto"/>
                  </w:tcBorders>
                  <w:noWrap/>
                  <w:vAlign w:val="center"/>
                </w:tcPr>
                <w:p w14:paraId="0AA308F2" w14:textId="77777777" w:rsidR="00576537" w:rsidRDefault="00B23DF3">
                  <w:pPr>
                    <w:pStyle w:val="Af6"/>
                    <w:rPr>
                      <w:rFonts w:hint="default"/>
                      <w:lang w:val="en-US"/>
                    </w:rPr>
                  </w:pPr>
                  <w:r>
                    <w:rPr>
                      <w:rFonts w:hint="default"/>
                      <w:lang w:val="en-US"/>
                    </w:rPr>
                    <w:t>48.6</w:t>
                  </w:r>
                </w:p>
              </w:tc>
              <w:tc>
                <w:tcPr>
                  <w:tcW w:w="455" w:type="pct"/>
                  <w:tcBorders>
                    <w:top w:val="single" w:sz="4" w:space="0" w:color="auto"/>
                    <w:left w:val="single" w:sz="4" w:space="0" w:color="auto"/>
                    <w:bottom w:val="single" w:sz="4" w:space="0" w:color="auto"/>
                    <w:right w:val="single" w:sz="4" w:space="0" w:color="auto"/>
                  </w:tcBorders>
                  <w:noWrap/>
                  <w:vAlign w:val="center"/>
                </w:tcPr>
                <w:p w14:paraId="2B9AE9BB" w14:textId="77777777" w:rsidR="00576537" w:rsidRDefault="00B23DF3">
                  <w:pPr>
                    <w:pStyle w:val="Af6"/>
                    <w:rPr>
                      <w:rFonts w:hint="default"/>
                      <w:lang w:val="en-US"/>
                    </w:rPr>
                  </w:pPr>
                  <w:r>
                    <w:rPr>
                      <w:rFonts w:hint="default"/>
                      <w:lang w:val="en-US"/>
                    </w:rPr>
                    <w:t>48.6</w:t>
                  </w:r>
                </w:p>
              </w:tc>
              <w:tc>
                <w:tcPr>
                  <w:tcW w:w="454" w:type="pct"/>
                  <w:tcBorders>
                    <w:top w:val="single" w:sz="4" w:space="0" w:color="auto"/>
                    <w:left w:val="single" w:sz="4" w:space="0" w:color="auto"/>
                    <w:bottom w:val="single" w:sz="4" w:space="0" w:color="auto"/>
                    <w:right w:val="single" w:sz="4" w:space="0" w:color="auto"/>
                  </w:tcBorders>
                  <w:noWrap/>
                  <w:vAlign w:val="center"/>
                </w:tcPr>
                <w:p w14:paraId="71057F26" w14:textId="77777777" w:rsidR="00576537" w:rsidRDefault="00B23DF3">
                  <w:pPr>
                    <w:pStyle w:val="Af6"/>
                    <w:rPr>
                      <w:rFonts w:hint="default"/>
                      <w:lang w:val="en-US"/>
                    </w:rPr>
                  </w:pPr>
                  <w:r>
                    <w:rPr>
                      <w:rFonts w:hint="default"/>
                      <w:lang w:val="en-US"/>
                    </w:rPr>
                    <w:t>58.0</w:t>
                  </w:r>
                </w:p>
              </w:tc>
              <w:tc>
                <w:tcPr>
                  <w:tcW w:w="455" w:type="pct"/>
                  <w:tcBorders>
                    <w:left w:val="single" w:sz="4" w:space="0" w:color="auto"/>
                    <w:right w:val="single" w:sz="4" w:space="0" w:color="auto"/>
                  </w:tcBorders>
                  <w:vAlign w:val="center"/>
                </w:tcPr>
                <w:p w14:paraId="7AEBDB4C" w14:textId="77777777" w:rsidR="00576537" w:rsidRDefault="00B23DF3">
                  <w:pPr>
                    <w:pStyle w:val="Af6"/>
                    <w:rPr>
                      <w:rFonts w:hint="default"/>
                      <w:lang w:val="en-US"/>
                    </w:rPr>
                  </w:pPr>
                  <w:r>
                    <w:rPr>
                      <w:rFonts w:hint="default"/>
                      <w:lang w:val="en-US"/>
                    </w:rPr>
                    <w:t>50.0</w:t>
                  </w:r>
                </w:p>
              </w:tc>
              <w:tc>
                <w:tcPr>
                  <w:tcW w:w="454" w:type="pct"/>
                  <w:vMerge/>
                  <w:tcBorders>
                    <w:left w:val="single" w:sz="4" w:space="0" w:color="auto"/>
                    <w:right w:val="single" w:sz="4" w:space="0" w:color="auto"/>
                  </w:tcBorders>
                  <w:vAlign w:val="center"/>
                </w:tcPr>
                <w:p w14:paraId="4548F49C" w14:textId="77777777" w:rsidR="00576537" w:rsidRDefault="00576537">
                  <w:pPr>
                    <w:pStyle w:val="Af6"/>
                    <w:rPr>
                      <w:rFonts w:hint="default"/>
                      <w:lang w:val="en-US"/>
                    </w:rPr>
                  </w:pPr>
                </w:p>
              </w:tc>
              <w:tc>
                <w:tcPr>
                  <w:tcW w:w="455" w:type="pct"/>
                  <w:vMerge/>
                  <w:tcBorders>
                    <w:left w:val="single" w:sz="4" w:space="0" w:color="auto"/>
                    <w:right w:val="single" w:sz="4" w:space="0" w:color="auto"/>
                  </w:tcBorders>
                  <w:vAlign w:val="center"/>
                </w:tcPr>
                <w:p w14:paraId="1ADCE435" w14:textId="77777777" w:rsidR="00576537" w:rsidRDefault="00576537">
                  <w:pPr>
                    <w:pStyle w:val="Af6"/>
                    <w:rPr>
                      <w:rFonts w:hint="default"/>
                    </w:rPr>
                  </w:pPr>
                </w:p>
              </w:tc>
              <w:tc>
                <w:tcPr>
                  <w:tcW w:w="756" w:type="pct"/>
                  <w:tcBorders>
                    <w:top w:val="single" w:sz="4" w:space="0" w:color="auto"/>
                    <w:left w:val="single" w:sz="4" w:space="0" w:color="auto"/>
                    <w:bottom w:val="single" w:sz="4" w:space="0" w:color="auto"/>
                    <w:right w:val="single" w:sz="4" w:space="0" w:color="auto"/>
                  </w:tcBorders>
                  <w:vAlign w:val="center"/>
                </w:tcPr>
                <w:p w14:paraId="272B8F6F" w14:textId="77777777" w:rsidR="00576537" w:rsidRDefault="00B23DF3">
                  <w:pPr>
                    <w:pStyle w:val="Af6"/>
                    <w:rPr>
                      <w:rFonts w:hint="default"/>
                    </w:rPr>
                  </w:pPr>
                  <w:r>
                    <w:rPr>
                      <w:rFonts w:hint="default"/>
                    </w:rPr>
                    <w:t>达标</w:t>
                  </w:r>
                </w:p>
              </w:tc>
            </w:tr>
            <w:tr w:rsidR="00576537" w14:paraId="15BFB220" w14:textId="77777777">
              <w:trPr>
                <w:trHeight w:val="340"/>
                <w:jc w:val="center"/>
              </w:trPr>
              <w:tc>
                <w:tcPr>
                  <w:tcW w:w="605" w:type="pct"/>
                  <w:tcBorders>
                    <w:top w:val="single" w:sz="4" w:space="0" w:color="auto"/>
                    <w:left w:val="single" w:sz="4" w:space="0" w:color="auto"/>
                    <w:bottom w:val="single" w:sz="4" w:space="0" w:color="auto"/>
                    <w:right w:val="single" w:sz="4" w:space="0" w:color="auto"/>
                  </w:tcBorders>
                  <w:vAlign w:val="center"/>
                </w:tcPr>
                <w:p w14:paraId="6EF4BB91" w14:textId="77777777" w:rsidR="00576537" w:rsidRDefault="00B23DF3">
                  <w:pPr>
                    <w:pStyle w:val="Af6"/>
                    <w:rPr>
                      <w:rFonts w:hint="default"/>
                    </w:rPr>
                  </w:pPr>
                  <w:r>
                    <w:rPr>
                      <w:rFonts w:hint="default"/>
                    </w:rPr>
                    <w:t>北厂界</w:t>
                  </w:r>
                </w:p>
              </w:tc>
              <w:tc>
                <w:tcPr>
                  <w:tcW w:w="454" w:type="pct"/>
                  <w:tcBorders>
                    <w:top w:val="single" w:sz="4" w:space="0" w:color="auto"/>
                    <w:left w:val="single" w:sz="4" w:space="0" w:color="auto"/>
                    <w:bottom w:val="single" w:sz="4" w:space="0" w:color="auto"/>
                    <w:right w:val="single" w:sz="4" w:space="0" w:color="auto"/>
                  </w:tcBorders>
                  <w:noWrap/>
                  <w:vAlign w:val="center"/>
                </w:tcPr>
                <w:p w14:paraId="3DCC9CB1" w14:textId="77777777" w:rsidR="00576537" w:rsidRDefault="00B23DF3">
                  <w:pPr>
                    <w:pStyle w:val="Af6"/>
                    <w:rPr>
                      <w:rFonts w:hint="default"/>
                      <w:lang w:val="en-US"/>
                    </w:rPr>
                  </w:pPr>
                  <w:r>
                    <w:rPr>
                      <w:rFonts w:hint="default"/>
                      <w:lang w:val="en-US"/>
                    </w:rPr>
                    <w:t>59.0</w:t>
                  </w:r>
                </w:p>
              </w:tc>
              <w:tc>
                <w:tcPr>
                  <w:tcW w:w="455" w:type="pct"/>
                  <w:tcBorders>
                    <w:top w:val="single" w:sz="4" w:space="0" w:color="auto"/>
                    <w:left w:val="single" w:sz="4" w:space="0" w:color="auto"/>
                    <w:bottom w:val="single" w:sz="4" w:space="0" w:color="auto"/>
                    <w:right w:val="single" w:sz="4" w:space="0" w:color="auto"/>
                  </w:tcBorders>
                  <w:noWrap/>
                  <w:vAlign w:val="center"/>
                </w:tcPr>
                <w:p w14:paraId="6DA4053E" w14:textId="77777777" w:rsidR="00576537" w:rsidRDefault="00B23DF3">
                  <w:pPr>
                    <w:pStyle w:val="Af6"/>
                    <w:rPr>
                      <w:rFonts w:hint="default"/>
                      <w:lang w:val="en-US"/>
                    </w:rPr>
                  </w:pPr>
                  <w:r>
                    <w:rPr>
                      <w:rFonts w:hint="default"/>
                      <w:lang w:val="en-US"/>
                    </w:rPr>
                    <w:t>45.5</w:t>
                  </w:r>
                </w:p>
              </w:tc>
              <w:tc>
                <w:tcPr>
                  <w:tcW w:w="454" w:type="pct"/>
                  <w:tcBorders>
                    <w:top w:val="single" w:sz="4" w:space="0" w:color="auto"/>
                    <w:left w:val="single" w:sz="4" w:space="0" w:color="auto"/>
                    <w:bottom w:val="single" w:sz="4" w:space="0" w:color="auto"/>
                    <w:right w:val="single" w:sz="4" w:space="0" w:color="auto"/>
                  </w:tcBorders>
                  <w:noWrap/>
                  <w:vAlign w:val="center"/>
                </w:tcPr>
                <w:p w14:paraId="486A1EA6" w14:textId="77777777" w:rsidR="00576537" w:rsidRDefault="00B23DF3">
                  <w:pPr>
                    <w:pStyle w:val="Af6"/>
                    <w:rPr>
                      <w:rFonts w:hint="default"/>
                      <w:lang w:val="en-US"/>
                    </w:rPr>
                  </w:pPr>
                  <w:r>
                    <w:rPr>
                      <w:rFonts w:hint="default"/>
                      <w:lang w:val="en-US"/>
                    </w:rPr>
                    <w:t>48.1</w:t>
                  </w:r>
                </w:p>
              </w:tc>
              <w:tc>
                <w:tcPr>
                  <w:tcW w:w="455" w:type="pct"/>
                  <w:tcBorders>
                    <w:top w:val="single" w:sz="4" w:space="0" w:color="auto"/>
                    <w:left w:val="single" w:sz="4" w:space="0" w:color="auto"/>
                    <w:bottom w:val="single" w:sz="4" w:space="0" w:color="auto"/>
                    <w:right w:val="single" w:sz="4" w:space="0" w:color="auto"/>
                  </w:tcBorders>
                  <w:noWrap/>
                  <w:vAlign w:val="center"/>
                </w:tcPr>
                <w:p w14:paraId="2A269B5A" w14:textId="77777777" w:rsidR="00576537" w:rsidRDefault="00B23DF3">
                  <w:pPr>
                    <w:pStyle w:val="Af6"/>
                    <w:rPr>
                      <w:rFonts w:hint="default"/>
                      <w:lang w:val="en-US"/>
                    </w:rPr>
                  </w:pPr>
                  <w:r>
                    <w:rPr>
                      <w:rFonts w:hint="default"/>
                      <w:lang w:val="en-US"/>
                    </w:rPr>
                    <w:t>48.1</w:t>
                  </w:r>
                </w:p>
              </w:tc>
              <w:tc>
                <w:tcPr>
                  <w:tcW w:w="454" w:type="pct"/>
                  <w:tcBorders>
                    <w:top w:val="single" w:sz="4" w:space="0" w:color="auto"/>
                    <w:left w:val="single" w:sz="4" w:space="0" w:color="auto"/>
                    <w:bottom w:val="single" w:sz="4" w:space="0" w:color="auto"/>
                    <w:right w:val="single" w:sz="4" w:space="0" w:color="auto"/>
                  </w:tcBorders>
                  <w:noWrap/>
                  <w:vAlign w:val="center"/>
                </w:tcPr>
                <w:p w14:paraId="26228564" w14:textId="77777777" w:rsidR="00576537" w:rsidRDefault="00B23DF3">
                  <w:pPr>
                    <w:pStyle w:val="Af6"/>
                    <w:rPr>
                      <w:rFonts w:hint="default"/>
                      <w:lang w:val="en-US"/>
                    </w:rPr>
                  </w:pPr>
                  <w:r>
                    <w:rPr>
                      <w:rFonts w:hint="default"/>
                      <w:lang w:val="en-US"/>
                    </w:rPr>
                    <w:t>59.3</w:t>
                  </w:r>
                </w:p>
              </w:tc>
              <w:tc>
                <w:tcPr>
                  <w:tcW w:w="455" w:type="pct"/>
                  <w:tcBorders>
                    <w:left w:val="single" w:sz="4" w:space="0" w:color="auto"/>
                    <w:bottom w:val="single" w:sz="4" w:space="0" w:color="auto"/>
                    <w:right w:val="single" w:sz="4" w:space="0" w:color="auto"/>
                  </w:tcBorders>
                  <w:vAlign w:val="center"/>
                </w:tcPr>
                <w:p w14:paraId="156421ED" w14:textId="77777777" w:rsidR="00576537" w:rsidRDefault="00B23DF3">
                  <w:pPr>
                    <w:pStyle w:val="Af6"/>
                    <w:rPr>
                      <w:rFonts w:hint="default"/>
                      <w:lang w:val="en-US"/>
                    </w:rPr>
                  </w:pPr>
                  <w:r>
                    <w:rPr>
                      <w:rFonts w:hint="default"/>
                      <w:lang w:val="en-US"/>
                    </w:rPr>
                    <w:t>50.0</w:t>
                  </w:r>
                </w:p>
              </w:tc>
              <w:tc>
                <w:tcPr>
                  <w:tcW w:w="454" w:type="pct"/>
                  <w:vMerge/>
                  <w:tcBorders>
                    <w:left w:val="single" w:sz="4" w:space="0" w:color="auto"/>
                    <w:bottom w:val="single" w:sz="4" w:space="0" w:color="auto"/>
                    <w:right w:val="single" w:sz="4" w:space="0" w:color="auto"/>
                  </w:tcBorders>
                  <w:vAlign w:val="center"/>
                </w:tcPr>
                <w:p w14:paraId="3D763759" w14:textId="77777777" w:rsidR="00576537" w:rsidRDefault="00576537">
                  <w:pPr>
                    <w:pStyle w:val="Af6"/>
                    <w:rPr>
                      <w:rFonts w:hint="default"/>
                      <w:lang w:val="en-US"/>
                    </w:rPr>
                  </w:pPr>
                </w:p>
              </w:tc>
              <w:tc>
                <w:tcPr>
                  <w:tcW w:w="455" w:type="pct"/>
                  <w:vMerge/>
                  <w:tcBorders>
                    <w:left w:val="single" w:sz="4" w:space="0" w:color="auto"/>
                    <w:bottom w:val="single" w:sz="4" w:space="0" w:color="auto"/>
                    <w:right w:val="single" w:sz="4" w:space="0" w:color="auto"/>
                  </w:tcBorders>
                  <w:vAlign w:val="center"/>
                </w:tcPr>
                <w:p w14:paraId="7B361849" w14:textId="77777777" w:rsidR="00576537" w:rsidRDefault="00576537">
                  <w:pPr>
                    <w:pStyle w:val="Af6"/>
                    <w:rPr>
                      <w:rFonts w:hint="default"/>
                    </w:rPr>
                  </w:pPr>
                </w:p>
              </w:tc>
              <w:tc>
                <w:tcPr>
                  <w:tcW w:w="756" w:type="pct"/>
                  <w:tcBorders>
                    <w:top w:val="single" w:sz="4" w:space="0" w:color="auto"/>
                    <w:left w:val="single" w:sz="4" w:space="0" w:color="auto"/>
                    <w:bottom w:val="single" w:sz="4" w:space="0" w:color="auto"/>
                    <w:right w:val="single" w:sz="4" w:space="0" w:color="auto"/>
                  </w:tcBorders>
                  <w:vAlign w:val="center"/>
                </w:tcPr>
                <w:p w14:paraId="654EA93F" w14:textId="77777777" w:rsidR="00576537" w:rsidRDefault="00B23DF3">
                  <w:pPr>
                    <w:pStyle w:val="Af6"/>
                    <w:rPr>
                      <w:rFonts w:hint="default"/>
                    </w:rPr>
                  </w:pPr>
                  <w:r>
                    <w:rPr>
                      <w:rFonts w:hint="default"/>
                    </w:rPr>
                    <w:t>达标</w:t>
                  </w:r>
                </w:p>
              </w:tc>
            </w:tr>
          </w:tbl>
          <w:p w14:paraId="7621401A" w14:textId="77777777" w:rsidR="00576537" w:rsidRDefault="00B23DF3">
            <w:pPr>
              <w:topLinePunct/>
              <w:autoSpaceDE w:val="0"/>
              <w:adjustRightInd w:val="0"/>
              <w:snapToGrid w:val="0"/>
            </w:pPr>
            <w:r>
              <w:t>由上表可知，建设项目运营后，项目设备运行产生的噪声在厂界的贡献值能满足《工业企业厂界环境噪声排放标准》（</w:t>
            </w:r>
            <w:r>
              <w:t>GB12348-2008</w:t>
            </w:r>
            <w:r>
              <w:t>）中</w:t>
            </w:r>
            <w:r>
              <w:t>3</w:t>
            </w:r>
            <w:r>
              <w:t>类标准限值。</w:t>
            </w:r>
          </w:p>
          <w:p w14:paraId="74A51469" w14:textId="77777777" w:rsidR="00576537" w:rsidRDefault="00B23DF3">
            <w:pPr>
              <w:topLinePunct/>
              <w:autoSpaceDE w:val="0"/>
              <w:adjustRightInd w:val="0"/>
              <w:snapToGrid w:val="0"/>
              <w:ind w:firstLine="482"/>
            </w:pPr>
            <w:r>
              <w:rPr>
                <w:b/>
              </w:rPr>
              <w:t>3.</w:t>
            </w:r>
            <w:r>
              <w:rPr>
                <w:b/>
              </w:rPr>
              <w:t>噪声监测计划</w:t>
            </w:r>
          </w:p>
          <w:p w14:paraId="7C0D00CB" w14:textId="77777777" w:rsidR="00576537" w:rsidRDefault="00B23DF3">
            <w:pPr>
              <w:topLinePunct/>
              <w:autoSpaceDE w:val="0"/>
              <w:adjustRightInd w:val="0"/>
              <w:snapToGrid w:val="0"/>
            </w:pPr>
            <w:r>
              <w:t>本项目根据《排污单位自行监测技术指南总则》（</w:t>
            </w:r>
            <w:r>
              <w:t>HJ819-2017</w:t>
            </w:r>
            <w:r>
              <w:t>）中相关要求，制定噪声监测计划，具体见下表所示。</w:t>
            </w:r>
          </w:p>
          <w:p w14:paraId="19E4674E" w14:textId="77777777" w:rsidR="00576537" w:rsidRDefault="00B23DF3">
            <w:pPr>
              <w:pStyle w:val="Af5"/>
              <w:spacing w:line="240" w:lineRule="auto"/>
              <w:rPr>
                <w:rFonts w:hint="default"/>
              </w:rPr>
            </w:pPr>
            <w:r>
              <w:rPr>
                <w:rFonts w:hint="default"/>
              </w:rPr>
              <w:t>表</w:t>
            </w:r>
            <w:r>
              <w:rPr>
                <w:rFonts w:hint="default"/>
              </w:rPr>
              <w:t>4-</w:t>
            </w:r>
            <w:r>
              <w:t>11</w:t>
            </w:r>
            <w:r>
              <w:rPr>
                <w:rFonts w:hint="default"/>
              </w:rPr>
              <w:t xml:space="preserve">  </w:t>
            </w:r>
            <w:r>
              <w:rPr>
                <w:rFonts w:hint="default"/>
              </w:rPr>
              <w:t>噪声环境监测计划</w:t>
            </w:r>
          </w:p>
          <w:tbl>
            <w:tblPr>
              <w:tblW w:w="8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93"/>
              <w:gridCol w:w="1261"/>
              <w:gridCol w:w="1466"/>
              <w:gridCol w:w="960"/>
              <w:gridCol w:w="3520"/>
            </w:tblGrid>
            <w:tr w:rsidR="00576537" w14:paraId="7D75BC4D" w14:textId="77777777">
              <w:trPr>
                <w:trHeight w:val="340"/>
                <w:jc w:val="center"/>
              </w:trPr>
              <w:tc>
                <w:tcPr>
                  <w:tcW w:w="496" w:type="pct"/>
                  <w:tcBorders>
                    <w:top w:val="single" w:sz="4" w:space="0" w:color="auto"/>
                    <w:left w:val="single" w:sz="4" w:space="0" w:color="auto"/>
                    <w:bottom w:val="single" w:sz="4" w:space="0" w:color="auto"/>
                    <w:right w:val="single" w:sz="4" w:space="0" w:color="auto"/>
                  </w:tcBorders>
                  <w:vAlign w:val="center"/>
                </w:tcPr>
                <w:p w14:paraId="6A5BE30A" w14:textId="77777777" w:rsidR="00576537" w:rsidRDefault="00B23DF3">
                  <w:pPr>
                    <w:pStyle w:val="Af6"/>
                    <w:rPr>
                      <w:rFonts w:hint="default"/>
                      <w:b/>
                      <w:bCs w:val="0"/>
                    </w:rPr>
                  </w:pPr>
                  <w:r>
                    <w:rPr>
                      <w:rFonts w:hint="default"/>
                      <w:b/>
                      <w:bCs w:val="0"/>
                    </w:rPr>
                    <w:t>类别</w:t>
                  </w:r>
                </w:p>
              </w:tc>
              <w:tc>
                <w:tcPr>
                  <w:tcW w:w="788" w:type="pct"/>
                  <w:tcBorders>
                    <w:top w:val="single" w:sz="4" w:space="0" w:color="auto"/>
                    <w:left w:val="nil"/>
                    <w:bottom w:val="single" w:sz="4" w:space="0" w:color="auto"/>
                    <w:right w:val="single" w:sz="4" w:space="0" w:color="auto"/>
                  </w:tcBorders>
                  <w:vAlign w:val="center"/>
                </w:tcPr>
                <w:p w14:paraId="6221F051" w14:textId="77777777" w:rsidR="00576537" w:rsidRDefault="00B23DF3">
                  <w:pPr>
                    <w:pStyle w:val="Af6"/>
                    <w:rPr>
                      <w:rFonts w:hint="default"/>
                      <w:b/>
                      <w:bCs w:val="0"/>
                    </w:rPr>
                  </w:pPr>
                  <w:r>
                    <w:rPr>
                      <w:rFonts w:hint="default"/>
                      <w:b/>
                      <w:bCs w:val="0"/>
                    </w:rPr>
                    <w:t>监测位置</w:t>
                  </w:r>
                </w:p>
              </w:tc>
              <w:tc>
                <w:tcPr>
                  <w:tcW w:w="916" w:type="pct"/>
                  <w:tcBorders>
                    <w:top w:val="single" w:sz="4" w:space="0" w:color="auto"/>
                    <w:left w:val="nil"/>
                    <w:bottom w:val="single" w:sz="4" w:space="0" w:color="auto"/>
                    <w:right w:val="single" w:sz="4" w:space="0" w:color="auto"/>
                  </w:tcBorders>
                  <w:vAlign w:val="center"/>
                </w:tcPr>
                <w:p w14:paraId="4B0D2CAA" w14:textId="77777777" w:rsidR="00576537" w:rsidRDefault="00B23DF3">
                  <w:pPr>
                    <w:pStyle w:val="Af6"/>
                    <w:rPr>
                      <w:rFonts w:hint="default"/>
                      <w:b/>
                      <w:bCs w:val="0"/>
                    </w:rPr>
                  </w:pPr>
                  <w:r>
                    <w:rPr>
                      <w:rFonts w:hint="default"/>
                      <w:b/>
                      <w:bCs w:val="0"/>
                    </w:rPr>
                    <w:t>监测项目</w:t>
                  </w:r>
                </w:p>
              </w:tc>
              <w:tc>
                <w:tcPr>
                  <w:tcW w:w="600" w:type="pct"/>
                  <w:tcBorders>
                    <w:top w:val="single" w:sz="4" w:space="0" w:color="auto"/>
                    <w:left w:val="nil"/>
                    <w:bottom w:val="single" w:sz="4" w:space="0" w:color="auto"/>
                    <w:right w:val="single" w:sz="4" w:space="0" w:color="auto"/>
                  </w:tcBorders>
                  <w:vAlign w:val="center"/>
                </w:tcPr>
                <w:p w14:paraId="53775C69" w14:textId="77777777" w:rsidR="00576537" w:rsidRDefault="00B23DF3">
                  <w:pPr>
                    <w:pStyle w:val="Af6"/>
                    <w:rPr>
                      <w:rFonts w:hint="default"/>
                      <w:b/>
                      <w:bCs w:val="0"/>
                    </w:rPr>
                  </w:pPr>
                  <w:r>
                    <w:rPr>
                      <w:rFonts w:hint="default"/>
                      <w:b/>
                      <w:bCs w:val="0"/>
                    </w:rPr>
                    <w:t>监测频次</w:t>
                  </w:r>
                </w:p>
              </w:tc>
              <w:tc>
                <w:tcPr>
                  <w:tcW w:w="2201" w:type="pct"/>
                  <w:tcBorders>
                    <w:top w:val="single" w:sz="4" w:space="0" w:color="auto"/>
                    <w:left w:val="nil"/>
                    <w:bottom w:val="single" w:sz="4" w:space="0" w:color="auto"/>
                    <w:right w:val="single" w:sz="4" w:space="0" w:color="auto"/>
                  </w:tcBorders>
                  <w:vAlign w:val="center"/>
                </w:tcPr>
                <w:p w14:paraId="2520FC24" w14:textId="77777777" w:rsidR="00576537" w:rsidRDefault="00B23DF3">
                  <w:pPr>
                    <w:pStyle w:val="Af6"/>
                    <w:rPr>
                      <w:rFonts w:hint="default"/>
                      <w:b/>
                      <w:bCs w:val="0"/>
                    </w:rPr>
                  </w:pPr>
                  <w:r>
                    <w:rPr>
                      <w:rFonts w:hint="default"/>
                      <w:b/>
                      <w:bCs w:val="0"/>
                    </w:rPr>
                    <w:t>执行排放标准</w:t>
                  </w:r>
                </w:p>
              </w:tc>
            </w:tr>
            <w:tr w:rsidR="00576537" w14:paraId="255D3FAB" w14:textId="77777777">
              <w:trPr>
                <w:trHeight w:val="340"/>
                <w:jc w:val="center"/>
              </w:trPr>
              <w:tc>
                <w:tcPr>
                  <w:tcW w:w="496" w:type="pct"/>
                  <w:tcBorders>
                    <w:top w:val="single" w:sz="4" w:space="0" w:color="auto"/>
                    <w:left w:val="single" w:sz="4" w:space="0" w:color="auto"/>
                    <w:bottom w:val="single" w:sz="4" w:space="0" w:color="auto"/>
                    <w:right w:val="single" w:sz="4" w:space="0" w:color="auto"/>
                  </w:tcBorders>
                  <w:vAlign w:val="center"/>
                </w:tcPr>
                <w:p w14:paraId="28C5E443" w14:textId="77777777" w:rsidR="00576537" w:rsidRDefault="00B23DF3">
                  <w:pPr>
                    <w:pStyle w:val="Af6"/>
                    <w:rPr>
                      <w:rFonts w:hint="default"/>
                    </w:rPr>
                  </w:pPr>
                  <w:r>
                    <w:rPr>
                      <w:rFonts w:hint="default"/>
                    </w:rPr>
                    <w:t>噪声</w:t>
                  </w:r>
                </w:p>
              </w:tc>
              <w:tc>
                <w:tcPr>
                  <w:tcW w:w="788" w:type="pct"/>
                  <w:tcBorders>
                    <w:top w:val="single" w:sz="4" w:space="0" w:color="auto"/>
                    <w:left w:val="nil"/>
                    <w:bottom w:val="single" w:sz="4" w:space="0" w:color="auto"/>
                    <w:right w:val="single" w:sz="4" w:space="0" w:color="auto"/>
                  </w:tcBorders>
                  <w:vAlign w:val="center"/>
                </w:tcPr>
                <w:p w14:paraId="4AD2B5C8" w14:textId="77777777" w:rsidR="00576537" w:rsidRDefault="00B23DF3">
                  <w:pPr>
                    <w:pStyle w:val="Af6"/>
                    <w:rPr>
                      <w:rFonts w:hint="default"/>
                    </w:rPr>
                  </w:pPr>
                  <w:r>
                    <w:rPr>
                      <w:rFonts w:hint="default"/>
                    </w:rPr>
                    <w:t>厂界外</w:t>
                  </w:r>
                  <w:r>
                    <w:rPr>
                      <w:rFonts w:hint="default"/>
                    </w:rPr>
                    <w:t>1m</w:t>
                  </w:r>
                </w:p>
              </w:tc>
              <w:tc>
                <w:tcPr>
                  <w:tcW w:w="916" w:type="pct"/>
                  <w:tcBorders>
                    <w:top w:val="single" w:sz="4" w:space="0" w:color="auto"/>
                    <w:left w:val="nil"/>
                    <w:bottom w:val="single" w:sz="4" w:space="0" w:color="auto"/>
                    <w:right w:val="single" w:sz="4" w:space="0" w:color="auto"/>
                  </w:tcBorders>
                  <w:vAlign w:val="center"/>
                </w:tcPr>
                <w:p w14:paraId="10949286" w14:textId="77777777" w:rsidR="00576537" w:rsidRDefault="00B23DF3">
                  <w:pPr>
                    <w:pStyle w:val="Af6"/>
                    <w:rPr>
                      <w:rFonts w:hint="default"/>
                    </w:rPr>
                  </w:pPr>
                  <w:r>
                    <w:rPr>
                      <w:rFonts w:hint="default"/>
                    </w:rPr>
                    <w:t>连续等效</w:t>
                  </w:r>
                </w:p>
                <w:p w14:paraId="2EC5E27E" w14:textId="77777777" w:rsidR="00576537" w:rsidRDefault="00B23DF3">
                  <w:pPr>
                    <w:pStyle w:val="Af6"/>
                    <w:rPr>
                      <w:rFonts w:hint="default"/>
                    </w:rPr>
                  </w:pPr>
                  <w:r>
                    <w:rPr>
                      <w:rFonts w:hint="default"/>
                    </w:rPr>
                    <w:t>A</w:t>
                  </w:r>
                  <w:r>
                    <w:rPr>
                      <w:rFonts w:hint="default"/>
                    </w:rPr>
                    <w:t>声级</w:t>
                  </w:r>
                </w:p>
              </w:tc>
              <w:tc>
                <w:tcPr>
                  <w:tcW w:w="600" w:type="pct"/>
                  <w:tcBorders>
                    <w:top w:val="single" w:sz="4" w:space="0" w:color="auto"/>
                    <w:left w:val="nil"/>
                    <w:bottom w:val="single" w:sz="4" w:space="0" w:color="auto"/>
                    <w:right w:val="single" w:sz="4" w:space="0" w:color="auto"/>
                  </w:tcBorders>
                  <w:vAlign w:val="center"/>
                </w:tcPr>
                <w:p w14:paraId="788EBE02" w14:textId="77777777" w:rsidR="00576537" w:rsidRDefault="00B23DF3">
                  <w:pPr>
                    <w:pStyle w:val="Af6"/>
                    <w:rPr>
                      <w:rFonts w:hint="default"/>
                    </w:rPr>
                  </w:pPr>
                  <w:r>
                    <w:rPr>
                      <w:rFonts w:hint="default"/>
                    </w:rPr>
                    <w:t>一季一次</w:t>
                  </w:r>
                </w:p>
              </w:tc>
              <w:tc>
                <w:tcPr>
                  <w:tcW w:w="2201" w:type="pct"/>
                  <w:tcBorders>
                    <w:top w:val="single" w:sz="4" w:space="0" w:color="auto"/>
                    <w:left w:val="nil"/>
                    <w:bottom w:val="single" w:sz="4" w:space="0" w:color="auto"/>
                    <w:right w:val="single" w:sz="4" w:space="0" w:color="auto"/>
                  </w:tcBorders>
                  <w:vAlign w:val="center"/>
                </w:tcPr>
                <w:p w14:paraId="171C4273" w14:textId="77777777" w:rsidR="00576537" w:rsidRDefault="00B23DF3">
                  <w:pPr>
                    <w:pStyle w:val="Af6"/>
                    <w:rPr>
                      <w:rFonts w:hint="default"/>
                    </w:rPr>
                  </w:pPr>
                  <w:r>
                    <w:rPr>
                      <w:rFonts w:hint="default"/>
                    </w:rPr>
                    <w:t>《工业企业厂界环境噪声排放标准》</w:t>
                  </w:r>
                </w:p>
                <w:p w14:paraId="322DE2A9" w14:textId="77777777" w:rsidR="00576537" w:rsidRDefault="00B23DF3">
                  <w:pPr>
                    <w:pStyle w:val="Af6"/>
                    <w:rPr>
                      <w:rFonts w:hint="default"/>
                    </w:rPr>
                  </w:pPr>
                  <w:r>
                    <w:rPr>
                      <w:rFonts w:hint="default"/>
                    </w:rPr>
                    <w:t>（</w:t>
                  </w:r>
                  <w:r>
                    <w:rPr>
                      <w:rFonts w:hint="default"/>
                    </w:rPr>
                    <w:t>GB12348-2008</w:t>
                  </w:r>
                  <w:r>
                    <w:rPr>
                      <w:rFonts w:hint="default"/>
                    </w:rPr>
                    <w:t>）</w:t>
                  </w:r>
                  <w:r>
                    <w:rPr>
                      <w:rFonts w:hint="default"/>
                    </w:rPr>
                    <w:t>3</w:t>
                  </w:r>
                  <w:r>
                    <w:rPr>
                      <w:rFonts w:hint="default"/>
                    </w:rPr>
                    <w:t>类标准</w:t>
                  </w:r>
                </w:p>
              </w:tc>
            </w:tr>
          </w:tbl>
          <w:p w14:paraId="05604789" w14:textId="77777777" w:rsidR="00576537" w:rsidRDefault="00B23DF3">
            <w:pPr>
              <w:topLinePunct/>
              <w:autoSpaceDE w:val="0"/>
              <w:adjustRightInd w:val="0"/>
              <w:snapToGrid w:val="0"/>
              <w:ind w:firstLine="482"/>
              <w:rPr>
                <w:b/>
              </w:rPr>
            </w:pPr>
            <w:r>
              <w:rPr>
                <w:b/>
              </w:rPr>
              <w:t>（四）固废</w:t>
            </w:r>
          </w:p>
          <w:p w14:paraId="59A50006" w14:textId="77777777" w:rsidR="00576537" w:rsidRDefault="00B23DF3">
            <w:pPr>
              <w:adjustRightInd w:val="0"/>
              <w:snapToGrid w:val="0"/>
              <w:ind w:firstLine="482"/>
              <w:rPr>
                <w:b/>
              </w:rPr>
            </w:pPr>
            <w:r>
              <w:rPr>
                <w:b/>
              </w:rPr>
              <w:t>1.</w:t>
            </w:r>
            <w:r>
              <w:rPr>
                <w:b/>
              </w:rPr>
              <w:t>固体废物产生源及产生量</w:t>
            </w:r>
          </w:p>
          <w:p w14:paraId="29FEDB4B" w14:textId="77777777" w:rsidR="00576537" w:rsidRDefault="00B23DF3">
            <w:r>
              <w:t>本次技改不增加劳动定员，不增加生活垃圾产生量。新增固体废物为生物</w:t>
            </w:r>
            <w:r>
              <w:lastRenderedPageBreak/>
              <w:t>质颗粒燃烧产生的灰渣、废气脱硫产生的脱硫沉渣。</w:t>
            </w:r>
          </w:p>
          <w:p w14:paraId="312FA26A" w14:textId="77777777" w:rsidR="00576537" w:rsidRDefault="00B23DF3">
            <w:r>
              <w:t>（</w:t>
            </w:r>
            <w:r>
              <w:t>1</w:t>
            </w:r>
            <w:r>
              <w:t>）灰渣</w:t>
            </w:r>
          </w:p>
          <w:p w14:paraId="0B769201" w14:textId="77777777" w:rsidR="00576537" w:rsidRDefault="00B23DF3">
            <w:r>
              <w:t>根据生物质颗粒检验报告，生物质颗粒灰分为</w:t>
            </w:r>
            <w:r>
              <w:t>2.86%</w:t>
            </w:r>
            <w:r>
              <w:t>，去除颗粒物的损耗，则锅炉灰渣产生量为</w:t>
            </w:r>
            <w:r>
              <w:t>333.828t/a</w:t>
            </w:r>
            <w:r>
              <w:t>。灰渣收集后外售综合利用。</w:t>
            </w:r>
          </w:p>
          <w:p w14:paraId="5ECBED81" w14:textId="77777777" w:rsidR="00576537" w:rsidRDefault="00B23DF3">
            <w:r>
              <w:t>（</w:t>
            </w:r>
            <w:r>
              <w:t>2</w:t>
            </w:r>
            <w:r>
              <w:t>）脱硫沉渣</w:t>
            </w:r>
          </w:p>
          <w:p w14:paraId="50635018" w14:textId="77777777" w:rsidR="00576537" w:rsidRDefault="00B23DF3">
            <w:r>
              <w:t>根据前节计算，项目二氧化硫处理量为</w:t>
            </w:r>
            <w:r>
              <w:rPr>
                <w:rFonts w:hint="eastAsia"/>
              </w:rPr>
              <w:t>8.141</w:t>
            </w:r>
            <w:r>
              <w:t>t/a</w:t>
            </w:r>
            <w:r>
              <w:t>，通过计算可得脱硫沉渣产生量为</w:t>
            </w:r>
            <w:r>
              <w:rPr>
                <w:rFonts w:hint="eastAsia"/>
              </w:rPr>
              <w:t>13.229</w:t>
            </w:r>
            <w:r>
              <w:t>t/a</w:t>
            </w:r>
            <w:r>
              <w:t>，脱硫沉渣收集后外售综合利用。</w:t>
            </w:r>
          </w:p>
          <w:p w14:paraId="0D048795" w14:textId="77777777" w:rsidR="00576537" w:rsidRDefault="00B23DF3">
            <w:r>
              <w:rPr>
                <w:rFonts w:hint="eastAsia"/>
              </w:rPr>
              <w:t>（</w:t>
            </w:r>
            <w:r>
              <w:rPr>
                <w:rFonts w:hint="eastAsia"/>
              </w:rPr>
              <w:t>3</w:t>
            </w:r>
            <w:r>
              <w:rPr>
                <w:rFonts w:hint="eastAsia"/>
              </w:rPr>
              <w:t>）污泥</w:t>
            </w:r>
          </w:p>
          <w:p w14:paraId="01D210F6" w14:textId="77777777" w:rsidR="00576537" w:rsidRDefault="00B23DF3">
            <w:r>
              <w:rPr>
                <w:rFonts w:hint="eastAsia"/>
              </w:rPr>
              <w:t>水喷淋塔沉淀池污泥产生量约为</w:t>
            </w:r>
            <w:r>
              <w:rPr>
                <w:rFonts w:hint="eastAsia"/>
              </w:rPr>
              <w:t>4t/a</w:t>
            </w:r>
            <w:r>
              <w:rPr>
                <w:rFonts w:hint="eastAsia"/>
              </w:rPr>
              <w:t>，收集后外售综合利用。</w:t>
            </w:r>
          </w:p>
          <w:p w14:paraId="72E158D3" w14:textId="77777777" w:rsidR="00576537" w:rsidRDefault="00B23DF3">
            <w:pPr>
              <w:adjustRightInd w:val="0"/>
              <w:snapToGrid w:val="0"/>
              <w:ind w:firstLine="482"/>
              <w:rPr>
                <w:b/>
              </w:rPr>
            </w:pPr>
            <w:r>
              <w:rPr>
                <w:b/>
              </w:rPr>
              <w:t>2.</w:t>
            </w:r>
            <w:r>
              <w:rPr>
                <w:b/>
              </w:rPr>
              <w:t>一般工业固废影响分析</w:t>
            </w:r>
          </w:p>
          <w:p w14:paraId="4A197DFB" w14:textId="77777777" w:rsidR="00576537" w:rsidRDefault="00B23DF3">
            <w:pPr>
              <w:autoSpaceDE w:val="0"/>
              <w:autoSpaceDN w:val="0"/>
              <w:adjustRightInd w:val="0"/>
              <w:jc w:val="left"/>
            </w:pPr>
            <w:r>
              <w:t>厂内现有</w:t>
            </w:r>
            <w:r>
              <w:t>1</w:t>
            </w:r>
            <w:r>
              <w:t>个</w:t>
            </w:r>
            <w:r>
              <w:t>100m</w:t>
            </w:r>
            <w:r>
              <w:rPr>
                <w:vertAlign w:val="superscript"/>
              </w:rPr>
              <w:t>2</w:t>
            </w:r>
            <w:r>
              <w:t>的一般固废暂存区，一般工业固体废物临时贮存场所按《一般工业固体废物贮存和填埋污染控制标准》（</w:t>
            </w:r>
            <w:r>
              <w:t>GB18599-2020</w:t>
            </w:r>
            <w:r>
              <w:t>）设置，并专人负责固体废物的收集、贮存，同时配合地方要求进行集中处置。一般工业固废临时贮存要求进行分类收集贮存，然后对可再次利用的固废进行综合利用，不可再次利用的可作为资源外售。本次技改项目新增一般固废为生物质颗粒燃烧产生的灰渣和脱硫沉渣，项目现有一般固废仅有沉淀池沉渣，一般固废暂存区面积满足存放要求。严禁乱堆乱放和随便倾倒，设置防渗、防雨、防风吹措施，并设置标牌。一般固废在运输过程中要防止散落地面，以免产生二次污染。一般固废要遵循资源化、无害化的方式进行处理。</w:t>
            </w:r>
          </w:p>
          <w:p w14:paraId="4F02E32B" w14:textId="77777777" w:rsidR="00576537" w:rsidRDefault="00B23DF3">
            <w:pPr>
              <w:adjustRightInd w:val="0"/>
              <w:snapToGrid w:val="0"/>
              <w:ind w:firstLine="482"/>
            </w:pPr>
            <w:r>
              <w:rPr>
                <w:b/>
              </w:rPr>
              <w:t>（五）地下水、土壤</w:t>
            </w:r>
          </w:p>
          <w:p w14:paraId="3CD1D26C" w14:textId="77777777" w:rsidR="00576537" w:rsidRDefault="00B23DF3">
            <w:pPr>
              <w:adjustRightInd w:val="0"/>
              <w:snapToGrid w:val="0"/>
              <w:ind w:firstLine="482"/>
            </w:pPr>
            <w:r>
              <w:rPr>
                <w:b/>
              </w:rPr>
              <w:t>1.</w:t>
            </w:r>
            <w:r>
              <w:rPr>
                <w:b/>
              </w:rPr>
              <w:t>分区防控措施</w:t>
            </w:r>
          </w:p>
          <w:p w14:paraId="58823EFE" w14:textId="77777777" w:rsidR="00576537" w:rsidRDefault="00B23DF3">
            <w:pPr>
              <w:adjustRightInd w:val="0"/>
              <w:snapToGrid w:val="0"/>
            </w:pPr>
            <w:r>
              <w:t>（</w:t>
            </w:r>
            <w:r>
              <w:t>1</w:t>
            </w:r>
            <w:r>
              <w:t>）防渗区划分</w:t>
            </w:r>
          </w:p>
          <w:p w14:paraId="17B7743C" w14:textId="77777777" w:rsidR="00576537" w:rsidRDefault="00B23DF3">
            <w:pPr>
              <w:adjustRightInd w:val="0"/>
              <w:snapToGrid w:val="0"/>
            </w:pPr>
            <w:r>
              <w:t>结合建设项目各生产设备、管线、贮存与运输装置、污染物贮存与处理装置、事故应急装置等的布局，根据可能进入地下水环境的各种有毒有原辅材料、中间物料和产品的泄漏（含跑、冒、滴、漏）量及其他各类污染物的性质、产生量和排放量，划分污染防治区，提出不同区域的地面防渗方案，给出具体的防渗材料及防渗标准要求，建立防渗设施的检漏系统。重点做好氨水储罐</w:t>
            </w:r>
            <w:r>
              <w:lastRenderedPageBreak/>
              <w:t>区、危废仓库和沉淀池等防漏防渗措施。</w:t>
            </w:r>
          </w:p>
          <w:p w14:paraId="73F2F317" w14:textId="77777777" w:rsidR="00576537" w:rsidRDefault="00B23DF3">
            <w:pPr>
              <w:adjustRightInd w:val="0"/>
              <w:snapToGrid w:val="0"/>
            </w:pPr>
            <w:r>
              <w:t>根据厂区可能泄漏至地面区域污染物的性质和生产单元的构筑方式，将全厂划分为以下</w:t>
            </w:r>
            <w:r>
              <w:t>3</w:t>
            </w:r>
            <w:r>
              <w:t>类防渗区，即重点防渗区、一般防渗区、简单防渗区。</w:t>
            </w:r>
          </w:p>
          <w:p w14:paraId="4A64BCA1" w14:textId="77777777" w:rsidR="00576537" w:rsidRDefault="00B23DF3">
            <w:pPr>
              <w:adjustRightInd w:val="0"/>
              <w:snapToGrid w:val="0"/>
            </w:pPr>
            <w:r>
              <w:rPr>
                <w:kern w:val="0"/>
              </w:rPr>
              <w:t>（</w:t>
            </w:r>
            <w:r>
              <w:rPr>
                <w:kern w:val="0"/>
              </w:rPr>
              <w:t>2</w:t>
            </w:r>
            <w:r>
              <w:rPr>
                <w:kern w:val="0"/>
              </w:rPr>
              <w:t>）分区防控措施</w:t>
            </w:r>
          </w:p>
          <w:p w14:paraId="15A54F52" w14:textId="77777777" w:rsidR="00576537" w:rsidRDefault="00B23DF3">
            <w:pPr>
              <w:adjustRightInd w:val="0"/>
              <w:snapToGrid w:val="0"/>
            </w:pPr>
            <w:r>
              <w:t>《环境影响评价技术导则</w:t>
            </w:r>
            <w:r>
              <w:t xml:space="preserve"> </w:t>
            </w:r>
            <w:r>
              <w:t>地下水环境》（</w:t>
            </w:r>
            <w:r>
              <w:t>HJ610-2016</w:t>
            </w:r>
            <w:r>
              <w:t>）地下水污染防渗分区防控措施，本项目氨水储罐区为重点防渗区，应对地面进行硬化并采取防渗措施，确保防渗能力达到等效黏土防渗层</w:t>
            </w:r>
            <w:r>
              <w:t>Mb≥6.0m</w:t>
            </w:r>
            <w:r>
              <w:t>，</w:t>
            </w:r>
            <w:r>
              <w:t>K≤1.0×10</w:t>
            </w:r>
            <w:r>
              <w:rPr>
                <w:vertAlign w:val="superscript"/>
              </w:rPr>
              <w:t>-7</w:t>
            </w:r>
            <w:r>
              <w:t>cm/s</w:t>
            </w:r>
            <w:r>
              <w:t>，或参照</w:t>
            </w:r>
            <w:r>
              <w:t>GB18598</w:t>
            </w:r>
            <w:r>
              <w:t>执行。同时，要求建设单位危险暂存间严格按照《危险废物贮存污染控制标准》（</w:t>
            </w:r>
            <w:r>
              <w:t>GB18597-2023</w:t>
            </w:r>
            <w:r>
              <w:t>）中的防渗要求进行。</w:t>
            </w:r>
          </w:p>
          <w:p w14:paraId="01E0C6AC" w14:textId="77777777" w:rsidR="00576537" w:rsidRDefault="00B23DF3">
            <w:pPr>
              <w:pStyle w:val="Af5"/>
              <w:spacing w:line="240" w:lineRule="auto"/>
              <w:rPr>
                <w:rFonts w:hint="default"/>
              </w:rPr>
            </w:pPr>
            <w:r>
              <w:rPr>
                <w:rFonts w:hint="default"/>
              </w:rPr>
              <w:t>表</w:t>
            </w:r>
            <w:r>
              <w:rPr>
                <w:rFonts w:hint="default"/>
              </w:rPr>
              <w:t>4-</w:t>
            </w:r>
            <w:r>
              <w:t>12</w:t>
            </w:r>
            <w:r>
              <w:rPr>
                <w:rFonts w:hint="default"/>
              </w:rPr>
              <w:t xml:space="preserve">  </w:t>
            </w:r>
            <w:r>
              <w:rPr>
                <w:rFonts w:hint="default"/>
              </w:rPr>
              <w:t>本项目厂区分区污染防治措施一览表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516"/>
              <w:gridCol w:w="3932"/>
            </w:tblGrid>
            <w:tr w:rsidR="00576537" w14:paraId="7BEA356A" w14:textId="77777777">
              <w:trPr>
                <w:trHeight w:val="340"/>
                <w:jc w:val="center"/>
              </w:trPr>
              <w:tc>
                <w:tcPr>
                  <w:tcW w:w="2552" w:type="dxa"/>
                  <w:tcBorders>
                    <w:top w:val="single" w:sz="4" w:space="0" w:color="auto"/>
                    <w:left w:val="single" w:sz="4" w:space="0" w:color="auto"/>
                    <w:bottom w:val="single" w:sz="4" w:space="0" w:color="auto"/>
                    <w:right w:val="single" w:sz="4" w:space="0" w:color="auto"/>
                  </w:tcBorders>
                  <w:vAlign w:val="center"/>
                </w:tcPr>
                <w:p w14:paraId="27326BB5" w14:textId="77777777" w:rsidR="00576537" w:rsidRDefault="00B23DF3">
                  <w:pPr>
                    <w:pStyle w:val="Af6"/>
                    <w:rPr>
                      <w:rFonts w:hint="default"/>
                      <w:b/>
                      <w:bCs w:val="0"/>
                    </w:rPr>
                  </w:pPr>
                  <w:r>
                    <w:rPr>
                      <w:rFonts w:hint="default"/>
                      <w:b/>
                      <w:bCs w:val="0"/>
                    </w:rPr>
                    <w:t>工作区</w:t>
                  </w:r>
                </w:p>
              </w:tc>
              <w:tc>
                <w:tcPr>
                  <w:tcW w:w="1516" w:type="dxa"/>
                  <w:tcBorders>
                    <w:top w:val="single" w:sz="4" w:space="0" w:color="auto"/>
                    <w:left w:val="single" w:sz="4" w:space="0" w:color="auto"/>
                    <w:bottom w:val="single" w:sz="4" w:space="0" w:color="auto"/>
                    <w:right w:val="single" w:sz="4" w:space="0" w:color="auto"/>
                  </w:tcBorders>
                  <w:vAlign w:val="center"/>
                </w:tcPr>
                <w:p w14:paraId="545AD393" w14:textId="77777777" w:rsidR="00576537" w:rsidRDefault="00B23DF3">
                  <w:pPr>
                    <w:pStyle w:val="Af6"/>
                    <w:rPr>
                      <w:rFonts w:hint="default"/>
                      <w:b/>
                      <w:bCs w:val="0"/>
                    </w:rPr>
                  </w:pPr>
                  <w:r>
                    <w:rPr>
                      <w:rFonts w:hint="default"/>
                      <w:b/>
                      <w:bCs w:val="0"/>
                    </w:rPr>
                    <w:t>防渗分区</w:t>
                  </w:r>
                </w:p>
              </w:tc>
              <w:tc>
                <w:tcPr>
                  <w:tcW w:w="3932" w:type="dxa"/>
                  <w:tcBorders>
                    <w:top w:val="single" w:sz="4" w:space="0" w:color="auto"/>
                    <w:left w:val="single" w:sz="4" w:space="0" w:color="auto"/>
                    <w:bottom w:val="single" w:sz="4" w:space="0" w:color="auto"/>
                    <w:right w:val="single" w:sz="4" w:space="0" w:color="auto"/>
                  </w:tcBorders>
                  <w:vAlign w:val="center"/>
                </w:tcPr>
                <w:p w14:paraId="3B73908F" w14:textId="77777777" w:rsidR="00576537" w:rsidRDefault="00B23DF3">
                  <w:pPr>
                    <w:pStyle w:val="Af6"/>
                    <w:rPr>
                      <w:rFonts w:hint="default"/>
                      <w:b/>
                      <w:bCs w:val="0"/>
                    </w:rPr>
                  </w:pPr>
                  <w:r>
                    <w:rPr>
                      <w:rFonts w:hint="default"/>
                      <w:b/>
                      <w:bCs w:val="0"/>
                    </w:rPr>
                    <w:t>《环境影响评价技术导则</w:t>
                  </w:r>
                  <w:r>
                    <w:rPr>
                      <w:rFonts w:hint="default"/>
                      <w:b/>
                      <w:bCs w:val="0"/>
                    </w:rPr>
                    <w:t xml:space="preserve"> </w:t>
                  </w:r>
                  <w:r>
                    <w:rPr>
                      <w:rFonts w:hint="default"/>
                      <w:b/>
                      <w:bCs w:val="0"/>
                    </w:rPr>
                    <w:t>地下水环境》</w:t>
                  </w:r>
                </w:p>
                <w:p w14:paraId="5B7D95D7" w14:textId="77777777" w:rsidR="00576537" w:rsidRDefault="00B23DF3">
                  <w:pPr>
                    <w:pStyle w:val="Af6"/>
                    <w:rPr>
                      <w:rFonts w:hint="default"/>
                      <w:b/>
                      <w:bCs w:val="0"/>
                    </w:rPr>
                  </w:pPr>
                  <w:r>
                    <w:rPr>
                      <w:rFonts w:hint="default"/>
                      <w:b/>
                      <w:bCs w:val="0"/>
                    </w:rPr>
                    <w:t>（</w:t>
                  </w:r>
                  <w:r>
                    <w:rPr>
                      <w:rFonts w:hint="default"/>
                      <w:b/>
                      <w:bCs w:val="0"/>
                    </w:rPr>
                    <w:t>HJ610-2016</w:t>
                  </w:r>
                  <w:r>
                    <w:rPr>
                      <w:rFonts w:hint="default"/>
                      <w:b/>
                      <w:bCs w:val="0"/>
                    </w:rPr>
                    <w:t>）防渗技术要求</w:t>
                  </w:r>
                </w:p>
              </w:tc>
            </w:tr>
            <w:tr w:rsidR="00576537" w14:paraId="5549717C" w14:textId="77777777">
              <w:trPr>
                <w:trHeight w:val="340"/>
                <w:jc w:val="center"/>
              </w:trPr>
              <w:tc>
                <w:tcPr>
                  <w:tcW w:w="2552" w:type="dxa"/>
                  <w:tcBorders>
                    <w:top w:val="single" w:sz="4" w:space="0" w:color="auto"/>
                    <w:left w:val="single" w:sz="4" w:space="0" w:color="auto"/>
                    <w:bottom w:val="single" w:sz="4" w:space="0" w:color="auto"/>
                    <w:right w:val="single" w:sz="4" w:space="0" w:color="auto"/>
                  </w:tcBorders>
                  <w:vAlign w:val="center"/>
                </w:tcPr>
                <w:p w14:paraId="63101B51" w14:textId="77777777" w:rsidR="00576537" w:rsidRDefault="00B23DF3">
                  <w:pPr>
                    <w:pStyle w:val="Af6"/>
                    <w:rPr>
                      <w:rFonts w:hint="default"/>
                      <w:lang w:val="en-US"/>
                    </w:rPr>
                  </w:pPr>
                  <w:r>
                    <w:rPr>
                      <w:rFonts w:hint="default"/>
                      <w:lang w:val="en-US"/>
                    </w:rPr>
                    <w:t>氨水储罐区、危废暂存间、事故池</w:t>
                  </w:r>
                </w:p>
              </w:tc>
              <w:tc>
                <w:tcPr>
                  <w:tcW w:w="1516" w:type="dxa"/>
                  <w:tcBorders>
                    <w:top w:val="single" w:sz="4" w:space="0" w:color="auto"/>
                    <w:left w:val="single" w:sz="4" w:space="0" w:color="auto"/>
                    <w:bottom w:val="single" w:sz="4" w:space="0" w:color="auto"/>
                    <w:right w:val="single" w:sz="4" w:space="0" w:color="auto"/>
                  </w:tcBorders>
                  <w:vAlign w:val="center"/>
                </w:tcPr>
                <w:p w14:paraId="7BF4DD58" w14:textId="77777777" w:rsidR="00576537" w:rsidRDefault="00B23DF3">
                  <w:pPr>
                    <w:pStyle w:val="Af6"/>
                    <w:rPr>
                      <w:rFonts w:hint="default"/>
                    </w:rPr>
                  </w:pPr>
                  <w:r>
                    <w:rPr>
                      <w:rFonts w:hint="default"/>
                    </w:rPr>
                    <w:t>重点防渗</w:t>
                  </w:r>
                  <w:r>
                    <w:rPr>
                      <w:rFonts w:hint="default"/>
                      <w:lang w:val="zh-CN"/>
                    </w:rPr>
                    <w:t>区</w:t>
                  </w:r>
                </w:p>
              </w:tc>
              <w:tc>
                <w:tcPr>
                  <w:tcW w:w="3932" w:type="dxa"/>
                  <w:tcBorders>
                    <w:top w:val="single" w:sz="4" w:space="0" w:color="auto"/>
                    <w:left w:val="single" w:sz="4" w:space="0" w:color="auto"/>
                    <w:bottom w:val="single" w:sz="4" w:space="0" w:color="auto"/>
                    <w:right w:val="single" w:sz="4" w:space="0" w:color="auto"/>
                  </w:tcBorders>
                  <w:vAlign w:val="center"/>
                </w:tcPr>
                <w:p w14:paraId="7BDC80E3" w14:textId="77777777" w:rsidR="00576537" w:rsidRDefault="00B23DF3">
                  <w:pPr>
                    <w:pStyle w:val="Af6"/>
                    <w:rPr>
                      <w:rFonts w:hint="default"/>
                    </w:rPr>
                  </w:pPr>
                  <w:r>
                    <w:rPr>
                      <w:rFonts w:hint="default"/>
                    </w:rPr>
                    <w:t>等效粘土防渗层</w:t>
                  </w:r>
                  <w:r>
                    <w:rPr>
                      <w:rFonts w:hint="default"/>
                    </w:rPr>
                    <w:t>Mb≥6m</w:t>
                  </w:r>
                  <w:r>
                    <w:rPr>
                      <w:rFonts w:hint="default"/>
                    </w:rPr>
                    <w:t>，</w:t>
                  </w:r>
                  <w:r>
                    <w:rPr>
                      <w:rFonts w:hint="default"/>
                    </w:rPr>
                    <w:t>K≤1×10</w:t>
                  </w:r>
                  <w:r>
                    <w:rPr>
                      <w:rFonts w:hint="default"/>
                      <w:vertAlign w:val="superscript"/>
                    </w:rPr>
                    <w:t>-7</w:t>
                  </w:r>
                  <w:r>
                    <w:rPr>
                      <w:rFonts w:hint="default"/>
                    </w:rPr>
                    <w:t>cm/s</w:t>
                  </w:r>
                  <w:r>
                    <w:rPr>
                      <w:rFonts w:hint="default"/>
                    </w:rPr>
                    <w:t>；或参照</w:t>
                  </w:r>
                  <w:r>
                    <w:rPr>
                      <w:rFonts w:hint="default"/>
                    </w:rPr>
                    <w:t>GB18598</w:t>
                  </w:r>
                  <w:r>
                    <w:rPr>
                      <w:rFonts w:hint="default"/>
                    </w:rPr>
                    <w:t>执行</w:t>
                  </w:r>
                </w:p>
              </w:tc>
            </w:tr>
            <w:tr w:rsidR="00576537" w14:paraId="2B151CC9" w14:textId="77777777">
              <w:trPr>
                <w:trHeight w:val="340"/>
                <w:jc w:val="center"/>
              </w:trPr>
              <w:tc>
                <w:tcPr>
                  <w:tcW w:w="2552" w:type="dxa"/>
                  <w:tcBorders>
                    <w:top w:val="single" w:sz="4" w:space="0" w:color="auto"/>
                    <w:left w:val="single" w:sz="4" w:space="0" w:color="auto"/>
                    <w:bottom w:val="single" w:sz="4" w:space="0" w:color="auto"/>
                    <w:right w:val="single" w:sz="4" w:space="0" w:color="auto"/>
                  </w:tcBorders>
                  <w:vAlign w:val="center"/>
                </w:tcPr>
                <w:p w14:paraId="7D9386F9" w14:textId="77777777" w:rsidR="00576537" w:rsidRDefault="00B23DF3">
                  <w:pPr>
                    <w:pStyle w:val="Af6"/>
                    <w:rPr>
                      <w:rFonts w:hint="default"/>
                    </w:rPr>
                  </w:pPr>
                  <w:r>
                    <w:rPr>
                      <w:rFonts w:hint="default"/>
                      <w:lang w:val="en-US"/>
                    </w:rPr>
                    <w:t>其他生产区域</w:t>
                  </w:r>
                  <w:r>
                    <w:rPr>
                      <w:rFonts w:hint="default"/>
                    </w:rPr>
                    <w:t>、一般固废库等</w:t>
                  </w:r>
                </w:p>
              </w:tc>
              <w:tc>
                <w:tcPr>
                  <w:tcW w:w="1516" w:type="dxa"/>
                  <w:tcBorders>
                    <w:top w:val="single" w:sz="4" w:space="0" w:color="auto"/>
                    <w:left w:val="single" w:sz="4" w:space="0" w:color="auto"/>
                    <w:bottom w:val="single" w:sz="4" w:space="0" w:color="auto"/>
                    <w:right w:val="single" w:sz="4" w:space="0" w:color="auto"/>
                  </w:tcBorders>
                  <w:vAlign w:val="center"/>
                </w:tcPr>
                <w:p w14:paraId="1FADF200" w14:textId="77777777" w:rsidR="00576537" w:rsidRDefault="00B23DF3">
                  <w:pPr>
                    <w:pStyle w:val="Af6"/>
                    <w:rPr>
                      <w:rFonts w:hint="default"/>
                    </w:rPr>
                  </w:pPr>
                  <w:r>
                    <w:rPr>
                      <w:rFonts w:hint="default"/>
                    </w:rPr>
                    <w:t>一般防渗</w:t>
                  </w:r>
                  <w:r>
                    <w:rPr>
                      <w:rFonts w:hint="default"/>
                      <w:lang w:val="zh-CN"/>
                    </w:rPr>
                    <w:t>区</w:t>
                  </w:r>
                </w:p>
              </w:tc>
              <w:tc>
                <w:tcPr>
                  <w:tcW w:w="3932" w:type="dxa"/>
                  <w:tcBorders>
                    <w:top w:val="single" w:sz="4" w:space="0" w:color="auto"/>
                    <w:left w:val="single" w:sz="4" w:space="0" w:color="auto"/>
                    <w:bottom w:val="single" w:sz="4" w:space="0" w:color="auto"/>
                    <w:right w:val="single" w:sz="4" w:space="0" w:color="auto"/>
                  </w:tcBorders>
                  <w:vAlign w:val="center"/>
                </w:tcPr>
                <w:p w14:paraId="6F29A112" w14:textId="77777777" w:rsidR="00576537" w:rsidRDefault="00B23DF3">
                  <w:pPr>
                    <w:pStyle w:val="Af6"/>
                    <w:rPr>
                      <w:rFonts w:hint="default"/>
                    </w:rPr>
                  </w:pPr>
                  <w:r>
                    <w:rPr>
                      <w:rFonts w:hint="default"/>
                    </w:rPr>
                    <w:t>等效粘土防渗层</w:t>
                  </w:r>
                  <w:r>
                    <w:rPr>
                      <w:rFonts w:hint="default"/>
                    </w:rPr>
                    <w:t>Mb≥1.5m</w:t>
                  </w:r>
                  <w:r>
                    <w:rPr>
                      <w:rFonts w:hint="default"/>
                    </w:rPr>
                    <w:t>，</w:t>
                  </w:r>
                  <w:r>
                    <w:rPr>
                      <w:rFonts w:hint="default"/>
                    </w:rPr>
                    <w:t>K≤1×10</w:t>
                  </w:r>
                  <w:r>
                    <w:rPr>
                      <w:rFonts w:hint="default"/>
                      <w:vertAlign w:val="superscript"/>
                    </w:rPr>
                    <w:t>-7</w:t>
                  </w:r>
                  <w:r>
                    <w:rPr>
                      <w:rFonts w:hint="default"/>
                    </w:rPr>
                    <w:t>cm/s</w:t>
                  </w:r>
                  <w:r>
                    <w:rPr>
                      <w:rFonts w:hint="default"/>
                    </w:rPr>
                    <w:t>；或参照</w:t>
                  </w:r>
                  <w:r>
                    <w:rPr>
                      <w:rFonts w:hint="default"/>
                    </w:rPr>
                    <w:t>GB18598</w:t>
                  </w:r>
                  <w:r>
                    <w:rPr>
                      <w:rFonts w:hint="default"/>
                    </w:rPr>
                    <w:t>执行</w:t>
                  </w:r>
                </w:p>
              </w:tc>
            </w:tr>
            <w:tr w:rsidR="00576537" w14:paraId="733982DD" w14:textId="77777777">
              <w:trPr>
                <w:trHeight w:val="340"/>
                <w:jc w:val="center"/>
              </w:trPr>
              <w:tc>
                <w:tcPr>
                  <w:tcW w:w="2552" w:type="dxa"/>
                  <w:tcBorders>
                    <w:top w:val="single" w:sz="4" w:space="0" w:color="auto"/>
                    <w:left w:val="single" w:sz="4" w:space="0" w:color="auto"/>
                    <w:bottom w:val="single" w:sz="4" w:space="0" w:color="auto"/>
                    <w:right w:val="single" w:sz="4" w:space="0" w:color="auto"/>
                  </w:tcBorders>
                  <w:vAlign w:val="center"/>
                </w:tcPr>
                <w:p w14:paraId="63FE1E90" w14:textId="77777777" w:rsidR="00576537" w:rsidRDefault="00B23DF3">
                  <w:pPr>
                    <w:pStyle w:val="Af6"/>
                    <w:rPr>
                      <w:rFonts w:hint="default"/>
                    </w:rPr>
                  </w:pPr>
                  <w:r>
                    <w:rPr>
                      <w:rFonts w:hint="default"/>
                    </w:rPr>
                    <w:t>办公区</w:t>
                  </w:r>
                </w:p>
              </w:tc>
              <w:tc>
                <w:tcPr>
                  <w:tcW w:w="1516" w:type="dxa"/>
                  <w:tcBorders>
                    <w:top w:val="single" w:sz="4" w:space="0" w:color="auto"/>
                    <w:left w:val="single" w:sz="4" w:space="0" w:color="auto"/>
                    <w:bottom w:val="single" w:sz="4" w:space="0" w:color="auto"/>
                    <w:right w:val="single" w:sz="4" w:space="0" w:color="auto"/>
                  </w:tcBorders>
                  <w:vAlign w:val="center"/>
                </w:tcPr>
                <w:p w14:paraId="26E76875" w14:textId="77777777" w:rsidR="00576537" w:rsidRDefault="00B23DF3">
                  <w:pPr>
                    <w:pStyle w:val="Af6"/>
                    <w:rPr>
                      <w:rFonts w:hint="default"/>
                    </w:rPr>
                  </w:pPr>
                  <w:r>
                    <w:rPr>
                      <w:rFonts w:hint="default"/>
                      <w:lang w:val="zh-CN"/>
                    </w:rPr>
                    <w:t>简单防渗区</w:t>
                  </w:r>
                </w:p>
              </w:tc>
              <w:tc>
                <w:tcPr>
                  <w:tcW w:w="3932" w:type="dxa"/>
                  <w:tcBorders>
                    <w:top w:val="single" w:sz="4" w:space="0" w:color="auto"/>
                    <w:left w:val="single" w:sz="4" w:space="0" w:color="auto"/>
                    <w:bottom w:val="single" w:sz="4" w:space="0" w:color="auto"/>
                    <w:right w:val="single" w:sz="4" w:space="0" w:color="auto"/>
                  </w:tcBorders>
                  <w:vAlign w:val="center"/>
                </w:tcPr>
                <w:p w14:paraId="169F2ACC" w14:textId="77777777" w:rsidR="00576537" w:rsidRDefault="00B23DF3">
                  <w:pPr>
                    <w:pStyle w:val="Af6"/>
                    <w:rPr>
                      <w:rFonts w:hint="default"/>
                    </w:rPr>
                  </w:pPr>
                  <w:r>
                    <w:rPr>
                      <w:rFonts w:hint="default"/>
                      <w:lang w:val="zh-CN"/>
                    </w:rPr>
                    <w:t>一般地面硬化</w:t>
                  </w:r>
                </w:p>
              </w:tc>
            </w:tr>
          </w:tbl>
          <w:p w14:paraId="005E3F51" w14:textId="77777777" w:rsidR="00576537" w:rsidRDefault="00B23DF3">
            <w:pPr>
              <w:adjustRightInd w:val="0"/>
              <w:snapToGrid w:val="0"/>
              <w:ind w:firstLine="482"/>
              <w:rPr>
                <w:b/>
              </w:rPr>
            </w:pPr>
            <w:r>
              <w:rPr>
                <w:b/>
              </w:rPr>
              <w:t>2.</w:t>
            </w:r>
            <w:r>
              <w:rPr>
                <w:b/>
              </w:rPr>
              <w:t>跟踪监测管理要求</w:t>
            </w:r>
          </w:p>
          <w:p w14:paraId="3AAFB09C" w14:textId="77777777" w:rsidR="00576537" w:rsidRDefault="00B23DF3">
            <w:pPr>
              <w:adjustRightInd w:val="0"/>
              <w:snapToGrid w:val="0"/>
            </w:pPr>
            <w:r>
              <w:t>本项目可能对地下水和土壤造成重大影响的污染源为储罐区、危废暂存间</w:t>
            </w:r>
            <w:r>
              <w:rPr>
                <w:bCs/>
                <w:kern w:val="0"/>
              </w:rPr>
              <w:t>等</w:t>
            </w:r>
            <w:r>
              <w:t>，通过采取重点防渗措施、加强环境管理，泄露污染地下水和土壤环境的风险较小，因此本项目不设置地下水和土壤跟踪监测。</w:t>
            </w:r>
          </w:p>
          <w:p w14:paraId="011734A2" w14:textId="77777777" w:rsidR="00576537" w:rsidRDefault="00B23DF3">
            <w:pPr>
              <w:adjustRightInd w:val="0"/>
              <w:snapToGrid w:val="0"/>
              <w:ind w:firstLine="482"/>
            </w:pPr>
            <w:r>
              <w:rPr>
                <w:b/>
              </w:rPr>
              <w:t>（六）环境风险</w:t>
            </w:r>
          </w:p>
          <w:p w14:paraId="724AD230" w14:textId="77777777" w:rsidR="00576537" w:rsidRDefault="00B23DF3">
            <w:pPr>
              <w:topLinePunct/>
              <w:autoSpaceDE w:val="0"/>
              <w:adjustRightInd w:val="0"/>
              <w:snapToGrid w:val="0"/>
              <w:ind w:firstLine="482"/>
              <w:rPr>
                <w:b/>
              </w:rPr>
            </w:pPr>
            <w:r>
              <w:rPr>
                <w:b/>
              </w:rPr>
              <w:t>1.</w:t>
            </w:r>
            <w:r>
              <w:rPr>
                <w:b/>
              </w:rPr>
              <w:t>风险源调查</w:t>
            </w:r>
          </w:p>
          <w:p w14:paraId="3B6E6324" w14:textId="77777777" w:rsidR="00576537" w:rsidRDefault="00B23DF3">
            <w:r>
              <w:t>（</w:t>
            </w:r>
            <w:r>
              <w:t>1</w:t>
            </w:r>
            <w:r>
              <w:t>）风险调查</w:t>
            </w:r>
          </w:p>
          <w:p w14:paraId="14DE2A15" w14:textId="65A2EA8C" w:rsidR="00576537" w:rsidRDefault="00B23DF3">
            <w:r>
              <w:t>根据《建设项目环境风险评价技术导则》（</w:t>
            </w:r>
            <w:r>
              <w:t>HJ 169</w:t>
            </w:r>
            <w:r>
              <w:t>－</w:t>
            </w:r>
            <w:r>
              <w:t>2018</w:t>
            </w:r>
            <w:r>
              <w:t>），项目涉及的风险物质主要为天然气、</w:t>
            </w:r>
            <w:r w:rsidR="0042674F">
              <w:rPr>
                <w:rFonts w:hint="eastAsia"/>
              </w:rPr>
              <w:t>粘边胶等</w:t>
            </w:r>
            <w:r>
              <w:t>。主要危险性为易燃性、毒性。</w:t>
            </w:r>
          </w:p>
          <w:p w14:paraId="2A011E7A" w14:textId="77777777" w:rsidR="00576537" w:rsidRDefault="00B23DF3">
            <w:r>
              <w:t>（</w:t>
            </w:r>
            <w:r>
              <w:t>2</w:t>
            </w:r>
            <w:r>
              <w:t>）风险潜势初判</w:t>
            </w:r>
          </w:p>
          <w:p w14:paraId="07FB06AA" w14:textId="77777777" w:rsidR="00576537" w:rsidRDefault="00B23DF3">
            <w:r>
              <w:t>根据《建设项目环境风险评价技术导则》（</w:t>
            </w:r>
            <w:r>
              <w:t>HJ169-2018</w:t>
            </w:r>
            <w:r>
              <w:t>）当存在多种危险物质时，则按式（</w:t>
            </w:r>
            <w:r>
              <w:t>C.1</w:t>
            </w:r>
            <w:r>
              <w:t>）计算物质总量与其临界量比值（</w:t>
            </w:r>
            <w:r>
              <w:t>Q</w:t>
            </w:r>
            <w:r>
              <w:t>）：</w:t>
            </w:r>
          </w:p>
          <w:p w14:paraId="443B6127" w14:textId="77777777" w:rsidR="00576537" w:rsidRDefault="00B23DF3">
            <w:pPr>
              <w:ind w:firstLineChars="0" w:firstLine="0"/>
              <w:jc w:val="center"/>
            </w:pPr>
            <m:oMathPara>
              <m:oMath>
                <m:r>
                  <m:rPr>
                    <m:sty m:val="p"/>
                  </m:rPr>
                  <w:rPr>
                    <w:rFonts w:ascii="Cambria Math" w:hAnsi="Cambria Math"/>
                  </w:rPr>
                  <m:t>Q=</m:t>
                </m:r>
                <m:f>
                  <m:fPr>
                    <m:ctrlPr>
                      <w:rPr>
                        <w:rFonts w:ascii="Cambria Math" w:hAnsi="Cambria Math"/>
                      </w:rPr>
                    </m:ctrlPr>
                  </m:fPr>
                  <m:num>
                    <m:sSub>
                      <m:sSubPr>
                        <m:ctrlPr>
                          <w:rPr>
                            <w:rFonts w:ascii="Cambria Math" w:hAnsi="Cambria Math"/>
                          </w:rPr>
                        </m:ctrlPr>
                      </m:sSubPr>
                      <m:e>
                        <m:r>
                          <w:rPr>
                            <w:rFonts w:ascii="Cambria Math" w:hAnsi="Cambria Math"/>
                          </w:rPr>
                          <m:t>q</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Q</m:t>
                        </m:r>
                      </m:e>
                      <m:sub>
                        <m:r>
                          <m:rPr>
                            <m:sty m:val="p"/>
                          </m:rPr>
                          <w:rPr>
                            <w:rFonts w:ascii="Cambria Math" w:hAnsi="Cambria Math"/>
                          </w:rPr>
                          <m:t>1</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Q</m:t>
                        </m:r>
                      </m:e>
                      <m:sub>
                        <m:r>
                          <m:rPr>
                            <m:sty m:val="p"/>
                          </m:rPr>
                          <w:rPr>
                            <w:rFonts w:ascii="Cambria Math" w:hAnsi="Cambria Math"/>
                          </w:rPr>
                          <m:t>2</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n</m:t>
                        </m:r>
                      </m:sub>
                    </m:sSub>
                  </m:num>
                  <m:den>
                    <m:sSub>
                      <m:sSubPr>
                        <m:ctrlPr>
                          <w:rPr>
                            <w:rFonts w:ascii="Cambria Math" w:hAnsi="Cambria Math"/>
                          </w:rPr>
                        </m:ctrlPr>
                      </m:sSubPr>
                      <m:e>
                        <m:r>
                          <w:rPr>
                            <w:rFonts w:ascii="Cambria Math" w:hAnsi="Cambria Math"/>
                          </w:rPr>
                          <m:t>Q</m:t>
                        </m:r>
                      </m:e>
                      <m:sub>
                        <m:r>
                          <w:rPr>
                            <w:rFonts w:ascii="Cambria Math" w:hAnsi="Cambria Math"/>
                          </w:rPr>
                          <m:t>n</m:t>
                        </m:r>
                      </m:sub>
                    </m:sSub>
                  </m:den>
                </m:f>
              </m:oMath>
            </m:oMathPara>
          </w:p>
          <w:p w14:paraId="350AF441" w14:textId="77777777" w:rsidR="00576537" w:rsidRDefault="00B23DF3">
            <w:r>
              <w:lastRenderedPageBreak/>
              <w:t>式中：</w:t>
            </w:r>
            <w:r>
              <w:t>q1</w:t>
            </w:r>
            <w:r>
              <w:t>、</w:t>
            </w:r>
            <w:r>
              <w:t>q2……qn——</w:t>
            </w:r>
            <w:r>
              <w:t>每种危险物质的最大存在总量，</w:t>
            </w:r>
            <w:r>
              <w:t>t</w:t>
            </w:r>
            <w:r>
              <w:t>；</w:t>
            </w:r>
          </w:p>
          <w:p w14:paraId="0049285A" w14:textId="77777777" w:rsidR="00576537" w:rsidRDefault="00B23DF3">
            <w:r>
              <w:t>Q1</w:t>
            </w:r>
            <w:r>
              <w:t>、</w:t>
            </w:r>
            <w:r>
              <w:t>Q2……Qn——</w:t>
            </w:r>
            <w:r>
              <w:t>每种危险物质的临界量，</w:t>
            </w:r>
            <w:r>
              <w:t>t</w:t>
            </w:r>
            <w:r>
              <w:t>。</w:t>
            </w:r>
          </w:p>
          <w:p w14:paraId="119DA3CB" w14:textId="77777777" w:rsidR="00576537" w:rsidRDefault="00B23DF3">
            <w:r>
              <w:t>当</w:t>
            </w:r>
            <w:r>
              <w:t>Q</w:t>
            </w:r>
            <w:r>
              <w:t>＜</w:t>
            </w:r>
            <w:r>
              <w:t>1</w:t>
            </w:r>
            <w:r>
              <w:t>时，该项目环境风险潜势为</w:t>
            </w:r>
            <w:r>
              <w:t>Ⅰ</w:t>
            </w:r>
            <w:r>
              <w:t>。</w:t>
            </w:r>
          </w:p>
          <w:p w14:paraId="67A164D5" w14:textId="77777777" w:rsidR="00576537" w:rsidRDefault="00B23DF3">
            <w:r>
              <w:t>当</w:t>
            </w:r>
            <w:r>
              <w:t>Q≥1</w:t>
            </w:r>
            <w:r>
              <w:t>时，将</w:t>
            </w:r>
            <w:r>
              <w:t>Q</w:t>
            </w:r>
            <w:r>
              <w:t>值划分为：（</w:t>
            </w:r>
            <w:r>
              <w:t>1</w:t>
            </w:r>
            <w:r>
              <w:t>）</w:t>
            </w:r>
            <w:r>
              <w:t>1≤Q</w:t>
            </w:r>
            <w:r>
              <w:t>＜</w:t>
            </w:r>
            <w:r>
              <w:t>10</w:t>
            </w:r>
            <w:r>
              <w:t>；（</w:t>
            </w:r>
            <w:r>
              <w:t>2</w:t>
            </w:r>
            <w:r>
              <w:t>）</w:t>
            </w:r>
            <w:r>
              <w:t>10≤Q</w:t>
            </w:r>
            <w:r>
              <w:t>＜</w:t>
            </w:r>
            <w:r>
              <w:t>100</w:t>
            </w:r>
            <w:r>
              <w:t>；（</w:t>
            </w:r>
            <w:r>
              <w:t>3</w:t>
            </w:r>
            <w:r>
              <w:t>）</w:t>
            </w:r>
            <w:r>
              <w:t>Q≥100</w:t>
            </w:r>
            <w:r>
              <w:t>。</w:t>
            </w:r>
          </w:p>
          <w:p w14:paraId="35A62F87" w14:textId="6786F81C" w:rsidR="00576537" w:rsidRDefault="00B23DF3">
            <w:r>
              <w:t>对照《建设项目环境风险评价技术导则》（</w:t>
            </w:r>
            <w:r>
              <w:t>HJ169</w:t>
            </w:r>
            <w:r>
              <w:t>－</w:t>
            </w:r>
            <w:r>
              <w:t>2018</w:t>
            </w:r>
            <w:r>
              <w:t>）附录</w:t>
            </w:r>
            <w:r>
              <w:t>B.1</w:t>
            </w:r>
            <w:r>
              <w:t>中的突发环境事件风险物质及临界量情况，天然气临界量为</w:t>
            </w:r>
            <w:r>
              <w:t>10t</w:t>
            </w:r>
            <w:r>
              <w:t>（</w:t>
            </w:r>
            <w:r>
              <w:t>HJ169-2018</w:t>
            </w:r>
            <w:r>
              <w:t>表</w:t>
            </w:r>
            <w:r>
              <w:t>B.1</w:t>
            </w:r>
            <w:r>
              <w:t>中序号</w:t>
            </w:r>
            <w:r>
              <w:t>183</w:t>
            </w:r>
            <w:r>
              <w:t>甲烷），粘边胶临界量为</w:t>
            </w:r>
            <w:r>
              <w:t>7.5t</w:t>
            </w:r>
            <w:r>
              <w:t>（</w:t>
            </w:r>
            <w:r>
              <w:t>HJ169-2018</w:t>
            </w:r>
            <w:r>
              <w:t>表</w:t>
            </w:r>
            <w:r>
              <w:t>B.1</w:t>
            </w:r>
            <w:r>
              <w:t>中序号</w:t>
            </w:r>
            <w:r>
              <w:t>87</w:t>
            </w:r>
            <w:r>
              <w:t>醋酸乙烯），塑胶漆、稀释剂临界量为</w:t>
            </w:r>
            <w:r>
              <w:t>10t</w:t>
            </w:r>
            <w:r>
              <w:t>（</w:t>
            </w:r>
            <w:r>
              <w:t>HJ169-2018</w:t>
            </w:r>
            <w:r>
              <w:t>表</w:t>
            </w:r>
            <w:r>
              <w:t>B.1</w:t>
            </w:r>
            <w:r>
              <w:t>中序号</w:t>
            </w:r>
            <w:r>
              <w:t>80</w:t>
            </w:r>
            <w:r>
              <w:t>丙烯酸丁酯），喷码油墨临界量为</w:t>
            </w:r>
            <w:r>
              <w:t>2500t</w:t>
            </w:r>
            <w:r>
              <w:t>（</w:t>
            </w:r>
            <w:r>
              <w:t>HJ169-2018</w:t>
            </w:r>
            <w:r>
              <w:t>表</w:t>
            </w:r>
            <w:r>
              <w:t>B.1</w:t>
            </w:r>
            <w:r>
              <w:t>中序号</w:t>
            </w:r>
            <w:r>
              <w:t>381</w:t>
            </w:r>
            <w:r>
              <w:t>油类物质）。</w:t>
            </w:r>
          </w:p>
          <w:p w14:paraId="437A2C87" w14:textId="5D34E4CD" w:rsidR="00576537" w:rsidRDefault="00B23DF3">
            <w:r>
              <w:t>项目天然气来源于市政天然气管道。项目不设天然气储罐，厂区内天然气最大储量即为厂区内天然气管道在线量。项目厂区内天然气管道内径</w:t>
            </w:r>
            <w:r>
              <w:t>0.5m</w:t>
            </w:r>
            <w:r>
              <w:t>，管道长度约</w:t>
            </w:r>
            <w:r>
              <w:t>400m</w:t>
            </w:r>
            <w:r>
              <w:t>，核算厂区天然气最大储量约</w:t>
            </w:r>
            <w:r>
              <w:t>0.056t</w:t>
            </w:r>
            <w:r>
              <w:t>（天然气管道内储量</w:t>
            </w:r>
            <w:r>
              <w:t>78.5m</w:t>
            </w:r>
            <w:r>
              <w:rPr>
                <w:vertAlign w:val="superscript"/>
              </w:rPr>
              <w:t>3</w:t>
            </w:r>
            <w:r>
              <w:t>，压力约</w:t>
            </w:r>
            <w:r>
              <w:t>0.101MPa</w:t>
            </w:r>
            <w:r>
              <w:t>，密度</w:t>
            </w:r>
            <w:r>
              <w:t>0.7174kg/m</w:t>
            </w:r>
            <w:r>
              <w:rPr>
                <w:vertAlign w:val="superscript"/>
              </w:rPr>
              <w:t>3</w:t>
            </w:r>
            <w:r>
              <w:t>。</w:t>
            </w:r>
          </w:p>
          <w:p w14:paraId="410B12C1" w14:textId="77777777" w:rsidR="00576537" w:rsidRDefault="00B23DF3">
            <w:r>
              <w:t>本项目厂区内有毒有害和易燃易爆等危险物质和风险源分布情况见下表。根据建设单位提供的相关材料，经对照《危险化学品重大危险源辨识》（</w:t>
            </w:r>
            <w:r>
              <w:t>GB18218-2018</w:t>
            </w:r>
            <w:r>
              <w:t>）、《建设项目环境风险评价技术导则》（</w:t>
            </w:r>
            <w:r>
              <w:t>HJ169-2018</w:t>
            </w:r>
            <w:r>
              <w:t>）等相关资料，项目生产过程中涉及的环境风险物质如下：</w:t>
            </w:r>
          </w:p>
          <w:p w14:paraId="60DB5C8A" w14:textId="77777777" w:rsidR="00576537" w:rsidRDefault="00B23DF3">
            <w:pPr>
              <w:pStyle w:val="Af5"/>
              <w:spacing w:line="240" w:lineRule="auto"/>
              <w:rPr>
                <w:rFonts w:hint="default"/>
              </w:rPr>
            </w:pPr>
            <w:r>
              <w:rPr>
                <w:rFonts w:hint="default"/>
              </w:rPr>
              <w:t>表</w:t>
            </w:r>
            <w:r>
              <w:rPr>
                <w:rFonts w:hint="default"/>
              </w:rPr>
              <w:t>4-</w:t>
            </w:r>
            <w:r>
              <w:t>13</w:t>
            </w:r>
            <w:r>
              <w:rPr>
                <w:rFonts w:hint="default"/>
              </w:rPr>
              <w:t xml:space="preserve">  </w:t>
            </w:r>
            <w:r>
              <w:rPr>
                <w:rFonts w:hint="default"/>
              </w:rPr>
              <w:t>建设项目全厂涉及的主要危险物质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1537"/>
              <w:gridCol w:w="1706"/>
              <w:gridCol w:w="1413"/>
              <w:gridCol w:w="1413"/>
              <w:gridCol w:w="1414"/>
            </w:tblGrid>
            <w:tr w:rsidR="00576537" w14:paraId="49E38381" w14:textId="77777777">
              <w:trPr>
                <w:trHeight w:val="340"/>
                <w:jc w:val="center"/>
              </w:trPr>
              <w:tc>
                <w:tcPr>
                  <w:tcW w:w="514" w:type="dxa"/>
                  <w:vAlign w:val="center"/>
                </w:tcPr>
                <w:p w14:paraId="5A79FF96" w14:textId="77777777" w:rsidR="00576537" w:rsidRDefault="00B23DF3">
                  <w:pPr>
                    <w:pStyle w:val="Af6"/>
                    <w:rPr>
                      <w:rFonts w:hint="default"/>
                      <w:b/>
                      <w:bCs w:val="0"/>
                      <w:lang w:val="en-US"/>
                    </w:rPr>
                  </w:pPr>
                  <w:r>
                    <w:rPr>
                      <w:rFonts w:hint="default"/>
                      <w:b/>
                      <w:bCs w:val="0"/>
                      <w:lang w:val="en-US"/>
                    </w:rPr>
                    <w:t>序号</w:t>
                  </w:r>
                </w:p>
              </w:tc>
              <w:tc>
                <w:tcPr>
                  <w:tcW w:w="1537" w:type="dxa"/>
                  <w:vAlign w:val="center"/>
                </w:tcPr>
                <w:p w14:paraId="154EF516" w14:textId="77777777" w:rsidR="00576537" w:rsidRDefault="00B23DF3">
                  <w:pPr>
                    <w:pStyle w:val="Af6"/>
                    <w:rPr>
                      <w:rFonts w:hint="default"/>
                      <w:b/>
                      <w:bCs w:val="0"/>
                    </w:rPr>
                  </w:pPr>
                  <w:r>
                    <w:rPr>
                      <w:rFonts w:hint="default"/>
                      <w:b/>
                      <w:bCs w:val="0"/>
                      <w:lang w:val="en-US"/>
                    </w:rPr>
                    <w:t>风险物质名称</w:t>
                  </w:r>
                </w:p>
              </w:tc>
              <w:tc>
                <w:tcPr>
                  <w:tcW w:w="1706" w:type="dxa"/>
                  <w:vAlign w:val="center"/>
                </w:tcPr>
                <w:p w14:paraId="111D0D6F" w14:textId="77777777" w:rsidR="00576537" w:rsidRDefault="00B23DF3">
                  <w:pPr>
                    <w:pStyle w:val="Af6"/>
                    <w:rPr>
                      <w:rFonts w:hint="default"/>
                      <w:b/>
                      <w:bCs w:val="0"/>
                      <w:lang w:val="en-US"/>
                    </w:rPr>
                  </w:pPr>
                  <w:r>
                    <w:rPr>
                      <w:rFonts w:hint="default"/>
                      <w:b/>
                      <w:bCs w:val="0"/>
                      <w:lang w:val="en-US"/>
                    </w:rPr>
                    <w:t>在线量（</w:t>
                  </w:r>
                  <w:r>
                    <w:rPr>
                      <w:rFonts w:hint="default"/>
                      <w:b/>
                      <w:bCs w:val="0"/>
                      <w:lang w:val="en-US"/>
                    </w:rPr>
                    <w:t>t</w:t>
                  </w:r>
                  <w:r>
                    <w:rPr>
                      <w:rFonts w:hint="default"/>
                      <w:b/>
                      <w:bCs w:val="0"/>
                      <w:lang w:val="en-US"/>
                    </w:rPr>
                    <w:t>）</w:t>
                  </w:r>
                </w:p>
              </w:tc>
              <w:tc>
                <w:tcPr>
                  <w:tcW w:w="1413" w:type="dxa"/>
                  <w:vAlign w:val="center"/>
                </w:tcPr>
                <w:p w14:paraId="229916E5" w14:textId="77777777" w:rsidR="00576537" w:rsidRDefault="00B23DF3">
                  <w:pPr>
                    <w:pStyle w:val="Af6"/>
                    <w:rPr>
                      <w:rFonts w:hint="default"/>
                      <w:b/>
                      <w:bCs w:val="0"/>
                    </w:rPr>
                  </w:pPr>
                  <w:r>
                    <w:rPr>
                      <w:rFonts w:hint="default"/>
                      <w:b/>
                      <w:bCs w:val="0"/>
                      <w:lang w:val="en-US"/>
                    </w:rPr>
                    <w:t>最大存储量（</w:t>
                  </w:r>
                  <w:r>
                    <w:rPr>
                      <w:rFonts w:hint="default"/>
                      <w:b/>
                      <w:bCs w:val="0"/>
                      <w:lang w:val="en-US"/>
                    </w:rPr>
                    <w:t>t</w:t>
                  </w:r>
                  <w:r>
                    <w:rPr>
                      <w:rFonts w:hint="default"/>
                      <w:b/>
                      <w:bCs w:val="0"/>
                      <w:lang w:val="en-US"/>
                    </w:rPr>
                    <w:t>）</w:t>
                  </w:r>
                </w:p>
              </w:tc>
              <w:tc>
                <w:tcPr>
                  <w:tcW w:w="1413" w:type="dxa"/>
                  <w:vAlign w:val="center"/>
                </w:tcPr>
                <w:p w14:paraId="6610122D" w14:textId="77777777" w:rsidR="00576537" w:rsidRDefault="00B23DF3">
                  <w:pPr>
                    <w:pStyle w:val="Af6"/>
                    <w:rPr>
                      <w:rFonts w:hint="default"/>
                      <w:b/>
                      <w:bCs w:val="0"/>
                    </w:rPr>
                  </w:pPr>
                  <w:r>
                    <w:rPr>
                      <w:rFonts w:hint="default"/>
                      <w:b/>
                      <w:bCs w:val="0"/>
                      <w:lang w:val="en-US"/>
                    </w:rPr>
                    <w:t>临界量（</w:t>
                  </w:r>
                  <w:r>
                    <w:rPr>
                      <w:rFonts w:hint="default"/>
                      <w:b/>
                      <w:bCs w:val="0"/>
                      <w:lang w:val="en-US"/>
                    </w:rPr>
                    <w:t>t</w:t>
                  </w:r>
                  <w:r>
                    <w:rPr>
                      <w:rFonts w:hint="default"/>
                      <w:b/>
                      <w:bCs w:val="0"/>
                      <w:lang w:val="en-US"/>
                    </w:rPr>
                    <w:t>）</w:t>
                  </w:r>
                </w:p>
              </w:tc>
              <w:tc>
                <w:tcPr>
                  <w:tcW w:w="1414" w:type="dxa"/>
                  <w:vAlign w:val="center"/>
                </w:tcPr>
                <w:p w14:paraId="11963107" w14:textId="77777777" w:rsidR="00576537" w:rsidRDefault="00B23DF3">
                  <w:pPr>
                    <w:pStyle w:val="Af6"/>
                    <w:rPr>
                      <w:rFonts w:hint="default"/>
                      <w:b/>
                      <w:bCs w:val="0"/>
                    </w:rPr>
                  </w:pPr>
                  <w:r>
                    <w:rPr>
                      <w:rFonts w:hint="default"/>
                      <w:b/>
                      <w:bCs w:val="0"/>
                      <w:lang w:val="en-US"/>
                    </w:rPr>
                    <w:t>Q</w:t>
                  </w:r>
                  <w:r>
                    <w:rPr>
                      <w:rFonts w:hint="default"/>
                      <w:b/>
                      <w:bCs w:val="0"/>
                      <w:lang w:val="en-US"/>
                    </w:rPr>
                    <w:t>值</w:t>
                  </w:r>
                </w:p>
              </w:tc>
            </w:tr>
            <w:tr w:rsidR="00576537" w14:paraId="3824D0C9" w14:textId="77777777">
              <w:trPr>
                <w:trHeight w:val="340"/>
                <w:jc w:val="center"/>
              </w:trPr>
              <w:tc>
                <w:tcPr>
                  <w:tcW w:w="514" w:type="dxa"/>
                  <w:vAlign w:val="center"/>
                </w:tcPr>
                <w:p w14:paraId="3838BAEA" w14:textId="77777777" w:rsidR="00576537" w:rsidRDefault="00B23DF3">
                  <w:pPr>
                    <w:pStyle w:val="Af6"/>
                    <w:rPr>
                      <w:rFonts w:hint="default"/>
                      <w:lang w:val="en-US"/>
                    </w:rPr>
                  </w:pPr>
                  <w:bookmarkStart w:id="14" w:name="_Hlk112245093"/>
                  <w:r>
                    <w:rPr>
                      <w:rFonts w:hint="default"/>
                      <w:lang w:val="en-US"/>
                    </w:rPr>
                    <w:t>1</w:t>
                  </w:r>
                </w:p>
              </w:tc>
              <w:tc>
                <w:tcPr>
                  <w:tcW w:w="1537" w:type="dxa"/>
                  <w:vAlign w:val="center"/>
                </w:tcPr>
                <w:p w14:paraId="73676EAF" w14:textId="77777777" w:rsidR="00576537" w:rsidRDefault="00B23DF3">
                  <w:pPr>
                    <w:pStyle w:val="Af6"/>
                    <w:rPr>
                      <w:rFonts w:hint="default"/>
                      <w:lang w:val="en-US"/>
                    </w:rPr>
                  </w:pPr>
                  <w:r>
                    <w:rPr>
                      <w:rFonts w:hint="default"/>
                      <w:lang w:val="en-US"/>
                    </w:rPr>
                    <w:t>天然气</w:t>
                  </w:r>
                </w:p>
              </w:tc>
              <w:tc>
                <w:tcPr>
                  <w:tcW w:w="1706" w:type="dxa"/>
                  <w:vAlign w:val="center"/>
                </w:tcPr>
                <w:p w14:paraId="620E1AF2" w14:textId="77777777" w:rsidR="00576537" w:rsidRDefault="00B23DF3">
                  <w:pPr>
                    <w:pStyle w:val="Af6"/>
                    <w:rPr>
                      <w:rFonts w:hint="default"/>
                      <w:lang w:val="en-US"/>
                    </w:rPr>
                  </w:pPr>
                  <w:r>
                    <w:rPr>
                      <w:rFonts w:hint="default"/>
                      <w:lang w:val="en-US"/>
                    </w:rPr>
                    <w:t>0.06</w:t>
                  </w:r>
                </w:p>
              </w:tc>
              <w:tc>
                <w:tcPr>
                  <w:tcW w:w="1413" w:type="dxa"/>
                  <w:vAlign w:val="center"/>
                </w:tcPr>
                <w:p w14:paraId="522C9AFE" w14:textId="77777777" w:rsidR="00576537" w:rsidRDefault="00B23DF3">
                  <w:pPr>
                    <w:pStyle w:val="Af6"/>
                    <w:rPr>
                      <w:rFonts w:hint="default"/>
                      <w:lang w:val="en-US"/>
                    </w:rPr>
                  </w:pPr>
                  <w:r>
                    <w:rPr>
                      <w:rFonts w:hint="default"/>
                      <w:lang w:val="en-US"/>
                    </w:rPr>
                    <w:t>/</w:t>
                  </w:r>
                </w:p>
              </w:tc>
              <w:tc>
                <w:tcPr>
                  <w:tcW w:w="1413" w:type="dxa"/>
                  <w:vAlign w:val="center"/>
                </w:tcPr>
                <w:p w14:paraId="1442DD64" w14:textId="77777777" w:rsidR="00576537" w:rsidRDefault="00B23DF3">
                  <w:pPr>
                    <w:pStyle w:val="Af6"/>
                    <w:rPr>
                      <w:rFonts w:hint="default"/>
                      <w:lang w:val="en-US"/>
                    </w:rPr>
                  </w:pPr>
                  <w:r>
                    <w:rPr>
                      <w:rFonts w:hint="default"/>
                      <w:lang w:val="en-US"/>
                    </w:rPr>
                    <w:t>10</w:t>
                  </w:r>
                </w:p>
              </w:tc>
              <w:tc>
                <w:tcPr>
                  <w:tcW w:w="1414" w:type="dxa"/>
                  <w:vAlign w:val="center"/>
                </w:tcPr>
                <w:p w14:paraId="6433F402" w14:textId="77777777" w:rsidR="00576537" w:rsidRDefault="00B23DF3">
                  <w:pPr>
                    <w:pStyle w:val="Af6"/>
                    <w:rPr>
                      <w:rFonts w:hint="default"/>
                      <w:lang w:val="en-US"/>
                    </w:rPr>
                  </w:pPr>
                  <w:r>
                    <w:rPr>
                      <w:rFonts w:hint="default"/>
                      <w:lang w:val="en-US"/>
                    </w:rPr>
                    <w:t>0.006</w:t>
                  </w:r>
                </w:p>
              </w:tc>
            </w:tr>
            <w:tr w:rsidR="00BF6168" w14:paraId="29348217" w14:textId="77777777">
              <w:trPr>
                <w:trHeight w:val="250"/>
                <w:jc w:val="center"/>
              </w:trPr>
              <w:tc>
                <w:tcPr>
                  <w:tcW w:w="514" w:type="dxa"/>
                  <w:vAlign w:val="center"/>
                </w:tcPr>
                <w:p w14:paraId="776A839C" w14:textId="77777777" w:rsidR="00BF6168" w:rsidRDefault="00BF6168" w:rsidP="00BF6168">
                  <w:pPr>
                    <w:pStyle w:val="Af6"/>
                    <w:rPr>
                      <w:rFonts w:hint="default"/>
                      <w:lang w:val="en-US"/>
                    </w:rPr>
                  </w:pPr>
                  <w:r>
                    <w:rPr>
                      <w:rFonts w:hint="default"/>
                      <w:lang w:val="en-US"/>
                    </w:rPr>
                    <w:t>2</w:t>
                  </w:r>
                </w:p>
              </w:tc>
              <w:tc>
                <w:tcPr>
                  <w:tcW w:w="1537" w:type="dxa"/>
                  <w:vAlign w:val="center"/>
                </w:tcPr>
                <w:p w14:paraId="4C47FAA5" w14:textId="10775249" w:rsidR="00BF6168" w:rsidRDefault="00BF6168" w:rsidP="00BF6168">
                  <w:pPr>
                    <w:pStyle w:val="Af6"/>
                    <w:rPr>
                      <w:rFonts w:hint="default"/>
                      <w:lang w:val="en-US"/>
                    </w:rPr>
                  </w:pPr>
                  <w:r>
                    <w:rPr>
                      <w:rFonts w:hint="default"/>
                      <w:lang w:val="en-US"/>
                    </w:rPr>
                    <w:t>粘边胶</w:t>
                  </w:r>
                </w:p>
              </w:tc>
              <w:tc>
                <w:tcPr>
                  <w:tcW w:w="1706" w:type="dxa"/>
                  <w:vAlign w:val="center"/>
                </w:tcPr>
                <w:p w14:paraId="00677944" w14:textId="28B03BC0" w:rsidR="00BF6168" w:rsidRDefault="00BF6168" w:rsidP="00BF6168">
                  <w:pPr>
                    <w:pStyle w:val="Af6"/>
                    <w:rPr>
                      <w:rFonts w:hint="default"/>
                      <w:lang w:val="en-US"/>
                    </w:rPr>
                  </w:pPr>
                  <w:r>
                    <w:rPr>
                      <w:lang w:val="en-US"/>
                    </w:rPr>
                    <w:t>/</w:t>
                  </w:r>
                </w:p>
              </w:tc>
              <w:tc>
                <w:tcPr>
                  <w:tcW w:w="1413" w:type="dxa"/>
                  <w:vAlign w:val="center"/>
                </w:tcPr>
                <w:p w14:paraId="1CA3D9B5" w14:textId="3629124D" w:rsidR="00BF6168" w:rsidRDefault="00BF6168" w:rsidP="00BF6168">
                  <w:pPr>
                    <w:pStyle w:val="Af6"/>
                    <w:rPr>
                      <w:rFonts w:hint="default"/>
                      <w:lang w:val="en-US"/>
                    </w:rPr>
                  </w:pPr>
                  <w:r>
                    <w:rPr>
                      <w:rFonts w:hint="default"/>
                      <w:lang w:val="en-US"/>
                    </w:rPr>
                    <w:t>1</w:t>
                  </w:r>
                </w:p>
              </w:tc>
              <w:tc>
                <w:tcPr>
                  <w:tcW w:w="1413" w:type="dxa"/>
                  <w:vAlign w:val="center"/>
                </w:tcPr>
                <w:p w14:paraId="54E3AA7A" w14:textId="56744B0E" w:rsidR="00BF6168" w:rsidRDefault="00BF6168" w:rsidP="00BF6168">
                  <w:pPr>
                    <w:pStyle w:val="Af6"/>
                    <w:rPr>
                      <w:rFonts w:hint="default"/>
                      <w:lang w:val="en-US"/>
                    </w:rPr>
                  </w:pPr>
                  <w:r>
                    <w:rPr>
                      <w:rFonts w:hint="default"/>
                      <w:lang w:val="en-US"/>
                    </w:rPr>
                    <w:t>7.5</w:t>
                  </w:r>
                </w:p>
              </w:tc>
              <w:tc>
                <w:tcPr>
                  <w:tcW w:w="1414" w:type="dxa"/>
                  <w:vAlign w:val="center"/>
                </w:tcPr>
                <w:p w14:paraId="3D0FFB9D" w14:textId="5AD8F004" w:rsidR="00BF6168" w:rsidRDefault="00BF6168" w:rsidP="00BF6168">
                  <w:pPr>
                    <w:pStyle w:val="Af6"/>
                    <w:rPr>
                      <w:rFonts w:hint="default"/>
                      <w:lang w:val="en-US"/>
                    </w:rPr>
                  </w:pPr>
                  <w:r>
                    <w:rPr>
                      <w:rFonts w:hint="default"/>
                      <w:lang w:val="en-US"/>
                    </w:rPr>
                    <w:t>0.133</w:t>
                  </w:r>
                </w:p>
              </w:tc>
            </w:tr>
            <w:tr w:rsidR="00BF6168" w14:paraId="3EA83AD2" w14:textId="77777777">
              <w:trPr>
                <w:trHeight w:val="250"/>
                <w:jc w:val="center"/>
              </w:trPr>
              <w:tc>
                <w:tcPr>
                  <w:tcW w:w="514" w:type="dxa"/>
                  <w:vAlign w:val="center"/>
                </w:tcPr>
                <w:p w14:paraId="5E6F6DD7" w14:textId="77777777" w:rsidR="00BF6168" w:rsidRDefault="00BF6168" w:rsidP="00BF6168">
                  <w:pPr>
                    <w:pStyle w:val="Af6"/>
                    <w:rPr>
                      <w:rFonts w:hint="default"/>
                      <w:lang w:val="en-US"/>
                    </w:rPr>
                  </w:pPr>
                  <w:r>
                    <w:rPr>
                      <w:rFonts w:hint="default"/>
                      <w:lang w:val="en-US"/>
                    </w:rPr>
                    <w:t>3</w:t>
                  </w:r>
                </w:p>
              </w:tc>
              <w:tc>
                <w:tcPr>
                  <w:tcW w:w="1537" w:type="dxa"/>
                  <w:vAlign w:val="center"/>
                </w:tcPr>
                <w:p w14:paraId="73D5C7DD" w14:textId="4F7CB31A" w:rsidR="00BF6168" w:rsidRDefault="00BF6168" w:rsidP="00BF6168">
                  <w:pPr>
                    <w:pStyle w:val="Af6"/>
                    <w:rPr>
                      <w:rFonts w:hint="default"/>
                      <w:lang w:val="en-US"/>
                    </w:rPr>
                  </w:pPr>
                  <w:r>
                    <w:rPr>
                      <w:rFonts w:hint="default"/>
                      <w:lang w:val="en-US"/>
                    </w:rPr>
                    <w:t>塑胶漆</w:t>
                  </w:r>
                </w:p>
              </w:tc>
              <w:tc>
                <w:tcPr>
                  <w:tcW w:w="1706" w:type="dxa"/>
                  <w:vAlign w:val="center"/>
                </w:tcPr>
                <w:p w14:paraId="6B6165AA" w14:textId="7DEFCAA0" w:rsidR="00BF6168" w:rsidRDefault="00BF6168" w:rsidP="00BF6168">
                  <w:pPr>
                    <w:pStyle w:val="Af6"/>
                    <w:rPr>
                      <w:rFonts w:hint="default"/>
                      <w:lang w:val="en-US"/>
                    </w:rPr>
                  </w:pPr>
                  <w:r>
                    <w:rPr>
                      <w:lang w:val="en-US"/>
                    </w:rPr>
                    <w:t>/</w:t>
                  </w:r>
                </w:p>
              </w:tc>
              <w:tc>
                <w:tcPr>
                  <w:tcW w:w="1413" w:type="dxa"/>
                  <w:vAlign w:val="center"/>
                </w:tcPr>
                <w:p w14:paraId="128618AE" w14:textId="733D68B0" w:rsidR="00BF6168" w:rsidRDefault="00BF6168" w:rsidP="00BF6168">
                  <w:pPr>
                    <w:pStyle w:val="Af6"/>
                    <w:rPr>
                      <w:rFonts w:hint="default"/>
                      <w:lang w:val="en-US"/>
                    </w:rPr>
                  </w:pPr>
                  <w:r>
                    <w:rPr>
                      <w:rFonts w:hint="default"/>
                      <w:lang w:val="en-US"/>
                    </w:rPr>
                    <w:t>0.05</w:t>
                  </w:r>
                </w:p>
              </w:tc>
              <w:tc>
                <w:tcPr>
                  <w:tcW w:w="1413" w:type="dxa"/>
                  <w:vAlign w:val="center"/>
                </w:tcPr>
                <w:p w14:paraId="3D6D90AC" w14:textId="15E61EDA" w:rsidR="00BF6168" w:rsidRDefault="00BF6168" w:rsidP="00BF6168">
                  <w:pPr>
                    <w:pStyle w:val="Af6"/>
                    <w:rPr>
                      <w:rFonts w:hint="default"/>
                      <w:lang w:val="en-US"/>
                    </w:rPr>
                  </w:pPr>
                  <w:r>
                    <w:rPr>
                      <w:rFonts w:hint="default"/>
                      <w:lang w:val="en-US"/>
                    </w:rPr>
                    <w:t>10</w:t>
                  </w:r>
                </w:p>
              </w:tc>
              <w:tc>
                <w:tcPr>
                  <w:tcW w:w="1414" w:type="dxa"/>
                  <w:vAlign w:val="center"/>
                </w:tcPr>
                <w:p w14:paraId="2F53D893" w14:textId="383A4EDD" w:rsidR="00BF6168" w:rsidRDefault="00BF6168" w:rsidP="00BF6168">
                  <w:pPr>
                    <w:pStyle w:val="Af6"/>
                    <w:rPr>
                      <w:rFonts w:hint="default"/>
                      <w:lang w:val="en-US"/>
                    </w:rPr>
                  </w:pPr>
                  <w:r>
                    <w:rPr>
                      <w:rFonts w:hint="default"/>
                      <w:lang w:val="en-US"/>
                    </w:rPr>
                    <w:t>0.005</w:t>
                  </w:r>
                </w:p>
              </w:tc>
            </w:tr>
            <w:tr w:rsidR="00BF6168" w14:paraId="736D62B6" w14:textId="77777777">
              <w:trPr>
                <w:trHeight w:val="250"/>
                <w:jc w:val="center"/>
              </w:trPr>
              <w:tc>
                <w:tcPr>
                  <w:tcW w:w="514" w:type="dxa"/>
                  <w:vAlign w:val="center"/>
                </w:tcPr>
                <w:p w14:paraId="56E565B3" w14:textId="77777777" w:rsidR="00BF6168" w:rsidRDefault="00BF6168" w:rsidP="00BF6168">
                  <w:pPr>
                    <w:pStyle w:val="Af6"/>
                    <w:rPr>
                      <w:rFonts w:hint="default"/>
                      <w:lang w:val="en-US"/>
                    </w:rPr>
                  </w:pPr>
                  <w:r>
                    <w:rPr>
                      <w:rFonts w:hint="default"/>
                      <w:lang w:val="en-US"/>
                    </w:rPr>
                    <w:t>4</w:t>
                  </w:r>
                </w:p>
              </w:tc>
              <w:tc>
                <w:tcPr>
                  <w:tcW w:w="1537" w:type="dxa"/>
                  <w:vAlign w:val="center"/>
                </w:tcPr>
                <w:p w14:paraId="397B74F2" w14:textId="2FF03A92" w:rsidR="00BF6168" w:rsidRDefault="00BF6168" w:rsidP="00BF6168">
                  <w:pPr>
                    <w:pStyle w:val="Af6"/>
                    <w:rPr>
                      <w:rFonts w:hint="default"/>
                      <w:lang w:val="en-US"/>
                    </w:rPr>
                  </w:pPr>
                  <w:r>
                    <w:rPr>
                      <w:rFonts w:hint="default"/>
                      <w:lang w:val="en-US"/>
                    </w:rPr>
                    <w:t>稀释剂</w:t>
                  </w:r>
                </w:p>
              </w:tc>
              <w:tc>
                <w:tcPr>
                  <w:tcW w:w="1706" w:type="dxa"/>
                  <w:vAlign w:val="center"/>
                </w:tcPr>
                <w:p w14:paraId="5042377D" w14:textId="2E03B50D" w:rsidR="00BF6168" w:rsidRDefault="00BF6168" w:rsidP="00BF6168">
                  <w:pPr>
                    <w:pStyle w:val="Af6"/>
                    <w:rPr>
                      <w:rFonts w:hint="default"/>
                      <w:lang w:val="en-US"/>
                    </w:rPr>
                  </w:pPr>
                  <w:r>
                    <w:rPr>
                      <w:lang w:val="en-US"/>
                    </w:rPr>
                    <w:t>/</w:t>
                  </w:r>
                </w:p>
              </w:tc>
              <w:tc>
                <w:tcPr>
                  <w:tcW w:w="1413" w:type="dxa"/>
                  <w:vAlign w:val="center"/>
                </w:tcPr>
                <w:p w14:paraId="17578C81" w14:textId="5F458E89" w:rsidR="00BF6168" w:rsidRDefault="00BF6168" w:rsidP="00BF6168">
                  <w:pPr>
                    <w:pStyle w:val="Af6"/>
                    <w:rPr>
                      <w:rFonts w:hint="default"/>
                      <w:lang w:val="en-US"/>
                    </w:rPr>
                  </w:pPr>
                  <w:r>
                    <w:rPr>
                      <w:rFonts w:hint="default"/>
                      <w:lang w:val="en-US"/>
                    </w:rPr>
                    <w:t>0.005</w:t>
                  </w:r>
                </w:p>
              </w:tc>
              <w:tc>
                <w:tcPr>
                  <w:tcW w:w="1413" w:type="dxa"/>
                  <w:vAlign w:val="center"/>
                </w:tcPr>
                <w:p w14:paraId="14B5FF64" w14:textId="0A79FD4F" w:rsidR="00BF6168" w:rsidRDefault="00BF6168" w:rsidP="00BF6168">
                  <w:pPr>
                    <w:pStyle w:val="Af6"/>
                    <w:rPr>
                      <w:rFonts w:hint="default"/>
                      <w:lang w:val="en-US"/>
                    </w:rPr>
                  </w:pPr>
                  <w:r>
                    <w:rPr>
                      <w:rFonts w:hint="default"/>
                      <w:lang w:val="en-US"/>
                    </w:rPr>
                    <w:t>10</w:t>
                  </w:r>
                </w:p>
              </w:tc>
              <w:tc>
                <w:tcPr>
                  <w:tcW w:w="1414" w:type="dxa"/>
                  <w:vAlign w:val="center"/>
                </w:tcPr>
                <w:p w14:paraId="25136098" w14:textId="04F76385" w:rsidR="00BF6168" w:rsidRDefault="00BF6168" w:rsidP="00BF6168">
                  <w:pPr>
                    <w:pStyle w:val="Af6"/>
                    <w:rPr>
                      <w:rFonts w:hint="default"/>
                      <w:lang w:val="en-US"/>
                    </w:rPr>
                  </w:pPr>
                  <w:r>
                    <w:rPr>
                      <w:rFonts w:hint="default"/>
                      <w:lang w:val="en-US"/>
                    </w:rPr>
                    <w:t>0.0005</w:t>
                  </w:r>
                </w:p>
              </w:tc>
            </w:tr>
            <w:tr w:rsidR="00BF6168" w14:paraId="02225F74" w14:textId="77777777">
              <w:trPr>
                <w:trHeight w:val="250"/>
                <w:jc w:val="center"/>
              </w:trPr>
              <w:tc>
                <w:tcPr>
                  <w:tcW w:w="514" w:type="dxa"/>
                  <w:vAlign w:val="center"/>
                </w:tcPr>
                <w:p w14:paraId="4670C27F" w14:textId="77777777" w:rsidR="00BF6168" w:rsidRDefault="00BF6168" w:rsidP="00BF6168">
                  <w:pPr>
                    <w:pStyle w:val="Af6"/>
                    <w:rPr>
                      <w:rFonts w:hint="default"/>
                      <w:lang w:val="en-US"/>
                    </w:rPr>
                  </w:pPr>
                  <w:r>
                    <w:rPr>
                      <w:rFonts w:hint="default"/>
                      <w:lang w:val="en-US"/>
                    </w:rPr>
                    <w:t>5</w:t>
                  </w:r>
                </w:p>
              </w:tc>
              <w:tc>
                <w:tcPr>
                  <w:tcW w:w="1537" w:type="dxa"/>
                  <w:vAlign w:val="center"/>
                </w:tcPr>
                <w:p w14:paraId="6EE26F01" w14:textId="21B1920D" w:rsidR="00BF6168" w:rsidRDefault="00BF6168" w:rsidP="00BF6168">
                  <w:pPr>
                    <w:pStyle w:val="Af6"/>
                    <w:rPr>
                      <w:rFonts w:hint="default"/>
                      <w:lang w:val="en-US"/>
                    </w:rPr>
                  </w:pPr>
                  <w:r>
                    <w:rPr>
                      <w:rFonts w:hint="default"/>
                      <w:lang w:val="en-US"/>
                    </w:rPr>
                    <w:t>喷码油墨</w:t>
                  </w:r>
                </w:p>
              </w:tc>
              <w:tc>
                <w:tcPr>
                  <w:tcW w:w="1706" w:type="dxa"/>
                  <w:vAlign w:val="center"/>
                </w:tcPr>
                <w:p w14:paraId="7FC976A4" w14:textId="343CC10F" w:rsidR="00BF6168" w:rsidRDefault="00BF6168" w:rsidP="00BF6168">
                  <w:pPr>
                    <w:pStyle w:val="Af6"/>
                    <w:rPr>
                      <w:rFonts w:hint="default"/>
                      <w:lang w:val="en-US"/>
                    </w:rPr>
                  </w:pPr>
                  <w:r>
                    <w:rPr>
                      <w:lang w:val="en-US"/>
                    </w:rPr>
                    <w:t>/</w:t>
                  </w:r>
                </w:p>
              </w:tc>
              <w:tc>
                <w:tcPr>
                  <w:tcW w:w="1413" w:type="dxa"/>
                  <w:vAlign w:val="center"/>
                </w:tcPr>
                <w:p w14:paraId="6ED96664" w14:textId="19C7291B" w:rsidR="00BF6168" w:rsidRDefault="00BF6168" w:rsidP="00BF6168">
                  <w:pPr>
                    <w:pStyle w:val="Af6"/>
                    <w:rPr>
                      <w:rFonts w:hint="default"/>
                      <w:lang w:val="en-US"/>
                    </w:rPr>
                  </w:pPr>
                  <w:r>
                    <w:rPr>
                      <w:rFonts w:hint="default"/>
                      <w:lang w:val="en-US"/>
                    </w:rPr>
                    <w:t>0.06</w:t>
                  </w:r>
                </w:p>
              </w:tc>
              <w:tc>
                <w:tcPr>
                  <w:tcW w:w="1413" w:type="dxa"/>
                  <w:vAlign w:val="center"/>
                </w:tcPr>
                <w:p w14:paraId="2539EB10" w14:textId="08809D52" w:rsidR="00BF6168" w:rsidRDefault="00BF6168" w:rsidP="00BF6168">
                  <w:pPr>
                    <w:pStyle w:val="Af6"/>
                    <w:rPr>
                      <w:rFonts w:hint="default"/>
                      <w:lang w:val="en-US"/>
                    </w:rPr>
                  </w:pPr>
                  <w:r>
                    <w:rPr>
                      <w:rFonts w:hint="default"/>
                      <w:lang w:val="en-US"/>
                    </w:rPr>
                    <w:t>2500</w:t>
                  </w:r>
                </w:p>
              </w:tc>
              <w:tc>
                <w:tcPr>
                  <w:tcW w:w="1414" w:type="dxa"/>
                  <w:vAlign w:val="center"/>
                </w:tcPr>
                <w:p w14:paraId="39FB8B78" w14:textId="49200238" w:rsidR="00BF6168" w:rsidRDefault="00BF6168" w:rsidP="00BF6168">
                  <w:pPr>
                    <w:pStyle w:val="Af6"/>
                    <w:rPr>
                      <w:rFonts w:hint="default"/>
                      <w:lang w:val="en-US"/>
                    </w:rPr>
                  </w:pPr>
                  <w:r>
                    <w:rPr>
                      <w:rFonts w:hint="default"/>
                      <w:lang w:val="en-US"/>
                    </w:rPr>
                    <w:t>0.000024</w:t>
                  </w:r>
                </w:p>
              </w:tc>
            </w:tr>
            <w:tr w:rsidR="00576537" w14:paraId="1F1D7196" w14:textId="77777777">
              <w:trPr>
                <w:trHeight w:val="250"/>
                <w:jc w:val="center"/>
              </w:trPr>
              <w:tc>
                <w:tcPr>
                  <w:tcW w:w="6583" w:type="dxa"/>
                  <w:gridSpan w:val="5"/>
                  <w:vAlign w:val="center"/>
                </w:tcPr>
                <w:p w14:paraId="20D6F9B3" w14:textId="77777777" w:rsidR="00576537" w:rsidRDefault="00B23DF3">
                  <w:pPr>
                    <w:pStyle w:val="Af6"/>
                    <w:rPr>
                      <w:rFonts w:hint="default"/>
                      <w:lang w:val="en-US"/>
                    </w:rPr>
                  </w:pPr>
                  <w:r>
                    <w:rPr>
                      <w:rFonts w:hint="default"/>
                      <w:lang w:val="en-US"/>
                    </w:rPr>
                    <w:t>合计</w:t>
                  </w:r>
                </w:p>
              </w:tc>
              <w:tc>
                <w:tcPr>
                  <w:tcW w:w="1414" w:type="dxa"/>
                  <w:vAlign w:val="center"/>
                </w:tcPr>
                <w:p w14:paraId="72361055" w14:textId="669433B3" w:rsidR="00576537" w:rsidRDefault="00B23DF3" w:rsidP="00BF6168">
                  <w:pPr>
                    <w:pStyle w:val="Af6"/>
                    <w:rPr>
                      <w:rFonts w:hint="default"/>
                      <w:lang w:val="en-US"/>
                    </w:rPr>
                  </w:pPr>
                  <w:r>
                    <w:rPr>
                      <w:rFonts w:hint="default"/>
                      <w:lang w:val="en-US"/>
                    </w:rPr>
                    <w:t>0.</w:t>
                  </w:r>
                  <w:r w:rsidR="00BF6168">
                    <w:rPr>
                      <w:rFonts w:hint="default"/>
                      <w:lang w:val="en-US"/>
                    </w:rPr>
                    <w:t>144524</w:t>
                  </w:r>
                </w:p>
              </w:tc>
            </w:tr>
          </w:tbl>
          <w:bookmarkEnd w:id="14"/>
          <w:p w14:paraId="479B3FC3" w14:textId="2CA7B580" w:rsidR="00576537" w:rsidRDefault="00B23DF3">
            <w:r>
              <w:t>根据上表计算，项目危险物质数量与临界量比值</w:t>
            </w:r>
            <w:r>
              <w:t>Q=0.</w:t>
            </w:r>
            <w:r w:rsidR="00BF6168">
              <w:t>144524</w:t>
            </w:r>
            <w:r>
              <w:t>&lt;1</w:t>
            </w:r>
            <w:r>
              <w:t>。</w:t>
            </w:r>
          </w:p>
          <w:p w14:paraId="29EA057E" w14:textId="77777777" w:rsidR="00576537" w:rsidRDefault="00B23DF3">
            <w:r>
              <w:t>由《建设项目环境风险评价技术导则》（</w:t>
            </w:r>
            <w:r>
              <w:t>HJ169-2018</w:t>
            </w:r>
            <w:r>
              <w:t>）可知，环境风险评价工作等级划分为一级、二级、三级。根据建设项目涉及的物质及工艺系统危险性和所在地的环境敏感性确定环境风险潜势，确定评价工作等级。风险潜势</w:t>
            </w:r>
            <w:r>
              <w:lastRenderedPageBreak/>
              <w:t>为</w:t>
            </w:r>
            <w:r>
              <w:t>Ⅳ</w:t>
            </w:r>
            <w:r>
              <w:t>及以上，进行一级评价；风险潜势为</w:t>
            </w:r>
            <w:r>
              <w:t>Ⅲ</w:t>
            </w:r>
            <w:r>
              <w:t>，进行二级评价；风险潜势为</w:t>
            </w:r>
            <w:r>
              <w:t>Ⅱ</w:t>
            </w:r>
            <w:r>
              <w:t>，进行三级评价；风险潜势为</w:t>
            </w:r>
            <w:r>
              <w:t>Ⅰ</w:t>
            </w:r>
            <w:r>
              <w:t>，进行简单分析。</w:t>
            </w:r>
          </w:p>
          <w:p w14:paraId="11E16A99" w14:textId="77777777" w:rsidR="00576537" w:rsidRDefault="00B23DF3">
            <w:pPr>
              <w:pStyle w:val="Af5"/>
              <w:spacing w:line="240" w:lineRule="auto"/>
              <w:rPr>
                <w:rFonts w:hint="default"/>
              </w:rPr>
            </w:pPr>
            <w:r>
              <w:rPr>
                <w:rFonts w:hint="default"/>
              </w:rPr>
              <w:t>表</w:t>
            </w:r>
            <w:r>
              <w:rPr>
                <w:rFonts w:hint="default"/>
              </w:rPr>
              <w:t>4-1</w:t>
            </w:r>
            <w:r>
              <w:t>4</w:t>
            </w:r>
            <w:r>
              <w:rPr>
                <w:rFonts w:hint="default"/>
              </w:rPr>
              <w:t xml:space="preserve">  </w:t>
            </w:r>
            <w:r>
              <w:rPr>
                <w:rFonts w:hint="default"/>
              </w:rPr>
              <w:t>评价工作等级划分</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55"/>
              <w:gridCol w:w="1679"/>
              <w:gridCol w:w="908"/>
              <w:gridCol w:w="905"/>
              <w:gridCol w:w="1950"/>
            </w:tblGrid>
            <w:tr w:rsidR="00576537" w14:paraId="0FDD8D75" w14:textId="77777777">
              <w:trPr>
                <w:trHeight w:val="363"/>
                <w:jc w:val="center"/>
              </w:trPr>
              <w:tc>
                <w:tcPr>
                  <w:tcW w:w="1597" w:type="pct"/>
                  <w:tcMar>
                    <w:top w:w="0" w:type="dxa"/>
                    <w:left w:w="105" w:type="dxa"/>
                    <w:bottom w:w="0" w:type="dxa"/>
                    <w:right w:w="105" w:type="dxa"/>
                  </w:tcMar>
                  <w:vAlign w:val="center"/>
                </w:tcPr>
                <w:p w14:paraId="0FC32F6D" w14:textId="77777777" w:rsidR="00576537" w:rsidRDefault="00B23DF3">
                  <w:pPr>
                    <w:pStyle w:val="Af6"/>
                    <w:rPr>
                      <w:rFonts w:hint="default"/>
                      <w:b/>
                      <w:bCs w:val="0"/>
                    </w:rPr>
                  </w:pPr>
                  <w:r>
                    <w:rPr>
                      <w:rFonts w:hint="default"/>
                      <w:b/>
                      <w:bCs w:val="0"/>
                    </w:rPr>
                    <w:t>环境风险潜势</w:t>
                  </w:r>
                </w:p>
              </w:tc>
              <w:tc>
                <w:tcPr>
                  <w:tcW w:w="1050" w:type="pct"/>
                  <w:tcMar>
                    <w:top w:w="0" w:type="dxa"/>
                    <w:left w:w="105" w:type="dxa"/>
                    <w:bottom w:w="0" w:type="dxa"/>
                    <w:right w:w="105" w:type="dxa"/>
                  </w:tcMar>
                  <w:vAlign w:val="center"/>
                </w:tcPr>
                <w:p w14:paraId="4DFF12C8" w14:textId="77777777" w:rsidR="00576537" w:rsidRDefault="00B23DF3">
                  <w:pPr>
                    <w:pStyle w:val="Af6"/>
                    <w:rPr>
                      <w:rFonts w:hint="default"/>
                      <w:b/>
                      <w:bCs w:val="0"/>
                    </w:rPr>
                  </w:pPr>
                  <w:r>
                    <w:rPr>
                      <w:rFonts w:hint="default"/>
                      <w:b/>
                      <w:bCs w:val="0"/>
                    </w:rPr>
                    <w:t>Ⅳ</w:t>
                  </w:r>
                  <w:r>
                    <w:rPr>
                      <w:rFonts w:hint="default"/>
                      <w:b/>
                      <w:bCs w:val="0"/>
                    </w:rPr>
                    <w:t>、</w:t>
                  </w:r>
                  <w:r>
                    <w:rPr>
                      <w:rFonts w:hint="default"/>
                      <w:b/>
                      <w:bCs w:val="0"/>
                    </w:rPr>
                    <w:t>Ⅳ+</w:t>
                  </w:r>
                </w:p>
              </w:tc>
              <w:tc>
                <w:tcPr>
                  <w:tcW w:w="568" w:type="pct"/>
                  <w:tcMar>
                    <w:top w:w="0" w:type="dxa"/>
                    <w:left w:w="105" w:type="dxa"/>
                    <w:bottom w:w="0" w:type="dxa"/>
                    <w:right w:w="105" w:type="dxa"/>
                  </w:tcMar>
                  <w:vAlign w:val="center"/>
                </w:tcPr>
                <w:p w14:paraId="4D80669C" w14:textId="77777777" w:rsidR="00576537" w:rsidRDefault="00B23DF3">
                  <w:pPr>
                    <w:pStyle w:val="Af6"/>
                    <w:rPr>
                      <w:rFonts w:hint="default"/>
                      <w:b/>
                      <w:bCs w:val="0"/>
                    </w:rPr>
                  </w:pPr>
                  <w:r>
                    <w:rPr>
                      <w:rFonts w:hint="default"/>
                      <w:b/>
                      <w:bCs w:val="0"/>
                    </w:rPr>
                    <w:t>Ⅲ</w:t>
                  </w:r>
                </w:p>
              </w:tc>
              <w:tc>
                <w:tcPr>
                  <w:tcW w:w="566" w:type="pct"/>
                  <w:tcMar>
                    <w:top w:w="0" w:type="dxa"/>
                    <w:left w:w="105" w:type="dxa"/>
                    <w:bottom w:w="0" w:type="dxa"/>
                    <w:right w:w="105" w:type="dxa"/>
                  </w:tcMar>
                  <w:vAlign w:val="center"/>
                </w:tcPr>
                <w:p w14:paraId="51ED5459" w14:textId="77777777" w:rsidR="00576537" w:rsidRDefault="00B23DF3">
                  <w:pPr>
                    <w:pStyle w:val="Af6"/>
                    <w:rPr>
                      <w:rFonts w:hint="default"/>
                      <w:b/>
                      <w:bCs w:val="0"/>
                    </w:rPr>
                  </w:pPr>
                  <w:r>
                    <w:rPr>
                      <w:rFonts w:hint="default"/>
                      <w:b/>
                      <w:bCs w:val="0"/>
                    </w:rPr>
                    <w:t>Ⅱ</w:t>
                  </w:r>
                </w:p>
              </w:tc>
              <w:tc>
                <w:tcPr>
                  <w:tcW w:w="1216" w:type="pct"/>
                  <w:tcBorders>
                    <w:bottom w:val="single" w:sz="4" w:space="0" w:color="auto"/>
                  </w:tcBorders>
                  <w:tcMar>
                    <w:top w:w="0" w:type="dxa"/>
                    <w:left w:w="105" w:type="dxa"/>
                    <w:bottom w:w="0" w:type="dxa"/>
                    <w:right w:w="105" w:type="dxa"/>
                  </w:tcMar>
                  <w:vAlign w:val="center"/>
                </w:tcPr>
                <w:p w14:paraId="18C9C6D5" w14:textId="77777777" w:rsidR="00576537" w:rsidRDefault="00B23DF3">
                  <w:pPr>
                    <w:pStyle w:val="Af6"/>
                    <w:rPr>
                      <w:rFonts w:hint="default"/>
                      <w:b/>
                      <w:bCs w:val="0"/>
                    </w:rPr>
                  </w:pPr>
                  <w:r>
                    <w:rPr>
                      <w:rFonts w:hint="default"/>
                      <w:b/>
                      <w:bCs w:val="0"/>
                    </w:rPr>
                    <w:t>Ⅰ</w:t>
                  </w:r>
                </w:p>
              </w:tc>
            </w:tr>
            <w:tr w:rsidR="00576537" w14:paraId="4554BB05" w14:textId="77777777">
              <w:trPr>
                <w:trHeight w:val="363"/>
                <w:jc w:val="center"/>
              </w:trPr>
              <w:tc>
                <w:tcPr>
                  <w:tcW w:w="1597" w:type="pct"/>
                  <w:tcMar>
                    <w:top w:w="0" w:type="dxa"/>
                    <w:left w:w="105" w:type="dxa"/>
                    <w:bottom w:w="0" w:type="dxa"/>
                    <w:right w:w="105" w:type="dxa"/>
                  </w:tcMar>
                  <w:vAlign w:val="center"/>
                </w:tcPr>
                <w:p w14:paraId="41887E32" w14:textId="77777777" w:rsidR="00576537" w:rsidRDefault="00B23DF3">
                  <w:pPr>
                    <w:pStyle w:val="Af6"/>
                    <w:rPr>
                      <w:rFonts w:hint="default"/>
                    </w:rPr>
                  </w:pPr>
                  <w:r>
                    <w:rPr>
                      <w:rFonts w:hint="default"/>
                    </w:rPr>
                    <w:t>评价工作等级</w:t>
                  </w:r>
                </w:p>
              </w:tc>
              <w:tc>
                <w:tcPr>
                  <w:tcW w:w="1050" w:type="pct"/>
                  <w:tcMar>
                    <w:top w:w="0" w:type="dxa"/>
                    <w:left w:w="105" w:type="dxa"/>
                    <w:bottom w:w="0" w:type="dxa"/>
                    <w:right w:w="105" w:type="dxa"/>
                  </w:tcMar>
                  <w:vAlign w:val="center"/>
                </w:tcPr>
                <w:p w14:paraId="2C5E22F3" w14:textId="77777777" w:rsidR="00576537" w:rsidRDefault="00B23DF3">
                  <w:pPr>
                    <w:pStyle w:val="Af6"/>
                    <w:rPr>
                      <w:rFonts w:hint="default"/>
                    </w:rPr>
                  </w:pPr>
                  <w:r>
                    <w:rPr>
                      <w:rFonts w:hint="default"/>
                    </w:rPr>
                    <w:t>一</w:t>
                  </w:r>
                </w:p>
              </w:tc>
              <w:tc>
                <w:tcPr>
                  <w:tcW w:w="568" w:type="pct"/>
                  <w:tcMar>
                    <w:top w:w="0" w:type="dxa"/>
                    <w:left w:w="105" w:type="dxa"/>
                    <w:bottom w:w="0" w:type="dxa"/>
                    <w:right w:w="105" w:type="dxa"/>
                  </w:tcMar>
                  <w:vAlign w:val="center"/>
                </w:tcPr>
                <w:p w14:paraId="326F9580" w14:textId="77777777" w:rsidR="00576537" w:rsidRDefault="00B23DF3">
                  <w:pPr>
                    <w:pStyle w:val="Af6"/>
                    <w:rPr>
                      <w:rFonts w:hint="default"/>
                    </w:rPr>
                  </w:pPr>
                  <w:r>
                    <w:rPr>
                      <w:rFonts w:hint="default"/>
                    </w:rPr>
                    <w:t>二</w:t>
                  </w:r>
                </w:p>
              </w:tc>
              <w:tc>
                <w:tcPr>
                  <w:tcW w:w="566" w:type="pct"/>
                  <w:tcMar>
                    <w:top w:w="0" w:type="dxa"/>
                    <w:left w:w="105" w:type="dxa"/>
                    <w:bottom w:w="0" w:type="dxa"/>
                    <w:right w:w="105" w:type="dxa"/>
                  </w:tcMar>
                  <w:vAlign w:val="center"/>
                </w:tcPr>
                <w:p w14:paraId="7DC72570" w14:textId="77777777" w:rsidR="00576537" w:rsidRDefault="00B23DF3">
                  <w:pPr>
                    <w:pStyle w:val="Af6"/>
                    <w:rPr>
                      <w:rFonts w:hint="default"/>
                    </w:rPr>
                  </w:pPr>
                  <w:r>
                    <w:rPr>
                      <w:rFonts w:hint="default"/>
                    </w:rPr>
                    <w:t>三</w:t>
                  </w:r>
                </w:p>
              </w:tc>
              <w:tc>
                <w:tcPr>
                  <w:tcW w:w="1216" w:type="pct"/>
                  <w:tcMar>
                    <w:top w:w="0" w:type="dxa"/>
                    <w:left w:w="105" w:type="dxa"/>
                    <w:bottom w:w="0" w:type="dxa"/>
                    <w:right w:w="105" w:type="dxa"/>
                  </w:tcMar>
                  <w:vAlign w:val="center"/>
                </w:tcPr>
                <w:p w14:paraId="5BF44700" w14:textId="77777777" w:rsidR="00576537" w:rsidRDefault="00B23DF3">
                  <w:pPr>
                    <w:pStyle w:val="Af6"/>
                    <w:rPr>
                      <w:rFonts w:hint="default"/>
                    </w:rPr>
                  </w:pPr>
                  <w:r>
                    <w:rPr>
                      <w:rFonts w:hint="default"/>
                    </w:rPr>
                    <w:t>简单分析</w:t>
                  </w:r>
                  <w:r>
                    <w:rPr>
                      <w:rFonts w:hint="default"/>
                    </w:rPr>
                    <w:t>a</w:t>
                  </w:r>
                </w:p>
              </w:tc>
            </w:tr>
            <w:tr w:rsidR="00576537" w14:paraId="73D02451" w14:textId="77777777">
              <w:trPr>
                <w:trHeight w:val="586"/>
                <w:jc w:val="center"/>
              </w:trPr>
              <w:tc>
                <w:tcPr>
                  <w:tcW w:w="5000" w:type="pct"/>
                  <w:gridSpan w:val="5"/>
                  <w:tcMar>
                    <w:top w:w="0" w:type="dxa"/>
                    <w:left w:w="105" w:type="dxa"/>
                    <w:bottom w:w="0" w:type="dxa"/>
                    <w:right w:w="105" w:type="dxa"/>
                  </w:tcMar>
                  <w:vAlign w:val="center"/>
                </w:tcPr>
                <w:p w14:paraId="5E97777F" w14:textId="77777777" w:rsidR="00576537" w:rsidRDefault="00B23DF3">
                  <w:pPr>
                    <w:pStyle w:val="Af6"/>
                    <w:rPr>
                      <w:rFonts w:hint="default"/>
                    </w:rPr>
                  </w:pPr>
                  <w:r>
                    <w:rPr>
                      <w:rFonts w:hint="default"/>
                    </w:rPr>
                    <w:t>a</w:t>
                  </w:r>
                  <w:r>
                    <w:rPr>
                      <w:rFonts w:hint="default"/>
                    </w:rPr>
                    <w:t>是相对于详细评价工作内容而言，在描述危险物质、环境影响途径、环境危害后果、风险防范措施等方面给出定性的说明。见附录</w:t>
                  </w:r>
                  <w:r>
                    <w:rPr>
                      <w:rFonts w:hint="default"/>
                    </w:rPr>
                    <w:t>A</w:t>
                  </w:r>
                  <w:r>
                    <w:rPr>
                      <w:rFonts w:hint="default"/>
                    </w:rPr>
                    <w:t>。</w:t>
                  </w:r>
                </w:p>
              </w:tc>
            </w:tr>
          </w:tbl>
          <w:p w14:paraId="130E27D2" w14:textId="77777777" w:rsidR="00576537" w:rsidRDefault="00B23DF3">
            <w:r>
              <w:t>由上表可知，本项目环境风险潜势为</w:t>
            </w:r>
            <w:r>
              <w:t>Ⅰ</w:t>
            </w:r>
            <w:r>
              <w:t>。因此，本项目的风险评价工作等级为简单分析。</w:t>
            </w:r>
          </w:p>
          <w:p w14:paraId="211A6873" w14:textId="77777777" w:rsidR="00576537" w:rsidRDefault="00B23DF3">
            <w:pPr>
              <w:ind w:firstLine="482"/>
              <w:rPr>
                <w:b/>
              </w:rPr>
            </w:pPr>
            <w:r>
              <w:rPr>
                <w:b/>
                <w:kern w:val="0"/>
              </w:rPr>
              <w:t>2.</w:t>
            </w:r>
            <w:r>
              <w:rPr>
                <w:b/>
                <w:kern w:val="0"/>
              </w:rPr>
              <w:t>风险识别</w:t>
            </w:r>
          </w:p>
          <w:p w14:paraId="0D25D05C" w14:textId="77777777" w:rsidR="00576537" w:rsidRDefault="00B23DF3">
            <w:r>
              <w:t>（</w:t>
            </w:r>
            <w:r>
              <w:t>1</w:t>
            </w:r>
            <w:r>
              <w:t>）物质风险识别</w:t>
            </w:r>
          </w:p>
          <w:p w14:paraId="7EB6FEF5" w14:textId="42A3540B" w:rsidR="00576537" w:rsidRDefault="00B23DF3">
            <w:r>
              <w:t>根据《建设项目环境风险评价技术导则》（</w:t>
            </w:r>
            <w:r>
              <w:t>HJ169-2018</w:t>
            </w:r>
            <w:r>
              <w:t>）附录</w:t>
            </w:r>
            <w:r>
              <w:t>B</w:t>
            </w:r>
            <w:r w:rsidR="00045742">
              <w:t>，项目</w:t>
            </w:r>
            <w:r w:rsidR="00045742">
              <w:rPr>
                <w:rFonts w:hint="eastAsia"/>
              </w:rPr>
              <w:t>厂区</w:t>
            </w:r>
            <w:r w:rsidR="00045742">
              <w:t>储存的危险物质为天然气</w:t>
            </w:r>
            <w:r w:rsidR="00045742">
              <w:rPr>
                <w:rFonts w:hint="eastAsia"/>
              </w:rPr>
              <w:t>、沾边胶等</w:t>
            </w:r>
            <w:r>
              <w:t>。项目危险物质数量级分布情况如下表所示。</w:t>
            </w:r>
          </w:p>
          <w:p w14:paraId="4D5FFD48" w14:textId="77777777" w:rsidR="00576537" w:rsidRDefault="00B23DF3">
            <w:pPr>
              <w:pStyle w:val="Af5"/>
              <w:spacing w:line="240" w:lineRule="auto"/>
              <w:rPr>
                <w:rFonts w:hint="default"/>
              </w:rPr>
            </w:pPr>
            <w:r>
              <w:rPr>
                <w:rFonts w:hint="default"/>
              </w:rPr>
              <w:t>表</w:t>
            </w:r>
            <w:r>
              <w:rPr>
                <w:rFonts w:hint="default"/>
              </w:rPr>
              <w:t>4-1</w:t>
            </w:r>
            <w:r>
              <w:t>5</w:t>
            </w:r>
            <w:r>
              <w:rPr>
                <w:rFonts w:hint="default"/>
              </w:rPr>
              <w:t xml:space="preserve">  </w:t>
            </w:r>
            <w:r>
              <w:rPr>
                <w:rFonts w:hint="default"/>
              </w:rPr>
              <w:t>项目危险物质数量及分布情况</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1533"/>
              <w:gridCol w:w="2370"/>
              <w:gridCol w:w="1534"/>
              <w:gridCol w:w="1790"/>
            </w:tblGrid>
            <w:tr w:rsidR="00576537" w14:paraId="022432FC" w14:textId="77777777" w:rsidTr="00BF6168">
              <w:trPr>
                <w:trHeight w:val="340"/>
                <w:jc w:val="center"/>
              </w:trPr>
              <w:tc>
                <w:tcPr>
                  <w:tcW w:w="481" w:type="pct"/>
                  <w:vAlign w:val="center"/>
                </w:tcPr>
                <w:p w14:paraId="76848BCB" w14:textId="77777777" w:rsidR="00576537" w:rsidRDefault="00B23DF3">
                  <w:pPr>
                    <w:pStyle w:val="Af6"/>
                    <w:rPr>
                      <w:rFonts w:hint="default"/>
                      <w:b/>
                      <w:bCs w:val="0"/>
                    </w:rPr>
                  </w:pPr>
                  <w:r>
                    <w:rPr>
                      <w:rFonts w:hint="default"/>
                      <w:b/>
                      <w:bCs w:val="0"/>
                    </w:rPr>
                    <w:t>序号</w:t>
                  </w:r>
                </w:p>
              </w:tc>
              <w:tc>
                <w:tcPr>
                  <w:tcW w:w="958" w:type="pct"/>
                  <w:vAlign w:val="center"/>
                </w:tcPr>
                <w:p w14:paraId="55F3E660" w14:textId="77777777" w:rsidR="00576537" w:rsidRDefault="00B23DF3">
                  <w:pPr>
                    <w:pStyle w:val="Af6"/>
                    <w:rPr>
                      <w:rFonts w:hint="default"/>
                      <w:b/>
                      <w:bCs w:val="0"/>
                    </w:rPr>
                  </w:pPr>
                  <w:r>
                    <w:rPr>
                      <w:rFonts w:hint="default"/>
                      <w:b/>
                      <w:bCs w:val="0"/>
                      <w:lang w:val="en-US"/>
                    </w:rPr>
                    <w:t>风险</w:t>
                  </w:r>
                  <w:r>
                    <w:rPr>
                      <w:rFonts w:hint="default"/>
                      <w:b/>
                      <w:bCs w:val="0"/>
                    </w:rPr>
                    <w:t>物质</w:t>
                  </w:r>
                </w:p>
              </w:tc>
              <w:tc>
                <w:tcPr>
                  <w:tcW w:w="1482" w:type="pct"/>
                  <w:vAlign w:val="center"/>
                </w:tcPr>
                <w:p w14:paraId="08D9E5FE" w14:textId="77777777" w:rsidR="00576537" w:rsidRDefault="00B23DF3">
                  <w:pPr>
                    <w:pStyle w:val="Af6"/>
                    <w:rPr>
                      <w:rFonts w:hint="default"/>
                      <w:b/>
                      <w:bCs w:val="0"/>
                      <w:lang w:val="en-US"/>
                    </w:rPr>
                  </w:pPr>
                  <w:r>
                    <w:rPr>
                      <w:rFonts w:hint="default"/>
                      <w:b/>
                      <w:bCs w:val="0"/>
                      <w:lang w:val="en-US"/>
                    </w:rPr>
                    <w:t>最大存储量</w:t>
                  </w:r>
                  <w:r>
                    <w:rPr>
                      <w:rFonts w:hint="default"/>
                      <w:b/>
                      <w:bCs w:val="0"/>
                      <w:lang w:val="en-US"/>
                    </w:rPr>
                    <w:t>/</w:t>
                  </w:r>
                  <w:r>
                    <w:rPr>
                      <w:rFonts w:hint="default"/>
                      <w:b/>
                      <w:bCs w:val="0"/>
                      <w:lang w:val="en-US"/>
                    </w:rPr>
                    <w:t>在线量</w:t>
                  </w:r>
                </w:p>
              </w:tc>
              <w:tc>
                <w:tcPr>
                  <w:tcW w:w="959" w:type="pct"/>
                  <w:vAlign w:val="center"/>
                </w:tcPr>
                <w:p w14:paraId="2A58F114" w14:textId="77777777" w:rsidR="00576537" w:rsidRDefault="00B23DF3">
                  <w:pPr>
                    <w:pStyle w:val="Af6"/>
                    <w:rPr>
                      <w:rFonts w:hint="default"/>
                      <w:b/>
                      <w:bCs w:val="0"/>
                      <w:lang w:val="en-US"/>
                    </w:rPr>
                  </w:pPr>
                  <w:r>
                    <w:rPr>
                      <w:rFonts w:hint="default"/>
                      <w:b/>
                      <w:bCs w:val="0"/>
                      <w:lang w:val="en-US"/>
                    </w:rPr>
                    <w:t>存储位置</w:t>
                  </w:r>
                </w:p>
              </w:tc>
              <w:tc>
                <w:tcPr>
                  <w:tcW w:w="1119" w:type="pct"/>
                  <w:vAlign w:val="center"/>
                </w:tcPr>
                <w:p w14:paraId="312561C3" w14:textId="77777777" w:rsidR="00576537" w:rsidRDefault="00B23DF3">
                  <w:pPr>
                    <w:pStyle w:val="Af6"/>
                    <w:rPr>
                      <w:rFonts w:hint="default"/>
                      <w:b/>
                      <w:bCs w:val="0"/>
                      <w:lang w:val="en-US"/>
                    </w:rPr>
                  </w:pPr>
                  <w:r>
                    <w:rPr>
                      <w:rFonts w:hint="default"/>
                      <w:b/>
                      <w:bCs w:val="0"/>
                      <w:lang w:val="en-US"/>
                    </w:rPr>
                    <w:t>危险特性</w:t>
                  </w:r>
                </w:p>
              </w:tc>
            </w:tr>
            <w:tr w:rsidR="00576537" w14:paraId="3FFAE355" w14:textId="77777777" w:rsidTr="00BF6168">
              <w:trPr>
                <w:trHeight w:val="340"/>
                <w:jc w:val="center"/>
              </w:trPr>
              <w:tc>
                <w:tcPr>
                  <w:tcW w:w="481" w:type="pct"/>
                  <w:vAlign w:val="center"/>
                </w:tcPr>
                <w:p w14:paraId="41C4A96A" w14:textId="77777777" w:rsidR="00576537" w:rsidRDefault="00B23DF3">
                  <w:pPr>
                    <w:pStyle w:val="Af6"/>
                    <w:rPr>
                      <w:rFonts w:hint="default"/>
                    </w:rPr>
                  </w:pPr>
                  <w:r>
                    <w:rPr>
                      <w:rFonts w:hint="default"/>
                    </w:rPr>
                    <w:t>1</w:t>
                  </w:r>
                </w:p>
              </w:tc>
              <w:tc>
                <w:tcPr>
                  <w:tcW w:w="958" w:type="pct"/>
                  <w:vAlign w:val="center"/>
                </w:tcPr>
                <w:p w14:paraId="30A4265F" w14:textId="77777777" w:rsidR="00576537" w:rsidRDefault="00B23DF3">
                  <w:pPr>
                    <w:pStyle w:val="Af6"/>
                    <w:rPr>
                      <w:rFonts w:hint="default"/>
                      <w:lang w:val="en-US"/>
                    </w:rPr>
                  </w:pPr>
                  <w:r>
                    <w:rPr>
                      <w:rFonts w:hint="default"/>
                      <w:lang w:val="en-US"/>
                    </w:rPr>
                    <w:t>管道天然气</w:t>
                  </w:r>
                </w:p>
              </w:tc>
              <w:tc>
                <w:tcPr>
                  <w:tcW w:w="1482" w:type="pct"/>
                  <w:vAlign w:val="center"/>
                </w:tcPr>
                <w:p w14:paraId="2460D358" w14:textId="77777777" w:rsidR="00576537" w:rsidRDefault="00B23DF3">
                  <w:pPr>
                    <w:pStyle w:val="Af6"/>
                    <w:rPr>
                      <w:rFonts w:hint="default"/>
                      <w:lang w:val="en-US"/>
                    </w:rPr>
                  </w:pPr>
                  <w:r>
                    <w:rPr>
                      <w:rFonts w:hint="default"/>
                      <w:lang w:val="en-US"/>
                    </w:rPr>
                    <w:t>0.06</w:t>
                  </w:r>
                </w:p>
              </w:tc>
              <w:tc>
                <w:tcPr>
                  <w:tcW w:w="959" w:type="pct"/>
                  <w:vAlign w:val="center"/>
                </w:tcPr>
                <w:p w14:paraId="31989FBA" w14:textId="77777777" w:rsidR="00576537" w:rsidRDefault="00B23DF3">
                  <w:pPr>
                    <w:pStyle w:val="Af6"/>
                    <w:rPr>
                      <w:rFonts w:hint="default"/>
                      <w:lang w:val="en-US"/>
                    </w:rPr>
                  </w:pPr>
                  <w:r>
                    <w:rPr>
                      <w:rFonts w:hint="default"/>
                      <w:lang w:val="en-US"/>
                    </w:rPr>
                    <w:t>天然气管道</w:t>
                  </w:r>
                </w:p>
              </w:tc>
              <w:tc>
                <w:tcPr>
                  <w:tcW w:w="1119" w:type="pct"/>
                  <w:vAlign w:val="center"/>
                </w:tcPr>
                <w:p w14:paraId="4734645B" w14:textId="77777777" w:rsidR="00576537" w:rsidRDefault="00B23DF3">
                  <w:pPr>
                    <w:pStyle w:val="Af6"/>
                    <w:rPr>
                      <w:rFonts w:hint="default"/>
                      <w:lang w:val="en-US"/>
                    </w:rPr>
                  </w:pPr>
                  <w:r>
                    <w:rPr>
                      <w:rFonts w:hint="default"/>
                      <w:lang w:val="en-US"/>
                    </w:rPr>
                    <w:t>易燃、爆炸性</w:t>
                  </w:r>
                </w:p>
              </w:tc>
            </w:tr>
            <w:tr w:rsidR="00BF6168" w14:paraId="4A7AF4B4" w14:textId="77777777" w:rsidTr="00BF6168">
              <w:trPr>
                <w:trHeight w:val="340"/>
                <w:jc w:val="center"/>
              </w:trPr>
              <w:tc>
                <w:tcPr>
                  <w:tcW w:w="481" w:type="pct"/>
                  <w:vAlign w:val="center"/>
                </w:tcPr>
                <w:p w14:paraId="16EFF96A" w14:textId="77777777" w:rsidR="00BF6168" w:rsidRDefault="00BF6168" w:rsidP="00BF6168">
                  <w:pPr>
                    <w:pStyle w:val="Af6"/>
                    <w:rPr>
                      <w:rFonts w:hint="default"/>
                    </w:rPr>
                  </w:pPr>
                  <w:r>
                    <w:rPr>
                      <w:rFonts w:hint="default"/>
                    </w:rPr>
                    <w:t>2</w:t>
                  </w:r>
                </w:p>
              </w:tc>
              <w:tc>
                <w:tcPr>
                  <w:tcW w:w="958" w:type="pct"/>
                  <w:vAlign w:val="center"/>
                </w:tcPr>
                <w:p w14:paraId="0F402091" w14:textId="58C727B2" w:rsidR="00BF6168" w:rsidRDefault="00BF6168" w:rsidP="00BF6168">
                  <w:pPr>
                    <w:pStyle w:val="Af6"/>
                    <w:rPr>
                      <w:rFonts w:hint="default"/>
                      <w:lang w:val="en-US"/>
                    </w:rPr>
                  </w:pPr>
                  <w:r>
                    <w:rPr>
                      <w:rFonts w:hint="default"/>
                      <w:lang w:val="en-US"/>
                    </w:rPr>
                    <w:t>粘边胶</w:t>
                  </w:r>
                </w:p>
              </w:tc>
              <w:tc>
                <w:tcPr>
                  <w:tcW w:w="1482" w:type="pct"/>
                  <w:vAlign w:val="center"/>
                </w:tcPr>
                <w:p w14:paraId="2A2E11F9" w14:textId="2D3A8002" w:rsidR="00BF6168" w:rsidRDefault="00BF6168" w:rsidP="00BF6168">
                  <w:pPr>
                    <w:pStyle w:val="Af6"/>
                    <w:rPr>
                      <w:rFonts w:hint="default"/>
                      <w:lang w:val="en-US"/>
                    </w:rPr>
                  </w:pPr>
                  <w:r>
                    <w:rPr>
                      <w:rFonts w:hint="default"/>
                      <w:lang w:val="en-US"/>
                    </w:rPr>
                    <w:t>1</w:t>
                  </w:r>
                </w:p>
              </w:tc>
              <w:tc>
                <w:tcPr>
                  <w:tcW w:w="959" w:type="pct"/>
                  <w:vAlign w:val="center"/>
                </w:tcPr>
                <w:p w14:paraId="4474593F" w14:textId="14A8A99C" w:rsidR="00BF6168" w:rsidRDefault="00BF6168" w:rsidP="00BF6168">
                  <w:pPr>
                    <w:pStyle w:val="Af6"/>
                    <w:rPr>
                      <w:rFonts w:hint="default"/>
                      <w:lang w:val="en-US"/>
                    </w:rPr>
                  </w:pPr>
                  <w:r>
                    <w:rPr>
                      <w:rFonts w:hint="default"/>
                      <w:lang w:val="en-US"/>
                    </w:rPr>
                    <w:t>原料库</w:t>
                  </w:r>
                </w:p>
              </w:tc>
              <w:tc>
                <w:tcPr>
                  <w:tcW w:w="1119" w:type="pct"/>
                  <w:vAlign w:val="center"/>
                </w:tcPr>
                <w:p w14:paraId="3E908CEB" w14:textId="2A28CC82" w:rsidR="00BF6168" w:rsidRDefault="00BF6168" w:rsidP="00BF6168">
                  <w:pPr>
                    <w:pStyle w:val="Af6"/>
                    <w:rPr>
                      <w:rFonts w:hint="default"/>
                      <w:lang w:val="en-US"/>
                    </w:rPr>
                  </w:pPr>
                  <w:r>
                    <w:rPr>
                      <w:rFonts w:hint="default"/>
                      <w:lang w:val="en-US"/>
                    </w:rPr>
                    <w:t>有毒、爆炸性</w:t>
                  </w:r>
                </w:p>
              </w:tc>
            </w:tr>
            <w:tr w:rsidR="00BF6168" w14:paraId="2BB921F7" w14:textId="77777777" w:rsidTr="00BF6168">
              <w:trPr>
                <w:trHeight w:val="340"/>
                <w:jc w:val="center"/>
              </w:trPr>
              <w:tc>
                <w:tcPr>
                  <w:tcW w:w="481" w:type="pct"/>
                  <w:vAlign w:val="center"/>
                </w:tcPr>
                <w:p w14:paraId="6A0A755B" w14:textId="77777777" w:rsidR="00BF6168" w:rsidRDefault="00BF6168" w:rsidP="00BF6168">
                  <w:pPr>
                    <w:pStyle w:val="Af6"/>
                    <w:rPr>
                      <w:rFonts w:hint="default"/>
                      <w:lang w:val="en-US"/>
                    </w:rPr>
                  </w:pPr>
                  <w:r>
                    <w:rPr>
                      <w:rFonts w:hint="default"/>
                      <w:lang w:val="en-US"/>
                    </w:rPr>
                    <w:t>3</w:t>
                  </w:r>
                </w:p>
              </w:tc>
              <w:tc>
                <w:tcPr>
                  <w:tcW w:w="958" w:type="pct"/>
                  <w:vAlign w:val="center"/>
                </w:tcPr>
                <w:p w14:paraId="2E450757" w14:textId="7A3A5C88" w:rsidR="00BF6168" w:rsidRDefault="00BF6168" w:rsidP="00BF6168">
                  <w:pPr>
                    <w:pStyle w:val="Af6"/>
                    <w:rPr>
                      <w:rFonts w:hint="default"/>
                      <w:lang w:val="en-US"/>
                    </w:rPr>
                  </w:pPr>
                  <w:r>
                    <w:rPr>
                      <w:rFonts w:hint="default"/>
                      <w:lang w:val="en-US"/>
                    </w:rPr>
                    <w:t>塑胶漆</w:t>
                  </w:r>
                </w:p>
              </w:tc>
              <w:tc>
                <w:tcPr>
                  <w:tcW w:w="1482" w:type="pct"/>
                  <w:vAlign w:val="center"/>
                </w:tcPr>
                <w:p w14:paraId="293761EF" w14:textId="2BFCCE49" w:rsidR="00BF6168" w:rsidRDefault="00BF6168" w:rsidP="00BF6168">
                  <w:pPr>
                    <w:pStyle w:val="Af6"/>
                    <w:rPr>
                      <w:rFonts w:hint="default"/>
                      <w:lang w:val="en-US"/>
                    </w:rPr>
                  </w:pPr>
                  <w:r>
                    <w:rPr>
                      <w:rFonts w:hint="default"/>
                      <w:lang w:val="en-US"/>
                    </w:rPr>
                    <w:t>0.05</w:t>
                  </w:r>
                </w:p>
              </w:tc>
              <w:tc>
                <w:tcPr>
                  <w:tcW w:w="959" w:type="pct"/>
                  <w:vAlign w:val="center"/>
                </w:tcPr>
                <w:p w14:paraId="4CB4D2AF" w14:textId="1C828A2F" w:rsidR="00BF6168" w:rsidRDefault="00BF6168" w:rsidP="00BF6168">
                  <w:pPr>
                    <w:pStyle w:val="Af6"/>
                    <w:rPr>
                      <w:rFonts w:hint="default"/>
                      <w:lang w:val="en-US"/>
                    </w:rPr>
                  </w:pPr>
                  <w:r>
                    <w:rPr>
                      <w:rFonts w:hint="default"/>
                      <w:lang w:val="en-US"/>
                    </w:rPr>
                    <w:t>原料库</w:t>
                  </w:r>
                </w:p>
              </w:tc>
              <w:tc>
                <w:tcPr>
                  <w:tcW w:w="1119" w:type="pct"/>
                  <w:vAlign w:val="center"/>
                </w:tcPr>
                <w:p w14:paraId="50035AA4" w14:textId="56FBE160" w:rsidR="00BF6168" w:rsidRDefault="00BF6168" w:rsidP="00BF6168">
                  <w:pPr>
                    <w:pStyle w:val="Af6"/>
                    <w:rPr>
                      <w:rFonts w:hint="default"/>
                      <w:lang w:val="en-US"/>
                    </w:rPr>
                  </w:pPr>
                  <w:r>
                    <w:rPr>
                      <w:rFonts w:hint="default"/>
                      <w:lang w:val="en-US"/>
                    </w:rPr>
                    <w:t>有毒、爆炸性</w:t>
                  </w:r>
                </w:p>
              </w:tc>
            </w:tr>
            <w:tr w:rsidR="00BF6168" w14:paraId="4D12DF26" w14:textId="77777777" w:rsidTr="00BF6168">
              <w:trPr>
                <w:trHeight w:val="340"/>
                <w:jc w:val="center"/>
              </w:trPr>
              <w:tc>
                <w:tcPr>
                  <w:tcW w:w="481" w:type="pct"/>
                  <w:vAlign w:val="center"/>
                </w:tcPr>
                <w:p w14:paraId="7858D925" w14:textId="77777777" w:rsidR="00BF6168" w:rsidRDefault="00BF6168" w:rsidP="00BF6168">
                  <w:pPr>
                    <w:pStyle w:val="Af6"/>
                    <w:rPr>
                      <w:rFonts w:hint="default"/>
                      <w:lang w:val="en-US"/>
                    </w:rPr>
                  </w:pPr>
                  <w:r>
                    <w:rPr>
                      <w:rFonts w:hint="default"/>
                      <w:lang w:val="en-US"/>
                    </w:rPr>
                    <w:t>4</w:t>
                  </w:r>
                </w:p>
              </w:tc>
              <w:tc>
                <w:tcPr>
                  <w:tcW w:w="958" w:type="pct"/>
                  <w:vAlign w:val="center"/>
                </w:tcPr>
                <w:p w14:paraId="038F472C" w14:textId="1801F17A" w:rsidR="00BF6168" w:rsidRDefault="00BF6168" w:rsidP="00BF6168">
                  <w:pPr>
                    <w:pStyle w:val="Af6"/>
                    <w:rPr>
                      <w:rFonts w:hint="default"/>
                      <w:lang w:val="en-US"/>
                    </w:rPr>
                  </w:pPr>
                  <w:r>
                    <w:rPr>
                      <w:rFonts w:hint="default"/>
                      <w:lang w:val="en-US"/>
                    </w:rPr>
                    <w:t>稀释剂</w:t>
                  </w:r>
                </w:p>
              </w:tc>
              <w:tc>
                <w:tcPr>
                  <w:tcW w:w="1482" w:type="pct"/>
                  <w:vAlign w:val="center"/>
                </w:tcPr>
                <w:p w14:paraId="2AAA17A9" w14:textId="1D998161" w:rsidR="00BF6168" w:rsidRDefault="00BF6168" w:rsidP="00BF6168">
                  <w:pPr>
                    <w:pStyle w:val="Af6"/>
                    <w:rPr>
                      <w:rFonts w:hint="default"/>
                      <w:lang w:val="en-US"/>
                    </w:rPr>
                  </w:pPr>
                  <w:r>
                    <w:rPr>
                      <w:rFonts w:hint="default"/>
                      <w:lang w:val="en-US"/>
                    </w:rPr>
                    <w:t>0.005</w:t>
                  </w:r>
                </w:p>
              </w:tc>
              <w:tc>
                <w:tcPr>
                  <w:tcW w:w="959" w:type="pct"/>
                  <w:vAlign w:val="center"/>
                </w:tcPr>
                <w:p w14:paraId="5A5A7C78" w14:textId="25053896" w:rsidR="00BF6168" w:rsidRDefault="00BF6168" w:rsidP="00BF6168">
                  <w:pPr>
                    <w:pStyle w:val="Af6"/>
                    <w:rPr>
                      <w:rFonts w:hint="default"/>
                      <w:lang w:val="en-US"/>
                    </w:rPr>
                  </w:pPr>
                  <w:r>
                    <w:rPr>
                      <w:rFonts w:hint="default"/>
                      <w:lang w:val="en-US"/>
                    </w:rPr>
                    <w:t>原料库</w:t>
                  </w:r>
                </w:p>
              </w:tc>
              <w:tc>
                <w:tcPr>
                  <w:tcW w:w="1119" w:type="pct"/>
                  <w:vAlign w:val="center"/>
                </w:tcPr>
                <w:p w14:paraId="5C65EBC5" w14:textId="54589DDE" w:rsidR="00BF6168" w:rsidRDefault="00BF6168" w:rsidP="00BF6168">
                  <w:pPr>
                    <w:pStyle w:val="Af6"/>
                    <w:rPr>
                      <w:rFonts w:hint="default"/>
                      <w:lang w:val="en-US"/>
                    </w:rPr>
                  </w:pPr>
                  <w:r>
                    <w:rPr>
                      <w:rFonts w:hint="default"/>
                      <w:lang w:val="en-US"/>
                    </w:rPr>
                    <w:t>有毒、爆炸性</w:t>
                  </w:r>
                </w:p>
              </w:tc>
            </w:tr>
            <w:tr w:rsidR="00BF6168" w14:paraId="53D023E6" w14:textId="77777777" w:rsidTr="00BF6168">
              <w:trPr>
                <w:trHeight w:val="340"/>
                <w:jc w:val="center"/>
              </w:trPr>
              <w:tc>
                <w:tcPr>
                  <w:tcW w:w="481" w:type="pct"/>
                  <w:vAlign w:val="center"/>
                </w:tcPr>
                <w:p w14:paraId="680794F0" w14:textId="77777777" w:rsidR="00BF6168" w:rsidRDefault="00BF6168" w:rsidP="00BF6168">
                  <w:pPr>
                    <w:pStyle w:val="Af6"/>
                    <w:rPr>
                      <w:rFonts w:hint="default"/>
                      <w:lang w:val="en-US"/>
                    </w:rPr>
                  </w:pPr>
                  <w:r>
                    <w:rPr>
                      <w:rFonts w:hint="default"/>
                      <w:lang w:val="en-US"/>
                    </w:rPr>
                    <w:t>5</w:t>
                  </w:r>
                </w:p>
              </w:tc>
              <w:tc>
                <w:tcPr>
                  <w:tcW w:w="958" w:type="pct"/>
                  <w:vAlign w:val="center"/>
                </w:tcPr>
                <w:p w14:paraId="05E996C1" w14:textId="66AD4382" w:rsidR="00BF6168" w:rsidRDefault="00BF6168" w:rsidP="00BF6168">
                  <w:pPr>
                    <w:pStyle w:val="Af6"/>
                    <w:rPr>
                      <w:rFonts w:hint="default"/>
                      <w:lang w:val="en-US"/>
                    </w:rPr>
                  </w:pPr>
                  <w:r>
                    <w:rPr>
                      <w:rFonts w:hint="default"/>
                      <w:lang w:val="en-US"/>
                    </w:rPr>
                    <w:t>喷码油墨</w:t>
                  </w:r>
                </w:p>
              </w:tc>
              <w:tc>
                <w:tcPr>
                  <w:tcW w:w="1482" w:type="pct"/>
                  <w:vAlign w:val="center"/>
                </w:tcPr>
                <w:p w14:paraId="6D491C3D" w14:textId="2003C7B7" w:rsidR="00BF6168" w:rsidRDefault="00BF6168" w:rsidP="00BF6168">
                  <w:pPr>
                    <w:pStyle w:val="Af6"/>
                    <w:rPr>
                      <w:rFonts w:hint="default"/>
                      <w:lang w:val="en-US"/>
                    </w:rPr>
                  </w:pPr>
                  <w:r>
                    <w:rPr>
                      <w:rFonts w:hint="default"/>
                      <w:lang w:val="en-US"/>
                    </w:rPr>
                    <w:t>0.06</w:t>
                  </w:r>
                </w:p>
              </w:tc>
              <w:tc>
                <w:tcPr>
                  <w:tcW w:w="959" w:type="pct"/>
                  <w:vAlign w:val="center"/>
                </w:tcPr>
                <w:p w14:paraId="28CD3DDB" w14:textId="4C118A20" w:rsidR="00BF6168" w:rsidRDefault="00BF6168" w:rsidP="00BF6168">
                  <w:pPr>
                    <w:pStyle w:val="Af6"/>
                    <w:rPr>
                      <w:rFonts w:hint="default"/>
                      <w:lang w:val="en-US"/>
                    </w:rPr>
                  </w:pPr>
                  <w:r>
                    <w:rPr>
                      <w:rFonts w:hint="default"/>
                      <w:lang w:val="en-US"/>
                    </w:rPr>
                    <w:t>原料库</w:t>
                  </w:r>
                </w:p>
              </w:tc>
              <w:tc>
                <w:tcPr>
                  <w:tcW w:w="1119" w:type="pct"/>
                  <w:vAlign w:val="center"/>
                </w:tcPr>
                <w:p w14:paraId="64CAD166" w14:textId="57ECD4E0" w:rsidR="00BF6168" w:rsidRDefault="00BF6168" w:rsidP="00BF6168">
                  <w:pPr>
                    <w:pStyle w:val="Af6"/>
                    <w:rPr>
                      <w:rFonts w:hint="default"/>
                      <w:lang w:val="en-US"/>
                    </w:rPr>
                  </w:pPr>
                  <w:r>
                    <w:rPr>
                      <w:rFonts w:hint="default"/>
                      <w:lang w:val="en-US"/>
                    </w:rPr>
                    <w:t>有毒、易燃</w:t>
                  </w:r>
                </w:p>
              </w:tc>
            </w:tr>
          </w:tbl>
          <w:p w14:paraId="57C280A9" w14:textId="77777777" w:rsidR="00576537" w:rsidRDefault="00B23DF3">
            <w:r>
              <w:t>（</w:t>
            </w:r>
            <w:r>
              <w:t>2</w:t>
            </w:r>
            <w:r>
              <w:t>）生产系统危险性识别</w:t>
            </w:r>
          </w:p>
          <w:p w14:paraId="5BCEA776" w14:textId="77777777" w:rsidR="00576537" w:rsidRDefault="00B23DF3">
            <w:r>
              <w:t>根据《建设项目环境风险评价技术导则》（</w:t>
            </w:r>
            <w:r>
              <w:t>HJ169-2018</w:t>
            </w:r>
            <w:r>
              <w:t>），生产系统危险性识别，包括主要生产装置、储运设施、公用工程和辅助生产设施，以及环境保护设施等。本项目生产系统危险性识别详见下表。</w:t>
            </w:r>
          </w:p>
          <w:p w14:paraId="21FB526E" w14:textId="77777777" w:rsidR="00576537" w:rsidRDefault="00B23DF3">
            <w:pPr>
              <w:pStyle w:val="Af5"/>
              <w:spacing w:line="240" w:lineRule="auto"/>
              <w:rPr>
                <w:rFonts w:hint="default"/>
              </w:rPr>
            </w:pPr>
            <w:r>
              <w:rPr>
                <w:rFonts w:hint="default"/>
              </w:rPr>
              <w:t>表</w:t>
            </w:r>
            <w:r>
              <w:rPr>
                <w:rFonts w:hint="default"/>
              </w:rPr>
              <w:t>4-1</w:t>
            </w:r>
            <w:r>
              <w:t>6</w:t>
            </w:r>
            <w:r>
              <w:rPr>
                <w:rFonts w:hint="default"/>
              </w:rPr>
              <w:t xml:space="preserve">  </w:t>
            </w:r>
            <w:r>
              <w:rPr>
                <w:rFonts w:hint="default"/>
              </w:rPr>
              <w:t>生产系统危险性识别</w:t>
            </w:r>
          </w:p>
          <w:tbl>
            <w:tblPr>
              <w:tblStyle w:val="af3"/>
              <w:tblW w:w="0" w:type="auto"/>
              <w:jc w:val="center"/>
              <w:tblLook w:val="04A0" w:firstRow="1" w:lastRow="0" w:firstColumn="1" w:lastColumn="0" w:noHBand="0" w:noVBand="1"/>
            </w:tblPr>
            <w:tblGrid>
              <w:gridCol w:w="1111"/>
              <w:gridCol w:w="1710"/>
              <w:gridCol w:w="2330"/>
              <w:gridCol w:w="2849"/>
            </w:tblGrid>
            <w:tr w:rsidR="00576537" w14:paraId="56F045C1" w14:textId="77777777">
              <w:trPr>
                <w:jc w:val="center"/>
              </w:trPr>
              <w:tc>
                <w:tcPr>
                  <w:tcW w:w="2821" w:type="dxa"/>
                  <w:gridSpan w:val="2"/>
                  <w:vAlign w:val="center"/>
                </w:tcPr>
                <w:p w14:paraId="41960367" w14:textId="77777777" w:rsidR="00576537" w:rsidRDefault="00B23DF3">
                  <w:pPr>
                    <w:pStyle w:val="Af6"/>
                    <w:rPr>
                      <w:rFonts w:hint="default"/>
                      <w:b/>
                      <w:bCs w:val="0"/>
                      <w:lang w:val="en-US"/>
                    </w:rPr>
                  </w:pPr>
                  <w:r>
                    <w:rPr>
                      <w:rFonts w:hint="default"/>
                      <w:b/>
                      <w:bCs w:val="0"/>
                      <w:lang w:val="en-US"/>
                    </w:rPr>
                    <w:t>危险单元</w:t>
                  </w:r>
                </w:p>
              </w:tc>
              <w:tc>
                <w:tcPr>
                  <w:tcW w:w="2330" w:type="dxa"/>
                  <w:vAlign w:val="center"/>
                </w:tcPr>
                <w:p w14:paraId="330D5E29" w14:textId="77777777" w:rsidR="00576537" w:rsidRDefault="00B23DF3">
                  <w:pPr>
                    <w:pStyle w:val="Af6"/>
                    <w:rPr>
                      <w:rFonts w:hint="default"/>
                      <w:b/>
                      <w:bCs w:val="0"/>
                      <w:lang w:val="en-US"/>
                    </w:rPr>
                  </w:pPr>
                  <w:r>
                    <w:rPr>
                      <w:rFonts w:hint="default"/>
                      <w:b/>
                      <w:bCs w:val="0"/>
                      <w:lang w:val="en-US"/>
                    </w:rPr>
                    <w:t>位置</w:t>
                  </w:r>
                </w:p>
              </w:tc>
              <w:tc>
                <w:tcPr>
                  <w:tcW w:w="2849" w:type="dxa"/>
                  <w:vAlign w:val="center"/>
                </w:tcPr>
                <w:p w14:paraId="22E21946" w14:textId="77777777" w:rsidR="00576537" w:rsidRDefault="00B23DF3">
                  <w:pPr>
                    <w:pStyle w:val="Af6"/>
                    <w:rPr>
                      <w:rFonts w:hint="default"/>
                      <w:b/>
                      <w:bCs w:val="0"/>
                      <w:lang w:val="en-US"/>
                    </w:rPr>
                  </w:pPr>
                  <w:r>
                    <w:rPr>
                      <w:rFonts w:hint="default"/>
                      <w:b/>
                      <w:bCs w:val="0"/>
                      <w:lang w:val="en-US"/>
                    </w:rPr>
                    <w:t>风险类型</w:t>
                  </w:r>
                </w:p>
              </w:tc>
            </w:tr>
            <w:tr w:rsidR="00576537" w14:paraId="280686FA" w14:textId="77777777">
              <w:trPr>
                <w:trHeight w:val="279"/>
                <w:jc w:val="center"/>
              </w:trPr>
              <w:tc>
                <w:tcPr>
                  <w:tcW w:w="1111" w:type="dxa"/>
                  <w:vAlign w:val="center"/>
                </w:tcPr>
                <w:p w14:paraId="5AB0E736" w14:textId="77777777" w:rsidR="00576537" w:rsidRDefault="00B23DF3">
                  <w:pPr>
                    <w:pStyle w:val="Af6"/>
                    <w:rPr>
                      <w:rFonts w:hint="default"/>
                      <w:lang w:val="en-US"/>
                    </w:rPr>
                  </w:pPr>
                  <w:r>
                    <w:rPr>
                      <w:rFonts w:hint="default"/>
                      <w:lang w:val="en-US"/>
                    </w:rPr>
                    <w:t>储运工程</w:t>
                  </w:r>
                </w:p>
              </w:tc>
              <w:tc>
                <w:tcPr>
                  <w:tcW w:w="1710" w:type="dxa"/>
                  <w:vAlign w:val="center"/>
                </w:tcPr>
                <w:p w14:paraId="4FA2E440" w14:textId="77777777" w:rsidR="00576537" w:rsidRDefault="00B23DF3">
                  <w:pPr>
                    <w:pStyle w:val="Af6"/>
                    <w:rPr>
                      <w:rFonts w:hint="default"/>
                      <w:lang w:val="en-US"/>
                    </w:rPr>
                  </w:pPr>
                  <w:r>
                    <w:rPr>
                      <w:rFonts w:hint="default"/>
                      <w:lang w:val="en-US"/>
                    </w:rPr>
                    <w:t>原辅料储存场所</w:t>
                  </w:r>
                </w:p>
              </w:tc>
              <w:tc>
                <w:tcPr>
                  <w:tcW w:w="2330" w:type="dxa"/>
                  <w:vAlign w:val="center"/>
                </w:tcPr>
                <w:p w14:paraId="371B38BA" w14:textId="020BCCA3" w:rsidR="00576537" w:rsidRDefault="00B23DF3">
                  <w:pPr>
                    <w:pStyle w:val="Af6"/>
                    <w:rPr>
                      <w:rFonts w:hint="default"/>
                      <w:lang w:val="en-US"/>
                    </w:rPr>
                  </w:pPr>
                  <w:r>
                    <w:rPr>
                      <w:rFonts w:hint="default"/>
                      <w:lang w:val="en-US"/>
                    </w:rPr>
                    <w:t>原料库</w:t>
                  </w:r>
                </w:p>
              </w:tc>
              <w:tc>
                <w:tcPr>
                  <w:tcW w:w="2849" w:type="dxa"/>
                  <w:vAlign w:val="center"/>
                </w:tcPr>
                <w:p w14:paraId="2A5C0A5E" w14:textId="77777777" w:rsidR="00576537" w:rsidRDefault="00B23DF3">
                  <w:pPr>
                    <w:pStyle w:val="Af6"/>
                    <w:rPr>
                      <w:rFonts w:hint="default"/>
                      <w:lang w:val="en-US"/>
                    </w:rPr>
                  </w:pPr>
                  <w:r>
                    <w:rPr>
                      <w:rFonts w:hint="default"/>
                      <w:lang w:val="en-US"/>
                    </w:rPr>
                    <w:t>危险物质泄漏，火灾、爆炸引发的伴生</w:t>
                  </w:r>
                  <w:r>
                    <w:rPr>
                      <w:rFonts w:hint="default"/>
                      <w:lang w:val="en-US"/>
                    </w:rPr>
                    <w:t>/</w:t>
                  </w:r>
                  <w:r>
                    <w:rPr>
                      <w:rFonts w:hint="default"/>
                      <w:lang w:val="en-US"/>
                    </w:rPr>
                    <w:t>次生污染物排放</w:t>
                  </w:r>
                </w:p>
              </w:tc>
            </w:tr>
            <w:tr w:rsidR="00576537" w14:paraId="22E47CFC" w14:textId="77777777">
              <w:trPr>
                <w:jc w:val="center"/>
              </w:trPr>
              <w:tc>
                <w:tcPr>
                  <w:tcW w:w="1111" w:type="dxa"/>
                  <w:vMerge w:val="restart"/>
                  <w:vAlign w:val="center"/>
                </w:tcPr>
                <w:p w14:paraId="1D74DB98" w14:textId="77777777" w:rsidR="00576537" w:rsidRDefault="00B23DF3">
                  <w:pPr>
                    <w:pStyle w:val="Af6"/>
                    <w:rPr>
                      <w:rFonts w:hint="default"/>
                      <w:lang w:val="en-US"/>
                    </w:rPr>
                  </w:pPr>
                  <w:r>
                    <w:rPr>
                      <w:rFonts w:hint="default"/>
                      <w:lang w:val="en-US"/>
                    </w:rPr>
                    <w:t>环保工程</w:t>
                  </w:r>
                </w:p>
              </w:tc>
              <w:tc>
                <w:tcPr>
                  <w:tcW w:w="1710" w:type="dxa"/>
                  <w:vAlign w:val="center"/>
                </w:tcPr>
                <w:p w14:paraId="27192798" w14:textId="77777777" w:rsidR="00576537" w:rsidRDefault="00B23DF3">
                  <w:pPr>
                    <w:pStyle w:val="Af6"/>
                    <w:rPr>
                      <w:rFonts w:hint="default"/>
                      <w:lang w:val="en-US"/>
                    </w:rPr>
                  </w:pPr>
                  <w:r>
                    <w:rPr>
                      <w:rFonts w:hint="default"/>
                      <w:lang w:val="en-US"/>
                    </w:rPr>
                    <w:t>废气处理系统</w:t>
                  </w:r>
                </w:p>
              </w:tc>
              <w:tc>
                <w:tcPr>
                  <w:tcW w:w="2330" w:type="dxa"/>
                  <w:vAlign w:val="center"/>
                </w:tcPr>
                <w:p w14:paraId="0B10AFBD" w14:textId="77777777" w:rsidR="00576537" w:rsidRDefault="00B23DF3">
                  <w:pPr>
                    <w:pStyle w:val="Af6"/>
                    <w:rPr>
                      <w:rFonts w:hint="default"/>
                      <w:lang w:val="en-US"/>
                    </w:rPr>
                  </w:pPr>
                  <w:r>
                    <w:rPr>
                      <w:rFonts w:hint="default"/>
                      <w:lang w:val="en-US"/>
                    </w:rPr>
                    <w:t>各生产区废气处理系统</w:t>
                  </w:r>
                </w:p>
              </w:tc>
              <w:tc>
                <w:tcPr>
                  <w:tcW w:w="2849" w:type="dxa"/>
                  <w:vAlign w:val="center"/>
                </w:tcPr>
                <w:p w14:paraId="1A329E02" w14:textId="77777777" w:rsidR="00576537" w:rsidRDefault="00B23DF3">
                  <w:pPr>
                    <w:pStyle w:val="Af6"/>
                    <w:rPr>
                      <w:rFonts w:hint="default"/>
                      <w:lang w:val="en-US"/>
                    </w:rPr>
                  </w:pPr>
                  <w:r>
                    <w:rPr>
                      <w:rFonts w:hint="default"/>
                      <w:lang w:val="en-US"/>
                    </w:rPr>
                    <w:t>废气事故排放</w:t>
                  </w:r>
                </w:p>
              </w:tc>
            </w:tr>
            <w:tr w:rsidR="00576537" w14:paraId="0AA436B5" w14:textId="77777777">
              <w:trPr>
                <w:jc w:val="center"/>
              </w:trPr>
              <w:tc>
                <w:tcPr>
                  <w:tcW w:w="1111" w:type="dxa"/>
                  <w:vMerge/>
                  <w:vAlign w:val="center"/>
                </w:tcPr>
                <w:p w14:paraId="329B8340" w14:textId="77777777" w:rsidR="00576537" w:rsidRDefault="00576537">
                  <w:pPr>
                    <w:pStyle w:val="Af6"/>
                    <w:rPr>
                      <w:rFonts w:hint="default"/>
                      <w:lang w:val="en-US"/>
                    </w:rPr>
                  </w:pPr>
                </w:p>
              </w:tc>
              <w:tc>
                <w:tcPr>
                  <w:tcW w:w="1710" w:type="dxa"/>
                  <w:vAlign w:val="center"/>
                </w:tcPr>
                <w:p w14:paraId="1306EE77" w14:textId="77777777" w:rsidR="00576537" w:rsidRDefault="00B23DF3">
                  <w:pPr>
                    <w:pStyle w:val="Af6"/>
                    <w:rPr>
                      <w:rFonts w:hint="default"/>
                      <w:lang w:val="en-US"/>
                    </w:rPr>
                  </w:pPr>
                  <w:r>
                    <w:rPr>
                      <w:rFonts w:hint="default"/>
                      <w:lang w:val="en-US"/>
                    </w:rPr>
                    <w:t>废水处理系统</w:t>
                  </w:r>
                </w:p>
              </w:tc>
              <w:tc>
                <w:tcPr>
                  <w:tcW w:w="2330" w:type="dxa"/>
                  <w:vAlign w:val="center"/>
                </w:tcPr>
                <w:p w14:paraId="0BF71843" w14:textId="77777777" w:rsidR="00576537" w:rsidRDefault="00B23DF3">
                  <w:pPr>
                    <w:pStyle w:val="Af6"/>
                    <w:rPr>
                      <w:rFonts w:hint="default"/>
                      <w:lang w:val="en-US"/>
                    </w:rPr>
                  </w:pPr>
                  <w:r>
                    <w:rPr>
                      <w:rFonts w:hint="default"/>
                      <w:lang w:val="en-US"/>
                    </w:rPr>
                    <w:t>沉淀池</w:t>
                  </w:r>
                </w:p>
              </w:tc>
              <w:tc>
                <w:tcPr>
                  <w:tcW w:w="2849" w:type="dxa"/>
                  <w:vAlign w:val="center"/>
                </w:tcPr>
                <w:p w14:paraId="216A6B54" w14:textId="77777777" w:rsidR="00576537" w:rsidRDefault="00B23DF3">
                  <w:pPr>
                    <w:pStyle w:val="Af6"/>
                    <w:rPr>
                      <w:rFonts w:hint="default"/>
                      <w:lang w:val="en-US"/>
                    </w:rPr>
                  </w:pPr>
                  <w:r>
                    <w:rPr>
                      <w:rFonts w:hint="default"/>
                      <w:lang w:val="en-US"/>
                    </w:rPr>
                    <w:t>废水事故排放、下渗</w:t>
                  </w:r>
                </w:p>
              </w:tc>
            </w:tr>
            <w:tr w:rsidR="00576537" w14:paraId="612E4408" w14:textId="77777777">
              <w:trPr>
                <w:jc w:val="center"/>
              </w:trPr>
              <w:tc>
                <w:tcPr>
                  <w:tcW w:w="1111" w:type="dxa"/>
                  <w:vAlign w:val="center"/>
                </w:tcPr>
                <w:p w14:paraId="58D37247" w14:textId="77777777" w:rsidR="00576537" w:rsidRDefault="00B23DF3">
                  <w:pPr>
                    <w:pStyle w:val="Af6"/>
                    <w:rPr>
                      <w:rFonts w:hint="default"/>
                      <w:lang w:val="en-US"/>
                    </w:rPr>
                  </w:pPr>
                  <w:r>
                    <w:rPr>
                      <w:rFonts w:hint="default"/>
                      <w:lang w:val="en-US"/>
                    </w:rPr>
                    <w:t>气体管道</w:t>
                  </w:r>
                </w:p>
              </w:tc>
              <w:tc>
                <w:tcPr>
                  <w:tcW w:w="1710" w:type="dxa"/>
                  <w:vAlign w:val="center"/>
                </w:tcPr>
                <w:p w14:paraId="42D3F44C" w14:textId="77777777" w:rsidR="00576537" w:rsidRDefault="00B23DF3">
                  <w:pPr>
                    <w:pStyle w:val="Af6"/>
                    <w:rPr>
                      <w:rFonts w:hint="default"/>
                      <w:lang w:val="en-US"/>
                    </w:rPr>
                  </w:pPr>
                  <w:r>
                    <w:rPr>
                      <w:rFonts w:hint="default"/>
                      <w:lang w:val="en-US"/>
                    </w:rPr>
                    <w:t>天然气输送管道</w:t>
                  </w:r>
                </w:p>
              </w:tc>
              <w:tc>
                <w:tcPr>
                  <w:tcW w:w="2330" w:type="dxa"/>
                  <w:vAlign w:val="center"/>
                </w:tcPr>
                <w:p w14:paraId="584FCDAB" w14:textId="77777777" w:rsidR="00576537" w:rsidRDefault="00B23DF3">
                  <w:pPr>
                    <w:pStyle w:val="Af6"/>
                    <w:rPr>
                      <w:rFonts w:hint="default"/>
                      <w:lang w:val="en-US"/>
                    </w:rPr>
                  </w:pPr>
                  <w:r>
                    <w:rPr>
                      <w:rFonts w:hint="default"/>
                      <w:lang w:val="en-US"/>
                    </w:rPr>
                    <w:t>管道、阀门等设备</w:t>
                  </w:r>
                </w:p>
              </w:tc>
              <w:tc>
                <w:tcPr>
                  <w:tcW w:w="2849" w:type="dxa"/>
                  <w:vAlign w:val="center"/>
                </w:tcPr>
                <w:p w14:paraId="0891EC98" w14:textId="77777777" w:rsidR="00576537" w:rsidRDefault="00B23DF3">
                  <w:pPr>
                    <w:pStyle w:val="Af6"/>
                    <w:rPr>
                      <w:rFonts w:hint="default"/>
                      <w:lang w:val="en-US"/>
                    </w:rPr>
                  </w:pPr>
                  <w:r>
                    <w:rPr>
                      <w:rFonts w:hint="default"/>
                      <w:lang w:val="en-US"/>
                    </w:rPr>
                    <w:t>天然气泄漏</w:t>
                  </w:r>
                </w:p>
              </w:tc>
            </w:tr>
          </w:tbl>
          <w:p w14:paraId="46F4C551" w14:textId="77777777" w:rsidR="00576537" w:rsidRDefault="00B23DF3">
            <w:r>
              <w:t>（</w:t>
            </w:r>
            <w:r>
              <w:t>3</w:t>
            </w:r>
            <w:r>
              <w:t>）环境影响途径</w:t>
            </w:r>
          </w:p>
          <w:p w14:paraId="3742892C" w14:textId="77777777" w:rsidR="00576537" w:rsidRDefault="00B23DF3">
            <w:r>
              <w:lastRenderedPageBreak/>
              <w:t>项目危险物质贮存、装卸、生产过程中由于操作不当导致原料泄漏。具有挥发性的危险物质泄漏通过空气流通扩散，造成车间、厂区内环境空气污染事故；危险物质泄漏至厂区外对污水厂造成冲击导致污染周边水体；危险物质下渗，导致地下水污染事故。可燃性的危险物质发生火灾爆炸引发的伴生</w:t>
            </w:r>
            <w:r>
              <w:t>/</w:t>
            </w:r>
            <w:r>
              <w:t>次生污染物排放。本项目的主要风险：</w:t>
            </w:r>
          </w:p>
          <w:p w14:paraId="0A2653B4" w14:textId="0301CE1E" w:rsidR="00576537" w:rsidRDefault="0042674F">
            <w:r>
              <w:rPr>
                <w:rFonts w:ascii="Cambria Math" w:hAnsi="Cambria Math" w:cs="Cambria Math" w:hint="eastAsia"/>
              </w:rPr>
              <w:t>①</w:t>
            </w:r>
            <w:r w:rsidR="00B23DF3">
              <w:t>天然气泄漏：本项目天然气通过管道进入燃烧器燃烧，输送程中若破损则会造成天然气泄漏，泄漏气体可能会引起火灾或爆炸。</w:t>
            </w:r>
          </w:p>
          <w:p w14:paraId="7B65D523" w14:textId="60194A20" w:rsidR="00576537" w:rsidRDefault="0042674F">
            <w:r>
              <w:rPr>
                <w:rFonts w:hint="eastAsia"/>
              </w:rPr>
              <w:t>②</w:t>
            </w:r>
            <w:r w:rsidR="00B23DF3">
              <w:t>废气和废水的事故排放：废气和废水处理设施故障导致废气和废水的事故排放。</w:t>
            </w:r>
          </w:p>
          <w:p w14:paraId="2181D466" w14:textId="3A664FAF" w:rsidR="00576537" w:rsidRDefault="0042674F">
            <w:r>
              <w:rPr>
                <w:rFonts w:hint="eastAsia"/>
              </w:rPr>
              <w:t>③</w:t>
            </w:r>
            <w:r w:rsidR="00B23DF3">
              <w:t>火灾和爆炸事故引发的二次污染：厂内天然气泄漏引发火灾和爆炸，产生的对废气和废水的污染。</w:t>
            </w:r>
          </w:p>
          <w:p w14:paraId="0CBE0242" w14:textId="77777777" w:rsidR="00576537" w:rsidRDefault="00B23DF3">
            <w:r>
              <w:t>（</w:t>
            </w:r>
            <w:r>
              <w:t>4</w:t>
            </w:r>
            <w:r>
              <w:t>）风险识别结果</w:t>
            </w:r>
          </w:p>
          <w:p w14:paraId="7069501A" w14:textId="77777777" w:rsidR="00576537" w:rsidRDefault="00B23DF3">
            <w:pPr>
              <w:pStyle w:val="Af5"/>
              <w:spacing w:line="240" w:lineRule="auto"/>
              <w:rPr>
                <w:rFonts w:hint="default"/>
              </w:rPr>
            </w:pPr>
            <w:r>
              <w:rPr>
                <w:rFonts w:hint="default"/>
              </w:rPr>
              <w:t>表</w:t>
            </w:r>
            <w:r>
              <w:rPr>
                <w:rFonts w:hint="default"/>
              </w:rPr>
              <w:t>4-1</w:t>
            </w:r>
            <w:r>
              <w:t>7</w:t>
            </w:r>
            <w:r>
              <w:rPr>
                <w:rFonts w:hint="default"/>
              </w:rPr>
              <w:t xml:space="preserve">  </w:t>
            </w:r>
            <w:r>
              <w:rPr>
                <w:rFonts w:hint="default"/>
              </w:rPr>
              <w:t>建设项目环境风险识别表</w:t>
            </w:r>
          </w:p>
          <w:tbl>
            <w:tblPr>
              <w:tblStyle w:val="af3"/>
              <w:tblW w:w="0" w:type="auto"/>
              <w:tblLook w:val="04A0" w:firstRow="1" w:lastRow="0" w:firstColumn="1" w:lastColumn="0" w:noHBand="0" w:noVBand="1"/>
            </w:tblPr>
            <w:tblGrid>
              <w:gridCol w:w="481"/>
              <w:gridCol w:w="1214"/>
              <w:gridCol w:w="2355"/>
              <w:gridCol w:w="1385"/>
              <w:gridCol w:w="696"/>
              <w:gridCol w:w="851"/>
              <w:gridCol w:w="1018"/>
            </w:tblGrid>
            <w:tr w:rsidR="00576537" w14:paraId="23CCC468" w14:textId="77777777">
              <w:tc>
                <w:tcPr>
                  <w:tcW w:w="0" w:type="auto"/>
                  <w:vAlign w:val="center"/>
                </w:tcPr>
                <w:p w14:paraId="1332E325" w14:textId="77777777" w:rsidR="00576537" w:rsidRDefault="00B23DF3">
                  <w:pPr>
                    <w:pStyle w:val="Af6"/>
                    <w:rPr>
                      <w:rFonts w:hint="default"/>
                      <w:b/>
                      <w:bCs w:val="0"/>
                      <w:lang w:val="en-US"/>
                    </w:rPr>
                  </w:pPr>
                  <w:r>
                    <w:rPr>
                      <w:rFonts w:hint="default"/>
                      <w:b/>
                      <w:bCs w:val="0"/>
                      <w:lang w:val="en-US"/>
                    </w:rPr>
                    <w:t>序号</w:t>
                  </w:r>
                </w:p>
              </w:tc>
              <w:tc>
                <w:tcPr>
                  <w:tcW w:w="1214" w:type="dxa"/>
                  <w:vAlign w:val="center"/>
                </w:tcPr>
                <w:p w14:paraId="2240B2EC" w14:textId="77777777" w:rsidR="00576537" w:rsidRDefault="00B23DF3">
                  <w:pPr>
                    <w:pStyle w:val="Af6"/>
                    <w:rPr>
                      <w:rFonts w:hint="default"/>
                      <w:b/>
                      <w:bCs w:val="0"/>
                      <w:lang w:val="en-US"/>
                    </w:rPr>
                  </w:pPr>
                  <w:r>
                    <w:rPr>
                      <w:rFonts w:hint="default"/>
                      <w:b/>
                      <w:bCs w:val="0"/>
                      <w:lang w:val="en-US"/>
                    </w:rPr>
                    <w:t>危险单元</w:t>
                  </w:r>
                </w:p>
              </w:tc>
              <w:tc>
                <w:tcPr>
                  <w:tcW w:w="2355" w:type="dxa"/>
                  <w:vAlign w:val="center"/>
                </w:tcPr>
                <w:p w14:paraId="271CCF38" w14:textId="77777777" w:rsidR="00576537" w:rsidRDefault="00B23DF3">
                  <w:pPr>
                    <w:pStyle w:val="Af6"/>
                    <w:rPr>
                      <w:rFonts w:hint="default"/>
                      <w:b/>
                      <w:bCs w:val="0"/>
                      <w:lang w:val="en-US"/>
                    </w:rPr>
                  </w:pPr>
                  <w:r>
                    <w:rPr>
                      <w:rFonts w:hint="default"/>
                      <w:b/>
                      <w:bCs w:val="0"/>
                      <w:lang w:val="en-US"/>
                    </w:rPr>
                    <w:t>风险源</w:t>
                  </w:r>
                </w:p>
              </w:tc>
              <w:tc>
                <w:tcPr>
                  <w:tcW w:w="0" w:type="auto"/>
                  <w:vAlign w:val="center"/>
                </w:tcPr>
                <w:p w14:paraId="174655C3" w14:textId="77777777" w:rsidR="00576537" w:rsidRDefault="00B23DF3">
                  <w:pPr>
                    <w:pStyle w:val="Af6"/>
                    <w:rPr>
                      <w:rFonts w:hint="default"/>
                      <w:b/>
                      <w:bCs w:val="0"/>
                      <w:lang w:val="en-US"/>
                    </w:rPr>
                  </w:pPr>
                  <w:r>
                    <w:rPr>
                      <w:rFonts w:hint="default"/>
                      <w:b/>
                      <w:bCs w:val="0"/>
                      <w:lang w:val="en-US"/>
                    </w:rPr>
                    <w:t>存在危险物质</w:t>
                  </w:r>
                </w:p>
              </w:tc>
              <w:tc>
                <w:tcPr>
                  <w:tcW w:w="0" w:type="auto"/>
                  <w:vAlign w:val="center"/>
                </w:tcPr>
                <w:p w14:paraId="0054D915" w14:textId="77777777" w:rsidR="00576537" w:rsidRDefault="00B23DF3">
                  <w:pPr>
                    <w:pStyle w:val="Af6"/>
                    <w:rPr>
                      <w:rFonts w:hint="default"/>
                      <w:b/>
                      <w:bCs w:val="0"/>
                      <w:lang w:val="en-US"/>
                    </w:rPr>
                  </w:pPr>
                  <w:r>
                    <w:rPr>
                      <w:rFonts w:hint="default"/>
                      <w:b/>
                      <w:bCs w:val="0"/>
                      <w:lang w:val="en-US"/>
                    </w:rPr>
                    <w:t>环境风险类型</w:t>
                  </w:r>
                </w:p>
              </w:tc>
              <w:tc>
                <w:tcPr>
                  <w:tcW w:w="0" w:type="auto"/>
                  <w:vAlign w:val="center"/>
                </w:tcPr>
                <w:p w14:paraId="5218B9CB" w14:textId="77777777" w:rsidR="00576537" w:rsidRDefault="00B23DF3">
                  <w:pPr>
                    <w:pStyle w:val="Af6"/>
                    <w:rPr>
                      <w:rFonts w:hint="default"/>
                      <w:b/>
                      <w:bCs w:val="0"/>
                      <w:lang w:val="en-US"/>
                    </w:rPr>
                  </w:pPr>
                  <w:r>
                    <w:rPr>
                      <w:rFonts w:hint="default"/>
                      <w:b/>
                      <w:bCs w:val="0"/>
                      <w:lang w:val="en-US"/>
                    </w:rPr>
                    <w:t>环境影响途径</w:t>
                  </w:r>
                </w:p>
              </w:tc>
              <w:tc>
                <w:tcPr>
                  <w:tcW w:w="0" w:type="auto"/>
                  <w:vAlign w:val="center"/>
                </w:tcPr>
                <w:p w14:paraId="199C7F4F" w14:textId="77777777" w:rsidR="00576537" w:rsidRDefault="00B23DF3">
                  <w:pPr>
                    <w:pStyle w:val="Af6"/>
                    <w:rPr>
                      <w:rFonts w:hint="default"/>
                      <w:b/>
                      <w:bCs w:val="0"/>
                      <w:lang w:val="en-US"/>
                    </w:rPr>
                  </w:pPr>
                  <w:r>
                    <w:rPr>
                      <w:rFonts w:hint="default"/>
                      <w:b/>
                      <w:bCs w:val="0"/>
                      <w:lang w:val="en-US"/>
                    </w:rPr>
                    <w:t>可能受影响的环境敏感目标</w:t>
                  </w:r>
                </w:p>
              </w:tc>
            </w:tr>
            <w:tr w:rsidR="0042674F" w14:paraId="071C3673" w14:textId="77777777">
              <w:tc>
                <w:tcPr>
                  <w:tcW w:w="0" w:type="auto"/>
                  <w:vAlign w:val="center"/>
                </w:tcPr>
                <w:p w14:paraId="019780EF" w14:textId="321FF56A" w:rsidR="0042674F" w:rsidRDefault="0042674F" w:rsidP="0042674F">
                  <w:pPr>
                    <w:pStyle w:val="Af6"/>
                    <w:rPr>
                      <w:rFonts w:hint="default"/>
                      <w:lang w:val="en-US"/>
                    </w:rPr>
                  </w:pPr>
                  <w:r>
                    <w:rPr>
                      <w:rFonts w:hint="default"/>
                      <w:lang w:val="en-US"/>
                    </w:rPr>
                    <w:t>1</w:t>
                  </w:r>
                </w:p>
              </w:tc>
              <w:tc>
                <w:tcPr>
                  <w:tcW w:w="1214" w:type="dxa"/>
                  <w:vAlign w:val="center"/>
                </w:tcPr>
                <w:p w14:paraId="2C39F850" w14:textId="7454290E" w:rsidR="0042674F" w:rsidRDefault="0042674F" w:rsidP="0042674F">
                  <w:pPr>
                    <w:pStyle w:val="Af6"/>
                    <w:rPr>
                      <w:rFonts w:hint="default"/>
                      <w:lang w:val="en-US"/>
                    </w:rPr>
                  </w:pPr>
                  <w:r>
                    <w:rPr>
                      <w:rFonts w:hint="default"/>
                      <w:lang w:val="en-US"/>
                    </w:rPr>
                    <w:t>原料库</w:t>
                  </w:r>
                </w:p>
              </w:tc>
              <w:tc>
                <w:tcPr>
                  <w:tcW w:w="2355" w:type="dxa"/>
                  <w:vAlign w:val="center"/>
                </w:tcPr>
                <w:p w14:paraId="46F7E456" w14:textId="3C7530B3" w:rsidR="0042674F" w:rsidRDefault="0042674F" w:rsidP="0042674F">
                  <w:pPr>
                    <w:pStyle w:val="Af6"/>
                    <w:rPr>
                      <w:rFonts w:hint="default"/>
                      <w:lang w:val="en-US"/>
                    </w:rPr>
                  </w:pPr>
                  <w:r>
                    <w:rPr>
                      <w:rFonts w:hint="default"/>
                      <w:lang w:val="en-US"/>
                    </w:rPr>
                    <w:t>风险物质</w:t>
                  </w:r>
                </w:p>
              </w:tc>
              <w:tc>
                <w:tcPr>
                  <w:tcW w:w="0" w:type="auto"/>
                  <w:vAlign w:val="center"/>
                </w:tcPr>
                <w:p w14:paraId="2EFFA354" w14:textId="27EE69B2" w:rsidR="0042674F" w:rsidRDefault="0042674F" w:rsidP="0042674F">
                  <w:pPr>
                    <w:pStyle w:val="Af6"/>
                    <w:rPr>
                      <w:rFonts w:hint="default"/>
                      <w:lang w:val="en-US"/>
                    </w:rPr>
                  </w:pPr>
                  <w:r>
                    <w:rPr>
                      <w:rFonts w:hint="default"/>
                      <w:lang w:val="en-US"/>
                    </w:rPr>
                    <w:t>粘边胶、塑胶漆、稀释剂、喷码油墨</w:t>
                  </w:r>
                </w:p>
              </w:tc>
              <w:tc>
                <w:tcPr>
                  <w:tcW w:w="0" w:type="auto"/>
                  <w:vAlign w:val="center"/>
                </w:tcPr>
                <w:p w14:paraId="202994DA" w14:textId="05FC4041" w:rsidR="0042674F" w:rsidRDefault="0042674F" w:rsidP="0042674F">
                  <w:pPr>
                    <w:pStyle w:val="Af6"/>
                    <w:rPr>
                      <w:rFonts w:hint="default"/>
                      <w:lang w:val="en-US"/>
                    </w:rPr>
                  </w:pPr>
                  <w:r>
                    <w:rPr>
                      <w:rFonts w:hint="default"/>
                      <w:lang w:val="en-US"/>
                    </w:rPr>
                    <w:t>泄漏</w:t>
                  </w:r>
                </w:p>
              </w:tc>
              <w:tc>
                <w:tcPr>
                  <w:tcW w:w="0" w:type="auto"/>
                  <w:vAlign w:val="center"/>
                </w:tcPr>
                <w:p w14:paraId="76401FAC" w14:textId="73E72F6F" w:rsidR="0042674F" w:rsidRDefault="0042674F" w:rsidP="0042674F">
                  <w:pPr>
                    <w:pStyle w:val="Af6"/>
                    <w:rPr>
                      <w:rFonts w:hint="default"/>
                      <w:lang w:val="en-US"/>
                    </w:rPr>
                  </w:pPr>
                  <w:r>
                    <w:rPr>
                      <w:rFonts w:hint="default"/>
                      <w:lang w:val="en-US"/>
                    </w:rPr>
                    <w:t>大气、地表水</w:t>
                  </w:r>
                </w:p>
              </w:tc>
              <w:tc>
                <w:tcPr>
                  <w:tcW w:w="0" w:type="auto"/>
                  <w:vMerge w:val="restart"/>
                  <w:vAlign w:val="center"/>
                </w:tcPr>
                <w:p w14:paraId="150BF755" w14:textId="77777777" w:rsidR="0042674F" w:rsidRDefault="0042674F" w:rsidP="0042674F">
                  <w:pPr>
                    <w:pStyle w:val="Af6"/>
                    <w:rPr>
                      <w:rFonts w:hint="default"/>
                      <w:lang w:val="en-US"/>
                    </w:rPr>
                  </w:pPr>
                  <w:r>
                    <w:rPr>
                      <w:rFonts w:hint="default"/>
                      <w:lang w:val="en-US"/>
                    </w:rPr>
                    <w:t>周边敏感点</w:t>
                  </w:r>
                </w:p>
              </w:tc>
            </w:tr>
            <w:tr w:rsidR="0042674F" w14:paraId="59675224" w14:textId="77777777">
              <w:tc>
                <w:tcPr>
                  <w:tcW w:w="0" w:type="auto"/>
                  <w:vAlign w:val="center"/>
                </w:tcPr>
                <w:p w14:paraId="3FD8BE78" w14:textId="410E6924" w:rsidR="0042674F" w:rsidRDefault="0042674F" w:rsidP="0042674F">
                  <w:pPr>
                    <w:pStyle w:val="Af6"/>
                    <w:rPr>
                      <w:rFonts w:hint="default"/>
                      <w:lang w:val="en-US"/>
                    </w:rPr>
                  </w:pPr>
                  <w:r>
                    <w:rPr>
                      <w:rFonts w:hint="default"/>
                      <w:lang w:val="en-US"/>
                    </w:rPr>
                    <w:t>2</w:t>
                  </w:r>
                </w:p>
              </w:tc>
              <w:tc>
                <w:tcPr>
                  <w:tcW w:w="1214" w:type="dxa"/>
                  <w:vAlign w:val="center"/>
                </w:tcPr>
                <w:p w14:paraId="790FE911" w14:textId="77777777" w:rsidR="0042674F" w:rsidRDefault="0042674F" w:rsidP="0042674F">
                  <w:pPr>
                    <w:pStyle w:val="Af6"/>
                    <w:rPr>
                      <w:rFonts w:hint="default"/>
                      <w:lang w:val="en-US"/>
                    </w:rPr>
                  </w:pPr>
                  <w:r>
                    <w:rPr>
                      <w:rFonts w:hint="default"/>
                      <w:lang w:val="en-US"/>
                    </w:rPr>
                    <w:t>输送管道</w:t>
                  </w:r>
                </w:p>
              </w:tc>
              <w:tc>
                <w:tcPr>
                  <w:tcW w:w="2355" w:type="dxa"/>
                  <w:vAlign w:val="center"/>
                </w:tcPr>
                <w:p w14:paraId="726D2B75" w14:textId="77777777" w:rsidR="0042674F" w:rsidRDefault="0042674F" w:rsidP="0042674F">
                  <w:pPr>
                    <w:pStyle w:val="Af6"/>
                    <w:rPr>
                      <w:rFonts w:hint="default"/>
                      <w:lang w:val="en-US"/>
                    </w:rPr>
                  </w:pPr>
                  <w:r>
                    <w:rPr>
                      <w:rFonts w:hint="default"/>
                      <w:lang w:val="en-US"/>
                    </w:rPr>
                    <w:t>风险物质</w:t>
                  </w:r>
                </w:p>
              </w:tc>
              <w:tc>
                <w:tcPr>
                  <w:tcW w:w="0" w:type="auto"/>
                  <w:vAlign w:val="center"/>
                </w:tcPr>
                <w:p w14:paraId="61291220" w14:textId="77777777" w:rsidR="0042674F" w:rsidRDefault="0042674F" w:rsidP="0042674F">
                  <w:pPr>
                    <w:pStyle w:val="Af6"/>
                    <w:rPr>
                      <w:rFonts w:hint="default"/>
                      <w:lang w:val="en-US"/>
                    </w:rPr>
                  </w:pPr>
                  <w:r>
                    <w:rPr>
                      <w:rFonts w:hint="default"/>
                      <w:lang w:val="en-US"/>
                    </w:rPr>
                    <w:t>天然气</w:t>
                  </w:r>
                </w:p>
              </w:tc>
              <w:tc>
                <w:tcPr>
                  <w:tcW w:w="0" w:type="auto"/>
                  <w:vAlign w:val="center"/>
                </w:tcPr>
                <w:p w14:paraId="7FA941BE" w14:textId="77777777" w:rsidR="0042674F" w:rsidRDefault="0042674F" w:rsidP="0042674F">
                  <w:pPr>
                    <w:pStyle w:val="Af6"/>
                    <w:rPr>
                      <w:rFonts w:hint="default"/>
                      <w:lang w:val="en-US"/>
                    </w:rPr>
                  </w:pPr>
                  <w:r>
                    <w:rPr>
                      <w:rFonts w:hint="default"/>
                      <w:lang w:val="en-US"/>
                    </w:rPr>
                    <w:t>泄漏</w:t>
                  </w:r>
                </w:p>
              </w:tc>
              <w:tc>
                <w:tcPr>
                  <w:tcW w:w="0" w:type="auto"/>
                  <w:vAlign w:val="center"/>
                </w:tcPr>
                <w:p w14:paraId="1B4C1A59" w14:textId="77777777" w:rsidR="0042674F" w:rsidRDefault="0042674F" w:rsidP="0042674F">
                  <w:pPr>
                    <w:pStyle w:val="Af6"/>
                    <w:rPr>
                      <w:rFonts w:hint="default"/>
                      <w:lang w:val="en-US"/>
                    </w:rPr>
                  </w:pPr>
                  <w:r>
                    <w:rPr>
                      <w:rFonts w:hint="default"/>
                      <w:lang w:val="en-US"/>
                    </w:rPr>
                    <w:t>大气</w:t>
                  </w:r>
                </w:p>
              </w:tc>
              <w:tc>
                <w:tcPr>
                  <w:tcW w:w="0" w:type="auto"/>
                  <w:vMerge/>
                  <w:vAlign w:val="center"/>
                </w:tcPr>
                <w:p w14:paraId="519B99C7" w14:textId="77777777" w:rsidR="0042674F" w:rsidRDefault="0042674F" w:rsidP="0042674F">
                  <w:pPr>
                    <w:pStyle w:val="Af6"/>
                    <w:rPr>
                      <w:rFonts w:hint="default"/>
                      <w:lang w:val="en-US"/>
                    </w:rPr>
                  </w:pPr>
                </w:p>
              </w:tc>
            </w:tr>
            <w:tr w:rsidR="0042674F" w14:paraId="19003937" w14:textId="77777777">
              <w:tc>
                <w:tcPr>
                  <w:tcW w:w="0" w:type="auto"/>
                  <w:vAlign w:val="center"/>
                </w:tcPr>
                <w:p w14:paraId="6BC709AA" w14:textId="60E470F4" w:rsidR="0042674F" w:rsidRDefault="0042674F" w:rsidP="0042674F">
                  <w:pPr>
                    <w:pStyle w:val="Af6"/>
                    <w:rPr>
                      <w:rFonts w:hint="default"/>
                      <w:lang w:val="en-US"/>
                    </w:rPr>
                  </w:pPr>
                  <w:r>
                    <w:rPr>
                      <w:rFonts w:hint="default"/>
                      <w:lang w:val="en-US"/>
                    </w:rPr>
                    <w:t>3</w:t>
                  </w:r>
                </w:p>
              </w:tc>
              <w:tc>
                <w:tcPr>
                  <w:tcW w:w="1214" w:type="dxa"/>
                  <w:vAlign w:val="center"/>
                </w:tcPr>
                <w:p w14:paraId="4DCAAFC0" w14:textId="77777777" w:rsidR="0042674F" w:rsidRDefault="0042674F" w:rsidP="0042674F">
                  <w:pPr>
                    <w:pStyle w:val="Af6"/>
                    <w:rPr>
                      <w:rFonts w:hint="default"/>
                      <w:lang w:val="en-US"/>
                    </w:rPr>
                  </w:pPr>
                  <w:r>
                    <w:rPr>
                      <w:rFonts w:hint="default"/>
                      <w:lang w:val="en-US"/>
                    </w:rPr>
                    <w:t>废气处理设施</w:t>
                  </w:r>
                </w:p>
              </w:tc>
              <w:tc>
                <w:tcPr>
                  <w:tcW w:w="2355" w:type="dxa"/>
                  <w:vAlign w:val="center"/>
                </w:tcPr>
                <w:p w14:paraId="73C52F4A" w14:textId="77777777" w:rsidR="0042674F" w:rsidRDefault="0042674F" w:rsidP="0042674F">
                  <w:pPr>
                    <w:pStyle w:val="Af6"/>
                    <w:rPr>
                      <w:rFonts w:hint="default"/>
                      <w:lang w:val="en-US"/>
                    </w:rPr>
                  </w:pPr>
                  <w:r>
                    <w:rPr>
                      <w:rFonts w:hint="default"/>
                      <w:lang w:val="en-US"/>
                    </w:rPr>
                    <w:t>布袋除尘器、喷淋塔、湿电除尘器、</w:t>
                  </w:r>
                  <w:r>
                    <w:rPr>
                      <w:rFonts w:hint="default"/>
                      <w:lang w:val="en-US"/>
                    </w:rPr>
                    <w:t>SNCR</w:t>
                  </w:r>
                  <w:r>
                    <w:rPr>
                      <w:rFonts w:hint="default"/>
                      <w:lang w:val="en-US"/>
                    </w:rPr>
                    <w:t>炉内脱硝装置、碱液喷淋系统</w:t>
                  </w:r>
                </w:p>
              </w:tc>
              <w:tc>
                <w:tcPr>
                  <w:tcW w:w="0" w:type="auto"/>
                  <w:vAlign w:val="center"/>
                </w:tcPr>
                <w:p w14:paraId="6EB42237" w14:textId="77777777" w:rsidR="0042674F" w:rsidRDefault="0042674F" w:rsidP="0042674F">
                  <w:pPr>
                    <w:pStyle w:val="Af6"/>
                    <w:rPr>
                      <w:rFonts w:hint="default"/>
                      <w:lang w:val="en-US"/>
                    </w:rPr>
                  </w:pPr>
                  <w:r>
                    <w:rPr>
                      <w:rFonts w:hint="default"/>
                      <w:lang w:val="en-US"/>
                    </w:rPr>
                    <w:t>废气污染物</w:t>
                  </w:r>
                </w:p>
              </w:tc>
              <w:tc>
                <w:tcPr>
                  <w:tcW w:w="0" w:type="auto"/>
                  <w:vAlign w:val="center"/>
                </w:tcPr>
                <w:p w14:paraId="0F918D65" w14:textId="77777777" w:rsidR="0042674F" w:rsidRDefault="0042674F" w:rsidP="0042674F">
                  <w:pPr>
                    <w:pStyle w:val="Af6"/>
                    <w:rPr>
                      <w:rFonts w:hint="default"/>
                      <w:lang w:val="en-US"/>
                    </w:rPr>
                  </w:pPr>
                  <w:r>
                    <w:rPr>
                      <w:rFonts w:hint="default"/>
                      <w:lang w:val="en-US"/>
                    </w:rPr>
                    <w:t>事故排放</w:t>
                  </w:r>
                </w:p>
              </w:tc>
              <w:tc>
                <w:tcPr>
                  <w:tcW w:w="0" w:type="auto"/>
                  <w:vAlign w:val="center"/>
                </w:tcPr>
                <w:p w14:paraId="5DEA2771" w14:textId="77777777" w:rsidR="0042674F" w:rsidRDefault="0042674F" w:rsidP="0042674F">
                  <w:pPr>
                    <w:pStyle w:val="Af6"/>
                    <w:rPr>
                      <w:rFonts w:hint="default"/>
                      <w:lang w:val="en-US"/>
                    </w:rPr>
                  </w:pPr>
                  <w:r>
                    <w:rPr>
                      <w:rFonts w:hint="default"/>
                      <w:lang w:val="en-US"/>
                    </w:rPr>
                    <w:t>大气</w:t>
                  </w:r>
                </w:p>
              </w:tc>
              <w:tc>
                <w:tcPr>
                  <w:tcW w:w="0" w:type="auto"/>
                  <w:vMerge/>
                  <w:vAlign w:val="center"/>
                </w:tcPr>
                <w:p w14:paraId="7AF80C63" w14:textId="77777777" w:rsidR="0042674F" w:rsidRDefault="0042674F" w:rsidP="0042674F">
                  <w:pPr>
                    <w:pStyle w:val="Af6"/>
                    <w:rPr>
                      <w:rFonts w:hint="default"/>
                      <w:lang w:val="en-US"/>
                    </w:rPr>
                  </w:pPr>
                </w:p>
              </w:tc>
            </w:tr>
            <w:tr w:rsidR="0042674F" w14:paraId="297CB1AF" w14:textId="77777777">
              <w:tc>
                <w:tcPr>
                  <w:tcW w:w="0" w:type="auto"/>
                  <w:vAlign w:val="center"/>
                </w:tcPr>
                <w:p w14:paraId="389FA136" w14:textId="36CE3501" w:rsidR="0042674F" w:rsidRDefault="0042674F" w:rsidP="0042674F">
                  <w:pPr>
                    <w:pStyle w:val="Af6"/>
                    <w:rPr>
                      <w:rFonts w:hint="default"/>
                      <w:lang w:val="en-US"/>
                    </w:rPr>
                  </w:pPr>
                  <w:r>
                    <w:rPr>
                      <w:rFonts w:hint="default"/>
                      <w:lang w:val="en-US"/>
                    </w:rPr>
                    <w:t>4</w:t>
                  </w:r>
                </w:p>
              </w:tc>
              <w:tc>
                <w:tcPr>
                  <w:tcW w:w="1214" w:type="dxa"/>
                  <w:vAlign w:val="center"/>
                </w:tcPr>
                <w:p w14:paraId="5EF8713A" w14:textId="77777777" w:rsidR="0042674F" w:rsidRDefault="0042674F" w:rsidP="0042674F">
                  <w:pPr>
                    <w:pStyle w:val="Af6"/>
                    <w:rPr>
                      <w:rFonts w:hint="default"/>
                      <w:lang w:val="en-US"/>
                    </w:rPr>
                  </w:pPr>
                  <w:r>
                    <w:rPr>
                      <w:rFonts w:hint="default"/>
                      <w:lang w:val="en-US"/>
                    </w:rPr>
                    <w:t>废水处理设施</w:t>
                  </w:r>
                </w:p>
              </w:tc>
              <w:tc>
                <w:tcPr>
                  <w:tcW w:w="2355" w:type="dxa"/>
                  <w:vAlign w:val="center"/>
                </w:tcPr>
                <w:p w14:paraId="7C1CAB63" w14:textId="77777777" w:rsidR="0042674F" w:rsidRDefault="0042674F" w:rsidP="0042674F">
                  <w:pPr>
                    <w:pStyle w:val="Af6"/>
                    <w:rPr>
                      <w:rFonts w:hint="default"/>
                      <w:lang w:val="en-US"/>
                    </w:rPr>
                  </w:pPr>
                  <w:r>
                    <w:rPr>
                      <w:rFonts w:hint="default"/>
                      <w:lang w:val="en-US"/>
                    </w:rPr>
                    <w:t>沉淀池</w:t>
                  </w:r>
                </w:p>
              </w:tc>
              <w:tc>
                <w:tcPr>
                  <w:tcW w:w="0" w:type="auto"/>
                  <w:vAlign w:val="center"/>
                </w:tcPr>
                <w:p w14:paraId="72E7F5B0" w14:textId="77777777" w:rsidR="0042674F" w:rsidRDefault="0042674F" w:rsidP="0042674F">
                  <w:pPr>
                    <w:pStyle w:val="Af6"/>
                    <w:rPr>
                      <w:rFonts w:hint="default"/>
                      <w:lang w:val="en-US"/>
                    </w:rPr>
                  </w:pPr>
                  <w:r>
                    <w:rPr>
                      <w:rFonts w:hint="default"/>
                      <w:lang w:val="en-US"/>
                    </w:rPr>
                    <w:t>废水污染物</w:t>
                  </w:r>
                </w:p>
              </w:tc>
              <w:tc>
                <w:tcPr>
                  <w:tcW w:w="0" w:type="auto"/>
                  <w:vAlign w:val="center"/>
                </w:tcPr>
                <w:p w14:paraId="47C9638A" w14:textId="77777777" w:rsidR="0042674F" w:rsidRDefault="0042674F" w:rsidP="0042674F">
                  <w:pPr>
                    <w:pStyle w:val="Af6"/>
                    <w:rPr>
                      <w:rFonts w:hint="default"/>
                      <w:lang w:val="en-US"/>
                    </w:rPr>
                  </w:pPr>
                  <w:r>
                    <w:rPr>
                      <w:rFonts w:hint="default"/>
                      <w:lang w:val="en-US"/>
                    </w:rPr>
                    <w:t>事故泄漏</w:t>
                  </w:r>
                </w:p>
              </w:tc>
              <w:tc>
                <w:tcPr>
                  <w:tcW w:w="0" w:type="auto"/>
                  <w:vAlign w:val="center"/>
                </w:tcPr>
                <w:p w14:paraId="13FC6FB1" w14:textId="77777777" w:rsidR="0042674F" w:rsidRDefault="0042674F" w:rsidP="0042674F">
                  <w:pPr>
                    <w:pStyle w:val="Af6"/>
                    <w:rPr>
                      <w:rFonts w:hint="default"/>
                      <w:lang w:val="en-US"/>
                    </w:rPr>
                  </w:pPr>
                  <w:r>
                    <w:rPr>
                      <w:rFonts w:hint="default"/>
                      <w:lang w:val="en-US"/>
                    </w:rPr>
                    <w:t>地表水</w:t>
                  </w:r>
                </w:p>
              </w:tc>
              <w:tc>
                <w:tcPr>
                  <w:tcW w:w="0" w:type="auto"/>
                  <w:vMerge/>
                  <w:vAlign w:val="center"/>
                </w:tcPr>
                <w:p w14:paraId="56558283" w14:textId="77777777" w:rsidR="0042674F" w:rsidRDefault="0042674F" w:rsidP="0042674F">
                  <w:pPr>
                    <w:pStyle w:val="Af6"/>
                    <w:rPr>
                      <w:rFonts w:hint="default"/>
                      <w:lang w:val="en-US"/>
                    </w:rPr>
                  </w:pPr>
                </w:p>
              </w:tc>
            </w:tr>
            <w:tr w:rsidR="0042674F" w14:paraId="5048A15E" w14:textId="77777777">
              <w:tc>
                <w:tcPr>
                  <w:tcW w:w="0" w:type="auto"/>
                  <w:vAlign w:val="center"/>
                </w:tcPr>
                <w:p w14:paraId="561B3B52" w14:textId="17C94901" w:rsidR="0042674F" w:rsidRDefault="0042674F" w:rsidP="0042674F">
                  <w:pPr>
                    <w:pStyle w:val="Af6"/>
                    <w:rPr>
                      <w:rFonts w:hint="default"/>
                      <w:lang w:val="en-US"/>
                    </w:rPr>
                  </w:pPr>
                  <w:r>
                    <w:rPr>
                      <w:lang w:val="en-US"/>
                    </w:rPr>
                    <w:t>5</w:t>
                  </w:r>
                </w:p>
              </w:tc>
              <w:tc>
                <w:tcPr>
                  <w:tcW w:w="1214" w:type="dxa"/>
                  <w:vAlign w:val="center"/>
                </w:tcPr>
                <w:p w14:paraId="6DBF8D3B" w14:textId="77777777" w:rsidR="0042674F" w:rsidRDefault="0042674F" w:rsidP="0042674F">
                  <w:pPr>
                    <w:pStyle w:val="Af6"/>
                    <w:rPr>
                      <w:rFonts w:hint="default"/>
                      <w:lang w:val="en-US"/>
                    </w:rPr>
                  </w:pPr>
                  <w:r>
                    <w:rPr>
                      <w:rFonts w:hint="default"/>
                      <w:lang w:val="en-US"/>
                    </w:rPr>
                    <w:t>火灾爆炸事故二次污染</w:t>
                  </w:r>
                </w:p>
              </w:tc>
              <w:tc>
                <w:tcPr>
                  <w:tcW w:w="2355" w:type="dxa"/>
                  <w:vAlign w:val="center"/>
                </w:tcPr>
                <w:p w14:paraId="689A0578" w14:textId="77777777" w:rsidR="0042674F" w:rsidRDefault="0042674F" w:rsidP="0042674F">
                  <w:pPr>
                    <w:pStyle w:val="Af6"/>
                    <w:rPr>
                      <w:rFonts w:hint="default"/>
                      <w:lang w:val="en-US"/>
                    </w:rPr>
                  </w:pPr>
                  <w:r>
                    <w:rPr>
                      <w:rFonts w:hint="default"/>
                      <w:lang w:val="en-US"/>
                    </w:rPr>
                    <w:t>/</w:t>
                  </w:r>
                </w:p>
              </w:tc>
              <w:tc>
                <w:tcPr>
                  <w:tcW w:w="0" w:type="auto"/>
                  <w:vAlign w:val="center"/>
                </w:tcPr>
                <w:p w14:paraId="77D0C24E" w14:textId="77777777" w:rsidR="0042674F" w:rsidRDefault="0042674F" w:rsidP="0042674F">
                  <w:pPr>
                    <w:pStyle w:val="Af6"/>
                    <w:rPr>
                      <w:rFonts w:hint="default"/>
                      <w:lang w:val="en-US"/>
                    </w:rPr>
                  </w:pPr>
                  <w:r>
                    <w:rPr>
                      <w:rFonts w:hint="default"/>
                      <w:lang w:val="en-US"/>
                    </w:rPr>
                    <w:t>/</w:t>
                  </w:r>
                </w:p>
              </w:tc>
              <w:tc>
                <w:tcPr>
                  <w:tcW w:w="0" w:type="auto"/>
                  <w:vAlign w:val="center"/>
                </w:tcPr>
                <w:p w14:paraId="1EBB11E4" w14:textId="77777777" w:rsidR="0042674F" w:rsidRDefault="0042674F" w:rsidP="0042674F">
                  <w:pPr>
                    <w:pStyle w:val="Af6"/>
                    <w:rPr>
                      <w:rFonts w:hint="default"/>
                      <w:lang w:val="en-US"/>
                    </w:rPr>
                  </w:pPr>
                  <w:r>
                    <w:rPr>
                      <w:rFonts w:hint="default"/>
                      <w:lang w:val="en-US"/>
                    </w:rPr>
                    <w:t>/</w:t>
                  </w:r>
                </w:p>
              </w:tc>
              <w:tc>
                <w:tcPr>
                  <w:tcW w:w="0" w:type="auto"/>
                  <w:vAlign w:val="center"/>
                </w:tcPr>
                <w:p w14:paraId="09AA0C82" w14:textId="77777777" w:rsidR="0042674F" w:rsidRDefault="0042674F" w:rsidP="0042674F">
                  <w:pPr>
                    <w:pStyle w:val="Af6"/>
                    <w:rPr>
                      <w:rFonts w:hint="default"/>
                      <w:lang w:val="en-US"/>
                    </w:rPr>
                  </w:pPr>
                  <w:r>
                    <w:rPr>
                      <w:rFonts w:hint="default"/>
                      <w:lang w:val="en-US"/>
                    </w:rPr>
                    <w:t>大气、地表水</w:t>
                  </w:r>
                </w:p>
              </w:tc>
              <w:tc>
                <w:tcPr>
                  <w:tcW w:w="0" w:type="auto"/>
                  <w:vAlign w:val="center"/>
                </w:tcPr>
                <w:p w14:paraId="5BAE7EF0" w14:textId="77777777" w:rsidR="0042674F" w:rsidRDefault="0042674F" w:rsidP="0042674F">
                  <w:pPr>
                    <w:pStyle w:val="Af6"/>
                    <w:rPr>
                      <w:rFonts w:hint="default"/>
                      <w:lang w:val="en-US"/>
                    </w:rPr>
                  </w:pPr>
                  <w:r>
                    <w:rPr>
                      <w:rFonts w:hint="default"/>
                      <w:lang w:val="en-US"/>
                    </w:rPr>
                    <w:t>/</w:t>
                  </w:r>
                </w:p>
              </w:tc>
            </w:tr>
          </w:tbl>
          <w:p w14:paraId="0D63675F" w14:textId="77777777" w:rsidR="00576537" w:rsidRDefault="00B23DF3">
            <w:pPr>
              <w:ind w:firstLine="482"/>
              <w:rPr>
                <w:b/>
                <w:kern w:val="0"/>
              </w:rPr>
            </w:pPr>
            <w:r>
              <w:rPr>
                <w:b/>
                <w:kern w:val="0"/>
              </w:rPr>
              <w:t>3.</w:t>
            </w:r>
            <w:r>
              <w:rPr>
                <w:b/>
                <w:kern w:val="0"/>
              </w:rPr>
              <w:t>风险防范措施及应急要求</w:t>
            </w:r>
          </w:p>
          <w:p w14:paraId="39816148" w14:textId="77777777" w:rsidR="00576537" w:rsidRDefault="00B23DF3">
            <w:pPr>
              <w:tabs>
                <w:tab w:val="left" w:pos="0"/>
              </w:tabs>
              <w:ind w:firstLine="482"/>
              <w:rPr>
                <w:b/>
              </w:rPr>
            </w:pPr>
            <w:r>
              <w:rPr>
                <w:b/>
              </w:rPr>
              <w:t>（</w:t>
            </w:r>
            <w:r>
              <w:rPr>
                <w:b/>
              </w:rPr>
              <w:t>1</w:t>
            </w:r>
            <w:r>
              <w:rPr>
                <w:b/>
              </w:rPr>
              <w:t>）选址、总图布置和建筑安全防范措施</w:t>
            </w:r>
          </w:p>
          <w:p w14:paraId="337DE2B8" w14:textId="77777777" w:rsidR="00576537" w:rsidRDefault="00B23DF3">
            <w:pPr>
              <w:tabs>
                <w:tab w:val="left" w:pos="0"/>
              </w:tabs>
              <w:rPr>
                <w:b/>
              </w:rPr>
            </w:pPr>
            <w:r>
              <w:rPr>
                <w:bCs/>
              </w:rPr>
              <w:t>①</w:t>
            </w:r>
            <w:r>
              <w:rPr>
                <w:bCs/>
              </w:rPr>
              <w:t>车间总平面布置，严格执行国家规范要求，所有建、构筑物之间或与其它场所之间留有足够的防火间距，防止在火灾或爆炸时相互影响。道路人、货</w:t>
            </w:r>
            <w:r>
              <w:rPr>
                <w:bCs/>
              </w:rPr>
              <w:lastRenderedPageBreak/>
              <w:t>流分开，满足消防通道和人员疏散要求。总平面布置符合防范事故要求，有应急救援设施及救援通道、应急疏散及避难所。</w:t>
            </w:r>
          </w:p>
          <w:p w14:paraId="7F6F8555" w14:textId="77777777" w:rsidR="00576537" w:rsidRDefault="00B23DF3">
            <w:pPr>
              <w:tabs>
                <w:tab w:val="left" w:pos="0"/>
              </w:tabs>
              <w:rPr>
                <w:b/>
              </w:rPr>
            </w:pPr>
            <w:r>
              <w:rPr>
                <w:bCs/>
              </w:rPr>
              <w:t>②</w:t>
            </w:r>
            <w:r>
              <w:rPr>
                <w:bCs/>
              </w:rPr>
              <w:t>根据火灾危险性等级和防火、防爆要求，建筑物按一、二级耐火等级设计，满足建筑防火要求。</w:t>
            </w:r>
          </w:p>
          <w:p w14:paraId="745AFB92" w14:textId="77777777" w:rsidR="00576537" w:rsidRDefault="00B23DF3">
            <w:pPr>
              <w:tabs>
                <w:tab w:val="left" w:pos="0"/>
              </w:tabs>
              <w:rPr>
                <w:b/>
              </w:rPr>
            </w:pPr>
            <w:r>
              <w:rPr>
                <w:bCs/>
              </w:rPr>
              <w:t>③</w:t>
            </w:r>
            <w:r>
              <w:rPr>
                <w:bCs/>
              </w:rPr>
              <w:t>车间火灾爆炸危险场所的安全出口及安全疏散距离应符合《建筑设计防火规范》</w:t>
            </w:r>
            <w:r>
              <w:rPr>
                <w:bCs/>
              </w:rPr>
              <w:t>GB 50016-2014</w:t>
            </w:r>
            <w:r>
              <w:rPr>
                <w:bCs/>
              </w:rPr>
              <w:t>的要求，凡禁火区均应设置明显标志牌。</w:t>
            </w:r>
          </w:p>
          <w:p w14:paraId="61720D3E" w14:textId="77777777" w:rsidR="00576537" w:rsidRDefault="00B23DF3">
            <w:pPr>
              <w:tabs>
                <w:tab w:val="left" w:pos="0"/>
              </w:tabs>
              <w:rPr>
                <w:b/>
              </w:rPr>
            </w:pPr>
            <w:r>
              <w:rPr>
                <w:bCs/>
              </w:rPr>
              <w:t>④</w:t>
            </w:r>
            <w:r>
              <w:rPr>
                <w:bCs/>
              </w:rPr>
              <w:t>建立完善的消防设施，包括高压水消防系统、火灾报警系统等。</w:t>
            </w:r>
          </w:p>
          <w:p w14:paraId="6F72F171" w14:textId="77777777" w:rsidR="00576537" w:rsidRDefault="00B23DF3">
            <w:pPr>
              <w:tabs>
                <w:tab w:val="left" w:pos="0"/>
              </w:tabs>
              <w:ind w:firstLine="482"/>
            </w:pPr>
            <w:r>
              <w:rPr>
                <w:b/>
              </w:rPr>
              <w:t>（</w:t>
            </w:r>
            <w:r>
              <w:rPr>
                <w:b/>
              </w:rPr>
              <w:t>2</w:t>
            </w:r>
            <w:r>
              <w:rPr>
                <w:b/>
              </w:rPr>
              <w:t>）企业机构设置与自身安全检查</w:t>
            </w:r>
          </w:p>
          <w:p w14:paraId="27A567CD" w14:textId="77777777" w:rsidR="00576537" w:rsidRDefault="00B23DF3">
            <w:pPr>
              <w:tabs>
                <w:tab w:val="left" w:pos="0"/>
              </w:tabs>
            </w:pPr>
            <w:r>
              <w:rPr>
                <w:bCs/>
              </w:rPr>
              <w:t>根据公司管理要求，结合当前的环境管理要求和应城市当地的具体情况，制定公司的各项安全生产管理制度、严格的生产操作规程和完善的事故应急计划及相应的应急处理手段和设施，同时加强安全教育，以提高职工的安全意识和安全防范能力。</w:t>
            </w:r>
          </w:p>
          <w:p w14:paraId="0F8BDEBF" w14:textId="77777777" w:rsidR="00576537" w:rsidRDefault="00B23DF3">
            <w:pPr>
              <w:tabs>
                <w:tab w:val="left" w:pos="0"/>
              </w:tabs>
              <w:rPr>
                <w:bCs/>
              </w:rPr>
            </w:pPr>
            <w:r>
              <w:rPr>
                <w:bCs/>
              </w:rPr>
              <w:t>《危险化学品生产企业安全生产许可证实施办法》（国家安监局第</w:t>
            </w:r>
            <w:r>
              <w:rPr>
                <w:bCs/>
              </w:rPr>
              <w:t>10</w:t>
            </w:r>
            <w:r>
              <w:rPr>
                <w:bCs/>
              </w:rPr>
              <w:t>号令）对危险化学品生产企业的安全生产条件进行了规定，应按安监部门要求，严格落实《危险化学品生产企业安全生产许可证实施办法》的要求，并自觉接受安监部门的监督管理。</w:t>
            </w:r>
          </w:p>
          <w:p w14:paraId="03ECEC81" w14:textId="77777777" w:rsidR="00576537" w:rsidRDefault="00B23DF3">
            <w:pPr>
              <w:tabs>
                <w:tab w:val="left" w:pos="0"/>
              </w:tabs>
              <w:ind w:firstLine="482"/>
              <w:rPr>
                <w:b/>
              </w:rPr>
            </w:pPr>
            <w:r>
              <w:rPr>
                <w:b/>
              </w:rPr>
              <w:t>（</w:t>
            </w:r>
            <w:r>
              <w:rPr>
                <w:b/>
              </w:rPr>
              <w:t>3</w:t>
            </w:r>
            <w:r>
              <w:rPr>
                <w:b/>
              </w:rPr>
              <w:t>）危险废物贮存风险防范与管理</w:t>
            </w:r>
          </w:p>
          <w:p w14:paraId="3339BD4C" w14:textId="77777777" w:rsidR="00576537" w:rsidRDefault="00B23DF3">
            <w:pPr>
              <w:tabs>
                <w:tab w:val="left" w:pos="0"/>
              </w:tabs>
              <w:rPr>
                <w:bCs/>
              </w:rPr>
            </w:pPr>
            <w:r>
              <w:rPr>
                <w:bCs/>
              </w:rPr>
              <w:t>针对厂区内危险废物的存贮必须按照相关环保要求切实做到固废</w:t>
            </w:r>
            <w:r>
              <w:rPr>
                <w:bCs/>
              </w:rPr>
              <w:t>“</w:t>
            </w:r>
            <w:r>
              <w:rPr>
                <w:bCs/>
              </w:rPr>
              <w:t>资源化、减量化、无害化</w:t>
            </w:r>
            <w:r>
              <w:rPr>
                <w:bCs/>
              </w:rPr>
              <w:t>”</w:t>
            </w:r>
            <w:r>
              <w:rPr>
                <w:bCs/>
              </w:rPr>
              <w:t>处理处置。落实各类固废特别是危险废物的收集处理处置和综合利用措施，实现固废零排放。危险废物须由有资质单位妥善处理处置，严格执行危险废物转移联单制度，外协处置应加强对运输过程及处置单位的跟踪检查。厂区内危险废物的贮存必须符合国家《危险废物贮存污染控制标准》（</w:t>
            </w:r>
            <w:r>
              <w:rPr>
                <w:bCs/>
              </w:rPr>
              <w:t>GB 18597-2023</w:t>
            </w:r>
            <w:r>
              <w:rPr>
                <w:bCs/>
              </w:rPr>
              <w:t>）要求。</w:t>
            </w:r>
          </w:p>
          <w:p w14:paraId="491FDB6F" w14:textId="77777777" w:rsidR="00576537" w:rsidRDefault="00B23DF3">
            <w:pPr>
              <w:tabs>
                <w:tab w:val="left" w:pos="0"/>
              </w:tabs>
              <w:ind w:firstLine="482"/>
              <w:rPr>
                <w:b/>
              </w:rPr>
            </w:pPr>
            <w:r>
              <w:rPr>
                <w:b/>
              </w:rPr>
              <w:t>（</w:t>
            </w:r>
            <w:r>
              <w:rPr>
                <w:b/>
              </w:rPr>
              <w:t>4</w:t>
            </w:r>
            <w:r>
              <w:rPr>
                <w:b/>
              </w:rPr>
              <w:t>）氨水储罐区风险防范措施</w:t>
            </w:r>
          </w:p>
          <w:p w14:paraId="66320E75" w14:textId="77777777" w:rsidR="00576537" w:rsidRDefault="00B23DF3">
            <w:pPr>
              <w:tabs>
                <w:tab w:val="left" w:pos="0"/>
              </w:tabs>
              <w:rPr>
                <w:bCs/>
              </w:rPr>
            </w:pPr>
            <w:r>
              <w:rPr>
                <w:bCs/>
              </w:rPr>
              <w:t>储罐区为重点防渗区，采取的主要防渗措施如下：储罐采取双层罐，采用地上式，并设置围堰，且围堰高度不小于</w:t>
            </w:r>
            <w:r>
              <w:rPr>
                <w:bCs/>
              </w:rPr>
              <w:t>0.5m</w:t>
            </w:r>
            <w:r>
              <w:rPr>
                <w:bCs/>
              </w:rPr>
              <w:t>。设液位自动监测系统，应具有高液位报警功能。具体包括：</w:t>
            </w:r>
          </w:p>
          <w:p w14:paraId="2961963E" w14:textId="77777777" w:rsidR="00576537" w:rsidRDefault="00B23DF3">
            <w:pPr>
              <w:tabs>
                <w:tab w:val="left" w:pos="0"/>
              </w:tabs>
              <w:rPr>
                <w:bCs/>
              </w:rPr>
            </w:pPr>
            <w:r>
              <w:rPr>
                <w:bCs/>
              </w:rPr>
              <w:lastRenderedPageBreak/>
              <w:t>①</w:t>
            </w:r>
            <w:r>
              <w:rPr>
                <w:bCs/>
              </w:rPr>
              <w:t>加强维护保养、检修、巡查，防止罐体本身泄漏。</w:t>
            </w:r>
          </w:p>
          <w:p w14:paraId="1FCD860B" w14:textId="77777777" w:rsidR="00576537" w:rsidRDefault="00B23DF3">
            <w:pPr>
              <w:tabs>
                <w:tab w:val="left" w:pos="0"/>
              </w:tabs>
              <w:rPr>
                <w:bCs/>
              </w:rPr>
            </w:pPr>
            <w:r>
              <w:rPr>
                <w:bCs/>
              </w:rPr>
              <w:t>②</w:t>
            </w:r>
            <w:r>
              <w:rPr>
                <w:bCs/>
              </w:rPr>
              <w:t>对储罐、装卸车点及输送管道等采取可靠的防雷及接地措施。</w:t>
            </w:r>
          </w:p>
          <w:p w14:paraId="2A9C0C58" w14:textId="77777777" w:rsidR="00576537" w:rsidRDefault="00B23DF3">
            <w:pPr>
              <w:tabs>
                <w:tab w:val="left" w:pos="0"/>
              </w:tabs>
              <w:rPr>
                <w:bCs/>
              </w:rPr>
            </w:pPr>
            <w:r>
              <w:rPr>
                <w:bCs/>
              </w:rPr>
              <w:t>③</w:t>
            </w:r>
            <w:r>
              <w:rPr>
                <w:bCs/>
              </w:rPr>
              <w:t>罐区应设置防渗地面，池内地基均要求硬化，以防泄漏事故发生后物料渗入土壤，防渗级别达到</w:t>
            </w:r>
            <w:r>
              <w:rPr>
                <w:bCs/>
              </w:rPr>
              <w:t>1.0×10</w:t>
            </w:r>
            <w:r>
              <w:rPr>
                <w:bCs/>
                <w:vertAlign w:val="superscript"/>
              </w:rPr>
              <w:t>-7</w:t>
            </w:r>
            <w:r>
              <w:rPr>
                <w:bCs/>
              </w:rPr>
              <w:t>cm/s</w:t>
            </w:r>
            <w:r>
              <w:rPr>
                <w:bCs/>
              </w:rPr>
              <w:t>。</w:t>
            </w:r>
          </w:p>
          <w:p w14:paraId="3F925639" w14:textId="77777777" w:rsidR="00576537" w:rsidRDefault="00B23DF3">
            <w:pPr>
              <w:tabs>
                <w:tab w:val="left" w:pos="0"/>
              </w:tabs>
              <w:rPr>
                <w:bCs/>
              </w:rPr>
            </w:pPr>
            <w:r>
              <w:rPr>
                <w:bCs/>
              </w:rPr>
              <w:t>④</w:t>
            </w:r>
            <w:r>
              <w:rPr>
                <w:bCs/>
              </w:rPr>
              <w:t>加强进出车辆的管理，工作人员工要提醒驾驶员熄火，车上其他乘车者要提前下车，严禁吸烟、打手机等危险动作。</w:t>
            </w:r>
          </w:p>
          <w:p w14:paraId="6C02A2C5" w14:textId="77777777" w:rsidR="00576537" w:rsidRDefault="00B23DF3">
            <w:pPr>
              <w:tabs>
                <w:tab w:val="left" w:pos="0"/>
              </w:tabs>
              <w:rPr>
                <w:bCs/>
              </w:rPr>
            </w:pPr>
            <w:r>
              <w:rPr>
                <w:bCs/>
              </w:rPr>
              <w:t>⑤</w:t>
            </w:r>
            <w:r>
              <w:rPr>
                <w:bCs/>
              </w:rPr>
              <w:t>设置可燃气体报警装置和全视频监控系统。</w:t>
            </w:r>
          </w:p>
          <w:p w14:paraId="3C2B4625" w14:textId="77777777" w:rsidR="00576537" w:rsidRDefault="00B23DF3">
            <w:pPr>
              <w:tabs>
                <w:tab w:val="left" w:pos="0"/>
              </w:tabs>
              <w:rPr>
                <w:bCs/>
              </w:rPr>
            </w:pPr>
            <w:r>
              <w:rPr>
                <w:bCs/>
              </w:rPr>
              <w:t>⑥</w:t>
            </w:r>
            <w:r>
              <w:rPr>
                <w:bCs/>
              </w:rPr>
              <w:t>罐区配置消防栓、消防沙及灭火器材。</w:t>
            </w:r>
          </w:p>
          <w:p w14:paraId="632EC68A" w14:textId="77777777" w:rsidR="00576537" w:rsidRDefault="00B23DF3">
            <w:pPr>
              <w:tabs>
                <w:tab w:val="left" w:pos="0"/>
              </w:tabs>
              <w:rPr>
                <w:bCs/>
              </w:rPr>
            </w:pPr>
            <w:r>
              <w:rPr>
                <w:bCs/>
              </w:rPr>
              <w:t>⑦</w:t>
            </w:r>
            <w:r>
              <w:rPr>
                <w:bCs/>
              </w:rPr>
              <w:t>设置事故照明、安全疏散指示标志。</w:t>
            </w:r>
          </w:p>
          <w:p w14:paraId="148398D1" w14:textId="77777777" w:rsidR="00576537" w:rsidRDefault="00B23DF3">
            <w:pPr>
              <w:tabs>
                <w:tab w:val="left" w:pos="0"/>
              </w:tabs>
              <w:rPr>
                <w:bCs/>
              </w:rPr>
            </w:pPr>
            <w:r>
              <w:rPr>
                <w:bCs/>
              </w:rPr>
              <w:t>⑧</w:t>
            </w:r>
            <w:r>
              <w:rPr>
                <w:bCs/>
              </w:rPr>
              <w:t>每个储油罐设置液位高低报警器。</w:t>
            </w:r>
          </w:p>
          <w:p w14:paraId="178A46FF" w14:textId="77777777" w:rsidR="00576537" w:rsidRDefault="00B23DF3">
            <w:pPr>
              <w:tabs>
                <w:tab w:val="left" w:pos="0"/>
              </w:tabs>
              <w:ind w:firstLine="482"/>
              <w:rPr>
                <w:b/>
              </w:rPr>
            </w:pPr>
            <w:r>
              <w:rPr>
                <w:b/>
              </w:rPr>
              <w:t>（</w:t>
            </w:r>
            <w:r>
              <w:rPr>
                <w:b/>
              </w:rPr>
              <w:t>5</w:t>
            </w:r>
            <w:r>
              <w:rPr>
                <w:b/>
              </w:rPr>
              <w:t>）生产过程中的风险防范措施</w:t>
            </w:r>
          </w:p>
          <w:p w14:paraId="2ED2598A" w14:textId="77777777" w:rsidR="00576537" w:rsidRDefault="00B23DF3">
            <w:pPr>
              <w:tabs>
                <w:tab w:val="left" w:pos="0"/>
              </w:tabs>
              <w:rPr>
                <w:bCs/>
              </w:rPr>
            </w:pPr>
            <w:r>
              <w:rPr>
                <w:bCs/>
              </w:rPr>
              <w:t>①</w:t>
            </w:r>
            <w:r>
              <w:rPr>
                <w:bCs/>
              </w:rPr>
              <w:t>风险防范措施</w:t>
            </w:r>
          </w:p>
          <w:p w14:paraId="56C1BFC0" w14:textId="77777777" w:rsidR="00576537" w:rsidRDefault="00B23DF3">
            <w:pPr>
              <w:tabs>
                <w:tab w:val="left" w:pos="0"/>
              </w:tabs>
              <w:rPr>
                <w:bCs/>
              </w:rPr>
            </w:pPr>
            <w:r>
              <w:rPr>
                <w:bCs/>
              </w:rPr>
              <w:t>严格落实消防、安监部门有关生产过程火灾爆炸事故预防的要求和事故发生时的防护措施，同时必须自觉接受公安消防、安监部门监督管理。</w:t>
            </w:r>
          </w:p>
          <w:p w14:paraId="61E60090" w14:textId="77777777" w:rsidR="00576537" w:rsidRDefault="00B23DF3">
            <w:pPr>
              <w:tabs>
                <w:tab w:val="left" w:pos="0"/>
              </w:tabs>
              <w:rPr>
                <w:bCs/>
              </w:rPr>
            </w:pPr>
            <w:r>
              <w:rPr>
                <w:bCs/>
              </w:rPr>
              <w:t>②</w:t>
            </w:r>
            <w:r>
              <w:rPr>
                <w:bCs/>
              </w:rPr>
              <w:t>环境应急措施</w:t>
            </w:r>
          </w:p>
          <w:p w14:paraId="4FB09005" w14:textId="77777777" w:rsidR="00576537" w:rsidRDefault="00B23DF3">
            <w:pPr>
              <w:tabs>
                <w:tab w:val="left" w:pos="0"/>
              </w:tabs>
              <w:rPr>
                <w:bCs/>
              </w:rPr>
            </w:pPr>
            <w:r>
              <w:rPr>
                <w:bCs/>
              </w:rPr>
              <w:t>A.</w:t>
            </w:r>
            <w:r>
              <w:rPr>
                <w:bCs/>
              </w:rPr>
              <w:t>应急环境监测、抢险、救援及控制措施</w:t>
            </w:r>
          </w:p>
          <w:p w14:paraId="4391E562" w14:textId="77777777" w:rsidR="00576537" w:rsidRDefault="00B23DF3">
            <w:pPr>
              <w:tabs>
                <w:tab w:val="left" w:pos="0"/>
              </w:tabs>
              <w:rPr>
                <w:bCs/>
              </w:rPr>
            </w:pPr>
            <w:r>
              <w:rPr>
                <w:bCs/>
              </w:rPr>
              <w:t>a.</w:t>
            </w:r>
            <w:r>
              <w:rPr>
                <w:bCs/>
              </w:rPr>
              <w:t>泄漏、火灾等事故发生后，在向安监、消防部门报告的同时，应立即向有关环境管理部门报告，请求环境管理部门应急监测工作组进行应急监测。</w:t>
            </w:r>
          </w:p>
          <w:p w14:paraId="4F19CB13" w14:textId="77777777" w:rsidR="00576537" w:rsidRDefault="00B23DF3">
            <w:pPr>
              <w:tabs>
                <w:tab w:val="left" w:pos="0"/>
              </w:tabs>
              <w:rPr>
                <w:bCs/>
              </w:rPr>
            </w:pPr>
            <w:r>
              <w:rPr>
                <w:bCs/>
              </w:rPr>
              <w:t>b.</w:t>
            </w:r>
            <w:r>
              <w:rPr>
                <w:bCs/>
              </w:rPr>
              <w:t>环境管理部门应急监测工作组应根据污染物的扩散速度和事件发生地的气象和地域特点，确定污染物扩散范围。</w:t>
            </w:r>
          </w:p>
          <w:p w14:paraId="2B907604" w14:textId="77777777" w:rsidR="00576537" w:rsidRDefault="00B23DF3">
            <w:pPr>
              <w:tabs>
                <w:tab w:val="left" w:pos="0"/>
              </w:tabs>
              <w:rPr>
                <w:bCs/>
              </w:rPr>
            </w:pPr>
            <w:r>
              <w:rPr>
                <w:bCs/>
              </w:rPr>
              <w:t>c.</w:t>
            </w:r>
            <w:r>
              <w:rPr>
                <w:bCs/>
              </w:rPr>
              <w:t>根据监测结果，综合分析突发环境事件污染变化趋势，并通过专家咨询和讨论的方式，预测并报告突发污染事故的发展情况和污染物的变化情况，作为突发环境事件应急决策的依据。</w:t>
            </w:r>
          </w:p>
          <w:p w14:paraId="600C3052" w14:textId="77777777" w:rsidR="00576537" w:rsidRDefault="00B23DF3">
            <w:pPr>
              <w:tabs>
                <w:tab w:val="left" w:pos="0"/>
              </w:tabs>
              <w:rPr>
                <w:bCs/>
              </w:rPr>
            </w:pPr>
            <w:r>
              <w:rPr>
                <w:bCs/>
              </w:rPr>
              <w:t>B.</w:t>
            </w:r>
            <w:r>
              <w:rPr>
                <w:bCs/>
              </w:rPr>
              <w:t>消防事故环境风险防范措施</w:t>
            </w:r>
          </w:p>
          <w:p w14:paraId="4EA6B4D2" w14:textId="77777777" w:rsidR="00576537" w:rsidRDefault="00B23DF3">
            <w:pPr>
              <w:tabs>
                <w:tab w:val="left" w:pos="0"/>
              </w:tabs>
              <w:rPr>
                <w:bCs/>
              </w:rPr>
            </w:pPr>
            <w:r>
              <w:rPr>
                <w:bCs/>
              </w:rPr>
              <w:t>一旦发生火灾后，消防过程中同样会产生二次环境风险，主要体现在消防污水如直接经过雨水或污水管网进入附近水体，含高浓度污染物的消防排水势必对地面水体造成极为不利的影响，因此必须设置容积足够的事故应急池，</w:t>
            </w:r>
            <w:r>
              <w:rPr>
                <w:bCs/>
              </w:rPr>
              <w:lastRenderedPageBreak/>
              <w:t>同时设置雨水外排口截断阀，在火灾、泄漏等事故情况下关闭截断阀门，防止消防废水未经处理直接通过雨水管道排入外环境。</w:t>
            </w:r>
          </w:p>
          <w:p w14:paraId="6C73BFDE" w14:textId="77777777" w:rsidR="00576537" w:rsidRDefault="00B23DF3">
            <w:pPr>
              <w:tabs>
                <w:tab w:val="left" w:pos="0"/>
              </w:tabs>
              <w:ind w:firstLine="482"/>
              <w:rPr>
                <w:bCs/>
              </w:rPr>
            </w:pPr>
            <w:r>
              <w:rPr>
                <w:b/>
              </w:rPr>
              <w:t>（</w:t>
            </w:r>
            <w:r>
              <w:rPr>
                <w:b/>
              </w:rPr>
              <w:t>6</w:t>
            </w:r>
            <w:r>
              <w:rPr>
                <w:b/>
              </w:rPr>
              <w:t>）废气事故排放环境风险防范措施</w:t>
            </w:r>
          </w:p>
          <w:p w14:paraId="2F9490D9" w14:textId="77777777" w:rsidR="00576537" w:rsidRDefault="00B23DF3">
            <w:pPr>
              <w:tabs>
                <w:tab w:val="left" w:pos="0"/>
              </w:tabs>
              <w:rPr>
                <w:bCs/>
              </w:rPr>
            </w:pPr>
            <w:r>
              <w:rPr>
                <w:bCs/>
              </w:rPr>
              <w:t>项目在生产管理出现事故或烟气治理设备出现故障时，会有浓度极高的含有机废气、烟（粉）尘、二氧化硫、氮氧化物、氨气等废气排放。为控制和减少有毒有害气体的事故排放，建议采取如下防范措施：</w:t>
            </w:r>
          </w:p>
          <w:p w14:paraId="7185AF91" w14:textId="77777777" w:rsidR="00576537" w:rsidRDefault="00B23DF3">
            <w:pPr>
              <w:tabs>
                <w:tab w:val="left" w:pos="0"/>
              </w:tabs>
              <w:rPr>
                <w:bCs/>
              </w:rPr>
            </w:pPr>
            <w:r>
              <w:rPr>
                <w:bCs/>
              </w:rPr>
              <w:t>①</w:t>
            </w:r>
            <w:r>
              <w:rPr>
                <w:bCs/>
              </w:rPr>
              <w:t>当废气处理设施发生故障时，应立即停止生产，直至废气处理系统故障排除后才恢复生产。</w:t>
            </w:r>
          </w:p>
          <w:p w14:paraId="30AD4C9B" w14:textId="77777777" w:rsidR="00576537" w:rsidRDefault="00B23DF3">
            <w:pPr>
              <w:tabs>
                <w:tab w:val="left" w:pos="0"/>
              </w:tabs>
              <w:rPr>
                <w:bCs/>
              </w:rPr>
            </w:pPr>
            <w:r>
              <w:rPr>
                <w:bCs/>
              </w:rPr>
              <w:t>②</w:t>
            </w:r>
            <w:r>
              <w:rPr>
                <w:bCs/>
              </w:rPr>
              <w:t>平时加强废气处理设施的维护保养，及时发现处理设备的隐患，并及时进行维修，确保废气处理系统正常运行。</w:t>
            </w:r>
          </w:p>
          <w:p w14:paraId="0360A4C3" w14:textId="77777777" w:rsidR="00576537" w:rsidRDefault="00B23DF3">
            <w:pPr>
              <w:tabs>
                <w:tab w:val="left" w:pos="0"/>
              </w:tabs>
              <w:rPr>
                <w:bCs/>
              </w:rPr>
            </w:pPr>
            <w:r>
              <w:rPr>
                <w:bCs/>
              </w:rPr>
              <w:t>③</w:t>
            </w:r>
            <w:r>
              <w:rPr>
                <w:bCs/>
              </w:rPr>
              <w:t>每年定期对设备、管道进行检修，检修时，检修人员需在残留气体经风机排尽吸收后，再进行检修，同时需佩戴个人防护用具。</w:t>
            </w:r>
          </w:p>
          <w:p w14:paraId="2D9D8723" w14:textId="77777777" w:rsidR="00576537" w:rsidRDefault="00B23DF3">
            <w:pPr>
              <w:tabs>
                <w:tab w:val="left" w:pos="0"/>
              </w:tabs>
              <w:rPr>
                <w:bCs/>
              </w:rPr>
            </w:pPr>
            <w:r>
              <w:rPr>
                <w:bCs/>
              </w:rPr>
              <w:t>④</w:t>
            </w:r>
            <w:r>
              <w:rPr>
                <w:bCs/>
              </w:rPr>
              <w:t>建立健全的环保机构，配置必要的监测仪器，对管理人员和技术人员进行岗位培训，对废气处理实行全过程跟踪控制。</w:t>
            </w:r>
          </w:p>
          <w:p w14:paraId="0F560955" w14:textId="77777777" w:rsidR="00576537" w:rsidRDefault="00B23DF3">
            <w:pPr>
              <w:tabs>
                <w:tab w:val="left" w:pos="0"/>
              </w:tabs>
              <w:rPr>
                <w:bCs/>
              </w:rPr>
            </w:pPr>
            <w:r>
              <w:rPr>
                <w:bCs/>
              </w:rPr>
              <w:t>⑤</w:t>
            </w:r>
            <w:r>
              <w:rPr>
                <w:bCs/>
              </w:rPr>
              <w:t>按相关要求做好泄漏物料的收集处理措施，一旦物料泄漏能做到及时响应，及时收集处理，减少暴露时间。</w:t>
            </w:r>
          </w:p>
          <w:p w14:paraId="72B0BD85" w14:textId="77777777" w:rsidR="00576537" w:rsidRDefault="00B23DF3">
            <w:pPr>
              <w:tabs>
                <w:tab w:val="left" w:pos="0"/>
              </w:tabs>
              <w:ind w:firstLine="482"/>
              <w:rPr>
                <w:bCs/>
              </w:rPr>
            </w:pPr>
            <w:r>
              <w:rPr>
                <w:b/>
              </w:rPr>
              <w:t>（</w:t>
            </w:r>
            <w:r>
              <w:rPr>
                <w:b/>
              </w:rPr>
              <w:t>7</w:t>
            </w:r>
            <w:r>
              <w:rPr>
                <w:b/>
              </w:rPr>
              <w:t>）事故应急池</w:t>
            </w:r>
          </w:p>
          <w:p w14:paraId="016387A3" w14:textId="77777777" w:rsidR="00576537" w:rsidRDefault="00B23DF3">
            <w:pPr>
              <w:tabs>
                <w:tab w:val="left" w:pos="0"/>
              </w:tabs>
              <w:rPr>
                <w:bCs/>
              </w:rPr>
            </w:pPr>
            <w:r>
              <w:rPr>
                <w:bCs/>
              </w:rPr>
              <w:t>在事故状态下，由于管理、失误操作等原因，可能会导致泄漏的物料、冲洗污染水和消防污水通过净下水（雨水）系统从雨水排口进入外部水体，污染地表水体。为防止消防废水等从雨排口直接排出，在排水管网（包括雨水管网、污水管网）全部设置切断装置，必要时立即切断所有排水管网（包括雨水管网、污水管网），严防未经处理的事故废水外排。</w:t>
            </w:r>
          </w:p>
          <w:p w14:paraId="6257367A" w14:textId="77777777" w:rsidR="00576537" w:rsidRDefault="00B23DF3">
            <w:pPr>
              <w:tabs>
                <w:tab w:val="left" w:pos="0"/>
              </w:tabs>
              <w:rPr>
                <w:bCs/>
              </w:rPr>
            </w:pPr>
            <w:r>
              <w:rPr>
                <w:bCs/>
              </w:rPr>
              <w:t>根据中国石化《水体污染防控紧急措施设计导则》中相关要求，应设置能够储存事故排水的储存设施，储存设施包括事故池、事故罐、防火堤内或围堰内区域等。事故储存设施总共的有效容积计算公式如下</w:t>
            </w:r>
            <w:r>
              <w:t>：</w:t>
            </w:r>
          </w:p>
          <w:p w14:paraId="46D1E45A" w14:textId="77777777" w:rsidR="00576537" w:rsidRDefault="00B23DF3">
            <w:pPr>
              <w:jc w:val="center"/>
            </w:pPr>
            <w:r>
              <w:t>V</w:t>
            </w:r>
            <w:r>
              <w:rPr>
                <w:vertAlign w:val="subscript"/>
              </w:rPr>
              <w:t>总</w:t>
            </w:r>
            <w:r>
              <w:t>=</w:t>
            </w:r>
            <w:r>
              <w:t>（</w:t>
            </w:r>
            <w:r>
              <w:t>V</w:t>
            </w:r>
            <w:r>
              <w:rPr>
                <w:vertAlign w:val="subscript"/>
              </w:rPr>
              <w:t>1</w:t>
            </w:r>
            <w:r>
              <w:t>+V</w:t>
            </w:r>
            <w:r>
              <w:rPr>
                <w:vertAlign w:val="subscript"/>
              </w:rPr>
              <w:t>2</w:t>
            </w:r>
            <w:r>
              <w:t>-V</w:t>
            </w:r>
            <w:r>
              <w:rPr>
                <w:vertAlign w:val="subscript"/>
              </w:rPr>
              <w:t>3</w:t>
            </w:r>
            <w:r>
              <w:t>）</w:t>
            </w:r>
            <w:r>
              <w:t>max+V</w:t>
            </w:r>
            <w:r>
              <w:rPr>
                <w:vertAlign w:val="subscript"/>
              </w:rPr>
              <w:t>4</w:t>
            </w:r>
            <w:r>
              <w:t>+V</w:t>
            </w:r>
            <w:r>
              <w:rPr>
                <w:vertAlign w:val="subscript"/>
              </w:rPr>
              <w:t>5</w:t>
            </w:r>
          </w:p>
          <w:p w14:paraId="7D322390" w14:textId="77777777" w:rsidR="00576537" w:rsidRDefault="00B23DF3">
            <w:r>
              <w:t>V</w:t>
            </w:r>
            <w:r>
              <w:rPr>
                <w:vertAlign w:val="subscript"/>
              </w:rPr>
              <w:t>2</w:t>
            </w:r>
            <w:r>
              <w:t>=∑Q</w:t>
            </w:r>
            <w:r>
              <w:rPr>
                <w:vertAlign w:val="subscript"/>
              </w:rPr>
              <w:t>消</w:t>
            </w:r>
            <w:r>
              <w:rPr>
                <w:rFonts w:eastAsia="MS Gothic"/>
              </w:rPr>
              <w:t>⋅</w:t>
            </w:r>
            <w:r>
              <w:t>t</w:t>
            </w:r>
            <w:r>
              <w:rPr>
                <w:vertAlign w:val="subscript"/>
              </w:rPr>
              <w:t>消</w:t>
            </w:r>
            <w:r>
              <w:t>，</w:t>
            </w:r>
            <w:r>
              <w:t>V</w:t>
            </w:r>
            <w:r>
              <w:rPr>
                <w:vertAlign w:val="subscript"/>
              </w:rPr>
              <w:t>5</w:t>
            </w:r>
            <w:r>
              <w:t>=10qF</w:t>
            </w:r>
            <w:r>
              <w:t>，</w:t>
            </w:r>
            <w:r>
              <w:t>q=q</w:t>
            </w:r>
            <w:r>
              <w:rPr>
                <w:vertAlign w:val="subscript"/>
              </w:rPr>
              <w:t>n</w:t>
            </w:r>
            <w:r>
              <w:t>/n</w:t>
            </w:r>
          </w:p>
          <w:p w14:paraId="078B4779" w14:textId="77777777" w:rsidR="00576537" w:rsidRDefault="00B23DF3">
            <w:r>
              <w:lastRenderedPageBreak/>
              <w:t>（</w:t>
            </w:r>
            <w:r>
              <w:t>V</w:t>
            </w:r>
            <w:r>
              <w:rPr>
                <w:vertAlign w:val="subscript"/>
              </w:rPr>
              <w:t>1</w:t>
            </w:r>
            <w:r>
              <w:t>+V</w:t>
            </w:r>
            <w:r>
              <w:rPr>
                <w:vertAlign w:val="subscript"/>
              </w:rPr>
              <w:t>2</w:t>
            </w:r>
            <w:r>
              <w:t>-V</w:t>
            </w:r>
            <w:r>
              <w:rPr>
                <w:vertAlign w:val="subscript"/>
              </w:rPr>
              <w:t>3</w:t>
            </w:r>
            <w:r>
              <w:t>）</w:t>
            </w:r>
            <w:r>
              <w:t>max</w:t>
            </w:r>
            <w:r>
              <w:t>指对收集系统范围内不同罐组或装置分别计算</w:t>
            </w:r>
            <w:r>
              <w:t>V</w:t>
            </w:r>
            <w:r>
              <w:rPr>
                <w:vertAlign w:val="subscript"/>
              </w:rPr>
              <w:t>1</w:t>
            </w:r>
            <w:r>
              <w:t>+V</w:t>
            </w:r>
            <w:r>
              <w:rPr>
                <w:vertAlign w:val="subscript"/>
              </w:rPr>
              <w:t>2</w:t>
            </w:r>
            <w:r>
              <w:t>-V</w:t>
            </w:r>
            <w:r>
              <w:rPr>
                <w:vertAlign w:val="subscript"/>
              </w:rPr>
              <w:t>3</w:t>
            </w:r>
            <w:r>
              <w:t>，取其中最大值。</w:t>
            </w:r>
          </w:p>
          <w:p w14:paraId="05419FB0" w14:textId="77777777" w:rsidR="00576537" w:rsidRDefault="00B23DF3">
            <w:pPr>
              <w:ind w:firstLine="482"/>
            </w:pPr>
            <w:r>
              <w:rPr>
                <w:b/>
                <w:bCs/>
              </w:rPr>
              <w:t>式中：</w:t>
            </w:r>
          </w:p>
          <w:p w14:paraId="4197D54A" w14:textId="77777777" w:rsidR="00576537" w:rsidRDefault="00B23DF3">
            <w:r>
              <w:t>V</w:t>
            </w:r>
            <w:r>
              <w:rPr>
                <w:vertAlign w:val="subscript"/>
              </w:rPr>
              <w:t>1</w:t>
            </w:r>
            <w:r>
              <w:t>——</w:t>
            </w:r>
            <w:r>
              <w:t>收集系统范围内发生事故的一个罐组或装置的物料量，</w:t>
            </w:r>
            <w:r>
              <w:t>m</w:t>
            </w:r>
            <w:r>
              <w:rPr>
                <w:vertAlign w:val="superscript"/>
              </w:rPr>
              <w:t>3</w:t>
            </w:r>
            <w:r>
              <w:t>；</w:t>
            </w:r>
          </w:p>
          <w:p w14:paraId="78DE541E" w14:textId="77777777" w:rsidR="00576537" w:rsidRDefault="00B23DF3">
            <w:r>
              <w:t>V</w:t>
            </w:r>
            <w:r>
              <w:rPr>
                <w:vertAlign w:val="subscript"/>
              </w:rPr>
              <w:t>2</w:t>
            </w:r>
            <w:r>
              <w:t>——</w:t>
            </w:r>
            <w:r>
              <w:t>发生事故的储罐或装置的消防水量，</w:t>
            </w:r>
            <w:r>
              <w:t>m</w:t>
            </w:r>
            <w:r>
              <w:rPr>
                <w:vertAlign w:val="superscript"/>
              </w:rPr>
              <w:t>3</w:t>
            </w:r>
            <w:r>
              <w:t>；</w:t>
            </w:r>
          </w:p>
          <w:p w14:paraId="044DF3BF" w14:textId="77777777" w:rsidR="00576537" w:rsidRDefault="00B23DF3">
            <w:r>
              <w:t>Q</w:t>
            </w:r>
            <w:r>
              <w:rPr>
                <w:vertAlign w:val="subscript"/>
              </w:rPr>
              <w:t>消</w:t>
            </w:r>
            <w:r>
              <w:t>——</w:t>
            </w:r>
            <w:r>
              <w:t>发生事故的装置同时使用的消防设施给水流量，</w:t>
            </w:r>
            <w:r>
              <w:t>m</w:t>
            </w:r>
            <w:r>
              <w:rPr>
                <w:vertAlign w:val="superscript"/>
              </w:rPr>
              <w:t>3</w:t>
            </w:r>
            <w:r>
              <w:t>/h</w:t>
            </w:r>
            <w:r>
              <w:t>；</w:t>
            </w:r>
          </w:p>
          <w:p w14:paraId="3D8C88C7" w14:textId="77777777" w:rsidR="00576537" w:rsidRDefault="00B23DF3">
            <w:r>
              <w:t>t</w:t>
            </w:r>
            <w:r>
              <w:rPr>
                <w:vertAlign w:val="subscript"/>
              </w:rPr>
              <w:t>消</w:t>
            </w:r>
            <w:r>
              <w:t>——</w:t>
            </w:r>
            <w:r>
              <w:t>消防设施对应的设计消防历时，</w:t>
            </w:r>
            <w:r>
              <w:t>h</w:t>
            </w:r>
            <w:r>
              <w:t>；</w:t>
            </w:r>
          </w:p>
          <w:p w14:paraId="53682271" w14:textId="77777777" w:rsidR="00576537" w:rsidRDefault="00B23DF3">
            <w:r>
              <w:t>V</w:t>
            </w:r>
            <w:r>
              <w:rPr>
                <w:vertAlign w:val="subscript"/>
              </w:rPr>
              <w:t>3</w:t>
            </w:r>
            <w:r>
              <w:t>——</w:t>
            </w:r>
            <w:r>
              <w:t>发生事故时可以传输到其他储存或处理设施的物料量，</w:t>
            </w:r>
            <w:r>
              <w:t>m</w:t>
            </w:r>
            <w:r>
              <w:rPr>
                <w:vertAlign w:val="superscript"/>
              </w:rPr>
              <w:t>3</w:t>
            </w:r>
            <w:r>
              <w:t>；</w:t>
            </w:r>
          </w:p>
          <w:p w14:paraId="5CFE3552" w14:textId="77777777" w:rsidR="00576537" w:rsidRDefault="00B23DF3">
            <w:r>
              <w:t>V</w:t>
            </w:r>
            <w:r>
              <w:rPr>
                <w:vertAlign w:val="subscript"/>
              </w:rPr>
              <w:t>4</w:t>
            </w:r>
            <w:r>
              <w:t>——</w:t>
            </w:r>
            <w:r>
              <w:t>发生事故时仍必须进入该收集系统的生产废水量，</w:t>
            </w:r>
            <w:r>
              <w:t>m</w:t>
            </w:r>
            <w:r>
              <w:rPr>
                <w:vertAlign w:val="superscript"/>
              </w:rPr>
              <w:t>3</w:t>
            </w:r>
            <w:r>
              <w:t>；</w:t>
            </w:r>
          </w:p>
          <w:p w14:paraId="1F5076B0" w14:textId="77777777" w:rsidR="00576537" w:rsidRDefault="00B23DF3">
            <w:r>
              <w:t>V</w:t>
            </w:r>
            <w:r>
              <w:rPr>
                <w:vertAlign w:val="subscript"/>
              </w:rPr>
              <w:t>5</w:t>
            </w:r>
            <w:r>
              <w:t>——</w:t>
            </w:r>
            <w:r>
              <w:t>发生事故时可能进入该收集系统的降雨量，</w:t>
            </w:r>
            <w:r>
              <w:t>m</w:t>
            </w:r>
            <w:r>
              <w:rPr>
                <w:vertAlign w:val="superscript"/>
              </w:rPr>
              <w:t>3</w:t>
            </w:r>
            <w:r>
              <w:t>；</w:t>
            </w:r>
          </w:p>
          <w:p w14:paraId="6CE606FD" w14:textId="77777777" w:rsidR="00576537" w:rsidRDefault="00B23DF3">
            <w:r>
              <w:t>q——</w:t>
            </w:r>
            <w:r>
              <w:t>降雨强度，</w:t>
            </w:r>
            <w:r>
              <w:t>mm</w:t>
            </w:r>
            <w:r>
              <w:t>；按平均日降雨量；</w:t>
            </w:r>
          </w:p>
          <w:p w14:paraId="4FA71BEF" w14:textId="77777777" w:rsidR="00576537" w:rsidRDefault="00B23DF3">
            <w:r>
              <w:t>q</w:t>
            </w:r>
            <w:r>
              <w:rPr>
                <w:vertAlign w:val="subscript"/>
              </w:rPr>
              <w:t>n</w:t>
            </w:r>
            <w:r>
              <w:t>——</w:t>
            </w:r>
            <w:r>
              <w:t>年平均降雨量，</w:t>
            </w:r>
            <w:r>
              <w:t>mm</w:t>
            </w:r>
            <w:r>
              <w:t>；</w:t>
            </w:r>
          </w:p>
          <w:p w14:paraId="58E77BC3" w14:textId="77777777" w:rsidR="00576537" w:rsidRDefault="00B23DF3">
            <w:r>
              <w:t>n——</w:t>
            </w:r>
            <w:r>
              <w:t>年平均降雨日数；</w:t>
            </w:r>
          </w:p>
          <w:p w14:paraId="4383BCCF" w14:textId="77777777" w:rsidR="00576537" w:rsidRDefault="00B23DF3">
            <w:pPr>
              <w:rPr>
                <w:i/>
                <w:iCs/>
              </w:rPr>
            </w:pPr>
            <w:r>
              <w:t>F ——</w:t>
            </w:r>
            <w:r>
              <w:t>必须进入事故废水收集系统的雨水汇入面积，</w:t>
            </w:r>
            <w:r>
              <w:t>ha</w:t>
            </w:r>
            <w:r>
              <w:t>。</w:t>
            </w:r>
          </w:p>
          <w:p w14:paraId="2FEF2A4A" w14:textId="77777777" w:rsidR="00576537" w:rsidRDefault="00B23DF3">
            <w:pPr>
              <w:ind w:firstLine="482"/>
              <w:rPr>
                <w:b/>
                <w:bCs/>
              </w:rPr>
            </w:pPr>
            <w:r>
              <w:rPr>
                <w:b/>
                <w:bCs/>
              </w:rPr>
              <w:t>本项目取值依据：</w:t>
            </w:r>
          </w:p>
          <w:p w14:paraId="0536319A" w14:textId="77777777" w:rsidR="00576537" w:rsidRDefault="00B23DF3">
            <w:pPr>
              <w:rPr>
                <w:b/>
                <w:bCs/>
              </w:rPr>
            </w:pPr>
            <w:r>
              <w:t>V</w:t>
            </w:r>
            <w:r>
              <w:rPr>
                <w:vertAlign w:val="subscript"/>
              </w:rPr>
              <w:t>1</w:t>
            </w:r>
            <w:r>
              <w:t>——</w:t>
            </w:r>
            <w:r>
              <w:t>根据建设单位提供的资料，项目氨水储罐最大容量</w:t>
            </w:r>
            <w:r>
              <w:t>V</w:t>
            </w:r>
            <w:r>
              <w:rPr>
                <w:vertAlign w:val="subscript"/>
              </w:rPr>
              <w:t>1</w:t>
            </w:r>
            <w:r>
              <w:t>=10m</w:t>
            </w:r>
            <w:r>
              <w:rPr>
                <w:vertAlign w:val="superscript"/>
              </w:rPr>
              <w:t>3</w:t>
            </w:r>
            <w:r>
              <w:t>；</w:t>
            </w:r>
          </w:p>
          <w:p w14:paraId="0B1996D3" w14:textId="77777777" w:rsidR="00576537" w:rsidRDefault="00B23DF3">
            <w:pPr>
              <w:rPr>
                <w:b/>
                <w:bCs/>
              </w:rPr>
            </w:pPr>
            <w:r>
              <w:t>V</w:t>
            </w:r>
            <w:r>
              <w:rPr>
                <w:vertAlign w:val="subscript"/>
              </w:rPr>
              <w:t>2</w:t>
            </w:r>
            <w:r>
              <w:t>——</w:t>
            </w:r>
            <w:r>
              <w:t>根据《消防给水及消火栓系统技术规范》（</w:t>
            </w:r>
            <w:r>
              <w:t>GB50974</w:t>
            </w:r>
            <w:r>
              <w:t>－</w:t>
            </w:r>
            <w:r>
              <w:t>2014</w:t>
            </w:r>
            <w:r>
              <w:t>）确定项目事故状态下消防水量该规范规定：</w:t>
            </w:r>
            <w:r>
              <w:t>“</w:t>
            </w:r>
            <w:r>
              <w:t>工厂、仓库、堆场、储罐区或民用建筑的室外消防给水用水量，应按同一时间内的火灾起数和一起火灾灭火室外消防给水用水量确定</w:t>
            </w:r>
            <w:r>
              <w:t>”</w:t>
            </w:r>
            <w:r>
              <w:t>。本次评价按需水量最大的一座建筑物（或堆场、储罐）同一时间内的</w:t>
            </w:r>
            <w:r>
              <w:t>1</w:t>
            </w:r>
            <w:r>
              <w:t>次火灾次数计算。</w:t>
            </w:r>
          </w:p>
          <w:p w14:paraId="6FBBC0C4" w14:textId="77777777" w:rsidR="00576537" w:rsidRDefault="00B23DF3">
            <w:pPr>
              <w:adjustRightInd w:val="0"/>
              <w:snapToGrid w:val="0"/>
            </w:pPr>
            <w:r>
              <w:t>结合本项目建筑体积实际情况，本项目室内</w:t>
            </w:r>
            <w:r>
              <w:t>1</w:t>
            </w:r>
            <w:r>
              <w:t>根消防栓消火栓设计流量取值</w:t>
            </w:r>
            <w:r>
              <w:t>10L/s</w:t>
            </w:r>
            <w:r>
              <w:t>，室外</w:t>
            </w:r>
            <w:r>
              <w:t>1</w:t>
            </w:r>
            <w:r>
              <w:t>根消防栓消火栓设计流量取值</w:t>
            </w:r>
            <w:r>
              <w:t>15L/s</w:t>
            </w:r>
            <w:r>
              <w:t>，火灾延续时间取值</w:t>
            </w:r>
            <w:r>
              <w:rPr>
                <w:rFonts w:hint="eastAsia"/>
              </w:rPr>
              <w:t>2</w:t>
            </w:r>
            <w:r>
              <w:t>h</w:t>
            </w:r>
            <w:r>
              <w:t>。则厂区一次消防用水总量</w:t>
            </w:r>
            <w:r>
              <w:t>V</w:t>
            </w:r>
            <w:r>
              <w:rPr>
                <w:vertAlign w:val="subscript"/>
              </w:rPr>
              <w:t>2</w:t>
            </w:r>
            <w:r>
              <w:t>约为</w:t>
            </w:r>
            <w:r>
              <w:t>1</w:t>
            </w:r>
            <w:r>
              <w:rPr>
                <w:rFonts w:hint="eastAsia"/>
              </w:rPr>
              <w:t>80</w:t>
            </w:r>
            <w:r>
              <w:t>m</w:t>
            </w:r>
            <w:r>
              <w:rPr>
                <w:vertAlign w:val="superscript"/>
              </w:rPr>
              <w:t>3</w:t>
            </w:r>
            <w:r>
              <w:t>。</w:t>
            </w:r>
          </w:p>
          <w:p w14:paraId="10DF0E2D" w14:textId="77777777" w:rsidR="00576537" w:rsidRDefault="00B23DF3">
            <w:pPr>
              <w:adjustRightInd w:val="0"/>
              <w:snapToGrid w:val="0"/>
            </w:pPr>
            <w:r>
              <w:t>V</w:t>
            </w:r>
            <w:r>
              <w:rPr>
                <w:vertAlign w:val="subscript"/>
              </w:rPr>
              <w:t>3</w:t>
            </w:r>
            <w:r>
              <w:t>—</w:t>
            </w:r>
            <w:r>
              <w:t>本次评价取</w:t>
            </w:r>
            <w:r>
              <w:t>0</w:t>
            </w:r>
            <w:r>
              <w:t>；</w:t>
            </w:r>
          </w:p>
          <w:p w14:paraId="582F8846" w14:textId="77777777" w:rsidR="00576537" w:rsidRDefault="00B23DF3">
            <w:pPr>
              <w:adjustRightInd w:val="0"/>
              <w:snapToGrid w:val="0"/>
            </w:pPr>
            <w:r>
              <w:t>V</w:t>
            </w:r>
            <w:r>
              <w:rPr>
                <w:vertAlign w:val="subscript"/>
              </w:rPr>
              <w:t>4</w:t>
            </w:r>
            <w:r>
              <w:t>—</w:t>
            </w:r>
            <w:r>
              <w:t>事故状况下，本项目生产立即停止，</w:t>
            </w:r>
            <w:r>
              <w:t>V</w:t>
            </w:r>
            <w:r>
              <w:rPr>
                <w:vertAlign w:val="subscript"/>
              </w:rPr>
              <w:t>4</w:t>
            </w:r>
            <w:r>
              <w:t>取值为</w:t>
            </w:r>
            <w:r>
              <w:t>0</w:t>
            </w:r>
            <w:r>
              <w:t>。</w:t>
            </w:r>
          </w:p>
          <w:p w14:paraId="328BBA8D" w14:textId="77777777" w:rsidR="00576537" w:rsidRDefault="00B23DF3">
            <w:pPr>
              <w:adjustRightInd w:val="0"/>
              <w:snapToGrid w:val="0"/>
            </w:pPr>
            <w:r>
              <w:t>V</w:t>
            </w:r>
            <w:r>
              <w:rPr>
                <w:vertAlign w:val="subscript"/>
              </w:rPr>
              <w:t>5</w:t>
            </w:r>
            <w:r>
              <w:t>—</w:t>
            </w:r>
            <w:r>
              <w:t>由于本项目的构筑物全设置在生产车间内，无汇水面积，故本次评价</w:t>
            </w:r>
            <w:r>
              <w:lastRenderedPageBreak/>
              <w:t>V</w:t>
            </w:r>
            <w:r>
              <w:rPr>
                <w:vertAlign w:val="subscript"/>
              </w:rPr>
              <w:t>5</w:t>
            </w:r>
            <w:r>
              <w:t>取值为</w:t>
            </w:r>
            <w:r>
              <w:t>0</w:t>
            </w:r>
            <w:r>
              <w:t>。</w:t>
            </w:r>
          </w:p>
          <w:p w14:paraId="358073E3" w14:textId="77777777" w:rsidR="00576537" w:rsidRDefault="00B23DF3">
            <w:pPr>
              <w:adjustRightInd w:val="0"/>
              <w:snapToGrid w:val="0"/>
            </w:pPr>
            <w:r>
              <w:rPr>
                <w:szCs w:val="21"/>
                <w:lang w:bidi="ar"/>
              </w:rPr>
              <w:t>则</w:t>
            </w:r>
            <w:r>
              <w:rPr>
                <w:szCs w:val="21"/>
                <w:lang w:bidi="ar"/>
              </w:rPr>
              <w:t>V</w:t>
            </w:r>
            <w:r>
              <w:rPr>
                <w:szCs w:val="21"/>
                <w:lang w:bidi="ar"/>
              </w:rPr>
              <w:t>总</w:t>
            </w:r>
            <w:r>
              <w:rPr>
                <w:szCs w:val="21"/>
                <w:lang w:bidi="ar"/>
              </w:rPr>
              <w:t>=</w:t>
            </w:r>
            <w:r>
              <w:rPr>
                <w:szCs w:val="21"/>
              </w:rPr>
              <w:t>（</w:t>
            </w:r>
            <w:r>
              <w:rPr>
                <w:szCs w:val="21"/>
              </w:rPr>
              <w:t>V</w:t>
            </w:r>
            <w:r>
              <w:rPr>
                <w:szCs w:val="21"/>
                <w:vertAlign w:val="subscript"/>
              </w:rPr>
              <w:t>1</w:t>
            </w:r>
            <w:r>
              <w:rPr>
                <w:szCs w:val="21"/>
              </w:rPr>
              <w:t>+V</w:t>
            </w:r>
            <w:r>
              <w:rPr>
                <w:szCs w:val="21"/>
                <w:vertAlign w:val="subscript"/>
              </w:rPr>
              <w:t>2</w:t>
            </w:r>
            <w:r>
              <w:rPr>
                <w:szCs w:val="21"/>
              </w:rPr>
              <w:t>-V</w:t>
            </w:r>
            <w:r>
              <w:rPr>
                <w:szCs w:val="21"/>
                <w:vertAlign w:val="subscript"/>
              </w:rPr>
              <w:t>3</w:t>
            </w:r>
            <w:r>
              <w:rPr>
                <w:szCs w:val="21"/>
              </w:rPr>
              <w:t>）</w:t>
            </w:r>
            <w:r>
              <w:rPr>
                <w:szCs w:val="21"/>
                <w:vertAlign w:val="subscript"/>
              </w:rPr>
              <w:t>max</w:t>
            </w:r>
            <w:r>
              <w:rPr>
                <w:szCs w:val="21"/>
              </w:rPr>
              <w:t>+V</w:t>
            </w:r>
            <w:r>
              <w:rPr>
                <w:szCs w:val="21"/>
                <w:vertAlign w:val="subscript"/>
              </w:rPr>
              <w:t>4</w:t>
            </w:r>
            <w:r>
              <w:rPr>
                <w:szCs w:val="21"/>
              </w:rPr>
              <w:t xml:space="preserve"> +V</w:t>
            </w:r>
            <w:r>
              <w:rPr>
                <w:szCs w:val="21"/>
                <w:vertAlign w:val="subscript"/>
              </w:rPr>
              <w:t>5</w:t>
            </w:r>
            <w:r>
              <w:rPr>
                <w:szCs w:val="21"/>
              </w:rPr>
              <w:t>=</w:t>
            </w:r>
            <w:r>
              <w:rPr>
                <w:szCs w:val="21"/>
              </w:rPr>
              <w:t>（</w:t>
            </w:r>
            <w:r>
              <w:rPr>
                <w:szCs w:val="21"/>
              </w:rPr>
              <w:t>10+1</w:t>
            </w:r>
            <w:r>
              <w:rPr>
                <w:rFonts w:hint="eastAsia"/>
                <w:szCs w:val="21"/>
              </w:rPr>
              <w:t>80</w:t>
            </w:r>
            <w:r>
              <w:rPr>
                <w:szCs w:val="21"/>
              </w:rPr>
              <w:t>-0</w:t>
            </w:r>
            <w:r>
              <w:rPr>
                <w:szCs w:val="21"/>
              </w:rPr>
              <w:t>）</w:t>
            </w:r>
            <w:r>
              <w:rPr>
                <w:szCs w:val="21"/>
              </w:rPr>
              <w:t>+0+0</w:t>
            </w:r>
            <w:r>
              <w:rPr>
                <w:szCs w:val="21"/>
              </w:rPr>
              <w:t>）</w:t>
            </w:r>
            <w:r>
              <w:rPr>
                <w:szCs w:val="21"/>
              </w:rPr>
              <w:t>=1</w:t>
            </w:r>
            <w:r>
              <w:rPr>
                <w:rFonts w:hint="eastAsia"/>
                <w:szCs w:val="21"/>
              </w:rPr>
              <w:t>90</w:t>
            </w:r>
            <w:r>
              <w:t>m</w:t>
            </w:r>
            <w:r>
              <w:rPr>
                <w:vertAlign w:val="superscript"/>
              </w:rPr>
              <w:t>3</w:t>
            </w:r>
            <w:r>
              <w:rPr>
                <w:szCs w:val="21"/>
              </w:rPr>
              <w:t>。</w:t>
            </w:r>
            <w:r>
              <w:t>综上所述，厂内事故废水总体积大约为</w:t>
            </w:r>
            <w:r>
              <w:t>1</w:t>
            </w:r>
            <w:r>
              <w:rPr>
                <w:rFonts w:hint="eastAsia"/>
              </w:rPr>
              <w:t>90</w:t>
            </w:r>
            <w:r>
              <w:t>m</w:t>
            </w:r>
            <w:r>
              <w:rPr>
                <w:vertAlign w:val="superscript"/>
              </w:rPr>
              <w:t>3</w:t>
            </w:r>
            <w:r>
              <w:t>。</w:t>
            </w:r>
          </w:p>
          <w:p w14:paraId="1BEA9BF1" w14:textId="77777777" w:rsidR="00576537" w:rsidRDefault="00B23DF3">
            <w:pPr>
              <w:adjustRightInd w:val="0"/>
              <w:snapToGrid w:val="0"/>
            </w:pPr>
            <w:r>
              <w:t>厂区内有现有</w:t>
            </w:r>
            <w:r>
              <w:t>2</w:t>
            </w:r>
            <w:r>
              <w:t>个</w:t>
            </w:r>
            <w:r>
              <w:t>40m</w:t>
            </w:r>
            <w:r>
              <w:rPr>
                <w:vertAlign w:val="superscript"/>
              </w:rPr>
              <w:t>3</w:t>
            </w:r>
            <w:r>
              <w:t>的应急事故池，本次技改需新增</w:t>
            </w:r>
            <w:r>
              <w:t>1</w:t>
            </w:r>
            <w:r>
              <w:t>个不小于</w:t>
            </w:r>
            <w:r>
              <w:rPr>
                <w:rFonts w:hint="eastAsia"/>
              </w:rPr>
              <w:t>110</w:t>
            </w:r>
            <w:r>
              <w:t>m</w:t>
            </w:r>
            <w:r>
              <w:rPr>
                <w:vertAlign w:val="superscript"/>
              </w:rPr>
              <w:t>3</w:t>
            </w:r>
            <w:r>
              <w:t>的事故池。</w:t>
            </w:r>
          </w:p>
          <w:p w14:paraId="126D232D" w14:textId="77777777" w:rsidR="00576537" w:rsidRDefault="00B23DF3">
            <w:pPr>
              <w:tabs>
                <w:tab w:val="left" w:pos="0"/>
              </w:tabs>
              <w:ind w:firstLine="482"/>
              <w:rPr>
                <w:b/>
              </w:rPr>
            </w:pPr>
            <w:r>
              <w:rPr>
                <w:b/>
              </w:rPr>
              <w:t>（</w:t>
            </w:r>
            <w:r>
              <w:rPr>
                <w:b/>
              </w:rPr>
              <w:t>8</w:t>
            </w:r>
            <w:r>
              <w:rPr>
                <w:b/>
              </w:rPr>
              <w:t>）防止事故污染物向水环境转移防范措施</w:t>
            </w:r>
          </w:p>
          <w:p w14:paraId="7FEB38C8" w14:textId="77777777" w:rsidR="00576537" w:rsidRDefault="00B23DF3">
            <w:r>
              <w:t>项目在主要生产场所设置水泥硬化地面等防渗漏措施，及时收集泄漏物质，防止有毒物质对地下水和土壤的污染。同时在雨排口设事故废水切断措施，防止事故废水从雨排口排放。</w:t>
            </w:r>
          </w:p>
          <w:p w14:paraId="7DEE3CC6" w14:textId="77777777" w:rsidR="00576537" w:rsidRDefault="00B23DF3">
            <w:r>
              <w:t>为防止事故废水对周围环境及受纳水体产生影响，其环境风险应设立三级应急防控体系：</w:t>
            </w:r>
          </w:p>
          <w:p w14:paraId="379E7C54" w14:textId="77777777" w:rsidR="00576537" w:rsidRDefault="00B23DF3">
            <w:r>
              <w:t>一级防控措施：将污染物控制在装置区和储存区；二级防控将污染物控制在排水系统事故水池内；三级防控将污染物控制在终端污水处理设施，确保生产非正常状态下不发生污染事件。</w:t>
            </w:r>
          </w:p>
          <w:p w14:paraId="56147ADB" w14:textId="77777777" w:rsidR="00576537" w:rsidRDefault="00B23DF3">
            <w:r>
              <w:t>①</w:t>
            </w:r>
            <w:r>
              <w:t>一级防控措施：利用对仓库等相关地面的排水口设闸门，并设立切换设施，将含污染物的事故消防水切换至事故池。</w:t>
            </w:r>
          </w:p>
          <w:p w14:paraId="6ABA0351" w14:textId="77777777" w:rsidR="00576537" w:rsidRDefault="00B23DF3">
            <w:r>
              <w:t>②</w:t>
            </w:r>
            <w:r>
              <w:t>二级防控措施：依托厂区事故池作为二级防控措施，用于事故情况下储存污水。</w:t>
            </w:r>
          </w:p>
          <w:p w14:paraId="7D1E1982" w14:textId="77777777" w:rsidR="00576537" w:rsidRDefault="00B23DF3">
            <w:r>
              <w:t>③</w:t>
            </w:r>
            <w:r>
              <w:t>三级防控措施：在雨排口设置切换阀门和污水出口设置切换闸阀作为三级防控措施，防控溢流至雨水系统的污水或事故废水进入周围地表水体。各切换装置，采用手动进行控制，由专人负责在暴雨期间或事故期间对其进行开关控制。</w:t>
            </w:r>
          </w:p>
          <w:p w14:paraId="06C57D53" w14:textId="77777777" w:rsidR="00576537" w:rsidRDefault="00B23DF3">
            <w:r>
              <w:t>在事故状态下，由于管理疏忽和错误操作等因素，可能导致泄漏的物料和消防尾水等通过清净下水（雨水）排水系统从厂区雨水排口排放，进入附近地表水体，污染周边的地表水环境。厂区实行严格的</w:t>
            </w:r>
            <w:r>
              <w:t>“</w:t>
            </w:r>
            <w:r>
              <w:t>清、污分流</w:t>
            </w:r>
            <w:r>
              <w:t>”</w:t>
            </w:r>
            <w:r>
              <w:t>，厂区所有清下水管道的进口均设置截留阀，一旦发生泄漏事故，如果溢出的物料四处流散，进入清下水管网，则立即启动泄漏源与雨水管网之间的切换阀。将事故污</w:t>
            </w:r>
            <w:r>
              <w:lastRenderedPageBreak/>
              <w:t>水及时截留在厂区内，切断被污染的消防水或清下水排入外部水环境的途径。事故状态下，厂区内所有事故废水必须全部收集。</w:t>
            </w:r>
          </w:p>
          <w:p w14:paraId="61659E9C" w14:textId="77777777" w:rsidR="00576537" w:rsidRDefault="00B23DF3">
            <w:r>
              <w:t>采取上述相应措施后，由于事故状态废水排放而发生周围地表水污染事故的可能性很小。同时建设单位需要经常对排水管道进行检查和维修，保持畅通、完好。加强企业安全管理制度和安全教育，制定防止事故发生的各种规章制度并严格执行，使安全工作作到经常化和制度化。</w:t>
            </w:r>
          </w:p>
          <w:p w14:paraId="1282AF20" w14:textId="77777777" w:rsidR="00576537" w:rsidRDefault="00B23DF3">
            <w:r>
              <w:t>本项目在采取上述措施后，可确保项目的事故废水不会污染厂址附近地表水体和地下水体。</w:t>
            </w:r>
          </w:p>
          <w:p w14:paraId="3A851A0B" w14:textId="77777777" w:rsidR="00576537" w:rsidRDefault="00B23DF3">
            <w:pPr>
              <w:ind w:firstLine="482"/>
              <w:rPr>
                <w:b/>
              </w:rPr>
            </w:pPr>
            <w:r>
              <w:rPr>
                <w:b/>
              </w:rPr>
              <w:t>4.</w:t>
            </w:r>
            <w:r>
              <w:rPr>
                <w:b/>
              </w:rPr>
              <w:t>应急预案</w:t>
            </w:r>
          </w:p>
          <w:p w14:paraId="1F44F369" w14:textId="77777777" w:rsidR="00576537" w:rsidRDefault="00B23DF3">
            <w:pPr>
              <w:widowControl/>
              <w:snapToGrid w:val="0"/>
              <w:jc w:val="left"/>
              <w:rPr>
                <w:rFonts w:ascii="宋体" w:hAnsi="宋体"/>
                <w:bCs/>
              </w:rPr>
            </w:pPr>
            <w:r>
              <w:rPr>
                <w:rFonts w:ascii="宋体" w:hAnsi="宋体"/>
                <w:bCs/>
              </w:rPr>
              <w:t>为预防事故发生，规范项目应急管理和应急响应程序，迅速有效地控制和处置可能发生的事故，降低事故造成人员伤亡和财产损失，根据国家有关规定，工程运行前，建设单位应编制环境风险的应急预案，并备案。明确风险管理体系、风险防范措施以及应急物资的储备。对操作人员，生产管理人员进行安全教育，制定必要的安全操作规程和管理制度。同时应当与当地公安，企业消防队，当地消防及安全卫生管理，医疗机构密切配合，制定完善的重大事故应急措施计划。工程实施后，适当时候应组织事故演习，以检查重大事故应急措施计划的可操作性及可行性。应急预案内容见下表。</w:t>
            </w:r>
          </w:p>
          <w:p w14:paraId="333ACDB3" w14:textId="77777777" w:rsidR="00576537" w:rsidRDefault="00B23DF3">
            <w:pPr>
              <w:pStyle w:val="Af5"/>
              <w:spacing w:line="240" w:lineRule="auto"/>
              <w:rPr>
                <w:rFonts w:hint="default"/>
              </w:rPr>
            </w:pPr>
            <w:r>
              <w:t>表</w:t>
            </w:r>
            <w:r>
              <w:t xml:space="preserve">4-18  </w:t>
            </w:r>
            <w:r>
              <w:t>应急预案内容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2194"/>
              <w:gridCol w:w="5285"/>
            </w:tblGrid>
            <w:tr w:rsidR="00576537" w14:paraId="17A35D1B" w14:textId="77777777">
              <w:trPr>
                <w:trHeight w:val="90"/>
                <w:jc w:val="center"/>
              </w:trPr>
              <w:tc>
                <w:tcPr>
                  <w:tcW w:w="0" w:type="auto"/>
                  <w:vAlign w:val="center"/>
                </w:tcPr>
                <w:p w14:paraId="71F21B99" w14:textId="77777777" w:rsidR="00576537" w:rsidRDefault="00B23DF3">
                  <w:pPr>
                    <w:pStyle w:val="Af6"/>
                    <w:rPr>
                      <w:rFonts w:hint="default"/>
                      <w:b/>
                      <w:bCs w:val="0"/>
                    </w:rPr>
                  </w:pPr>
                  <w:r>
                    <w:rPr>
                      <w:b/>
                      <w:bCs w:val="0"/>
                    </w:rPr>
                    <w:t>序号</w:t>
                  </w:r>
                </w:p>
              </w:tc>
              <w:tc>
                <w:tcPr>
                  <w:tcW w:w="2194" w:type="dxa"/>
                  <w:vAlign w:val="center"/>
                </w:tcPr>
                <w:p w14:paraId="7019B909" w14:textId="77777777" w:rsidR="00576537" w:rsidRDefault="00B23DF3">
                  <w:pPr>
                    <w:pStyle w:val="Af6"/>
                    <w:rPr>
                      <w:rFonts w:hint="default"/>
                      <w:b/>
                      <w:bCs w:val="0"/>
                    </w:rPr>
                  </w:pPr>
                  <w:r>
                    <w:rPr>
                      <w:b/>
                      <w:bCs w:val="0"/>
                    </w:rPr>
                    <w:t>项目</w:t>
                  </w:r>
                </w:p>
              </w:tc>
              <w:tc>
                <w:tcPr>
                  <w:tcW w:w="5285" w:type="dxa"/>
                  <w:vAlign w:val="center"/>
                </w:tcPr>
                <w:p w14:paraId="25DC833C" w14:textId="77777777" w:rsidR="00576537" w:rsidRDefault="00B23DF3">
                  <w:pPr>
                    <w:pStyle w:val="Af6"/>
                    <w:rPr>
                      <w:rFonts w:hint="default"/>
                      <w:b/>
                      <w:bCs w:val="0"/>
                    </w:rPr>
                  </w:pPr>
                  <w:r>
                    <w:rPr>
                      <w:b/>
                      <w:bCs w:val="0"/>
                    </w:rPr>
                    <w:t>内容及要求</w:t>
                  </w:r>
                </w:p>
              </w:tc>
            </w:tr>
            <w:tr w:rsidR="00576537" w14:paraId="0D233A60" w14:textId="77777777">
              <w:trPr>
                <w:trHeight w:val="23"/>
                <w:jc w:val="center"/>
              </w:trPr>
              <w:tc>
                <w:tcPr>
                  <w:tcW w:w="0" w:type="auto"/>
                  <w:vAlign w:val="center"/>
                </w:tcPr>
                <w:p w14:paraId="71379325" w14:textId="77777777" w:rsidR="00576537" w:rsidRDefault="00B23DF3">
                  <w:pPr>
                    <w:pStyle w:val="Af6"/>
                    <w:rPr>
                      <w:rFonts w:hint="default"/>
                    </w:rPr>
                  </w:pPr>
                  <w:r>
                    <w:t>1</w:t>
                  </w:r>
                </w:p>
              </w:tc>
              <w:tc>
                <w:tcPr>
                  <w:tcW w:w="2194" w:type="dxa"/>
                  <w:vAlign w:val="center"/>
                </w:tcPr>
                <w:p w14:paraId="7C14F770" w14:textId="77777777" w:rsidR="00576537" w:rsidRDefault="00B23DF3">
                  <w:pPr>
                    <w:pStyle w:val="Af6"/>
                    <w:rPr>
                      <w:rFonts w:hint="default"/>
                    </w:rPr>
                  </w:pPr>
                  <w:r>
                    <w:t>应急计划区</w:t>
                  </w:r>
                </w:p>
              </w:tc>
              <w:tc>
                <w:tcPr>
                  <w:tcW w:w="5285" w:type="dxa"/>
                  <w:vAlign w:val="center"/>
                </w:tcPr>
                <w:p w14:paraId="4B656D69" w14:textId="77777777" w:rsidR="00576537" w:rsidRDefault="00B23DF3">
                  <w:pPr>
                    <w:pStyle w:val="Af6"/>
                    <w:rPr>
                      <w:rFonts w:hint="default"/>
                    </w:rPr>
                  </w:pPr>
                  <w:r>
                    <w:t>危险目标：储罐区、环境保护目标</w:t>
                  </w:r>
                </w:p>
              </w:tc>
            </w:tr>
            <w:tr w:rsidR="00576537" w14:paraId="6EF4EE84" w14:textId="77777777">
              <w:trPr>
                <w:trHeight w:val="23"/>
                <w:jc w:val="center"/>
              </w:trPr>
              <w:tc>
                <w:tcPr>
                  <w:tcW w:w="0" w:type="auto"/>
                  <w:vAlign w:val="center"/>
                </w:tcPr>
                <w:p w14:paraId="1B833790" w14:textId="77777777" w:rsidR="00576537" w:rsidRDefault="00B23DF3">
                  <w:pPr>
                    <w:pStyle w:val="Af6"/>
                    <w:rPr>
                      <w:rFonts w:hint="default"/>
                    </w:rPr>
                  </w:pPr>
                  <w:r>
                    <w:t>2</w:t>
                  </w:r>
                </w:p>
              </w:tc>
              <w:tc>
                <w:tcPr>
                  <w:tcW w:w="2194" w:type="dxa"/>
                  <w:vAlign w:val="center"/>
                </w:tcPr>
                <w:p w14:paraId="13F75C1E" w14:textId="77777777" w:rsidR="00576537" w:rsidRDefault="00B23DF3">
                  <w:pPr>
                    <w:pStyle w:val="Af6"/>
                    <w:rPr>
                      <w:rFonts w:hint="default"/>
                    </w:rPr>
                  </w:pPr>
                  <w:r>
                    <w:t>应急组织机构、人员</w:t>
                  </w:r>
                </w:p>
              </w:tc>
              <w:tc>
                <w:tcPr>
                  <w:tcW w:w="5285" w:type="dxa"/>
                  <w:vAlign w:val="center"/>
                </w:tcPr>
                <w:p w14:paraId="1395A558" w14:textId="77777777" w:rsidR="00576537" w:rsidRDefault="00B23DF3">
                  <w:pPr>
                    <w:pStyle w:val="Af6"/>
                    <w:rPr>
                      <w:rFonts w:hint="default"/>
                    </w:rPr>
                  </w:pPr>
                  <w:r>
                    <w:t>企业、地区应急组织机构、人员</w:t>
                  </w:r>
                </w:p>
              </w:tc>
            </w:tr>
            <w:tr w:rsidR="00576537" w14:paraId="0E2135F7" w14:textId="77777777">
              <w:trPr>
                <w:trHeight w:val="23"/>
                <w:jc w:val="center"/>
              </w:trPr>
              <w:tc>
                <w:tcPr>
                  <w:tcW w:w="0" w:type="auto"/>
                  <w:vAlign w:val="center"/>
                </w:tcPr>
                <w:p w14:paraId="456F3E15" w14:textId="77777777" w:rsidR="00576537" w:rsidRDefault="00B23DF3">
                  <w:pPr>
                    <w:pStyle w:val="Af6"/>
                    <w:rPr>
                      <w:rFonts w:hint="default"/>
                    </w:rPr>
                  </w:pPr>
                  <w:r>
                    <w:t>3</w:t>
                  </w:r>
                </w:p>
              </w:tc>
              <w:tc>
                <w:tcPr>
                  <w:tcW w:w="2194" w:type="dxa"/>
                  <w:vAlign w:val="center"/>
                </w:tcPr>
                <w:p w14:paraId="57AD767B" w14:textId="77777777" w:rsidR="00576537" w:rsidRDefault="00B23DF3">
                  <w:pPr>
                    <w:pStyle w:val="Af6"/>
                    <w:rPr>
                      <w:rFonts w:hint="default"/>
                    </w:rPr>
                  </w:pPr>
                  <w:r>
                    <w:t>预案分级响应条件</w:t>
                  </w:r>
                </w:p>
              </w:tc>
              <w:tc>
                <w:tcPr>
                  <w:tcW w:w="5285" w:type="dxa"/>
                  <w:vAlign w:val="center"/>
                </w:tcPr>
                <w:p w14:paraId="34A73822" w14:textId="77777777" w:rsidR="00576537" w:rsidRDefault="00B23DF3">
                  <w:pPr>
                    <w:pStyle w:val="Af6"/>
                    <w:rPr>
                      <w:rFonts w:hint="default"/>
                    </w:rPr>
                  </w:pPr>
                  <w:r>
                    <w:t>规定预案的级别及分级响应程序</w:t>
                  </w:r>
                </w:p>
              </w:tc>
            </w:tr>
            <w:tr w:rsidR="00576537" w14:paraId="07587214" w14:textId="77777777">
              <w:trPr>
                <w:trHeight w:val="23"/>
                <w:jc w:val="center"/>
              </w:trPr>
              <w:tc>
                <w:tcPr>
                  <w:tcW w:w="0" w:type="auto"/>
                  <w:vAlign w:val="center"/>
                </w:tcPr>
                <w:p w14:paraId="2B1FEE64" w14:textId="77777777" w:rsidR="00576537" w:rsidRDefault="00B23DF3">
                  <w:pPr>
                    <w:pStyle w:val="Af6"/>
                    <w:rPr>
                      <w:rFonts w:hint="default"/>
                    </w:rPr>
                  </w:pPr>
                  <w:r>
                    <w:t>4</w:t>
                  </w:r>
                </w:p>
              </w:tc>
              <w:tc>
                <w:tcPr>
                  <w:tcW w:w="2194" w:type="dxa"/>
                  <w:vAlign w:val="center"/>
                </w:tcPr>
                <w:p w14:paraId="03094BDF" w14:textId="77777777" w:rsidR="00576537" w:rsidRDefault="00B23DF3">
                  <w:pPr>
                    <w:pStyle w:val="Af6"/>
                    <w:rPr>
                      <w:rFonts w:hint="default"/>
                    </w:rPr>
                  </w:pPr>
                  <w:r>
                    <w:t>应急救援保障</w:t>
                  </w:r>
                </w:p>
              </w:tc>
              <w:tc>
                <w:tcPr>
                  <w:tcW w:w="5285" w:type="dxa"/>
                  <w:vAlign w:val="center"/>
                </w:tcPr>
                <w:p w14:paraId="16B05FD0" w14:textId="77777777" w:rsidR="00576537" w:rsidRDefault="00B23DF3">
                  <w:pPr>
                    <w:pStyle w:val="Af6"/>
                    <w:rPr>
                      <w:rFonts w:hint="default"/>
                    </w:rPr>
                  </w:pPr>
                  <w:r>
                    <w:t>应急设施、设备与器材等</w:t>
                  </w:r>
                </w:p>
              </w:tc>
            </w:tr>
            <w:tr w:rsidR="00576537" w14:paraId="64269613" w14:textId="77777777">
              <w:trPr>
                <w:trHeight w:val="23"/>
                <w:jc w:val="center"/>
              </w:trPr>
              <w:tc>
                <w:tcPr>
                  <w:tcW w:w="0" w:type="auto"/>
                  <w:vAlign w:val="center"/>
                </w:tcPr>
                <w:p w14:paraId="671D26A1" w14:textId="77777777" w:rsidR="00576537" w:rsidRDefault="00B23DF3">
                  <w:pPr>
                    <w:pStyle w:val="Af6"/>
                    <w:rPr>
                      <w:rFonts w:hint="default"/>
                      <w:lang w:eastAsia="en-US"/>
                    </w:rPr>
                  </w:pPr>
                  <w:r>
                    <w:t>5</w:t>
                  </w:r>
                </w:p>
              </w:tc>
              <w:tc>
                <w:tcPr>
                  <w:tcW w:w="2194" w:type="dxa"/>
                  <w:vAlign w:val="center"/>
                </w:tcPr>
                <w:p w14:paraId="645FE59F" w14:textId="77777777" w:rsidR="00576537" w:rsidRDefault="00B23DF3">
                  <w:pPr>
                    <w:pStyle w:val="Af6"/>
                    <w:rPr>
                      <w:rFonts w:hint="default"/>
                      <w:lang w:eastAsia="en-US"/>
                    </w:rPr>
                  </w:pPr>
                  <w:r>
                    <w:t>报警、通讯联络方式</w:t>
                  </w:r>
                </w:p>
              </w:tc>
              <w:tc>
                <w:tcPr>
                  <w:tcW w:w="5285" w:type="dxa"/>
                  <w:vAlign w:val="center"/>
                </w:tcPr>
                <w:p w14:paraId="4DF8FD9F" w14:textId="77777777" w:rsidR="00576537" w:rsidRDefault="00B23DF3">
                  <w:pPr>
                    <w:pStyle w:val="Af6"/>
                    <w:rPr>
                      <w:rFonts w:hint="default"/>
                    </w:rPr>
                  </w:pPr>
                  <w:r>
                    <w:t>规定应急状态下的报警通讯方式、通知方式和交通保障、管制</w:t>
                  </w:r>
                </w:p>
              </w:tc>
            </w:tr>
            <w:tr w:rsidR="00576537" w14:paraId="4C4754D7" w14:textId="77777777">
              <w:trPr>
                <w:trHeight w:val="23"/>
                <w:jc w:val="center"/>
              </w:trPr>
              <w:tc>
                <w:tcPr>
                  <w:tcW w:w="0" w:type="auto"/>
                  <w:vAlign w:val="center"/>
                </w:tcPr>
                <w:p w14:paraId="37584486" w14:textId="77777777" w:rsidR="00576537" w:rsidRDefault="00B23DF3">
                  <w:pPr>
                    <w:pStyle w:val="Af6"/>
                    <w:rPr>
                      <w:rFonts w:hint="default"/>
                      <w:lang w:eastAsia="en-US"/>
                    </w:rPr>
                  </w:pPr>
                  <w:r>
                    <w:t>6</w:t>
                  </w:r>
                </w:p>
              </w:tc>
              <w:tc>
                <w:tcPr>
                  <w:tcW w:w="2194" w:type="dxa"/>
                  <w:vAlign w:val="center"/>
                </w:tcPr>
                <w:p w14:paraId="5049988D" w14:textId="77777777" w:rsidR="00576537" w:rsidRDefault="00B23DF3">
                  <w:pPr>
                    <w:pStyle w:val="Af6"/>
                    <w:rPr>
                      <w:rFonts w:hint="default"/>
                    </w:rPr>
                  </w:pPr>
                  <w:r>
                    <w:t>应急环境监测、抢险、救援及控制措施</w:t>
                  </w:r>
                </w:p>
              </w:tc>
              <w:tc>
                <w:tcPr>
                  <w:tcW w:w="5285" w:type="dxa"/>
                  <w:vAlign w:val="center"/>
                </w:tcPr>
                <w:p w14:paraId="326E4B31" w14:textId="77777777" w:rsidR="00576537" w:rsidRDefault="00B23DF3">
                  <w:pPr>
                    <w:pStyle w:val="Af6"/>
                    <w:rPr>
                      <w:rFonts w:hint="default"/>
                    </w:rPr>
                  </w:pPr>
                  <w:r>
                    <w:t>由专业队伍负责对事故现场进行侦查监测，对事故性质、参数与后果进行评估，为指挥部门提供决策依据</w:t>
                  </w:r>
                </w:p>
              </w:tc>
            </w:tr>
            <w:tr w:rsidR="00576537" w14:paraId="506122B1" w14:textId="77777777">
              <w:trPr>
                <w:trHeight w:val="23"/>
                <w:jc w:val="center"/>
              </w:trPr>
              <w:tc>
                <w:tcPr>
                  <w:tcW w:w="0" w:type="auto"/>
                  <w:vAlign w:val="center"/>
                </w:tcPr>
                <w:p w14:paraId="678EA53A" w14:textId="77777777" w:rsidR="00576537" w:rsidRDefault="00B23DF3">
                  <w:pPr>
                    <w:pStyle w:val="Af6"/>
                    <w:rPr>
                      <w:rFonts w:hint="default"/>
                      <w:lang w:eastAsia="en-US"/>
                    </w:rPr>
                  </w:pPr>
                  <w:r>
                    <w:t>7</w:t>
                  </w:r>
                </w:p>
              </w:tc>
              <w:tc>
                <w:tcPr>
                  <w:tcW w:w="2194" w:type="dxa"/>
                  <w:vAlign w:val="center"/>
                </w:tcPr>
                <w:p w14:paraId="66659C34" w14:textId="77777777" w:rsidR="00576537" w:rsidRDefault="00B23DF3">
                  <w:pPr>
                    <w:pStyle w:val="Af6"/>
                    <w:rPr>
                      <w:rFonts w:hint="default"/>
                    </w:rPr>
                  </w:pPr>
                  <w:r>
                    <w:t>应急检测、防护措施、清除泄漏措施和器材</w:t>
                  </w:r>
                </w:p>
              </w:tc>
              <w:tc>
                <w:tcPr>
                  <w:tcW w:w="5285" w:type="dxa"/>
                  <w:vAlign w:val="center"/>
                </w:tcPr>
                <w:p w14:paraId="63265393" w14:textId="77777777" w:rsidR="00576537" w:rsidRDefault="00B23DF3">
                  <w:pPr>
                    <w:pStyle w:val="Af6"/>
                    <w:rPr>
                      <w:rFonts w:hint="default"/>
                    </w:rPr>
                  </w:pPr>
                  <w:r>
                    <w:t>事故现场、邻近区域、控制防火区域，控制和清除污染措施及相应设备</w:t>
                  </w:r>
                </w:p>
              </w:tc>
            </w:tr>
            <w:tr w:rsidR="00576537" w14:paraId="36646BEB" w14:textId="77777777">
              <w:trPr>
                <w:trHeight w:val="23"/>
                <w:jc w:val="center"/>
              </w:trPr>
              <w:tc>
                <w:tcPr>
                  <w:tcW w:w="0" w:type="auto"/>
                  <w:vAlign w:val="center"/>
                </w:tcPr>
                <w:p w14:paraId="397CB68B" w14:textId="77777777" w:rsidR="00576537" w:rsidRDefault="00B23DF3">
                  <w:pPr>
                    <w:pStyle w:val="Af6"/>
                    <w:rPr>
                      <w:rFonts w:hint="default"/>
                      <w:lang w:eastAsia="en-US"/>
                    </w:rPr>
                  </w:pPr>
                  <w:r>
                    <w:t>8</w:t>
                  </w:r>
                </w:p>
              </w:tc>
              <w:tc>
                <w:tcPr>
                  <w:tcW w:w="2194" w:type="dxa"/>
                  <w:vAlign w:val="center"/>
                </w:tcPr>
                <w:p w14:paraId="0073CEF6" w14:textId="77777777" w:rsidR="00576537" w:rsidRDefault="00B23DF3">
                  <w:pPr>
                    <w:pStyle w:val="Af6"/>
                    <w:rPr>
                      <w:rFonts w:hint="default"/>
                    </w:rPr>
                  </w:pPr>
                  <w:r>
                    <w:t>人员紧急撤离、疏散，应急剂量控制、撤离组织计划</w:t>
                  </w:r>
                </w:p>
              </w:tc>
              <w:tc>
                <w:tcPr>
                  <w:tcW w:w="5285" w:type="dxa"/>
                  <w:vAlign w:val="center"/>
                </w:tcPr>
                <w:p w14:paraId="75D76C62" w14:textId="77777777" w:rsidR="00576537" w:rsidRDefault="00B23DF3">
                  <w:pPr>
                    <w:pStyle w:val="Af6"/>
                    <w:rPr>
                      <w:rFonts w:hint="default"/>
                    </w:rPr>
                  </w:pPr>
                  <w:r>
                    <w:t>事故现场、企业邻近区、受事故影响的区域人员及公众对毒物</w:t>
                  </w:r>
                </w:p>
                <w:p w14:paraId="6465F492" w14:textId="77777777" w:rsidR="00576537" w:rsidRDefault="00B23DF3">
                  <w:pPr>
                    <w:pStyle w:val="Af6"/>
                    <w:rPr>
                      <w:rFonts w:hint="default"/>
                    </w:rPr>
                  </w:pPr>
                  <w:r>
                    <w:t>应急剂量控制规定，撤离组织计划及救护，医疗救护与公众健康</w:t>
                  </w:r>
                </w:p>
              </w:tc>
            </w:tr>
            <w:tr w:rsidR="00576537" w14:paraId="41648107" w14:textId="77777777">
              <w:trPr>
                <w:trHeight w:val="23"/>
                <w:jc w:val="center"/>
              </w:trPr>
              <w:tc>
                <w:tcPr>
                  <w:tcW w:w="0" w:type="auto"/>
                  <w:vAlign w:val="center"/>
                </w:tcPr>
                <w:p w14:paraId="458CD8E8" w14:textId="77777777" w:rsidR="00576537" w:rsidRDefault="00B23DF3">
                  <w:pPr>
                    <w:pStyle w:val="Af6"/>
                    <w:rPr>
                      <w:rFonts w:hint="default"/>
                      <w:lang w:eastAsia="en-US"/>
                    </w:rPr>
                  </w:pPr>
                  <w:r>
                    <w:lastRenderedPageBreak/>
                    <w:t>9</w:t>
                  </w:r>
                </w:p>
              </w:tc>
              <w:tc>
                <w:tcPr>
                  <w:tcW w:w="2194" w:type="dxa"/>
                  <w:vAlign w:val="center"/>
                </w:tcPr>
                <w:p w14:paraId="476A2182" w14:textId="77777777" w:rsidR="00576537" w:rsidRDefault="00B23DF3">
                  <w:pPr>
                    <w:pStyle w:val="Af6"/>
                    <w:rPr>
                      <w:rFonts w:hint="default"/>
                    </w:rPr>
                  </w:pPr>
                  <w:r>
                    <w:t>事故应急救援关闭程序与恢复措施</w:t>
                  </w:r>
                </w:p>
              </w:tc>
              <w:tc>
                <w:tcPr>
                  <w:tcW w:w="5285" w:type="dxa"/>
                  <w:vAlign w:val="center"/>
                </w:tcPr>
                <w:p w14:paraId="4D946147" w14:textId="77777777" w:rsidR="00576537" w:rsidRDefault="00B23DF3">
                  <w:pPr>
                    <w:pStyle w:val="Af6"/>
                    <w:rPr>
                      <w:rFonts w:hint="default"/>
                    </w:rPr>
                  </w:pPr>
                  <w:r>
                    <w:t>规定应急状态终止程序；事故现场善后处理，恢复措施；</w:t>
                  </w:r>
                </w:p>
                <w:p w14:paraId="5064AD98" w14:textId="77777777" w:rsidR="00576537" w:rsidRDefault="00B23DF3">
                  <w:pPr>
                    <w:pStyle w:val="Af6"/>
                    <w:rPr>
                      <w:rFonts w:hint="default"/>
                    </w:rPr>
                  </w:pPr>
                  <w:r>
                    <w:t>邻近区域解除事故警戒及善后恢复措施</w:t>
                  </w:r>
                </w:p>
              </w:tc>
            </w:tr>
            <w:tr w:rsidR="00576537" w14:paraId="0A463B44" w14:textId="77777777">
              <w:trPr>
                <w:trHeight w:val="23"/>
                <w:jc w:val="center"/>
              </w:trPr>
              <w:tc>
                <w:tcPr>
                  <w:tcW w:w="0" w:type="auto"/>
                  <w:vAlign w:val="center"/>
                </w:tcPr>
                <w:p w14:paraId="47B6B718" w14:textId="77777777" w:rsidR="00576537" w:rsidRDefault="00B23DF3">
                  <w:pPr>
                    <w:pStyle w:val="Af6"/>
                    <w:rPr>
                      <w:rFonts w:hint="default"/>
                    </w:rPr>
                  </w:pPr>
                  <w:r>
                    <w:t>10</w:t>
                  </w:r>
                </w:p>
              </w:tc>
              <w:tc>
                <w:tcPr>
                  <w:tcW w:w="2194" w:type="dxa"/>
                  <w:vAlign w:val="center"/>
                </w:tcPr>
                <w:p w14:paraId="479AED7C" w14:textId="77777777" w:rsidR="00576537" w:rsidRDefault="00B23DF3">
                  <w:pPr>
                    <w:pStyle w:val="Af6"/>
                    <w:rPr>
                      <w:rFonts w:hint="default"/>
                      <w:lang w:eastAsia="en-US"/>
                    </w:rPr>
                  </w:pPr>
                  <w:r>
                    <w:t>应急培训计划</w:t>
                  </w:r>
                </w:p>
              </w:tc>
              <w:tc>
                <w:tcPr>
                  <w:tcW w:w="5285" w:type="dxa"/>
                  <w:vAlign w:val="center"/>
                </w:tcPr>
                <w:p w14:paraId="1D9578C1" w14:textId="77777777" w:rsidR="00576537" w:rsidRDefault="00B23DF3">
                  <w:pPr>
                    <w:pStyle w:val="Af6"/>
                    <w:rPr>
                      <w:rFonts w:hint="default"/>
                    </w:rPr>
                  </w:pPr>
                  <w:r>
                    <w:t>应急计划制定后，平时安排人员培训与演练</w:t>
                  </w:r>
                </w:p>
              </w:tc>
            </w:tr>
            <w:tr w:rsidR="00576537" w14:paraId="6F2EAB0E" w14:textId="77777777">
              <w:trPr>
                <w:trHeight w:val="23"/>
                <w:jc w:val="center"/>
              </w:trPr>
              <w:tc>
                <w:tcPr>
                  <w:tcW w:w="0" w:type="auto"/>
                  <w:vAlign w:val="center"/>
                </w:tcPr>
                <w:p w14:paraId="435C4731" w14:textId="77777777" w:rsidR="00576537" w:rsidRDefault="00B23DF3">
                  <w:pPr>
                    <w:pStyle w:val="Af6"/>
                    <w:rPr>
                      <w:rFonts w:hint="default"/>
                    </w:rPr>
                  </w:pPr>
                  <w:r>
                    <w:t>11</w:t>
                  </w:r>
                </w:p>
              </w:tc>
              <w:tc>
                <w:tcPr>
                  <w:tcW w:w="2194" w:type="dxa"/>
                  <w:vAlign w:val="center"/>
                </w:tcPr>
                <w:p w14:paraId="4623F213" w14:textId="77777777" w:rsidR="00576537" w:rsidRDefault="00B23DF3">
                  <w:pPr>
                    <w:pStyle w:val="Af6"/>
                    <w:rPr>
                      <w:rFonts w:hint="default"/>
                      <w:lang w:eastAsia="en-US"/>
                    </w:rPr>
                  </w:pPr>
                  <w:r>
                    <w:t>公众教育和信息</w:t>
                  </w:r>
                </w:p>
              </w:tc>
              <w:tc>
                <w:tcPr>
                  <w:tcW w:w="5285" w:type="dxa"/>
                  <w:vAlign w:val="center"/>
                </w:tcPr>
                <w:p w14:paraId="6C0AA37C" w14:textId="77777777" w:rsidR="00576537" w:rsidRDefault="00B23DF3">
                  <w:pPr>
                    <w:pStyle w:val="Af6"/>
                    <w:rPr>
                      <w:rFonts w:hint="default"/>
                    </w:rPr>
                  </w:pPr>
                  <w:r>
                    <w:t>对企业邻近地区开展公众教育、培训和发布有关信息</w:t>
                  </w:r>
                </w:p>
              </w:tc>
            </w:tr>
          </w:tbl>
          <w:p w14:paraId="6C651E36" w14:textId="77777777" w:rsidR="00576537" w:rsidRDefault="00B23DF3">
            <w:r>
              <w:rPr>
                <w:rFonts w:ascii="宋体" w:hAnsi="宋体"/>
                <w:szCs w:val="32"/>
              </w:rPr>
              <w:t>综上分析，企业在生产过程中积极采取防护措施，加强风险管理，通过相应的技术手段降低风险发生概率，并在风险事故发生后，及时采取相应应急措施。本项目在落实各项事故防范措施、应急措施的基础上，环境风险可以控制。</w:t>
            </w:r>
          </w:p>
          <w:p w14:paraId="289BD422" w14:textId="77777777" w:rsidR="00576537" w:rsidRDefault="00576537"/>
          <w:p w14:paraId="7D25F1FE" w14:textId="77777777" w:rsidR="00576537" w:rsidRDefault="00576537"/>
        </w:tc>
      </w:tr>
    </w:tbl>
    <w:p w14:paraId="238CDC9F" w14:textId="77777777" w:rsidR="00576537" w:rsidRDefault="00576537">
      <w:pPr>
        <w:adjustRightInd w:val="0"/>
        <w:snapToGrid w:val="0"/>
        <w:ind w:firstLine="562"/>
        <w:jc w:val="center"/>
        <w:rPr>
          <w:b/>
          <w:kern w:val="0"/>
          <w:sz w:val="28"/>
          <w:szCs w:val="28"/>
        </w:rPr>
        <w:sectPr w:rsidR="00576537">
          <w:pgSz w:w="11907" w:h="16840"/>
          <w:pgMar w:top="1701" w:right="1531" w:bottom="2127" w:left="1531" w:header="851" w:footer="851" w:gutter="0"/>
          <w:cols w:space="720"/>
          <w:docGrid w:linePitch="312"/>
        </w:sectPr>
      </w:pPr>
    </w:p>
    <w:p w14:paraId="6DF886F1" w14:textId="77777777" w:rsidR="00576537" w:rsidRDefault="00B23DF3">
      <w:pPr>
        <w:spacing w:before="100" w:beforeAutospacing="1" w:after="100" w:afterAutospacing="1" w:line="240" w:lineRule="auto"/>
        <w:ind w:firstLine="600"/>
        <w:jc w:val="center"/>
        <w:outlineLvl w:val="0"/>
        <w:rPr>
          <w:rFonts w:eastAsia="黑体"/>
          <w:snapToGrid w:val="0"/>
          <w:sz w:val="30"/>
          <w:szCs w:val="30"/>
        </w:rPr>
      </w:pPr>
      <w:bookmarkStart w:id="15" w:name="_Toc20582"/>
      <w:r>
        <w:rPr>
          <w:rFonts w:eastAsia="黑体"/>
          <w:snapToGrid w:val="0"/>
          <w:sz w:val="30"/>
          <w:szCs w:val="30"/>
        </w:rPr>
        <w:lastRenderedPageBreak/>
        <w:t>五、</w:t>
      </w:r>
      <w:bookmarkStart w:id="16" w:name="_Hlk54167917"/>
      <w:r>
        <w:rPr>
          <w:rFonts w:eastAsia="黑体"/>
          <w:snapToGrid w:val="0"/>
          <w:sz w:val="30"/>
          <w:szCs w:val="30"/>
        </w:rPr>
        <w:t>环境保护措施监督检查清单</w:t>
      </w:r>
      <w:bookmarkEnd w:id="15"/>
      <w:bookmarkEnd w:id="16"/>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778"/>
        <w:gridCol w:w="1370"/>
        <w:gridCol w:w="1134"/>
        <w:gridCol w:w="2340"/>
        <w:gridCol w:w="2178"/>
      </w:tblGrid>
      <w:tr w:rsidR="00576537" w14:paraId="76A6CDAD" w14:textId="77777777">
        <w:trPr>
          <w:trHeight w:val="1300"/>
          <w:jc w:val="center"/>
        </w:trPr>
        <w:tc>
          <w:tcPr>
            <w:tcW w:w="1778" w:type="dxa"/>
            <w:tcBorders>
              <w:tl2br w:val="single" w:sz="4" w:space="0" w:color="auto"/>
            </w:tcBorders>
            <w:vAlign w:val="center"/>
          </w:tcPr>
          <w:p w14:paraId="725DBAD1" w14:textId="77777777" w:rsidR="00576537" w:rsidRDefault="00B23DF3">
            <w:pPr>
              <w:adjustRightInd w:val="0"/>
              <w:snapToGrid w:val="0"/>
              <w:spacing w:line="240" w:lineRule="auto"/>
              <w:ind w:firstLineChars="0" w:firstLine="0"/>
              <w:jc w:val="right"/>
              <w:rPr>
                <w:b/>
                <w:bCs/>
              </w:rPr>
            </w:pPr>
            <w:r>
              <w:rPr>
                <w:b/>
                <w:bCs/>
              </w:rPr>
              <w:t>内容</w:t>
            </w:r>
          </w:p>
          <w:p w14:paraId="10D4DA17" w14:textId="77777777" w:rsidR="00576537" w:rsidRDefault="00B23DF3">
            <w:pPr>
              <w:adjustRightInd w:val="0"/>
              <w:snapToGrid w:val="0"/>
              <w:spacing w:line="240" w:lineRule="auto"/>
              <w:ind w:firstLineChars="0" w:firstLine="0"/>
              <w:jc w:val="left"/>
              <w:rPr>
                <w:b/>
                <w:bCs/>
              </w:rPr>
            </w:pPr>
            <w:r>
              <w:rPr>
                <w:b/>
                <w:bCs/>
              </w:rPr>
              <w:t>要素</w:t>
            </w:r>
          </w:p>
        </w:tc>
        <w:tc>
          <w:tcPr>
            <w:tcW w:w="1370" w:type="dxa"/>
            <w:vAlign w:val="center"/>
          </w:tcPr>
          <w:p w14:paraId="50BF6910" w14:textId="77777777" w:rsidR="00576537" w:rsidRDefault="00B23DF3">
            <w:pPr>
              <w:adjustRightInd w:val="0"/>
              <w:snapToGrid w:val="0"/>
              <w:spacing w:line="240" w:lineRule="auto"/>
              <w:ind w:firstLineChars="0" w:firstLine="0"/>
              <w:jc w:val="center"/>
              <w:rPr>
                <w:b/>
                <w:bCs/>
              </w:rPr>
            </w:pPr>
            <w:r>
              <w:rPr>
                <w:b/>
                <w:bCs/>
              </w:rPr>
              <w:t>排放口（编号、名称）</w:t>
            </w:r>
            <w:r>
              <w:rPr>
                <w:b/>
                <w:bCs/>
              </w:rPr>
              <w:t>/</w:t>
            </w:r>
            <w:r>
              <w:rPr>
                <w:b/>
                <w:bCs/>
              </w:rPr>
              <w:t>污染源</w:t>
            </w:r>
          </w:p>
        </w:tc>
        <w:tc>
          <w:tcPr>
            <w:tcW w:w="1134" w:type="dxa"/>
            <w:vAlign w:val="center"/>
          </w:tcPr>
          <w:p w14:paraId="5A2E7A4E" w14:textId="77777777" w:rsidR="00576537" w:rsidRDefault="00B23DF3">
            <w:pPr>
              <w:adjustRightInd w:val="0"/>
              <w:snapToGrid w:val="0"/>
              <w:spacing w:line="240" w:lineRule="auto"/>
              <w:ind w:firstLineChars="0" w:firstLine="0"/>
              <w:jc w:val="center"/>
              <w:rPr>
                <w:b/>
                <w:bCs/>
              </w:rPr>
            </w:pPr>
            <w:r>
              <w:rPr>
                <w:b/>
                <w:bCs/>
              </w:rPr>
              <w:t>污染物</w:t>
            </w:r>
          </w:p>
          <w:p w14:paraId="4416E6F7" w14:textId="77777777" w:rsidR="00576537" w:rsidRDefault="00B23DF3">
            <w:pPr>
              <w:adjustRightInd w:val="0"/>
              <w:snapToGrid w:val="0"/>
              <w:spacing w:line="240" w:lineRule="auto"/>
              <w:ind w:firstLineChars="0" w:firstLine="0"/>
              <w:jc w:val="center"/>
              <w:rPr>
                <w:b/>
                <w:bCs/>
              </w:rPr>
            </w:pPr>
            <w:r>
              <w:rPr>
                <w:b/>
                <w:bCs/>
              </w:rPr>
              <w:t>项目</w:t>
            </w:r>
          </w:p>
        </w:tc>
        <w:tc>
          <w:tcPr>
            <w:tcW w:w="2340" w:type="dxa"/>
            <w:vAlign w:val="center"/>
          </w:tcPr>
          <w:p w14:paraId="3DA76966" w14:textId="77777777" w:rsidR="00576537" w:rsidRDefault="00B23DF3">
            <w:pPr>
              <w:adjustRightInd w:val="0"/>
              <w:snapToGrid w:val="0"/>
              <w:spacing w:line="240" w:lineRule="auto"/>
              <w:ind w:firstLineChars="0" w:firstLine="0"/>
              <w:jc w:val="center"/>
              <w:rPr>
                <w:b/>
                <w:bCs/>
              </w:rPr>
            </w:pPr>
            <w:r>
              <w:rPr>
                <w:b/>
                <w:bCs/>
              </w:rPr>
              <w:t>环境保护措施</w:t>
            </w:r>
          </w:p>
        </w:tc>
        <w:tc>
          <w:tcPr>
            <w:tcW w:w="2178" w:type="dxa"/>
            <w:vAlign w:val="center"/>
          </w:tcPr>
          <w:p w14:paraId="5A833576" w14:textId="77777777" w:rsidR="00576537" w:rsidRDefault="00B23DF3">
            <w:pPr>
              <w:adjustRightInd w:val="0"/>
              <w:snapToGrid w:val="0"/>
              <w:spacing w:line="240" w:lineRule="auto"/>
              <w:ind w:firstLineChars="0" w:firstLine="0"/>
              <w:jc w:val="center"/>
              <w:rPr>
                <w:b/>
                <w:bCs/>
              </w:rPr>
            </w:pPr>
            <w:r>
              <w:rPr>
                <w:b/>
                <w:bCs/>
              </w:rPr>
              <w:t>执行标准</w:t>
            </w:r>
          </w:p>
        </w:tc>
      </w:tr>
      <w:tr w:rsidR="00576537" w14:paraId="41F58B66" w14:textId="77777777">
        <w:trPr>
          <w:trHeight w:val="1061"/>
          <w:jc w:val="center"/>
        </w:trPr>
        <w:tc>
          <w:tcPr>
            <w:tcW w:w="1778" w:type="dxa"/>
            <w:vMerge w:val="restart"/>
            <w:vAlign w:val="center"/>
          </w:tcPr>
          <w:p w14:paraId="782D4F92" w14:textId="77777777" w:rsidR="00576537" w:rsidRDefault="00B23DF3">
            <w:pPr>
              <w:adjustRightInd w:val="0"/>
              <w:snapToGrid w:val="0"/>
              <w:spacing w:line="240" w:lineRule="auto"/>
              <w:ind w:firstLineChars="0" w:firstLine="0"/>
              <w:jc w:val="center"/>
            </w:pPr>
            <w:r>
              <w:t>大气环境</w:t>
            </w:r>
          </w:p>
        </w:tc>
        <w:tc>
          <w:tcPr>
            <w:tcW w:w="1370" w:type="dxa"/>
            <w:vAlign w:val="center"/>
          </w:tcPr>
          <w:p w14:paraId="7D527944" w14:textId="77777777" w:rsidR="00576537" w:rsidRDefault="00B23DF3">
            <w:pPr>
              <w:widowControl/>
              <w:autoSpaceDE w:val="0"/>
              <w:autoSpaceDN w:val="0"/>
              <w:adjustRightInd w:val="0"/>
              <w:spacing w:line="240" w:lineRule="auto"/>
              <w:ind w:firstLineChars="0" w:firstLine="0"/>
              <w:jc w:val="center"/>
            </w:pPr>
            <w:r>
              <w:t>DA00</w:t>
            </w:r>
            <w:r>
              <w:rPr>
                <w:rFonts w:hint="eastAsia"/>
              </w:rPr>
              <w:t>1</w:t>
            </w:r>
          </w:p>
          <w:p w14:paraId="60030ED3" w14:textId="77777777" w:rsidR="00576537" w:rsidRDefault="00B23DF3">
            <w:pPr>
              <w:widowControl/>
              <w:autoSpaceDE w:val="0"/>
              <w:autoSpaceDN w:val="0"/>
              <w:adjustRightInd w:val="0"/>
              <w:spacing w:line="240" w:lineRule="auto"/>
              <w:ind w:firstLineChars="0" w:firstLine="0"/>
              <w:jc w:val="center"/>
            </w:pPr>
            <w:r>
              <w:t>（天然气燃烧废气）</w:t>
            </w:r>
          </w:p>
        </w:tc>
        <w:tc>
          <w:tcPr>
            <w:tcW w:w="1134" w:type="dxa"/>
            <w:vAlign w:val="center"/>
          </w:tcPr>
          <w:p w14:paraId="705CAEDC" w14:textId="77777777" w:rsidR="00576537" w:rsidRDefault="00B23DF3">
            <w:pPr>
              <w:spacing w:line="240" w:lineRule="auto"/>
              <w:ind w:firstLineChars="0" w:firstLine="0"/>
              <w:jc w:val="center"/>
            </w:pPr>
            <w:r>
              <w:t>烟尘、</w:t>
            </w:r>
            <w:r>
              <w:t>SO</w:t>
            </w:r>
            <w:r>
              <w:rPr>
                <w:vertAlign w:val="subscript"/>
              </w:rPr>
              <w:t>2</w:t>
            </w:r>
            <w:r>
              <w:t>、</w:t>
            </w:r>
            <w:r>
              <w:t>NOx</w:t>
            </w:r>
          </w:p>
        </w:tc>
        <w:tc>
          <w:tcPr>
            <w:tcW w:w="2340" w:type="dxa"/>
            <w:vAlign w:val="center"/>
          </w:tcPr>
          <w:p w14:paraId="2EAD1194" w14:textId="77777777" w:rsidR="00576537" w:rsidRDefault="00B23DF3">
            <w:pPr>
              <w:spacing w:line="240" w:lineRule="auto"/>
              <w:ind w:firstLineChars="0" w:firstLine="0"/>
              <w:jc w:val="center"/>
            </w:pPr>
            <w:r>
              <w:t>低氮燃烧</w:t>
            </w:r>
            <w:r>
              <w:t>+</w:t>
            </w:r>
            <w:r>
              <w:t>水喷淋处理后通过</w:t>
            </w:r>
            <w:r>
              <w:rPr>
                <w:rFonts w:hint="eastAsia"/>
              </w:rPr>
              <w:t>1</w:t>
            </w:r>
            <w:r>
              <w:t>5m</w:t>
            </w:r>
            <w:r>
              <w:t>高</w:t>
            </w:r>
            <w:r>
              <w:t>DA00</w:t>
            </w:r>
            <w:r>
              <w:rPr>
                <w:rFonts w:hint="eastAsia"/>
              </w:rPr>
              <w:t>1</w:t>
            </w:r>
            <w:r>
              <w:t>排气筒排放</w:t>
            </w:r>
          </w:p>
        </w:tc>
        <w:tc>
          <w:tcPr>
            <w:tcW w:w="2178" w:type="dxa"/>
            <w:vMerge w:val="restart"/>
            <w:vAlign w:val="center"/>
          </w:tcPr>
          <w:p w14:paraId="408824B8" w14:textId="77777777" w:rsidR="00576537" w:rsidRDefault="00B23DF3">
            <w:pPr>
              <w:adjustRightInd w:val="0"/>
              <w:snapToGrid w:val="0"/>
              <w:spacing w:line="240" w:lineRule="auto"/>
              <w:ind w:firstLineChars="0" w:firstLine="0"/>
              <w:jc w:val="center"/>
            </w:pPr>
            <w:r>
              <w:rPr>
                <w:snapToGrid w:val="0"/>
              </w:rPr>
              <w:t>《工业炉窑大气污染综合治理方案》（环大气〔</w:t>
            </w:r>
            <w:r>
              <w:rPr>
                <w:snapToGrid w:val="0"/>
              </w:rPr>
              <w:t>2019</w:t>
            </w:r>
            <w:r>
              <w:rPr>
                <w:snapToGrid w:val="0"/>
              </w:rPr>
              <w:t>〕</w:t>
            </w:r>
            <w:r>
              <w:rPr>
                <w:snapToGrid w:val="0"/>
              </w:rPr>
              <w:t>56</w:t>
            </w:r>
            <w:r>
              <w:rPr>
                <w:snapToGrid w:val="0"/>
              </w:rPr>
              <w:t>号）中标准要求、《恶臭污染物排放标准》（</w:t>
            </w:r>
            <w:r>
              <w:rPr>
                <w:snapToGrid w:val="0"/>
              </w:rPr>
              <w:t>GB14554-93</w:t>
            </w:r>
            <w:r>
              <w:rPr>
                <w:snapToGrid w:val="0"/>
              </w:rPr>
              <w:t>）</w:t>
            </w:r>
          </w:p>
        </w:tc>
      </w:tr>
      <w:tr w:rsidR="00576537" w14:paraId="520B54C4" w14:textId="77777777">
        <w:trPr>
          <w:trHeight w:val="956"/>
          <w:jc w:val="center"/>
        </w:trPr>
        <w:tc>
          <w:tcPr>
            <w:tcW w:w="1778" w:type="dxa"/>
            <w:vMerge/>
            <w:vAlign w:val="center"/>
          </w:tcPr>
          <w:p w14:paraId="03F198C2" w14:textId="77777777" w:rsidR="00576537" w:rsidRDefault="00576537">
            <w:pPr>
              <w:adjustRightInd w:val="0"/>
              <w:snapToGrid w:val="0"/>
              <w:spacing w:line="240" w:lineRule="auto"/>
              <w:ind w:firstLineChars="0" w:firstLine="0"/>
              <w:jc w:val="center"/>
            </w:pPr>
          </w:p>
        </w:tc>
        <w:tc>
          <w:tcPr>
            <w:tcW w:w="1370" w:type="dxa"/>
            <w:vAlign w:val="center"/>
          </w:tcPr>
          <w:p w14:paraId="667DEFA4" w14:textId="77777777" w:rsidR="00576537" w:rsidRDefault="00B23DF3">
            <w:pPr>
              <w:widowControl/>
              <w:autoSpaceDE w:val="0"/>
              <w:autoSpaceDN w:val="0"/>
              <w:adjustRightInd w:val="0"/>
              <w:spacing w:line="240" w:lineRule="auto"/>
              <w:ind w:firstLineChars="0" w:firstLine="0"/>
              <w:jc w:val="center"/>
            </w:pPr>
            <w:r>
              <w:t>DA002</w:t>
            </w:r>
          </w:p>
          <w:p w14:paraId="085F4404" w14:textId="77777777" w:rsidR="00576537" w:rsidRDefault="00B23DF3">
            <w:pPr>
              <w:widowControl/>
              <w:autoSpaceDE w:val="0"/>
              <w:autoSpaceDN w:val="0"/>
              <w:adjustRightInd w:val="0"/>
              <w:spacing w:line="240" w:lineRule="auto"/>
              <w:ind w:firstLineChars="0" w:firstLine="0"/>
              <w:jc w:val="center"/>
            </w:pPr>
            <w:r>
              <w:t>（天然气燃烧废气）</w:t>
            </w:r>
          </w:p>
        </w:tc>
        <w:tc>
          <w:tcPr>
            <w:tcW w:w="1134" w:type="dxa"/>
            <w:vAlign w:val="center"/>
          </w:tcPr>
          <w:p w14:paraId="49C11456" w14:textId="77777777" w:rsidR="00576537" w:rsidRDefault="00B23DF3">
            <w:pPr>
              <w:spacing w:line="240" w:lineRule="auto"/>
              <w:ind w:firstLineChars="0" w:firstLine="0"/>
              <w:jc w:val="center"/>
            </w:pPr>
            <w:r>
              <w:t>烟尘、</w:t>
            </w:r>
            <w:r>
              <w:t>SO</w:t>
            </w:r>
            <w:r>
              <w:rPr>
                <w:vertAlign w:val="subscript"/>
              </w:rPr>
              <w:t>2</w:t>
            </w:r>
            <w:r>
              <w:t>、</w:t>
            </w:r>
            <w:r>
              <w:t>NOx</w:t>
            </w:r>
          </w:p>
        </w:tc>
        <w:tc>
          <w:tcPr>
            <w:tcW w:w="2340" w:type="dxa"/>
            <w:vAlign w:val="center"/>
          </w:tcPr>
          <w:p w14:paraId="0F35FAA4" w14:textId="77777777" w:rsidR="00576537" w:rsidRDefault="00B23DF3">
            <w:pPr>
              <w:spacing w:line="240" w:lineRule="auto"/>
              <w:ind w:firstLineChars="0" w:firstLine="0"/>
              <w:jc w:val="center"/>
            </w:pPr>
            <w:r>
              <w:t>低氮燃烧</w:t>
            </w:r>
            <w:r>
              <w:t>+</w:t>
            </w:r>
            <w:r>
              <w:t>布袋收尘</w:t>
            </w:r>
            <w:r>
              <w:t>+</w:t>
            </w:r>
            <w:r>
              <w:t>水喷淋</w:t>
            </w:r>
            <w:r>
              <w:t>+</w:t>
            </w:r>
            <w:r>
              <w:t>湿电除尘处理后通过</w:t>
            </w:r>
            <w:r>
              <w:t>35m</w:t>
            </w:r>
            <w:r>
              <w:t>高</w:t>
            </w:r>
            <w:r>
              <w:t>DA002</w:t>
            </w:r>
            <w:r>
              <w:t>排气筒排放</w:t>
            </w:r>
          </w:p>
        </w:tc>
        <w:tc>
          <w:tcPr>
            <w:tcW w:w="2178" w:type="dxa"/>
            <w:vMerge/>
            <w:vAlign w:val="center"/>
          </w:tcPr>
          <w:p w14:paraId="24DD1F6D" w14:textId="77777777" w:rsidR="00576537" w:rsidRDefault="00576537">
            <w:pPr>
              <w:adjustRightInd w:val="0"/>
              <w:snapToGrid w:val="0"/>
              <w:spacing w:line="240" w:lineRule="auto"/>
              <w:ind w:firstLineChars="0" w:firstLine="0"/>
              <w:jc w:val="center"/>
              <w:rPr>
                <w:snapToGrid w:val="0"/>
              </w:rPr>
            </w:pPr>
          </w:p>
        </w:tc>
      </w:tr>
      <w:tr w:rsidR="00576537" w14:paraId="28F762DD" w14:textId="77777777">
        <w:trPr>
          <w:trHeight w:val="1126"/>
          <w:jc w:val="center"/>
        </w:trPr>
        <w:tc>
          <w:tcPr>
            <w:tcW w:w="1778" w:type="dxa"/>
            <w:vMerge/>
            <w:vAlign w:val="center"/>
          </w:tcPr>
          <w:p w14:paraId="17BFB793" w14:textId="77777777" w:rsidR="00576537" w:rsidRDefault="00576537">
            <w:pPr>
              <w:adjustRightInd w:val="0"/>
              <w:snapToGrid w:val="0"/>
              <w:spacing w:line="240" w:lineRule="auto"/>
              <w:ind w:firstLineChars="0" w:firstLine="0"/>
              <w:jc w:val="center"/>
            </w:pPr>
          </w:p>
        </w:tc>
        <w:tc>
          <w:tcPr>
            <w:tcW w:w="1370" w:type="dxa"/>
            <w:vAlign w:val="center"/>
          </w:tcPr>
          <w:p w14:paraId="30F24A1C" w14:textId="77777777" w:rsidR="00576537" w:rsidRDefault="00B23DF3">
            <w:pPr>
              <w:adjustRightInd w:val="0"/>
              <w:snapToGrid w:val="0"/>
              <w:spacing w:line="240" w:lineRule="auto"/>
              <w:ind w:firstLineChars="0" w:firstLine="0"/>
              <w:jc w:val="center"/>
            </w:pPr>
            <w:r>
              <w:t>DA002</w:t>
            </w:r>
          </w:p>
          <w:p w14:paraId="5A11E77E" w14:textId="77777777" w:rsidR="00576537" w:rsidRDefault="00B23DF3">
            <w:pPr>
              <w:adjustRightInd w:val="0"/>
              <w:snapToGrid w:val="0"/>
              <w:spacing w:line="240" w:lineRule="auto"/>
              <w:ind w:firstLineChars="0" w:firstLine="0"/>
              <w:jc w:val="center"/>
            </w:pPr>
            <w:r>
              <w:t>（生物质燃烧废气）</w:t>
            </w:r>
          </w:p>
        </w:tc>
        <w:tc>
          <w:tcPr>
            <w:tcW w:w="1134" w:type="dxa"/>
            <w:vAlign w:val="center"/>
          </w:tcPr>
          <w:p w14:paraId="7BEAA602" w14:textId="77777777" w:rsidR="00576537" w:rsidRDefault="00B23DF3">
            <w:pPr>
              <w:adjustRightInd w:val="0"/>
              <w:snapToGrid w:val="0"/>
              <w:spacing w:line="240" w:lineRule="auto"/>
              <w:ind w:firstLineChars="0" w:firstLine="0"/>
              <w:jc w:val="center"/>
            </w:pPr>
            <w:r>
              <w:t>烟尘、</w:t>
            </w:r>
            <w:r>
              <w:t>SO</w:t>
            </w:r>
            <w:r>
              <w:rPr>
                <w:vertAlign w:val="subscript"/>
              </w:rPr>
              <w:t>2</w:t>
            </w:r>
            <w:r>
              <w:t>、</w:t>
            </w:r>
            <w:r>
              <w:t>NOx</w:t>
            </w:r>
            <w:r>
              <w:rPr>
                <w:rFonts w:hint="eastAsia"/>
              </w:rPr>
              <w:t>、</w:t>
            </w:r>
            <w:r>
              <w:rPr>
                <w:rFonts w:hint="eastAsia"/>
              </w:rPr>
              <w:t>VOCs</w:t>
            </w:r>
            <w:r>
              <w:rPr>
                <w:rFonts w:hint="eastAsia"/>
              </w:rPr>
              <w:t>、氨</w:t>
            </w:r>
          </w:p>
        </w:tc>
        <w:tc>
          <w:tcPr>
            <w:tcW w:w="2340" w:type="dxa"/>
            <w:vAlign w:val="center"/>
          </w:tcPr>
          <w:p w14:paraId="73EFA7BD" w14:textId="77777777" w:rsidR="00576537" w:rsidRDefault="00B23DF3">
            <w:pPr>
              <w:adjustRightInd w:val="0"/>
              <w:snapToGrid w:val="0"/>
              <w:spacing w:line="240" w:lineRule="auto"/>
              <w:ind w:firstLineChars="0" w:firstLine="0"/>
              <w:jc w:val="center"/>
            </w:pPr>
            <w:r>
              <w:t>SNCR</w:t>
            </w:r>
            <w:r>
              <w:t>炉内脱硝</w:t>
            </w:r>
            <w:r>
              <w:t>+</w:t>
            </w:r>
            <w:r>
              <w:t>布袋收尘</w:t>
            </w:r>
            <w:r>
              <w:t>+</w:t>
            </w:r>
            <w:r>
              <w:t>湿法脱硫</w:t>
            </w:r>
            <w:r>
              <w:t>+</w:t>
            </w:r>
            <w:r>
              <w:t>湿电除尘处理后通过</w:t>
            </w:r>
            <w:r>
              <w:t>35m</w:t>
            </w:r>
            <w:r>
              <w:t>高</w:t>
            </w:r>
            <w:r>
              <w:t>DA002</w:t>
            </w:r>
            <w:r>
              <w:t>排气筒排放</w:t>
            </w:r>
          </w:p>
        </w:tc>
        <w:tc>
          <w:tcPr>
            <w:tcW w:w="2178" w:type="dxa"/>
            <w:vMerge/>
            <w:vAlign w:val="center"/>
          </w:tcPr>
          <w:p w14:paraId="4C02F82B" w14:textId="77777777" w:rsidR="00576537" w:rsidRDefault="00576537">
            <w:pPr>
              <w:adjustRightInd w:val="0"/>
              <w:snapToGrid w:val="0"/>
              <w:spacing w:line="240" w:lineRule="auto"/>
              <w:ind w:firstLineChars="0" w:firstLine="0"/>
              <w:jc w:val="center"/>
            </w:pPr>
          </w:p>
        </w:tc>
      </w:tr>
      <w:tr w:rsidR="00576537" w14:paraId="5095DB48" w14:textId="77777777">
        <w:trPr>
          <w:trHeight w:val="1300"/>
          <w:jc w:val="center"/>
        </w:trPr>
        <w:tc>
          <w:tcPr>
            <w:tcW w:w="1778" w:type="dxa"/>
            <w:vAlign w:val="center"/>
          </w:tcPr>
          <w:p w14:paraId="35987893" w14:textId="77777777" w:rsidR="00576537" w:rsidRDefault="00B23DF3">
            <w:pPr>
              <w:adjustRightInd w:val="0"/>
              <w:snapToGrid w:val="0"/>
              <w:spacing w:line="240" w:lineRule="auto"/>
              <w:ind w:firstLineChars="0" w:firstLine="0"/>
              <w:jc w:val="center"/>
            </w:pPr>
            <w:r>
              <w:t>地表水环境</w:t>
            </w:r>
          </w:p>
        </w:tc>
        <w:tc>
          <w:tcPr>
            <w:tcW w:w="7022" w:type="dxa"/>
            <w:gridSpan w:val="4"/>
            <w:vAlign w:val="center"/>
          </w:tcPr>
          <w:p w14:paraId="35567366" w14:textId="77777777" w:rsidR="00576537" w:rsidRDefault="00B23DF3">
            <w:pPr>
              <w:autoSpaceDE w:val="0"/>
              <w:autoSpaceDN w:val="0"/>
              <w:adjustRightInd w:val="0"/>
              <w:spacing w:line="240" w:lineRule="auto"/>
              <w:ind w:firstLineChars="0" w:firstLine="0"/>
              <w:jc w:val="center"/>
            </w:pPr>
            <w:r>
              <w:t>本次技改不新增废水外排</w:t>
            </w:r>
          </w:p>
        </w:tc>
      </w:tr>
      <w:tr w:rsidR="00576537" w14:paraId="17AB917E" w14:textId="77777777">
        <w:trPr>
          <w:trHeight w:val="1300"/>
          <w:jc w:val="center"/>
        </w:trPr>
        <w:tc>
          <w:tcPr>
            <w:tcW w:w="1778" w:type="dxa"/>
            <w:vAlign w:val="center"/>
          </w:tcPr>
          <w:p w14:paraId="200A4116" w14:textId="77777777" w:rsidR="00576537" w:rsidRDefault="00B23DF3">
            <w:pPr>
              <w:adjustRightInd w:val="0"/>
              <w:snapToGrid w:val="0"/>
              <w:spacing w:line="240" w:lineRule="auto"/>
              <w:ind w:firstLineChars="0" w:firstLine="0"/>
              <w:jc w:val="center"/>
            </w:pPr>
            <w:r>
              <w:t>声环境</w:t>
            </w:r>
          </w:p>
        </w:tc>
        <w:tc>
          <w:tcPr>
            <w:tcW w:w="1370" w:type="dxa"/>
            <w:vAlign w:val="center"/>
          </w:tcPr>
          <w:p w14:paraId="446F99FF" w14:textId="77777777" w:rsidR="00576537" w:rsidRDefault="00B23DF3">
            <w:pPr>
              <w:adjustRightInd w:val="0"/>
              <w:snapToGrid w:val="0"/>
              <w:spacing w:line="240" w:lineRule="auto"/>
              <w:ind w:firstLineChars="0" w:firstLine="0"/>
              <w:jc w:val="center"/>
            </w:pPr>
            <w:r>
              <w:t>生产车间</w:t>
            </w:r>
          </w:p>
        </w:tc>
        <w:tc>
          <w:tcPr>
            <w:tcW w:w="1134" w:type="dxa"/>
            <w:vAlign w:val="center"/>
          </w:tcPr>
          <w:p w14:paraId="08739D89" w14:textId="77777777" w:rsidR="00576537" w:rsidRDefault="00B23DF3">
            <w:pPr>
              <w:topLinePunct/>
              <w:autoSpaceDE w:val="0"/>
              <w:adjustRightInd w:val="0"/>
              <w:snapToGrid w:val="0"/>
              <w:spacing w:line="240" w:lineRule="auto"/>
              <w:ind w:firstLineChars="0" w:firstLine="0"/>
              <w:jc w:val="center"/>
            </w:pPr>
            <w:r>
              <w:t>Leq</w:t>
            </w:r>
            <w:r>
              <w:t>（</w:t>
            </w:r>
            <w:r>
              <w:t>A</w:t>
            </w:r>
            <w:r>
              <w:t>）</w:t>
            </w:r>
          </w:p>
        </w:tc>
        <w:tc>
          <w:tcPr>
            <w:tcW w:w="2340" w:type="dxa"/>
            <w:vAlign w:val="center"/>
          </w:tcPr>
          <w:p w14:paraId="566F58B3" w14:textId="77777777" w:rsidR="00576537" w:rsidRDefault="00B23DF3">
            <w:pPr>
              <w:topLinePunct/>
              <w:autoSpaceDE w:val="0"/>
              <w:adjustRightInd w:val="0"/>
              <w:snapToGrid w:val="0"/>
              <w:spacing w:line="240" w:lineRule="auto"/>
              <w:ind w:firstLineChars="0" w:firstLine="0"/>
              <w:jc w:val="center"/>
            </w:pPr>
            <w:r>
              <w:t>选用低噪声设备、设备减振</w:t>
            </w:r>
          </w:p>
        </w:tc>
        <w:tc>
          <w:tcPr>
            <w:tcW w:w="2178" w:type="dxa"/>
            <w:vAlign w:val="center"/>
          </w:tcPr>
          <w:p w14:paraId="08AAB342" w14:textId="77777777" w:rsidR="00576537" w:rsidRDefault="00B23DF3">
            <w:pPr>
              <w:topLinePunct/>
              <w:autoSpaceDE w:val="0"/>
              <w:adjustRightInd w:val="0"/>
              <w:snapToGrid w:val="0"/>
              <w:spacing w:line="240" w:lineRule="auto"/>
              <w:ind w:firstLineChars="0" w:firstLine="0"/>
              <w:jc w:val="center"/>
            </w:pPr>
            <w:r>
              <w:t>《工业企业厂界环境噪声排放标准》（</w:t>
            </w:r>
            <w:r>
              <w:t>GB12348-2008</w:t>
            </w:r>
            <w:r>
              <w:t>）中</w:t>
            </w:r>
            <w:r>
              <w:t>3</w:t>
            </w:r>
            <w:r>
              <w:t>类标准</w:t>
            </w:r>
          </w:p>
        </w:tc>
      </w:tr>
      <w:tr w:rsidR="00576537" w14:paraId="0191E6EF" w14:textId="77777777">
        <w:trPr>
          <w:trHeight w:val="1300"/>
          <w:jc w:val="center"/>
        </w:trPr>
        <w:tc>
          <w:tcPr>
            <w:tcW w:w="1778" w:type="dxa"/>
            <w:vAlign w:val="center"/>
          </w:tcPr>
          <w:p w14:paraId="2BF95030" w14:textId="77777777" w:rsidR="00576537" w:rsidRDefault="00B23DF3">
            <w:pPr>
              <w:adjustRightInd w:val="0"/>
              <w:snapToGrid w:val="0"/>
              <w:spacing w:line="240" w:lineRule="auto"/>
              <w:ind w:firstLineChars="0" w:firstLine="0"/>
              <w:jc w:val="center"/>
            </w:pPr>
            <w:r>
              <w:t>电磁辐射</w:t>
            </w:r>
          </w:p>
        </w:tc>
        <w:tc>
          <w:tcPr>
            <w:tcW w:w="1370" w:type="dxa"/>
            <w:vAlign w:val="center"/>
          </w:tcPr>
          <w:p w14:paraId="16860ADF" w14:textId="77777777" w:rsidR="00576537" w:rsidRDefault="00B23DF3">
            <w:pPr>
              <w:adjustRightInd w:val="0"/>
              <w:snapToGrid w:val="0"/>
              <w:spacing w:line="240" w:lineRule="auto"/>
              <w:ind w:firstLineChars="0" w:firstLine="0"/>
              <w:jc w:val="center"/>
            </w:pPr>
            <w:r>
              <w:t>/</w:t>
            </w:r>
          </w:p>
        </w:tc>
        <w:tc>
          <w:tcPr>
            <w:tcW w:w="1134" w:type="dxa"/>
            <w:vAlign w:val="center"/>
          </w:tcPr>
          <w:p w14:paraId="2F5BC0CA" w14:textId="77777777" w:rsidR="00576537" w:rsidRDefault="00B23DF3">
            <w:pPr>
              <w:adjustRightInd w:val="0"/>
              <w:snapToGrid w:val="0"/>
              <w:spacing w:line="240" w:lineRule="auto"/>
              <w:ind w:firstLineChars="0" w:firstLine="0"/>
              <w:jc w:val="center"/>
            </w:pPr>
            <w:r>
              <w:t>/</w:t>
            </w:r>
          </w:p>
        </w:tc>
        <w:tc>
          <w:tcPr>
            <w:tcW w:w="2340" w:type="dxa"/>
            <w:vAlign w:val="center"/>
          </w:tcPr>
          <w:p w14:paraId="6DFFCC90" w14:textId="77777777" w:rsidR="00576537" w:rsidRDefault="00B23DF3">
            <w:pPr>
              <w:adjustRightInd w:val="0"/>
              <w:snapToGrid w:val="0"/>
              <w:spacing w:line="240" w:lineRule="auto"/>
              <w:ind w:firstLineChars="0" w:firstLine="0"/>
              <w:jc w:val="center"/>
            </w:pPr>
            <w:r>
              <w:t>/</w:t>
            </w:r>
          </w:p>
        </w:tc>
        <w:tc>
          <w:tcPr>
            <w:tcW w:w="2178" w:type="dxa"/>
            <w:vAlign w:val="center"/>
          </w:tcPr>
          <w:p w14:paraId="09579F96" w14:textId="77777777" w:rsidR="00576537" w:rsidRDefault="00B23DF3">
            <w:pPr>
              <w:adjustRightInd w:val="0"/>
              <w:snapToGrid w:val="0"/>
              <w:spacing w:line="240" w:lineRule="auto"/>
              <w:ind w:firstLineChars="0" w:firstLine="0"/>
              <w:jc w:val="center"/>
            </w:pPr>
            <w:r>
              <w:t>/</w:t>
            </w:r>
          </w:p>
        </w:tc>
      </w:tr>
      <w:tr w:rsidR="00576537" w14:paraId="64BEC0BC" w14:textId="77777777">
        <w:trPr>
          <w:trHeight w:val="1300"/>
          <w:jc w:val="center"/>
        </w:trPr>
        <w:tc>
          <w:tcPr>
            <w:tcW w:w="1778" w:type="dxa"/>
            <w:vAlign w:val="center"/>
          </w:tcPr>
          <w:p w14:paraId="5554FD18" w14:textId="77777777" w:rsidR="00576537" w:rsidRDefault="00B23DF3">
            <w:pPr>
              <w:adjustRightInd w:val="0"/>
              <w:snapToGrid w:val="0"/>
              <w:spacing w:line="240" w:lineRule="auto"/>
              <w:ind w:firstLineChars="0" w:firstLine="0"/>
              <w:jc w:val="center"/>
            </w:pPr>
            <w:r>
              <w:t>固体废物</w:t>
            </w:r>
          </w:p>
        </w:tc>
        <w:tc>
          <w:tcPr>
            <w:tcW w:w="7022" w:type="dxa"/>
            <w:gridSpan w:val="4"/>
            <w:vAlign w:val="center"/>
          </w:tcPr>
          <w:p w14:paraId="387E6A3F" w14:textId="72471B6B" w:rsidR="00576537" w:rsidRDefault="00B23DF3">
            <w:pPr>
              <w:adjustRightInd w:val="0"/>
              <w:snapToGrid w:val="0"/>
              <w:spacing w:line="240" w:lineRule="auto"/>
              <w:ind w:firstLineChars="0" w:firstLine="0"/>
            </w:pPr>
            <w:r>
              <w:rPr>
                <w:bCs/>
              </w:rPr>
              <w:t>本次技改新增生物质燃烧炉渣及粉尘、脱硫沉渣，收集后暂存于一般固废暂存间，外售综合利用。</w:t>
            </w:r>
          </w:p>
        </w:tc>
      </w:tr>
      <w:tr w:rsidR="00576537" w14:paraId="6431AD82" w14:textId="77777777">
        <w:trPr>
          <w:trHeight w:val="1300"/>
          <w:jc w:val="center"/>
        </w:trPr>
        <w:tc>
          <w:tcPr>
            <w:tcW w:w="1778" w:type="dxa"/>
            <w:vAlign w:val="center"/>
          </w:tcPr>
          <w:p w14:paraId="04F4E1F0" w14:textId="77777777" w:rsidR="00576537" w:rsidRDefault="00B23DF3">
            <w:pPr>
              <w:adjustRightInd w:val="0"/>
              <w:snapToGrid w:val="0"/>
              <w:spacing w:line="240" w:lineRule="auto"/>
              <w:ind w:firstLineChars="0" w:firstLine="0"/>
              <w:jc w:val="center"/>
            </w:pPr>
            <w:r>
              <w:t>土壤及地下水</w:t>
            </w:r>
          </w:p>
          <w:p w14:paraId="418C6E68" w14:textId="77777777" w:rsidR="00576537" w:rsidRDefault="00B23DF3">
            <w:pPr>
              <w:adjustRightInd w:val="0"/>
              <w:snapToGrid w:val="0"/>
              <w:spacing w:line="240" w:lineRule="auto"/>
              <w:ind w:firstLineChars="0" w:firstLine="0"/>
              <w:jc w:val="center"/>
            </w:pPr>
            <w:r>
              <w:t>污染防治措施</w:t>
            </w:r>
          </w:p>
        </w:tc>
        <w:tc>
          <w:tcPr>
            <w:tcW w:w="7022" w:type="dxa"/>
            <w:gridSpan w:val="4"/>
            <w:vAlign w:val="center"/>
          </w:tcPr>
          <w:p w14:paraId="43746ACA" w14:textId="77777777" w:rsidR="00576537" w:rsidRDefault="00B23DF3">
            <w:pPr>
              <w:adjustRightInd w:val="0"/>
              <w:snapToGrid w:val="0"/>
              <w:spacing w:line="240" w:lineRule="auto"/>
              <w:ind w:firstLineChars="0" w:firstLine="0"/>
            </w:pPr>
            <w:r>
              <w:t>本次建设项目重点防渗区、一般防渗区及简单防渗区应按照本评价的要求做好防渗措施，公司制定有相应的管理制度，定期检查生产装置区、污水管线等连接处、阀门，及时更换损坏的阀门；及时更换破裂的管，充分做好排污管道的防渗处理，杜绝污水、原辅料等渗漏，防止</w:t>
            </w:r>
            <w:r>
              <w:t>“</w:t>
            </w:r>
            <w:r>
              <w:t>跑、冒、滴、漏</w:t>
            </w:r>
            <w:r>
              <w:t>”</w:t>
            </w:r>
            <w:r>
              <w:t>现象的发生。</w:t>
            </w:r>
          </w:p>
        </w:tc>
      </w:tr>
      <w:tr w:rsidR="00576537" w14:paraId="3BF84AF8" w14:textId="77777777">
        <w:trPr>
          <w:trHeight w:val="1300"/>
          <w:jc w:val="center"/>
        </w:trPr>
        <w:tc>
          <w:tcPr>
            <w:tcW w:w="1778" w:type="dxa"/>
            <w:vAlign w:val="center"/>
          </w:tcPr>
          <w:p w14:paraId="60DA442B" w14:textId="77777777" w:rsidR="00576537" w:rsidRDefault="00B23DF3">
            <w:pPr>
              <w:adjustRightInd w:val="0"/>
              <w:snapToGrid w:val="0"/>
              <w:spacing w:line="240" w:lineRule="auto"/>
              <w:ind w:firstLineChars="0" w:firstLine="0"/>
              <w:jc w:val="center"/>
            </w:pPr>
            <w:r>
              <w:lastRenderedPageBreak/>
              <w:t>生态保护措施</w:t>
            </w:r>
          </w:p>
        </w:tc>
        <w:tc>
          <w:tcPr>
            <w:tcW w:w="7022" w:type="dxa"/>
            <w:gridSpan w:val="4"/>
            <w:vAlign w:val="center"/>
          </w:tcPr>
          <w:p w14:paraId="30760DB3" w14:textId="77777777" w:rsidR="00576537" w:rsidRDefault="00B23DF3">
            <w:pPr>
              <w:adjustRightInd w:val="0"/>
              <w:snapToGrid w:val="0"/>
              <w:spacing w:line="240" w:lineRule="auto"/>
              <w:ind w:firstLineChars="0" w:firstLine="0"/>
              <w:jc w:val="center"/>
            </w:pPr>
            <w:r>
              <w:t>/</w:t>
            </w:r>
          </w:p>
        </w:tc>
      </w:tr>
      <w:tr w:rsidR="00576537" w14:paraId="364DC579" w14:textId="77777777">
        <w:trPr>
          <w:trHeight w:val="1300"/>
          <w:jc w:val="center"/>
        </w:trPr>
        <w:tc>
          <w:tcPr>
            <w:tcW w:w="1778" w:type="dxa"/>
            <w:vAlign w:val="center"/>
          </w:tcPr>
          <w:p w14:paraId="3F60D5C0" w14:textId="77777777" w:rsidR="00576537" w:rsidRDefault="00B23DF3">
            <w:pPr>
              <w:adjustRightInd w:val="0"/>
              <w:snapToGrid w:val="0"/>
              <w:spacing w:line="240" w:lineRule="auto"/>
              <w:ind w:firstLineChars="0" w:firstLine="0"/>
              <w:jc w:val="center"/>
            </w:pPr>
            <w:r>
              <w:t>环境风险</w:t>
            </w:r>
          </w:p>
          <w:p w14:paraId="00F4EF6F" w14:textId="77777777" w:rsidR="00576537" w:rsidRDefault="00B23DF3">
            <w:pPr>
              <w:adjustRightInd w:val="0"/>
              <w:snapToGrid w:val="0"/>
              <w:spacing w:line="240" w:lineRule="auto"/>
              <w:ind w:firstLineChars="0" w:firstLine="0"/>
              <w:jc w:val="center"/>
            </w:pPr>
            <w:r>
              <w:t>防范措施</w:t>
            </w:r>
          </w:p>
        </w:tc>
        <w:tc>
          <w:tcPr>
            <w:tcW w:w="7022" w:type="dxa"/>
            <w:gridSpan w:val="4"/>
            <w:vAlign w:val="center"/>
          </w:tcPr>
          <w:p w14:paraId="4F923024" w14:textId="77777777" w:rsidR="00576537" w:rsidRDefault="00B23DF3">
            <w:pPr>
              <w:adjustRightInd w:val="0"/>
              <w:snapToGrid w:val="0"/>
              <w:spacing w:line="240" w:lineRule="auto"/>
              <w:ind w:firstLineChars="0" w:firstLine="0"/>
            </w:pPr>
            <w:r>
              <w:t>对危废仓库、事故池、氨水储罐区采取重点防渗措施，防渗能力达到等效黏土防渗层</w:t>
            </w:r>
            <w:r>
              <w:t>Mb≥6.0m</w:t>
            </w:r>
            <w:r>
              <w:t>，</w:t>
            </w:r>
            <w:r>
              <w:t>K≤1.0×10</w:t>
            </w:r>
            <w:r>
              <w:rPr>
                <w:vertAlign w:val="superscript"/>
              </w:rPr>
              <w:t>-7</w:t>
            </w:r>
            <w:r>
              <w:t>cm/s</w:t>
            </w:r>
            <w:r>
              <w:t>，或参照</w:t>
            </w:r>
            <w:r>
              <w:t>GB18598</w:t>
            </w:r>
            <w:r>
              <w:t>执行。</w:t>
            </w:r>
            <w:r>
              <w:rPr>
                <w:rFonts w:hint="eastAsia"/>
              </w:rPr>
              <w:t>厂区设置不小于</w:t>
            </w:r>
            <w:r>
              <w:rPr>
                <w:rFonts w:hint="eastAsia"/>
              </w:rPr>
              <w:t>190m</w:t>
            </w:r>
            <w:r>
              <w:rPr>
                <w:rFonts w:hint="eastAsia"/>
                <w:vertAlign w:val="superscript"/>
              </w:rPr>
              <w:t>3</w:t>
            </w:r>
            <w:r>
              <w:rPr>
                <w:rFonts w:hint="eastAsia"/>
              </w:rPr>
              <w:t>的事故池，氨水储罐区设置围堰（</w:t>
            </w:r>
            <w:r>
              <w:rPr>
                <w:rFonts w:hint="eastAsia"/>
              </w:rPr>
              <w:t>4m</w:t>
            </w:r>
            <w:r>
              <w:rPr>
                <w:rFonts w:hint="eastAsia"/>
              </w:rPr>
              <w:t>×</w:t>
            </w:r>
            <w:r>
              <w:rPr>
                <w:rFonts w:hint="eastAsia"/>
              </w:rPr>
              <w:t>4m</w:t>
            </w:r>
            <w:r>
              <w:rPr>
                <w:rFonts w:hint="eastAsia"/>
              </w:rPr>
              <w:t>×</w:t>
            </w:r>
            <w:r>
              <w:rPr>
                <w:rFonts w:hint="eastAsia"/>
              </w:rPr>
              <w:t>0.5m</w:t>
            </w:r>
            <w:r>
              <w:rPr>
                <w:rFonts w:hint="eastAsia"/>
              </w:rPr>
              <w:t>）。</w:t>
            </w:r>
            <w:r>
              <w:t>定期检查，并要求仓库管理人员定期巡查。要严格遵守有关贮存的安全规定，具体包括《仓库防火安全管理规则》、《建筑设计防火规范》、《易燃易爆化学物品消防安全监督管理办法》等。企业必须按规范配备消防灭火器材及个人防护应急器材。</w:t>
            </w:r>
          </w:p>
        </w:tc>
      </w:tr>
      <w:tr w:rsidR="00576537" w14:paraId="1FBE1039" w14:textId="77777777">
        <w:trPr>
          <w:trHeight w:val="1300"/>
          <w:jc w:val="center"/>
        </w:trPr>
        <w:tc>
          <w:tcPr>
            <w:tcW w:w="1778" w:type="dxa"/>
            <w:vAlign w:val="center"/>
          </w:tcPr>
          <w:p w14:paraId="609D8394" w14:textId="77777777" w:rsidR="00576537" w:rsidRDefault="00B23DF3">
            <w:pPr>
              <w:adjustRightInd w:val="0"/>
              <w:snapToGrid w:val="0"/>
              <w:spacing w:line="240" w:lineRule="auto"/>
              <w:ind w:firstLineChars="0" w:firstLine="0"/>
              <w:jc w:val="center"/>
            </w:pPr>
            <w:r>
              <w:t>其他环境</w:t>
            </w:r>
          </w:p>
          <w:p w14:paraId="15CDAFB1" w14:textId="77777777" w:rsidR="00576537" w:rsidRDefault="00B23DF3">
            <w:pPr>
              <w:adjustRightInd w:val="0"/>
              <w:snapToGrid w:val="0"/>
              <w:spacing w:line="240" w:lineRule="auto"/>
              <w:ind w:firstLineChars="0" w:firstLine="0"/>
              <w:jc w:val="center"/>
            </w:pPr>
            <w:r>
              <w:t>管理要求</w:t>
            </w:r>
          </w:p>
        </w:tc>
        <w:tc>
          <w:tcPr>
            <w:tcW w:w="7022" w:type="dxa"/>
            <w:gridSpan w:val="4"/>
            <w:vAlign w:val="center"/>
          </w:tcPr>
          <w:p w14:paraId="0ED9D47F" w14:textId="77777777" w:rsidR="00576537" w:rsidRDefault="00B23DF3">
            <w:pPr>
              <w:adjustRightInd w:val="0"/>
              <w:snapToGrid w:val="0"/>
              <w:spacing w:line="240" w:lineRule="auto"/>
              <w:ind w:firstLineChars="0" w:firstLine="0"/>
            </w:pPr>
            <w:r>
              <w:t>（</w:t>
            </w:r>
            <w:r>
              <w:t>1</w:t>
            </w:r>
            <w:r>
              <w:t>）排污许可</w:t>
            </w:r>
          </w:p>
          <w:p w14:paraId="55B9D2A5" w14:textId="77777777" w:rsidR="00576537" w:rsidRDefault="00B23DF3">
            <w:pPr>
              <w:adjustRightInd w:val="0"/>
              <w:snapToGrid w:val="0"/>
              <w:spacing w:line="240" w:lineRule="auto"/>
              <w:ind w:firstLineChars="0" w:firstLine="0"/>
            </w:pPr>
            <w:r>
              <w:t>根据《安徽省生态环境厅关于统筹做好固定污染源排污许可日常监管工作的通知》（皖环发</w:t>
            </w:r>
            <w:r>
              <w:t>[2021]7</w:t>
            </w:r>
            <w:r>
              <w:t>号）中相关要求，积极探索排污许可与环评制度的联动试点。</w:t>
            </w:r>
          </w:p>
          <w:p w14:paraId="54D2DADB" w14:textId="77777777" w:rsidR="00576537" w:rsidRDefault="00B23DF3">
            <w:pPr>
              <w:adjustRightInd w:val="0"/>
              <w:snapToGrid w:val="0"/>
              <w:spacing w:line="240" w:lineRule="auto"/>
              <w:ind w:firstLineChars="0" w:firstLine="0"/>
            </w:pPr>
            <w:r>
              <w:t>根据《固定污染源排污许可分类管理名录》（</w:t>
            </w:r>
            <w:r>
              <w:t>2019</w:t>
            </w:r>
            <w:r>
              <w:t>年版），本项目应实行排污许可简化管理。</w:t>
            </w:r>
          </w:p>
          <w:p w14:paraId="3822F85F" w14:textId="77777777" w:rsidR="00576537" w:rsidRDefault="00B23DF3">
            <w:pPr>
              <w:adjustRightInd w:val="0"/>
              <w:snapToGrid w:val="0"/>
              <w:spacing w:line="240" w:lineRule="auto"/>
              <w:ind w:firstLineChars="0" w:firstLine="0"/>
            </w:pPr>
            <w:r>
              <w:t>（</w:t>
            </w:r>
            <w:r>
              <w:t>2</w:t>
            </w:r>
            <w:r>
              <w:t>）排污口规范化</w:t>
            </w:r>
          </w:p>
          <w:p w14:paraId="309F352C" w14:textId="77777777" w:rsidR="00576537" w:rsidRDefault="00B23DF3">
            <w:pPr>
              <w:adjustRightInd w:val="0"/>
              <w:snapToGrid w:val="0"/>
              <w:spacing w:line="240" w:lineRule="auto"/>
              <w:ind w:firstLineChars="0" w:firstLine="0"/>
            </w:pPr>
            <w:r>
              <w:t>各污染源排放口应规范设置，应符合国家、省、市有关规定，并通过主管环保部门认证和验收。厂区</w:t>
            </w:r>
            <w:r>
              <w:t>“</w:t>
            </w:r>
            <w:r>
              <w:t>三废</w:t>
            </w:r>
            <w:r>
              <w:t>”</w:t>
            </w:r>
            <w:r>
              <w:t>及固体废物堆放处应设置明显的环保图形标志，污染物排放口的环保图形标志牌应设置在靠近采样点的醒目处，标志牌设置高度为其上缘距地面</w:t>
            </w:r>
            <w:r>
              <w:t>2m</w:t>
            </w:r>
            <w:r>
              <w:t>。</w:t>
            </w:r>
          </w:p>
          <w:p w14:paraId="66C79899" w14:textId="77777777" w:rsidR="00576537" w:rsidRDefault="00B23DF3">
            <w:pPr>
              <w:adjustRightInd w:val="0"/>
              <w:snapToGrid w:val="0"/>
              <w:spacing w:line="240" w:lineRule="auto"/>
              <w:ind w:firstLineChars="0" w:firstLine="0"/>
            </w:pPr>
            <w:r>
              <w:t>项目建成运行后，有组织废气排气筒应按照《环境保护图形标志</w:t>
            </w:r>
            <w:r>
              <w:t>——</w:t>
            </w:r>
            <w:r>
              <w:t>排放口（源）》（</w:t>
            </w:r>
            <w:r>
              <w:t>GB15562.1-1995</w:t>
            </w:r>
            <w:r>
              <w:t>）</w:t>
            </w:r>
            <w:r>
              <w:rPr>
                <w:rFonts w:hint="eastAsia"/>
              </w:rPr>
              <w:t>、《环境保护图形标志</w:t>
            </w:r>
            <w:r>
              <w:rPr>
                <w:rFonts w:hint="eastAsia"/>
              </w:rPr>
              <w:t xml:space="preserve"> </w:t>
            </w:r>
            <w:r>
              <w:rPr>
                <w:rFonts w:hint="eastAsia"/>
              </w:rPr>
              <w:t>固体废物贮存（处置）场》（</w:t>
            </w:r>
            <w:r>
              <w:rPr>
                <w:rFonts w:hint="eastAsia"/>
              </w:rPr>
              <w:t>GB 15562.2-1995</w:t>
            </w:r>
            <w:r>
              <w:rPr>
                <w:rFonts w:hint="eastAsia"/>
              </w:rPr>
              <w:t>）及其修改单</w:t>
            </w:r>
            <w:r>
              <w:t>中的相关要求设置排放源图形标识，并规范设置永久采样孔、采样测试平台。</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1821"/>
              <w:gridCol w:w="1941"/>
              <w:gridCol w:w="1091"/>
              <w:gridCol w:w="1206"/>
            </w:tblGrid>
            <w:tr w:rsidR="00576537" w14:paraId="3BDF38CB" w14:textId="77777777">
              <w:trPr>
                <w:trHeight w:val="340"/>
              </w:trPr>
              <w:tc>
                <w:tcPr>
                  <w:tcW w:w="540" w:type="pct"/>
                  <w:vAlign w:val="center"/>
                </w:tcPr>
                <w:p w14:paraId="12360797" w14:textId="77777777" w:rsidR="00576537" w:rsidRDefault="00B23DF3">
                  <w:pPr>
                    <w:pStyle w:val="Af6"/>
                    <w:rPr>
                      <w:rFonts w:hint="default"/>
                    </w:rPr>
                  </w:pPr>
                  <w:r>
                    <w:rPr>
                      <w:rFonts w:hint="default"/>
                    </w:rPr>
                    <w:t>序号</w:t>
                  </w:r>
                </w:p>
              </w:tc>
              <w:tc>
                <w:tcPr>
                  <w:tcW w:w="1339" w:type="pct"/>
                  <w:vAlign w:val="center"/>
                </w:tcPr>
                <w:p w14:paraId="3DCDF5CF" w14:textId="77777777" w:rsidR="00576537" w:rsidRDefault="00B23DF3">
                  <w:pPr>
                    <w:pStyle w:val="Af6"/>
                    <w:rPr>
                      <w:rFonts w:hint="default"/>
                    </w:rPr>
                  </w:pPr>
                  <w:r>
                    <w:rPr>
                      <w:rFonts w:hint="default"/>
                    </w:rPr>
                    <w:t>提示图形符号</w:t>
                  </w:r>
                </w:p>
              </w:tc>
              <w:tc>
                <w:tcPr>
                  <w:tcW w:w="1428" w:type="pct"/>
                  <w:vAlign w:val="center"/>
                </w:tcPr>
                <w:p w14:paraId="215BEAC1" w14:textId="77777777" w:rsidR="00576537" w:rsidRDefault="00B23DF3">
                  <w:pPr>
                    <w:pStyle w:val="Af6"/>
                    <w:rPr>
                      <w:rFonts w:hint="default"/>
                    </w:rPr>
                  </w:pPr>
                  <w:r>
                    <w:rPr>
                      <w:rFonts w:hint="default"/>
                    </w:rPr>
                    <w:t>警告图形符号</w:t>
                  </w:r>
                </w:p>
              </w:tc>
              <w:tc>
                <w:tcPr>
                  <w:tcW w:w="802" w:type="pct"/>
                  <w:vAlign w:val="center"/>
                </w:tcPr>
                <w:p w14:paraId="5E49BECF" w14:textId="77777777" w:rsidR="00576537" w:rsidRDefault="00B23DF3">
                  <w:pPr>
                    <w:pStyle w:val="Af6"/>
                    <w:rPr>
                      <w:rFonts w:hint="default"/>
                    </w:rPr>
                  </w:pPr>
                  <w:r>
                    <w:rPr>
                      <w:rFonts w:hint="default"/>
                    </w:rPr>
                    <w:t>名称</w:t>
                  </w:r>
                </w:p>
              </w:tc>
              <w:tc>
                <w:tcPr>
                  <w:tcW w:w="887" w:type="pct"/>
                  <w:vAlign w:val="center"/>
                </w:tcPr>
                <w:p w14:paraId="4E29FD17" w14:textId="77777777" w:rsidR="00576537" w:rsidRDefault="00B23DF3">
                  <w:pPr>
                    <w:pStyle w:val="Af6"/>
                    <w:rPr>
                      <w:rFonts w:hint="default"/>
                    </w:rPr>
                  </w:pPr>
                  <w:r>
                    <w:rPr>
                      <w:rFonts w:hint="default"/>
                    </w:rPr>
                    <w:t>功能</w:t>
                  </w:r>
                </w:p>
              </w:tc>
            </w:tr>
            <w:tr w:rsidR="00576537" w14:paraId="60489BA2" w14:textId="77777777">
              <w:trPr>
                <w:trHeight w:val="227"/>
              </w:trPr>
              <w:tc>
                <w:tcPr>
                  <w:tcW w:w="540" w:type="pct"/>
                  <w:vAlign w:val="center"/>
                </w:tcPr>
                <w:p w14:paraId="7D928AA0" w14:textId="77777777" w:rsidR="00576537" w:rsidRDefault="00B23DF3">
                  <w:pPr>
                    <w:pStyle w:val="Af6"/>
                    <w:rPr>
                      <w:rFonts w:hint="default"/>
                    </w:rPr>
                  </w:pPr>
                  <w:r>
                    <w:rPr>
                      <w:rFonts w:hint="default"/>
                    </w:rPr>
                    <w:t>1</w:t>
                  </w:r>
                </w:p>
              </w:tc>
              <w:tc>
                <w:tcPr>
                  <w:tcW w:w="1339" w:type="pct"/>
                  <w:vAlign w:val="center"/>
                </w:tcPr>
                <w:p w14:paraId="79DD15E1" w14:textId="77777777" w:rsidR="00576537" w:rsidRDefault="00B23DF3">
                  <w:pPr>
                    <w:pStyle w:val="Af6"/>
                    <w:rPr>
                      <w:rFonts w:hint="default"/>
                    </w:rPr>
                  </w:pPr>
                  <w:r>
                    <w:rPr>
                      <w:rFonts w:hint="default"/>
                      <w:noProof/>
                      <w:lang w:val="en-US"/>
                    </w:rPr>
                    <w:drawing>
                      <wp:inline distT="0" distB="0" distL="114300" distR="114300" wp14:anchorId="29111C29" wp14:editId="10721588">
                        <wp:extent cx="1141095" cy="1007745"/>
                        <wp:effectExtent l="0" t="0" r="1905" b="1905"/>
                        <wp:docPr id="7" name="图片 12" descr="t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descr="timg (1)"/>
                                <pic:cNvPicPr>
                                  <a:picLocks noChangeAspect="1"/>
                                </pic:cNvPicPr>
                              </pic:nvPicPr>
                              <pic:blipFill>
                                <a:blip r:embed="rId39"/>
                                <a:stretch>
                                  <a:fillRect/>
                                </a:stretch>
                              </pic:blipFill>
                              <pic:spPr>
                                <a:xfrm>
                                  <a:off x="0" y="0"/>
                                  <a:ext cx="1141095" cy="1007745"/>
                                </a:xfrm>
                                <a:prstGeom prst="rect">
                                  <a:avLst/>
                                </a:prstGeom>
                                <a:noFill/>
                                <a:ln>
                                  <a:noFill/>
                                </a:ln>
                              </pic:spPr>
                            </pic:pic>
                          </a:graphicData>
                        </a:graphic>
                      </wp:inline>
                    </w:drawing>
                  </w:r>
                </w:p>
              </w:tc>
              <w:tc>
                <w:tcPr>
                  <w:tcW w:w="1428" w:type="pct"/>
                  <w:vAlign w:val="center"/>
                </w:tcPr>
                <w:p w14:paraId="319D5F63" w14:textId="77777777" w:rsidR="00576537" w:rsidRDefault="00B23DF3">
                  <w:pPr>
                    <w:pStyle w:val="Af6"/>
                    <w:rPr>
                      <w:rFonts w:hint="default"/>
                    </w:rPr>
                  </w:pPr>
                  <w:r>
                    <w:rPr>
                      <w:rFonts w:hint="default"/>
                      <w:noProof/>
                      <w:lang w:val="en-US"/>
                    </w:rPr>
                    <w:drawing>
                      <wp:inline distT="0" distB="0" distL="114300" distR="114300" wp14:anchorId="03B0C492" wp14:editId="2F71D76D">
                        <wp:extent cx="1177925" cy="1007745"/>
                        <wp:effectExtent l="0" t="0" r="3175" b="1905"/>
                        <wp:docPr id="5" name="图片 13" descr="tim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descr="timg (2)"/>
                                <pic:cNvPicPr>
                                  <a:picLocks noChangeAspect="1"/>
                                </pic:cNvPicPr>
                              </pic:nvPicPr>
                              <pic:blipFill>
                                <a:blip r:embed="rId40"/>
                                <a:stretch>
                                  <a:fillRect/>
                                </a:stretch>
                              </pic:blipFill>
                              <pic:spPr>
                                <a:xfrm>
                                  <a:off x="0" y="0"/>
                                  <a:ext cx="1177925" cy="1007745"/>
                                </a:xfrm>
                                <a:prstGeom prst="rect">
                                  <a:avLst/>
                                </a:prstGeom>
                                <a:noFill/>
                                <a:ln>
                                  <a:noFill/>
                                </a:ln>
                              </pic:spPr>
                            </pic:pic>
                          </a:graphicData>
                        </a:graphic>
                      </wp:inline>
                    </w:drawing>
                  </w:r>
                </w:p>
              </w:tc>
              <w:tc>
                <w:tcPr>
                  <w:tcW w:w="802" w:type="pct"/>
                  <w:vAlign w:val="center"/>
                </w:tcPr>
                <w:p w14:paraId="7D611C2C" w14:textId="77777777" w:rsidR="00576537" w:rsidRDefault="00B23DF3">
                  <w:pPr>
                    <w:pStyle w:val="Af6"/>
                    <w:rPr>
                      <w:rFonts w:hint="default"/>
                    </w:rPr>
                  </w:pPr>
                  <w:r>
                    <w:rPr>
                      <w:rFonts w:hint="default"/>
                    </w:rPr>
                    <w:t>废水排放口</w:t>
                  </w:r>
                </w:p>
              </w:tc>
              <w:tc>
                <w:tcPr>
                  <w:tcW w:w="887" w:type="pct"/>
                  <w:vAlign w:val="center"/>
                </w:tcPr>
                <w:p w14:paraId="1182C191" w14:textId="77777777" w:rsidR="00576537" w:rsidRDefault="00B23DF3">
                  <w:pPr>
                    <w:pStyle w:val="Af6"/>
                    <w:rPr>
                      <w:rFonts w:hint="default"/>
                    </w:rPr>
                  </w:pPr>
                  <w:r>
                    <w:rPr>
                      <w:rFonts w:hint="default"/>
                    </w:rPr>
                    <w:t>表示废水向水体排放</w:t>
                  </w:r>
                </w:p>
              </w:tc>
            </w:tr>
            <w:tr w:rsidR="00576537" w14:paraId="29107109" w14:textId="77777777">
              <w:trPr>
                <w:trHeight w:val="227"/>
              </w:trPr>
              <w:tc>
                <w:tcPr>
                  <w:tcW w:w="540" w:type="pct"/>
                  <w:vAlign w:val="center"/>
                </w:tcPr>
                <w:p w14:paraId="5C878C63" w14:textId="77777777" w:rsidR="00576537" w:rsidRDefault="00B23DF3">
                  <w:pPr>
                    <w:pStyle w:val="Af6"/>
                    <w:rPr>
                      <w:rFonts w:hint="default"/>
                    </w:rPr>
                  </w:pPr>
                  <w:r>
                    <w:rPr>
                      <w:rFonts w:hint="default"/>
                    </w:rPr>
                    <w:t>2</w:t>
                  </w:r>
                </w:p>
              </w:tc>
              <w:tc>
                <w:tcPr>
                  <w:tcW w:w="1339" w:type="pct"/>
                  <w:vAlign w:val="center"/>
                </w:tcPr>
                <w:p w14:paraId="57219971" w14:textId="77777777" w:rsidR="00576537" w:rsidRDefault="00B23DF3">
                  <w:pPr>
                    <w:pStyle w:val="Af6"/>
                    <w:rPr>
                      <w:rFonts w:hint="default"/>
                    </w:rPr>
                  </w:pPr>
                  <w:r>
                    <w:rPr>
                      <w:rFonts w:hint="default"/>
                      <w:noProof/>
                      <w:lang w:val="en-US"/>
                    </w:rPr>
                    <w:drawing>
                      <wp:inline distT="0" distB="0" distL="114300" distR="114300" wp14:anchorId="3D6247E4" wp14:editId="7E6CC0C1">
                        <wp:extent cx="1007745" cy="1007745"/>
                        <wp:effectExtent l="0" t="0" r="1905" b="1905"/>
                        <wp:docPr id="13" name="图片 14" descr="tim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timg (3)"/>
                                <pic:cNvPicPr>
                                  <a:picLocks noChangeAspect="1"/>
                                </pic:cNvPicPr>
                              </pic:nvPicPr>
                              <pic:blipFill>
                                <a:blip r:embed="rId41"/>
                                <a:stretch>
                                  <a:fillRect/>
                                </a:stretch>
                              </pic:blipFill>
                              <pic:spPr>
                                <a:xfrm>
                                  <a:off x="0" y="0"/>
                                  <a:ext cx="1007745" cy="1007745"/>
                                </a:xfrm>
                                <a:prstGeom prst="rect">
                                  <a:avLst/>
                                </a:prstGeom>
                                <a:noFill/>
                                <a:ln>
                                  <a:noFill/>
                                </a:ln>
                              </pic:spPr>
                            </pic:pic>
                          </a:graphicData>
                        </a:graphic>
                      </wp:inline>
                    </w:drawing>
                  </w:r>
                </w:p>
              </w:tc>
              <w:tc>
                <w:tcPr>
                  <w:tcW w:w="1428" w:type="pct"/>
                  <w:vAlign w:val="center"/>
                </w:tcPr>
                <w:p w14:paraId="3F0857F9" w14:textId="77777777" w:rsidR="00576537" w:rsidRDefault="00B23DF3">
                  <w:pPr>
                    <w:pStyle w:val="Af6"/>
                    <w:rPr>
                      <w:rFonts w:hint="default"/>
                    </w:rPr>
                  </w:pPr>
                  <w:r>
                    <w:rPr>
                      <w:rFonts w:hint="default"/>
                      <w:noProof/>
                      <w:lang w:val="en-US"/>
                    </w:rPr>
                    <w:drawing>
                      <wp:inline distT="0" distB="0" distL="114300" distR="114300" wp14:anchorId="2D2B9E88" wp14:editId="7D6D88F7">
                        <wp:extent cx="1149350" cy="1007745"/>
                        <wp:effectExtent l="0" t="0" r="12700" b="1905"/>
                        <wp:docPr id="6" name="图片 15" descr="u=1469794171,2542509546&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descr="u=1469794171,2542509546&amp;fm=26&amp;gp=0"/>
                                <pic:cNvPicPr>
                                  <a:picLocks noChangeAspect="1"/>
                                </pic:cNvPicPr>
                              </pic:nvPicPr>
                              <pic:blipFill>
                                <a:blip r:embed="rId42"/>
                                <a:stretch>
                                  <a:fillRect/>
                                </a:stretch>
                              </pic:blipFill>
                              <pic:spPr>
                                <a:xfrm>
                                  <a:off x="0" y="0"/>
                                  <a:ext cx="1149350" cy="1007745"/>
                                </a:xfrm>
                                <a:prstGeom prst="rect">
                                  <a:avLst/>
                                </a:prstGeom>
                                <a:noFill/>
                                <a:ln>
                                  <a:noFill/>
                                </a:ln>
                              </pic:spPr>
                            </pic:pic>
                          </a:graphicData>
                        </a:graphic>
                      </wp:inline>
                    </w:drawing>
                  </w:r>
                </w:p>
              </w:tc>
              <w:tc>
                <w:tcPr>
                  <w:tcW w:w="802" w:type="pct"/>
                  <w:vAlign w:val="center"/>
                </w:tcPr>
                <w:p w14:paraId="3E23AFB8" w14:textId="77777777" w:rsidR="00576537" w:rsidRDefault="00B23DF3">
                  <w:pPr>
                    <w:pStyle w:val="Af6"/>
                    <w:rPr>
                      <w:rFonts w:hint="default"/>
                    </w:rPr>
                  </w:pPr>
                  <w:r>
                    <w:rPr>
                      <w:rFonts w:hint="default"/>
                    </w:rPr>
                    <w:t>废气排放口</w:t>
                  </w:r>
                </w:p>
              </w:tc>
              <w:tc>
                <w:tcPr>
                  <w:tcW w:w="887" w:type="pct"/>
                  <w:vAlign w:val="center"/>
                </w:tcPr>
                <w:p w14:paraId="7A18EB86" w14:textId="77777777" w:rsidR="00576537" w:rsidRDefault="00B23DF3">
                  <w:pPr>
                    <w:pStyle w:val="Af6"/>
                    <w:rPr>
                      <w:rFonts w:hint="default"/>
                    </w:rPr>
                  </w:pPr>
                  <w:r>
                    <w:rPr>
                      <w:rFonts w:hint="default"/>
                    </w:rPr>
                    <w:t>表示废气向大气环境排放</w:t>
                  </w:r>
                </w:p>
              </w:tc>
            </w:tr>
            <w:tr w:rsidR="00576537" w14:paraId="5C51B65A" w14:textId="77777777">
              <w:trPr>
                <w:trHeight w:val="227"/>
              </w:trPr>
              <w:tc>
                <w:tcPr>
                  <w:tcW w:w="540" w:type="pct"/>
                  <w:vAlign w:val="center"/>
                </w:tcPr>
                <w:p w14:paraId="76CD3BC2" w14:textId="77777777" w:rsidR="00576537" w:rsidRDefault="00B23DF3">
                  <w:pPr>
                    <w:pStyle w:val="Af6"/>
                    <w:rPr>
                      <w:rFonts w:hint="default"/>
                    </w:rPr>
                  </w:pPr>
                  <w:r>
                    <w:rPr>
                      <w:rFonts w:hint="default"/>
                    </w:rPr>
                    <w:lastRenderedPageBreak/>
                    <w:t>3</w:t>
                  </w:r>
                </w:p>
              </w:tc>
              <w:tc>
                <w:tcPr>
                  <w:tcW w:w="1339" w:type="pct"/>
                  <w:vAlign w:val="center"/>
                </w:tcPr>
                <w:p w14:paraId="3A7A8B58" w14:textId="77777777" w:rsidR="00576537" w:rsidRDefault="00B23DF3">
                  <w:pPr>
                    <w:pStyle w:val="Af6"/>
                    <w:rPr>
                      <w:rFonts w:hint="default"/>
                    </w:rPr>
                  </w:pPr>
                  <w:r>
                    <w:rPr>
                      <w:rFonts w:hint="default"/>
                      <w:noProof/>
                      <w:lang w:val="en-US"/>
                    </w:rPr>
                    <w:drawing>
                      <wp:inline distT="0" distB="0" distL="114300" distR="114300" wp14:anchorId="6E2C6975" wp14:editId="38D6A5EA">
                        <wp:extent cx="1007745" cy="1007745"/>
                        <wp:effectExtent l="0" t="0" r="1905" b="1905"/>
                        <wp:docPr id="14" name="图片 16" descr="u=1306310895,101376693&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descr="u=1306310895,101376693&amp;fm=26&amp;gp=0"/>
                                <pic:cNvPicPr>
                                  <a:picLocks noChangeAspect="1"/>
                                </pic:cNvPicPr>
                              </pic:nvPicPr>
                              <pic:blipFill>
                                <a:blip r:embed="rId43"/>
                                <a:stretch>
                                  <a:fillRect/>
                                </a:stretch>
                              </pic:blipFill>
                              <pic:spPr>
                                <a:xfrm>
                                  <a:off x="0" y="0"/>
                                  <a:ext cx="1007745" cy="1007745"/>
                                </a:xfrm>
                                <a:prstGeom prst="rect">
                                  <a:avLst/>
                                </a:prstGeom>
                                <a:noFill/>
                                <a:ln>
                                  <a:noFill/>
                                </a:ln>
                              </pic:spPr>
                            </pic:pic>
                          </a:graphicData>
                        </a:graphic>
                      </wp:inline>
                    </w:drawing>
                  </w:r>
                </w:p>
              </w:tc>
              <w:tc>
                <w:tcPr>
                  <w:tcW w:w="1428" w:type="pct"/>
                  <w:vAlign w:val="center"/>
                </w:tcPr>
                <w:p w14:paraId="0A409134" w14:textId="77777777" w:rsidR="00576537" w:rsidRDefault="00B23DF3">
                  <w:pPr>
                    <w:pStyle w:val="Af6"/>
                    <w:rPr>
                      <w:rFonts w:hint="default"/>
                    </w:rPr>
                  </w:pPr>
                  <w:r>
                    <w:rPr>
                      <w:rFonts w:hint="default"/>
                      <w:noProof/>
                      <w:lang w:val="en-US"/>
                    </w:rPr>
                    <w:drawing>
                      <wp:inline distT="0" distB="0" distL="114300" distR="114300" wp14:anchorId="1DA7D7F4" wp14:editId="4B146C3A">
                        <wp:extent cx="1153160" cy="1007745"/>
                        <wp:effectExtent l="0" t="0" r="8890" b="1905"/>
                        <wp:docPr id="8" name="图片 17" descr="u=3505896022,4042607193&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descr="u=3505896022,4042607193&amp;fm=26&amp;gp=0"/>
                                <pic:cNvPicPr>
                                  <a:picLocks noChangeAspect="1"/>
                                </pic:cNvPicPr>
                              </pic:nvPicPr>
                              <pic:blipFill>
                                <a:blip r:embed="rId44"/>
                                <a:stretch>
                                  <a:fillRect/>
                                </a:stretch>
                              </pic:blipFill>
                              <pic:spPr>
                                <a:xfrm>
                                  <a:off x="0" y="0"/>
                                  <a:ext cx="1153160" cy="1007745"/>
                                </a:xfrm>
                                <a:prstGeom prst="rect">
                                  <a:avLst/>
                                </a:prstGeom>
                                <a:noFill/>
                                <a:ln>
                                  <a:noFill/>
                                </a:ln>
                              </pic:spPr>
                            </pic:pic>
                          </a:graphicData>
                        </a:graphic>
                      </wp:inline>
                    </w:drawing>
                  </w:r>
                </w:p>
              </w:tc>
              <w:tc>
                <w:tcPr>
                  <w:tcW w:w="802" w:type="pct"/>
                  <w:vAlign w:val="center"/>
                </w:tcPr>
                <w:p w14:paraId="6A0F3062" w14:textId="77777777" w:rsidR="00576537" w:rsidRDefault="00B23DF3">
                  <w:pPr>
                    <w:pStyle w:val="Af6"/>
                    <w:rPr>
                      <w:rFonts w:hint="default"/>
                    </w:rPr>
                  </w:pPr>
                  <w:r>
                    <w:rPr>
                      <w:rFonts w:hint="default"/>
                    </w:rPr>
                    <w:t>噪声排放源</w:t>
                  </w:r>
                </w:p>
              </w:tc>
              <w:tc>
                <w:tcPr>
                  <w:tcW w:w="887" w:type="pct"/>
                  <w:vAlign w:val="center"/>
                </w:tcPr>
                <w:p w14:paraId="63C01E27" w14:textId="77777777" w:rsidR="00576537" w:rsidRDefault="00B23DF3">
                  <w:pPr>
                    <w:pStyle w:val="Af6"/>
                    <w:rPr>
                      <w:rFonts w:hint="default"/>
                    </w:rPr>
                  </w:pPr>
                  <w:r>
                    <w:rPr>
                      <w:rFonts w:hint="default"/>
                    </w:rPr>
                    <w:t>表示噪声向外环境排放</w:t>
                  </w:r>
                </w:p>
              </w:tc>
            </w:tr>
            <w:tr w:rsidR="00576537" w14:paraId="3273C8C2" w14:textId="77777777">
              <w:trPr>
                <w:trHeight w:val="227"/>
              </w:trPr>
              <w:tc>
                <w:tcPr>
                  <w:tcW w:w="540" w:type="pct"/>
                  <w:vAlign w:val="center"/>
                </w:tcPr>
                <w:p w14:paraId="45CD8205" w14:textId="77777777" w:rsidR="00576537" w:rsidRDefault="00B23DF3">
                  <w:pPr>
                    <w:pStyle w:val="Af6"/>
                    <w:rPr>
                      <w:rFonts w:hint="default"/>
                    </w:rPr>
                  </w:pPr>
                  <w:r>
                    <w:rPr>
                      <w:rFonts w:hint="default"/>
                    </w:rPr>
                    <w:t>4</w:t>
                  </w:r>
                </w:p>
              </w:tc>
              <w:tc>
                <w:tcPr>
                  <w:tcW w:w="1339" w:type="pct"/>
                  <w:vAlign w:val="center"/>
                </w:tcPr>
                <w:p w14:paraId="7801E629" w14:textId="77777777" w:rsidR="00576537" w:rsidRDefault="00B23DF3">
                  <w:pPr>
                    <w:pStyle w:val="Af6"/>
                    <w:rPr>
                      <w:rFonts w:hint="default"/>
                    </w:rPr>
                  </w:pPr>
                  <w:r>
                    <w:rPr>
                      <w:rFonts w:hint="default"/>
                      <w:noProof/>
                      <w:lang w:val="en-US"/>
                    </w:rPr>
                    <w:drawing>
                      <wp:inline distT="0" distB="0" distL="114300" distR="114300" wp14:anchorId="6988DCF0" wp14:editId="4290C44B">
                        <wp:extent cx="1007745" cy="1007745"/>
                        <wp:effectExtent l="0" t="0" r="1905" b="1905"/>
                        <wp:docPr id="10" name="图片 18" descr="u=3971714203,1921564374&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u=3971714203,1921564374&amp;fm=26&amp;gp=0"/>
                                <pic:cNvPicPr>
                                  <a:picLocks noChangeAspect="1"/>
                                </pic:cNvPicPr>
                              </pic:nvPicPr>
                              <pic:blipFill>
                                <a:blip r:embed="rId45"/>
                                <a:stretch>
                                  <a:fillRect/>
                                </a:stretch>
                              </pic:blipFill>
                              <pic:spPr>
                                <a:xfrm>
                                  <a:off x="0" y="0"/>
                                  <a:ext cx="1007745" cy="1007745"/>
                                </a:xfrm>
                                <a:prstGeom prst="rect">
                                  <a:avLst/>
                                </a:prstGeom>
                                <a:noFill/>
                                <a:ln>
                                  <a:noFill/>
                                </a:ln>
                              </pic:spPr>
                            </pic:pic>
                          </a:graphicData>
                        </a:graphic>
                      </wp:inline>
                    </w:drawing>
                  </w:r>
                </w:p>
              </w:tc>
              <w:tc>
                <w:tcPr>
                  <w:tcW w:w="1428" w:type="pct"/>
                  <w:vAlign w:val="center"/>
                </w:tcPr>
                <w:p w14:paraId="7BE7A5C2" w14:textId="77777777" w:rsidR="00576537" w:rsidRDefault="00B23DF3">
                  <w:pPr>
                    <w:pStyle w:val="Af6"/>
                    <w:rPr>
                      <w:rFonts w:hint="default"/>
                    </w:rPr>
                  </w:pPr>
                  <w:r>
                    <w:rPr>
                      <w:rFonts w:hint="default"/>
                      <w:noProof/>
                      <w:lang w:val="en-US"/>
                    </w:rPr>
                    <w:drawing>
                      <wp:inline distT="0" distB="0" distL="114300" distR="114300" wp14:anchorId="46C75AAC" wp14:editId="68EE41C3">
                        <wp:extent cx="1134110" cy="1007745"/>
                        <wp:effectExtent l="0" t="0" r="8890" b="1905"/>
                        <wp:docPr id="9" name="图片 19" descr="u=1404659671,2877233209&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 descr="u=1404659671,2877233209&amp;fm=26&amp;gp=0"/>
                                <pic:cNvPicPr>
                                  <a:picLocks noChangeAspect="1"/>
                                </pic:cNvPicPr>
                              </pic:nvPicPr>
                              <pic:blipFill>
                                <a:blip r:embed="rId46"/>
                                <a:stretch>
                                  <a:fillRect/>
                                </a:stretch>
                              </pic:blipFill>
                              <pic:spPr>
                                <a:xfrm>
                                  <a:off x="0" y="0"/>
                                  <a:ext cx="1134110" cy="1007745"/>
                                </a:xfrm>
                                <a:prstGeom prst="rect">
                                  <a:avLst/>
                                </a:prstGeom>
                                <a:noFill/>
                                <a:ln>
                                  <a:noFill/>
                                </a:ln>
                              </pic:spPr>
                            </pic:pic>
                          </a:graphicData>
                        </a:graphic>
                      </wp:inline>
                    </w:drawing>
                  </w:r>
                </w:p>
              </w:tc>
              <w:tc>
                <w:tcPr>
                  <w:tcW w:w="802" w:type="pct"/>
                  <w:vAlign w:val="center"/>
                </w:tcPr>
                <w:p w14:paraId="00CEEEDA" w14:textId="77777777" w:rsidR="00576537" w:rsidRDefault="00B23DF3">
                  <w:pPr>
                    <w:pStyle w:val="Af6"/>
                    <w:rPr>
                      <w:rFonts w:hint="default"/>
                    </w:rPr>
                  </w:pPr>
                  <w:r>
                    <w:rPr>
                      <w:rFonts w:hint="default"/>
                    </w:rPr>
                    <w:t>一般固体废物</w:t>
                  </w:r>
                </w:p>
              </w:tc>
              <w:tc>
                <w:tcPr>
                  <w:tcW w:w="887" w:type="pct"/>
                  <w:vAlign w:val="center"/>
                </w:tcPr>
                <w:p w14:paraId="1DADDFEA" w14:textId="77777777" w:rsidR="00576537" w:rsidRDefault="00B23DF3">
                  <w:pPr>
                    <w:pStyle w:val="Af6"/>
                    <w:rPr>
                      <w:rFonts w:hint="default"/>
                    </w:rPr>
                  </w:pPr>
                  <w:r>
                    <w:rPr>
                      <w:rFonts w:hint="default"/>
                    </w:rPr>
                    <w:t>表示一般固体废物贮存、处置场</w:t>
                  </w:r>
                </w:p>
              </w:tc>
            </w:tr>
            <w:tr w:rsidR="00576537" w14:paraId="37C52C7B" w14:textId="77777777">
              <w:trPr>
                <w:trHeight w:val="227"/>
              </w:trPr>
              <w:tc>
                <w:tcPr>
                  <w:tcW w:w="540" w:type="pct"/>
                  <w:vAlign w:val="center"/>
                </w:tcPr>
                <w:p w14:paraId="1EE99B06" w14:textId="77777777" w:rsidR="00576537" w:rsidRDefault="00B23DF3">
                  <w:pPr>
                    <w:pStyle w:val="Af6"/>
                    <w:rPr>
                      <w:rFonts w:hint="default"/>
                    </w:rPr>
                  </w:pPr>
                  <w:r>
                    <w:rPr>
                      <w:rFonts w:hint="default"/>
                    </w:rPr>
                    <w:t>5</w:t>
                  </w:r>
                </w:p>
              </w:tc>
              <w:tc>
                <w:tcPr>
                  <w:tcW w:w="1339" w:type="pct"/>
                  <w:vAlign w:val="center"/>
                </w:tcPr>
                <w:p w14:paraId="02ECFD87" w14:textId="77777777" w:rsidR="00576537" w:rsidRDefault="00B23DF3">
                  <w:pPr>
                    <w:pStyle w:val="Af6"/>
                    <w:rPr>
                      <w:rFonts w:hint="default"/>
                    </w:rPr>
                  </w:pPr>
                  <w:r>
                    <w:rPr>
                      <w:rFonts w:hint="default"/>
                    </w:rPr>
                    <w:fldChar w:fldCharType="begin"/>
                  </w:r>
                  <w:r>
                    <w:rPr>
                      <w:rFonts w:hint="default"/>
                    </w:rPr>
                    <w:instrText xml:space="preserve">INCLUDEPICTURE \d "https://img1.baidu.com/it/u=3548882548,1357252667&amp;fm=253&amp;app=138&amp;size=w931&amp;n=0&amp;f=JPEG&amp;fmt=auto?sec=1658422800&amp;t=956fc8e8ffa7d3b2f05eee9ec9f5ecdc" \* MERGEFORMATINET </w:instrText>
                  </w:r>
                  <w:r>
                    <w:rPr>
                      <w:rFonts w:hint="default"/>
                    </w:rPr>
                    <w:fldChar w:fldCharType="separate"/>
                  </w:r>
                  <w:r>
                    <w:rPr>
                      <w:rFonts w:hint="default"/>
                      <w:noProof/>
                      <w:lang w:val="en-US"/>
                    </w:rPr>
                    <w:drawing>
                      <wp:inline distT="0" distB="0" distL="114300" distR="114300" wp14:anchorId="175DC868" wp14:editId="03DE0D36">
                        <wp:extent cx="1343660" cy="1007745"/>
                        <wp:effectExtent l="0" t="0" r="8890" b="1905"/>
                        <wp:docPr id="12"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0" descr="IMG_256"/>
                                <pic:cNvPicPr>
                                  <a:picLocks noChangeAspect="1"/>
                                </pic:cNvPicPr>
                              </pic:nvPicPr>
                              <pic:blipFill>
                                <a:blip r:embed="rId47"/>
                                <a:stretch>
                                  <a:fillRect/>
                                </a:stretch>
                              </pic:blipFill>
                              <pic:spPr>
                                <a:xfrm>
                                  <a:off x="0" y="0"/>
                                  <a:ext cx="1343660" cy="1007745"/>
                                </a:xfrm>
                                <a:prstGeom prst="rect">
                                  <a:avLst/>
                                </a:prstGeom>
                                <a:noFill/>
                                <a:ln>
                                  <a:noFill/>
                                </a:ln>
                              </pic:spPr>
                            </pic:pic>
                          </a:graphicData>
                        </a:graphic>
                      </wp:inline>
                    </w:drawing>
                  </w:r>
                  <w:r>
                    <w:rPr>
                      <w:rFonts w:hint="default"/>
                    </w:rPr>
                    <w:fldChar w:fldCharType="end"/>
                  </w:r>
                </w:p>
              </w:tc>
              <w:tc>
                <w:tcPr>
                  <w:tcW w:w="1428" w:type="pct"/>
                  <w:vAlign w:val="center"/>
                </w:tcPr>
                <w:p w14:paraId="58C6D2AF" w14:textId="77777777" w:rsidR="00576537" w:rsidRDefault="00B23DF3">
                  <w:pPr>
                    <w:pStyle w:val="Af6"/>
                    <w:rPr>
                      <w:rFonts w:hint="default"/>
                    </w:rPr>
                  </w:pPr>
                  <w:r>
                    <w:rPr>
                      <w:rFonts w:hint="default"/>
                    </w:rPr>
                    <w:t>/</w:t>
                  </w:r>
                </w:p>
              </w:tc>
              <w:tc>
                <w:tcPr>
                  <w:tcW w:w="802" w:type="pct"/>
                  <w:vAlign w:val="center"/>
                </w:tcPr>
                <w:p w14:paraId="5E8D7355" w14:textId="77777777" w:rsidR="00576537" w:rsidRDefault="00B23DF3">
                  <w:pPr>
                    <w:pStyle w:val="Af6"/>
                    <w:rPr>
                      <w:rFonts w:hint="default"/>
                    </w:rPr>
                  </w:pPr>
                  <w:r>
                    <w:rPr>
                      <w:rFonts w:hint="default"/>
                    </w:rPr>
                    <w:t>雨水排放口</w:t>
                  </w:r>
                </w:p>
              </w:tc>
              <w:tc>
                <w:tcPr>
                  <w:tcW w:w="887" w:type="pct"/>
                  <w:vAlign w:val="center"/>
                </w:tcPr>
                <w:p w14:paraId="738E5E51" w14:textId="77777777" w:rsidR="00576537" w:rsidRDefault="00B23DF3">
                  <w:pPr>
                    <w:pStyle w:val="Af6"/>
                    <w:rPr>
                      <w:rFonts w:hint="default"/>
                    </w:rPr>
                  </w:pPr>
                  <w:r>
                    <w:rPr>
                      <w:rFonts w:hint="default"/>
                    </w:rPr>
                    <w:t>表示雨水向水体排放</w:t>
                  </w:r>
                </w:p>
              </w:tc>
            </w:tr>
            <w:tr w:rsidR="00576537" w14:paraId="00D392B4" w14:textId="77777777">
              <w:trPr>
                <w:trHeight w:val="227"/>
              </w:trPr>
              <w:tc>
                <w:tcPr>
                  <w:tcW w:w="540" w:type="pct"/>
                  <w:vAlign w:val="center"/>
                </w:tcPr>
                <w:p w14:paraId="2248499F" w14:textId="77777777" w:rsidR="00576537" w:rsidRDefault="00B23DF3">
                  <w:pPr>
                    <w:pStyle w:val="Af6"/>
                    <w:rPr>
                      <w:rFonts w:hint="default"/>
                    </w:rPr>
                  </w:pPr>
                  <w:r>
                    <w:rPr>
                      <w:rFonts w:hint="default"/>
                    </w:rPr>
                    <w:t>6</w:t>
                  </w:r>
                </w:p>
              </w:tc>
              <w:tc>
                <w:tcPr>
                  <w:tcW w:w="1339" w:type="pct"/>
                  <w:vAlign w:val="center"/>
                </w:tcPr>
                <w:p w14:paraId="4A3D118F" w14:textId="77777777" w:rsidR="00576537" w:rsidRDefault="00B23DF3">
                  <w:pPr>
                    <w:pStyle w:val="Af6"/>
                    <w:rPr>
                      <w:rFonts w:hint="default"/>
                    </w:rPr>
                  </w:pPr>
                  <w:r>
                    <w:rPr>
                      <w:rFonts w:hint="default"/>
                    </w:rPr>
                    <w:t>/</w:t>
                  </w:r>
                </w:p>
              </w:tc>
              <w:tc>
                <w:tcPr>
                  <w:tcW w:w="1428" w:type="pct"/>
                  <w:vAlign w:val="center"/>
                </w:tcPr>
                <w:p w14:paraId="23D768A7" w14:textId="77777777" w:rsidR="00576537" w:rsidRDefault="00B23DF3">
                  <w:pPr>
                    <w:pStyle w:val="Af6"/>
                    <w:rPr>
                      <w:rFonts w:hint="default"/>
                    </w:rPr>
                  </w:pPr>
                  <w:r>
                    <w:rPr>
                      <w:noProof/>
                      <w:lang w:val="en-US"/>
                    </w:rPr>
                    <w:drawing>
                      <wp:inline distT="0" distB="0" distL="114300" distR="114300" wp14:anchorId="78AD7268" wp14:editId="310AFCEA">
                        <wp:extent cx="1095375" cy="974090"/>
                        <wp:effectExtent l="0" t="0" r="9525" b="16510"/>
                        <wp:docPr id="1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2"/>
                                <pic:cNvPicPr>
                                  <a:picLocks noChangeAspect="1"/>
                                </pic:cNvPicPr>
                              </pic:nvPicPr>
                              <pic:blipFill>
                                <a:blip r:embed="rId48"/>
                                <a:stretch>
                                  <a:fillRect/>
                                </a:stretch>
                              </pic:blipFill>
                              <pic:spPr>
                                <a:xfrm>
                                  <a:off x="0" y="0"/>
                                  <a:ext cx="1095375" cy="974090"/>
                                </a:xfrm>
                                <a:prstGeom prst="rect">
                                  <a:avLst/>
                                </a:prstGeom>
                                <a:noFill/>
                                <a:ln>
                                  <a:noFill/>
                                </a:ln>
                              </pic:spPr>
                            </pic:pic>
                          </a:graphicData>
                        </a:graphic>
                      </wp:inline>
                    </w:drawing>
                  </w:r>
                </w:p>
              </w:tc>
              <w:tc>
                <w:tcPr>
                  <w:tcW w:w="802" w:type="pct"/>
                  <w:vAlign w:val="center"/>
                </w:tcPr>
                <w:p w14:paraId="19D69002" w14:textId="77777777" w:rsidR="00576537" w:rsidRDefault="00B23DF3">
                  <w:pPr>
                    <w:pStyle w:val="Af6"/>
                    <w:rPr>
                      <w:rFonts w:hint="default"/>
                    </w:rPr>
                  </w:pPr>
                  <w:r>
                    <w:rPr>
                      <w:rFonts w:hint="default"/>
                    </w:rPr>
                    <w:t>危险废物</w:t>
                  </w:r>
                </w:p>
              </w:tc>
              <w:tc>
                <w:tcPr>
                  <w:tcW w:w="887" w:type="pct"/>
                  <w:vAlign w:val="center"/>
                </w:tcPr>
                <w:p w14:paraId="575F5F30" w14:textId="77777777" w:rsidR="00576537" w:rsidRDefault="00B23DF3">
                  <w:pPr>
                    <w:pStyle w:val="Af6"/>
                    <w:rPr>
                      <w:rFonts w:hint="default"/>
                    </w:rPr>
                  </w:pPr>
                  <w:r>
                    <w:rPr>
                      <w:rFonts w:hint="default"/>
                    </w:rPr>
                    <w:t>表示危险废物贮存、处置场</w:t>
                  </w:r>
                </w:p>
              </w:tc>
            </w:tr>
          </w:tbl>
          <w:p w14:paraId="4FAFA3D5" w14:textId="77777777" w:rsidR="00576537" w:rsidRDefault="00576537">
            <w:pPr>
              <w:adjustRightInd w:val="0"/>
              <w:snapToGrid w:val="0"/>
              <w:spacing w:line="240" w:lineRule="auto"/>
              <w:ind w:firstLineChars="0" w:firstLine="0"/>
            </w:pPr>
          </w:p>
          <w:p w14:paraId="202D152C" w14:textId="77777777" w:rsidR="00576537" w:rsidRDefault="00576537">
            <w:pPr>
              <w:adjustRightInd w:val="0"/>
              <w:snapToGrid w:val="0"/>
              <w:spacing w:line="240" w:lineRule="auto"/>
              <w:ind w:firstLineChars="0" w:firstLine="0"/>
            </w:pPr>
          </w:p>
          <w:p w14:paraId="7C920269" w14:textId="77777777" w:rsidR="00576537" w:rsidRDefault="00576537">
            <w:pPr>
              <w:adjustRightInd w:val="0"/>
              <w:snapToGrid w:val="0"/>
              <w:spacing w:line="240" w:lineRule="auto"/>
              <w:ind w:firstLineChars="0" w:firstLine="0"/>
            </w:pPr>
          </w:p>
          <w:p w14:paraId="087376A6" w14:textId="77777777" w:rsidR="00576537" w:rsidRDefault="00576537">
            <w:pPr>
              <w:adjustRightInd w:val="0"/>
              <w:snapToGrid w:val="0"/>
              <w:spacing w:line="240" w:lineRule="auto"/>
              <w:ind w:firstLineChars="0" w:firstLine="0"/>
            </w:pPr>
          </w:p>
          <w:p w14:paraId="509B8590" w14:textId="77777777" w:rsidR="00576537" w:rsidRDefault="00576537">
            <w:pPr>
              <w:adjustRightInd w:val="0"/>
              <w:snapToGrid w:val="0"/>
              <w:spacing w:line="240" w:lineRule="auto"/>
              <w:ind w:firstLineChars="0" w:firstLine="0"/>
            </w:pPr>
          </w:p>
          <w:p w14:paraId="795FB52F" w14:textId="77777777" w:rsidR="00576537" w:rsidRDefault="00576537">
            <w:pPr>
              <w:adjustRightInd w:val="0"/>
              <w:snapToGrid w:val="0"/>
              <w:spacing w:line="240" w:lineRule="auto"/>
              <w:ind w:firstLineChars="0" w:firstLine="0"/>
            </w:pPr>
          </w:p>
          <w:p w14:paraId="67B6BE0A" w14:textId="77777777" w:rsidR="00576537" w:rsidRDefault="00576537">
            <w:pPr>
              <w:adjustRightInd w:val="0"/>
              <w:snapToGrid w:val="0"/>
              <w:spacing w:line="240" w:lineRule="auto"/>
              <w:ind w:firstLineChars="0" w:firstLine="0"/>
            </w:pPr>
          </w:p>
          <w:p w14:paraId="68A56A1C" w14:textId="77777777" w:rsidR="00576537" w:rsidRDefault="00576537">
            <w:pPr>
              <w:adjustRightInd w:val="0"/>
              <w:snapToGrid w:val="0"/>
              <w:spacing w:line="240" w:lineRule="auto"/>
              <w:ind w:firstLineChars="0" w:firstLine="0"/>
            </w:pPr>
          </w:p>
          <w:p w14:paraId="2CE4A444" w14:textId="77777777" w:rsidR="00576537" w:rsidRDefault="00576537">
            <w:pPr>
              <w:adjustRightInd w:val="0"/>
              <w:snapToGrid w:val="0"/>
              <w:spacing w:line="240" w:lineRule="auto"/>
              <w:ind w:firstLineChars="0" w:firstLine="0"/>
            </w:pPr>
          </w:p>
          <w:p w14:paraId="5A7E945A" w14:textId="77777777" w:rsidR="00576537" w:rsidRDefault="00576537">
            <w:pPr>
              <w:adjustRightInd w:val="0"/>
              <w:snapToGrid w:val="0"/>
              <w:spacing w:line="240" w:lineRule="auto"/>
              <w:ind w:firstLineChars="0" w:firstLine="0"/>
            </w:pPr>
          </w:p>
          <w:p w14:paraId="450E1DC2" w14:textId="77777777" w:rsidR="00576537" w:rsidRDefault="00576537">
            <w:pPr>
              <w:adjustRightInd w:val="0"/>
              <w:snapToGrid w:val="0"/>
              <w:spacing w:line="240" w:lineRule="auto"/>
              <w:ind w:firstLineChars="0" w:firstLine="0"/>
            </w:pPr>
          </w:p>
          <w:p w14:paraId="499865E1" w14:textId="77777777" w:rsidR="00576537" w:rsidRDefault="00576537">
            <w:pPr>
              <w:adjustRightInd w:val="0"/>
              <w:snapToGrid w:val="0"/>
              <w:spacing w:line="240" w:lineRule="auto"/>
              <w:ind w:firstLineChars="0" w:firstLine="0"/>
            </w:pPr>
          </w:p>
          <w:p w14:paraId="768950BC" w14:textId="77777777" w:rsidR="00576537" w:rsidRDefault="00576537">
            <w:pPr>
              <w:adjustRightInd w:val="0"/>
              <w:snapToGrid w:val="0"/>
              <w:spacing w:line="240" w:lineRule="auto"/>
              <w:ind w:firstLineChars="0" w:firstLine="0"/>
            </w:pPr>
          </w:p>
          <w:p w14:paraId="0CEB4100" w14:textId="77777777" w:rsidR="00576537" w:rsidRDefault="00576537">
            <w:pPr>
              <w:adjustRightInd w:val="0"/>
              <w:snapToGrid w:val="0"/>
              <w:spacing w:line="240" w:lineRule="auto"/>
              <w:ind w:firstLineChars="0" w:firstLine="0"/>
            </w:pPr>
          </w:p>
          <w:p w14:paraId="3829447D" w14:textId="77777777" w:rsidR="00576537" w:rsidRDefault="00576537">
            <w:pPr>
              <w:adjustRightInd w:val="0"/>
              <w:snapToGrid w:val="0"/>
              <w:spacing w:line="240" w:lineRule="auto"/>
              <w:ind w:firstLineChars="0" w:firstLine="0"/>
            </w:pPr>
          </w:p>
          <w:p w14:paraId="22353EB0" w14:textId="77777777" w:rsidR="00576537" w:rsidRDefault="00576537">
            <w:pPr>
              <w:adjustRightInd w:val="0"/>
              <w:snapToGrid w:val="0"/>
              <w:spacing w:line="240" w:lineRule="auto"/>
              <w:ind w:firstLineChars="0" w:firstLine="0"/>
            </w:pPr>
          </w:p>
          <w:p w14:paraId="6FB2A027" w14:textId="77777777" w:rsidR="00576537" w:rsidRDefault="00576537">
            <w:pPr>
              <w:adjustRightInd w:val="0"/>
              <w:snapToGrid w:val="0"/>
              <w:spacing w:line="240" w:lineRule="auto"/>
              <w:ind w:firstLineChars="0" w:firstLine="0"/>
            </w:pPr>
          </w:p>
          <w:p w14:paraId="32B6FD8B" w14:textId="77777777" w:rsidR="00576537" w:rsidRDefault="00576537">
            <w:pPr>
              <w:adjustRightInd w:val="0"/>
              <w:snapToGrid w:val="0"/>
              <w:spacing w:line="240" w:lineRule="auto"/>
              <w:ind w:firstLineChars="0" w:firstLine="0"/>
            </w:pPr>
          </w:p>
          <w:p w14:paraId="31297D43" w14:textId="77777777" w:rsidR="00576537" w:rsidRDefault="00576537">
            <w:pPr>
              <w:adjustRightInd w:val="0"/>
              <w:snapToGrid w:val="0"/>
              <w:spacing w:line="240" w:lineRule="auto"/>
              <w:ind w:firstLineChars="0" w:firstLine="0"/>
            </w:pPr>
          </w:p>
          <w:p w14:paraId="1FB73CEC" w14:textId="77777777" w:rsidR="00576537" w:rsidRDefault="00576537">
            <w:pPr>
              <w:adjustRightInd w:val="0"/>
              <w:snapToGrid w:val="0"/>
              <w:spacing w:line="240" w:lineRule="auto"/>
              <w:ind w:firstLineChars="0" w:firstLine="0"/>
            </w:pPr>
          </w:p>
          <w:p w14:paraId="53A8EB72" w14:textId="77777777" w:rsidR="00576537" w:rsidRDefault="00576537">
            <w:pPr>
              <w:adjustRightInd w:val="0"/>
              <w:snapToGrid w:val="0"/>
              <w:spacing w:line="240" w:lineRule="auto"/>
              <w:ind w:firstLineChars="0" w:firstLine="0"/>
            </w:pPr>
          </w:p>
          <w:p w14:paraId="125D59B8" w14:textId="77777777" w:rsidR="00576537" w:rsidRDefault="00576537">
            <w:pPr>
              <w:adjustRightInd w:val="0"/>
              <w:snapToGrid w:val="0"/>
              <w:spacing w:line="240" w:lineRule="auto"/>
              <w:ind w:firstLineChars="0" w:firstLine="0"/>
            </w:pPr>
          </w:p>
          <w:p w14:paraId="2247B180" w14:textId="77777777" w:rsidR="00576537" w:rsidRDefault="00576537">
            <w:pPr>
              <w:adjustRightInd w:val="0"/>
              <w:snapToGrid w:val="0"/>
              <w:spacing w:line="240" w:lineRule="auto"/>
              <w:ind w:firstLineChars="0" w:firstLine="0"/>
            </w:pPr>
          </w:p>
          <w:p w14:paraId="3371442E" w14:textId="77777777" w:rsidR="00576537" w:rsidRDefault="00576537">
            <w:pPr>
              <w:adjustRightInd w:val="0"/>
              <w:snapToGrid w:val="0"/>
              <w:spacing w:line="240" w:lineRule="auto"/>
              <w:ind w:firstLineChars="0" w:firstLine="0"/>
            </w:pPr>
          </w:p>
          <w:p w14:paraId="1B5179E5" w14:textId="77777777" w:rsidR="00576537" w:rsidRDefault="00576537">
            <w:pPr>
              <w:adjustRightInd w:val="0"/>
              <w:snapToGrid w:val="0"/>
              <w:spacing w:line="240" w:lineRule="auto"/>
              <w:ind w:firstLineChars="0" w:firstLine="0"/>
            </w:pPr>
          </w:p>
        </w:tc>
      </w:tr>
    </w:tbl>
    <w:p w14:paraId="59811FDD" w14:textId="77777777" w:rsidR="00576537" w:rsidRDefault="00B23DF3">
      <w:pPr>
        <w:spacing w:before="100" w:beforeAutospacing="1" w:after="100" w:afterAutospacing="1" w:line="240" w:lineRule="auto"/>
        <w:jc w:val="center"/>
        <w:outlineLvl w:val="0"/>
        <w:rPr>
          <w:rFonts w:eastAsia="黑体"/>
          <w:snapToGrid w:val="0"/>
          <w:sz w:val="30"/>
          <w:szCs w:val="30"/>
        </w:rPr>
      </w:pPr>
      <w:bookmarkStart w:id="17" w:name="_Toc16160"/>
      <w:r>
        <w:rPr>
          <w:snapToGrid w:val="0"/>
        </w:rPr>
        <w:lastRenderedPageBreak/>
        <w:br w:type="page"/>
      </w:r>
      <w:bookmarkStart w:id="18" w:name="_Toc15165"/>
      <w:r>
        <w:rPr>
          <w:rFonts w:eastAsia="黑体"/>
          <w:snapToGrid w:val="0"/>
          <w:sz w:val="30"/>
          <w:szCs w:val="30"/>
        </w:rPr>
        <w:lastRenderedPageBreak/>
        <w:t>六、结论</w:t>
      </w:r>
      <w:bookmarkEnd w:id="18"/>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65"/>
      </w:tblGrid>
      <w:tr w:rsidR="00576537" w14:paraId="0C9C00FA" w14:textId="77777777" w:rsidTr="00E24E88">
        <w:trPr>
          <w:trHeight w:val="12381"/>
          <w:jc w:val="center"/>
        </w:trPr>
        <w:tc>
          <w:tcPr>
            <w:tcW w:w="8865" w:type="dxa"/>
            <w:vAlign w:val="center"/>
          </w:tcPr>
          <w:p w14:paraId="49B0543A" w14:textId="36933E64" w:rsidR="00576537" w:rsidRDefault="00B23DF3">
            <w:pPr>
              <w:rPr>
                <w:b/>
                <w:szCs w:val="21"/>
              </w:rPr>
            </w:pPr>
            <w:r>
              <w:t>综上所述，淮南北新建材有限公司淮南北新建材有限公司</w:t>
            </w:r>
            <w:r w:rsidR="00E24E88" w:rsidRPr="00E24E88">
              <w:rPr>
                <w:rFonts w:hint="eastAsia"/>
              </w:rPr>
              <w:t>生物质能源技改项目</w:t>
            </w:r>
            <w:r>
              <w:t>建设符合</w:t>
            </w:r>
            <w:r>
              <w:t>“</w:t>
            </w:r>
            <w:r>
              <w:t>三线一单</w:t>
            </w:r>
            <w:r>
              <w:t>”</w:t>
            </w:r>
            <w:r>
              <w:t>要求，选址合理。在营运过程中对所产生的污染物采取有效的污染控制措施，污染物可确保达标排放，不会降低评价区域环境质量现状。因此，项目在严格执行</w:t>
            </w:r>
            <w:r>
              <w:t>“</w:t>
            </w:r>
            <w:r>
              <w:t>三同时</w:t>
            </w:r>
            <w:r>
              <w:t>”</w:t>
            </w:r>
            <w:r>
              <w:t>制度，切实落实各项污染防治措施的前提下，从环境影响角度分析，项目建设是可行的。</w:t>
            </w:r>
          </w:p>
        </w:tc>
      </w:tr>
    </w:tbl>
    <w:p w14:paraId="57DE2A5F" w14:textId="77777777" w:rsidR="00576537" w:rsidRDefault="00576537">
      <w:pPr>
        <w:widowControl/>
        <w:autoSpaceDE w:val="0"/>
        <w:autoSpaceDN w:val="0"/>
        <w:adjustRightInd w:val="0"/>
        <w:sectPr w:rsidR="00576537">
          <w:pgSz w:w="11906" w:h="16838"/>
          <w:pgMar w:top="1701" w:right="1531" w:bottom="1701" w:left="1531" w:header="851" w:footer="851" w:gutter="0"/>
          <w:cols w:space="720"/>
          <w:docGrid w:linePitch="312"/>
        </w:sectPr>
      </w:pPr>
    </w:p>
    <w:p w14:paraId="010C5728" w14:textId="77777777" w:rsidR="00576537" w:rsidRDefault="00B23DF3">
      <w:pPr>
        <w:widowControl/>
        <w:adjustRightInd w:val="0"/>
        <w:snapToGrid w:val="0"/>
        <w:spacing w:line="240" w:lineRule="auto"/>
        <w:ind w:firstLine="640"/>
        <w:rPr>
          <w:rFonts w:eastAsia="黑体"/>
          <w:snapToGrid w:val="0"/>
          <w:sz w:val="32"/>
          <w:szCs w:val="32"/>
        </w:rPr>
      </w:pPr>
      <w:r>
        <w:rPr>
          <w:rFonts w:eastAsia="黑体"/>
          <w:snapToGrid w:val="0"/>
          <w:sz w:val="32"/>
          <w:szCs w:val="32"/>
        </w:rPr>
        <w:lastRenderedPageBreak/>
        <w:t>附表</w:t>
      </w:r>
    </w:p>
    <w:p w14:paraId="51784870" w14:textId="77777777" w:rsidR="00576537" w:rsidRDefault="00B23DF3">
      <w:pPr>
        <w:adjustRightInd w:val="0"/>
        <w:snapToGrid w:val="0"/>
        <w:spacing w:line="240" w:lineRule="auto"/>
        <w:ind w:firstLine="760"/>
        <w:jc w:val="center"/>
        <w:outlineLvl w:val="0"/>
        <w:rPr>
          <w:rFonts w:eastAsia="方正小标宋_GBK"/>
          <w:b/>
          <w:bCs/>
          <w:snapToGrid w:val="0"/>
          <w:sz w:val="38"/>
          <w:szCs w:val="38"/>
        </w:rPr>
      </w:pPr>
      <w:r>
        <w:rPr>
          <w:rFonts w:eastAsia="方正小标宋_GBK"/>
          <w:b/>
          <w:bCs/>
          <w:snapToGrid w:val="0"/>
          <w:sz w:val="38"/>
          <w:szCs w:val="38"/>
        </w:rPr>
        <w:t>建设项目污染物排放量汇总表</w:t>
      </w:r>
      <w:bookmarkEnd w:id="17"/>
    </w:p>
    <w:tbl>
      <w:tblPr>
        <w:tblW w:w="1378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08"/>
        <w:gridCol w:w="2160"/>
        <w:gridCol w:w="1438"/>
        <w:gridCol w:w="1276"/>
        <w:gridCol w:w="1701"/>
        <w:gridCol w:w="1559"/>
        <w:gridCol w:w="1406"/>
        <w:gridCol w:w="1800"/>
        <w:gridCol w:w="1340"/>
      </w:tblGrid>
      <w:tr w:rsidR="00576537" w14:paraId="5566D962" w14:textId="77777777" w:rsidTr="00E24E88">
        <w:trPr>
          <w:jc w:val="center"/>
        </w:trPr>
        <w:tc>
          <w:tcPr>
            <w:tcW w:w="1108" w:type="dxa"/>
            <w:tcBorders>
              <w:tl2br w:val="single" w:sz="4" w:space="0" w:color="auto"/>
            </w:tcBorders>
            <w:tcMar>
              <w:left w:w="28" w:type="dxa"/>
              <w:right w:w="28" w:type="dxa"/>
            </w:tcMar>
            <w:vAlign w:val="center"/>
          </w:tcPr>
          <w:p w14:paraId="0E7FBF4B" w14:textId="77777777" w:rsidR="00576537" w:rsidRDefault="00B23DF3">
            <w:pPr>
              <w:spacing w:line="240" w:lineRule="auto"/>
              <w:ind w:firstLineChars="0" w:firstLine="0"/>
              <w:jc w:val="right"/>
              <w:rPr>
                <w:b/>
                <w:bCs/>
                <w:snapToGrid w:val="0"/>
                <w:spacing w:val="-6"/>
                <w:kern w:val="21"/>
                <w:sz w:val="21"/>
                <w:szCs w:val="21"/>
              </w:rPr>
            </w:pPr>
            <w:r>
              <w:rPr>
                <w:b/>
                <w:bCs/>
                <w:snapToGrid w:val="0"/>
                <w:spacing w:val="-6"/>
                <w:kern w:val="21"/>
                <w:sz w:val="21"/>
                <w:szCs w:val="21"/>
              </w:rPr>
              <w:t>项目</w:t>
            </w:r>
          </w:p>
          <w:p w14:paraId="55DA4D94" w14:textId="77777777" w:rsidR="00576537" w:rsidRDefault="00B23DF3">
            <w:pPr>
              <w:spacing w:line="240" w:lineRule="auto"/>
              <w:ind w:firstLineChars="0" w:firstLine="0"/>
              <w:jc w:val="left"/>
              <w:rPr>
                <w:b/>
                <w:bCs/>
                <w:snapToGrid w:val="0"/>
                <w:spacing w:val="-6"/>
                <w:kern w:val="21"/>
                <w:sz w:val="21"/>
                <w:szCs w:val="21"/>
              </w:rPr>
            </w:pPr>
            <w:r>
              <w:rPr>
                <w:b/>
                <w:bCs/>
                <w:snapToGrid w:val="0"/>
                <w:spacing w:val="-6"/>
                <w:kern w:val="21"/>
                <w:sz w:val="21"/>
                <w:szCs w:val="21"/>
              </w:rPr>
              <w:t>分类</w:t>
            </w:r>
          </w:p>
        </w:tc>
        <w:tc>
          <w:tcPr>
            <w:tcW w:w="2160" w:type="dxa"/>
            <w:tcMar>
              <w:left w:w="28" w:type="dxa"/>
              <w:right w:w="28" w:type="dxa"/>
            </w:tcMar>
            <w:vAlign w:val="center"/>
          </w:tcPr>
          <w:p w14:paraId="32DEFC7C" w14:textId="77777777" w:rsidR="00576537" w:rsidRDefault="00B23DF3">
            <w:pPr>
              <w:spacing w:line="240" w:lineRule="auto"/>
              <w:ind w:firstLineChars="0" w:firstLine="0"/>
              <w:jc w:val="center"/>
              <w:rPr>
                <w:b/>
                <w:bCs/>
                <w:snapToGrid w:val="0"/>
                <w:spacing w:val="-6"/>
                <w:kern w:val="21"/>
                <w:sz w:val="21"/>
                <w:szCs w:val="21"/>
              </w:rPr>
            </w:pPr>
            <w:r>
              <w:rPr>
                <w:b/>
                <w:bCs/>
                <w:snapToGrid w:val="0"/>
                <w:spacing w:val="-6"/>
                <w:kern w:val="21"/>
                <w:sz w:val="21"/>
                <w:szCs w:val="21"/>
              </w:rPr>
              <w:t>污染物名称</w:t>
            </w:r>
          </w:p>
        </w:tc>
        <w:tc>
          <w:tcPr>
            <w:tcW w:w="1438" w:type="dxa"/>
            <w:tcMar>
              <w:left w:w="28" w:type="dxa"/>
              <w:right w:w="28" w:type="dxa"/>
            </w:tcMar>
            <w:vAlign w:val="center"/>
          </w:tcPr>
          <w:p w14:paraId="2F88F318" w14:textId="77777777" w:rsidR="00576537" w:rsidRDefault="00B23DF3">
            <w:pPr>
              <w:spacing w:line="240" w:lineRule="auto"/>
              <w:ind w:firstLineChars="0" w:firstLine="0"/>
              <w:jc w:val="center"/>
              <w:rPr>
                <w:b/>
                <w:bCs/>
                <w:snapToGrid w:val="0"/>
                <w:spacing w:val="-6"/>
                <w:kern w:val="21"/>
                <w:sz w:val="21"/>
                <w:szCs w:val="21"/>
              </w:rPr>
            </w:pPr>
            <w:r>
              <w:rPr>
                <w:b/>
                <w:bCs/>
                <w:snapToGrid w:val="0"/>
                <w:spacing w:val="-6"/>
                <w:kern w:val="21"/>
                <w:sz w:val="21"/>
                <w:szCs w:val="21"/>
              </w:rPr>
              <w:t>现有工程</w:t>
            </w:r>
          </w:p>
          <w:p w14:paraId="33E2B596" w14:textId="77777777" w:rsidR="00576537" w:rsidRDefault="00B23DF3">
            <w:pPr>
              <w:spacing w:line="240" w:lineRule="auto"/>
              <w:ind w:firstLineChars="0" w:firstLine="0"/>
              <w:jc w:val="center"/>
              <w:rPr>
                <w:b/>
                <w:bCs/>
                <w:snapToGrid w:val="0"/>
                <w:spacing w:val="-6"/>
                <w:kern w:val="21"/>
                <w:sz w:val="21"/>
                <w:szCs w:val="21"/>
              </w:rPr>
            </w:pPr>
            <w:r>
              <w:rPr>
                <w:b/>
                <w:bCs/>
                <w:snapToGrid w:val="0"/>
                <w:spacing w:val="-6"/>
                <w:kern w:val="21"/>
                <w:sz w:val="21"/>
                <w:szCs w:val="21"/>
              </w:rPr>
              <w:t>排放量（固体废物产生量）</w:t>
            </w:r>
            <w:r>
              <w:rPr>
                <w:b/>
                <w:bCs/>
                <w:snapToGrid w:val="0"/>
                <w:spacing w:val="-6"/>
                <w:kern w:val="21"/>
                <w:sz w:val="21"/>
                <w:szCs w:val="21"/>
              </w:rPr>
              <w:fldChar w:fldCharType="begin"/>
            </w:r>
            <w:r>
              <w:rPr>
                <w:b/>
                <w:bCs/>
                <w:snapToGrid w:val="0"/>
                <w:spacing w:val="-6"/>
                <w:kern w:val="21"/>
                <w:sz w:val="21"/>
                <w:szCs w:val="21"/>
              </w:rPr>
              <w:instrText xml:space="preserve"> = 1 \* GB3 \* MERGEFORMAT </w:instrText>
            </w:r>
            <w:r>
              <w:rPr>
                <w:b/>
                <w:bCs/>
                <w:snapToGrid w:val="0"/>
                <w:spacing w:val="-6"/>
                <w:kern w:val="21"/>
                <w:sz w:val="21"/>
                <w:szCs w:val="21"/>
              </w:rPr>
              <w:fldChar w:fldCharType="separate"/>
            </w:r>
            <w:r>
              <w:rPr>
                <w:b/>
                <w:bCs/>
                <w:sz w:val="21"/>
                <w:szCs w:val="21"/>
              </w:rPr>
              <w:t>①</w:t>
            </w:r>
            <w:r>
              <w:rPr>
                <w:b/>
                <w:bCs/>
                <w:snapToGrid w:val="0"/>
                <w:spacing w:val="-6"/>
                <w:kern w:val="21"/>
                <w:sz w:val="21"/>
                <w:szCs w:val="21"/>
              </w:rPr>
              <w:fldChar w:fldCharType="end"/>
            </w:r>
          </w:p>
        </w:tc>
        <w:tc>
          <w:tcPr>
            <w:tcW w:w="1276" w:type="dxa"/>
            <w:tcMar>
              <w:left w:w="28" w:type="dxa"/>
              <w:right w:w="28" w:type="dxa"/>
            </w:tcMar>
            <w:vAlign w:val="center"/>
          </w:tcPr>
          <w:p w14:paraId="1B5D1B7A" w14:textId="77777777" w:rsidR="00576537" w:rsidRDefault="00B23DF3">
            <w:pPr>
              <w:spacing w:line="240" w:lineRule="auto"/>
              <w:ind w:firstLineChars="0" w:firstLine="0"/>
              <w:jc w:val="center"/>
              <w:rPr>
                <w:b/>
                <w:bCs/>
                <w:snapToGrid w:val="0"/>
                <w:spacing w:val="-6"/>
                <w:kern w:val="21"/>
                <w:sz w:val="21"/>
                <w:szCs w:val="21"/>
              </w:rPr>
            </w:pPr>
            <w:r>
              <w:rPr>
                <w:b/>
                <w:bCs/>
                <w:snapToGrid w:val="0"/>
                <w:spacing w:val="-6"/>
                <w:kern w:val="21"/>
                <w:sz w:val="21"/>
                <w:szCs w:val="21"/>
              </w:rPr>
              <w:t>现有工程</w:t>
            </w:r>
          </w:p>
          <w:p w14:paraId="5DF3E4F2" w14:textId="77777777" w:rsidR="00576537" w:rsidRDefault="00B23DF3">
            <w:pPr>
              <w:spacing w:line="240" w:lineRule="auto"/>
              <w:ind w:firstLineChars="0" w:firstLine="0"/>
              <w:jc w:val="center"/>
              <w:rPr>
                <w:b/>
                <w:bCs/>
                <w:snapToGrid w:val="0"/>
                <w:spacing w:val="-6"/>
                <w:kern w:val="21"/>
                <w:sz w:val="21"/>
                <w:szCs w:val="21"/>
              </w:rPr>
            </w:pPr>
            <w:r>
              <w:rPr>
                <w:b/>
                <w:bCs/>
                <w:snapToGrid w:val="0"/>
                <w:spacing w:val="-6"/>
                <w:kern w:val="21"/>
                <w:sz w:val="21"/>
                <w:szCs w:val="21"/>
              </w:rPr>
              <w:t>许可排放量</w:t>
            </w:r>
          </w:p>
          <w:p w14:paraId="70A2F8A5" w14:textId="77777777" w:rsidR="00576537" w:rsidRDefault="00B23DF3">
            <w:pPr>
              <w:spacing w:line="240" w:lineRule="auto"/>
              <w:ind w:firstLineChars="0" w:firstLine="0"/>
              <w:jc w:val="center"/>
              <w:rPr>
                <w:b/>
                <w:bCs/>
                <w:snapToGrid w:val="0"/>
                <w:spacing w:val="-6"/>
                <w:kern w:val="21"/>
                <w:sz w:val="21"/>
                <w:szCs w:val="21"/>
              </w:rPr>
            </w:pPr>
            <w:r>
              <w:rPr>
                <w:b/>
                <w:bCs/>
                <w:snapToGrid w:val="0"/>
                <w:spacing w:val="-6"/>
                <w:kern w:val="21"/>
                <w:sz w:val="21"/>
                <w:szCs w:val="21"/>
              </w:rPr>
              <w:fldChar w:fldCharType="begin"/>
            </w:r>
            <w:r>
              <w:rPr>
                <w:b/>
                <w:bCs/>
                <w:snapToGrid w:val="0"/>
                <w:spacing w:val="-6"/>
                <w:kern w:val="21"/>
                <w:sz w:val="21"/>
                <w:szCs w:val="21"/>
              </w:rPr>
              <w:instrText xml:space="preserve"> = 2 \* GB3 \* MERGEFORMAT </w:instrText>
            </w:r>
            <w:r>
              <w:rPr>
                <w:b/>
                <w:bCs/>
                <w:snapToGrid w:val="0"/>
                <w:spacing w:val="-6"/>
                <w:kern w:val="21"/>
                <w:sz w:val="21"/>
                <w:szCs w:val="21"/>
              </w:rPr>
              <w:fldChar w:fldCharType="separate"/>
            </w:r>
            <w:r>
              <w:rPr>
                <w:b/>
                <w:bCs/>
                <w:snapToGrid w:val="0"/>
                <w:spacing w:val="-6"/>
                <w:kern w:val="21"/>
                <w:sz w:val="21"/>
                <w:szCs w:val="21"/>
              </w:rPr>
              <w:t>②</w:t>
            </w:r>
            <w:r>
              <w:rPr>
                <w:b/>
                <w:bCs/>
                <w:snapToGrid w:val="0"/>
                <w:spacing w:val="-6"/>
                <w:kern w:val="21"/>
                <w:sz w:val="21"/>
                <w:szCs w:val="21"/>
              </w:rPr>
              <w:fldChar w:fldCharType="end"/>
            </w:r>
          </w:p>
        </w:tc>
        <w:tc>
          <w:tcPr>
            <w:tcW w:w="1701" w:type="dxa"/>
            <w:tcMar>
              <w:left w:w="28" w:type="dxa"/>
              <w:right w:w="28" w:type="dxa"/>
            </w:tcMar>
            <w:vAlign w:val="center"/>
          </w:tcPr>
          <w:p w14:paraId="3729BEE3" w14:textId="77777777" w:rsidR="00576537" w:rsidRDefault="00B23DF3">
            <w:pPr>
              <w:spacing w:line="240" w:lineRule="auto"/>
              <w:ind w:firstLineChars="0" w:firstLine="0"/>
              <w:jc w:val="center"/>
              <w:rPr>
                <w:b/>
                <w:bCs/>
                <w:snapToGrid w:val="0"/>
                <w:spacing w:val="-6"/>
                <w:kern w:val="21"/>
                <w:sz w:val="21"/>
                <w:szCs w:val="21"/>
              </w:rPr>
            </w:pPr>
            <w:r>
              <w:rPr>
                <w:b/>
                <w:bCs/>
                <w:snapToGrid w:val="0"/>
                <w:spacing w:val="-6"/>
                <w:kern w:val="21"/>
                <w:sz w:val="21"/>
                <w:szCs w:val="21"/>
              </w:rPr>
              <w:t>在建工程</w:t>
            </w:r>
          </w:p>
          <w:p w14:paraId="578CE880" w14:textId="77777777" w:rsidR="00576537" w:rsidRDefault="00B23DF3">
            <w:pPr>
              <w:spacing w:line="240" w:lineRule="auto"/>
              <w:ind w:firstLineChars="0" w:firstLine="0"/>
              <w:jc w:val="center"/>
              <w:rPr>
                <w:b/>
                <w:bCs/>
                <w:snapToGrid w:val="0"/>
                <w:spacing w:val="-6"/>
                <w:kern w:val="21"/>
                <w:sz w:val="21"/>
                <w:szCs w:val="21"/>
              </w:rPr>
            </w:pPr>
            <w:r>
              <w:rPr>
                <w:b/>
                <w:bCs/>
                <w:snapToGrid w:val="0"/>
                <w:spacing w:val="-6"/>
                <w:kern w:val="21"/>
                <w:sz w:val="21"/>
                <w:szCs w:val="21"/>
              </w:rPr>
              <w:t>排放量（固体废物产生量）</w:t>
            </w:r>
            <w:r>
              <w:rPr>
                <w:b/>
                <w:bCs/>
                <w:snapToGrid w:val="0"/>
                <w:spacing w:val="-6"/>
                <w:kern w:val="21"/>
                <w:sz w:val="21"/>
                <w:szCs w:val="21"/>
              </w:rPr>
              <w:fldChar w:fldCharType="begin"/>
            </w:r>
            <w:r>
              <w:rPr>
                <w:b/>
                <w:bCs/>
                <w:snapToGrid w:val="0"/>
                <w:spacing w:val="-6"/>
                <w:kern w:val="21"/>
                <w:sz w:val="21"/>
                <w:szCs w:val="21"/>
              </w:rPr>
              <w:instrText xml:space="preserve"> = 3 \* GB3 \* MERGEFORMAT </w:instrText>
            </w:r>
            <w:r>
              <w:rPr>
                <w:b/>
                <w:bCs/>
                <w:snapToGrid w:val="0"/>
                <w:spacing w:val="-6"/>
                <w:kern w:val="21"/>
                <w:sz w:val="21"/>
                <w:szCs w:val="21"/>
              </w:rPr>
              <w:fldChar w:fldCharType="separate"/>
            </w:r>
            <w:r>
              <w:rPr>
                <w:b/>
                <w:bCs/>
                <w:sz w:val="21"/>
                <w:szCs w:val="21"/>
              </w:rPr>
              <w:t>③</w:t>
            </w:r>
            <w:r>
              <w:rPr>
                <w:b/>
                <w:bCs/>
                <w:snapToGrid w:val="0"/>
                <w:spacing w:val="-6"/>
                <w:kern w:val="21"/>
                <w:sz w:val="21"/>
                <w:szCs w:val="21"/>
              </w:rPr>
              <w:fldChar w:fldCharType="end"/>
            </w:r>
          </w:p>
        </w:tc>
        <w:tc>
          <w:tcPr>
            <w:tcW w:w="1559" w:type="dxa"/>
            <w:tcMar>
              <w:left w:w="28" w:type="dxa"/>
              <w:right w:w="28" w:type="dxa"/>
            </w:tcMar>
            <w:vAlign w:val="center"/>
          </w:tcPr>
          <w:p w14:paraId="53C04EC4" w14:textId="77777777" w:rsidR="00576537" w:rsidRDefault="00B23DF3">
            <w:pPr>
              <w:spacing w:line="240" w:lineRule="auto"/>
              <w:ind w:firstLineChars="0" w:firstLine="0"/>
              <w:jc w:val="center"/>
              <w:rPr>
                <w:b/>
                <w:bCs/>
                <w:snapToGrid w:val="0"/>
                <w:spacing w:val="-6"/>
                <w:kern w:val="21"/>
                <w:sz w:val="21"/>
                <w:szCs w:val="21"/>
              </w:rPr>
            </w:pPr>
            <w:r>
              <w:rPr>
                <w:b/>
                <w:bCs/>
                <w:snapToGrid w:val="0"/>
                <w:spacing w:val="-6"/>
                <w:kern w:val="21"/>
                <w:sz w:val="21"/>
                <w:szCs w:val="21"/>
              </w:rPr>
              <w:t>本项目</w:t>
            </w:r>
          </w:p>
          <w:p w14:paraId="139A8DFF" w14:textId="77777777" w:rsidR="00576537" w:rsidRDefault="00B23DF3">
            <w:pPr>
              <w:spacing w:line="240" w:lineRule="auto"/>
              <w:ind w:firstLineChars="0" w:firstLine="0"/>
              <w:jc w:val="center"/>
              <w:rPr>
                <w:b/>
                <w:bCs/>
                <w:snapToGrid w:val="0"/>
                <w:spacing w:val="-6"/>
                <w:kern w:val="21"/>
                <w:sz w:val="21"/>
                <w:szCs w:val="21"/>
              </w:rPr>
            </w:pPr>
            <w:r>
              <w:rPr>
                <w:b/>
                <w:bCs/>
                <w:snapToGrid w:val="0"/>
                <w:spacing w:val="-6"/>
                <w:kern w:val="21"/>
                <w:sz w:val="21"/>
                <w:szCs w:val="21"/>
              </w:rPr>
              <w:t>排放量（固体废物产生量）</w:t>
            </w:r>
            <w:r>
              <w:rPr>
                <w:b/>
                <w:bCs/>
                <w:snapToGrid w:val="0"/>
                <w:spacing w:val="-6"/>
                <w:kern w:val="21"/>
                <w:sz w:val="21"/>
                <w:szCs w:val="21"/>
              </w:rPr>
              <w:fldChar w:fldCharType="begin"/>
            </w:r>
            <w:r>
              <w:rPr>
                <w:b/>
                <w:bCs/>
                <w:snapToGrid w:val="0"/>
                <w:spacing w:val="-6"/>
                <w:kern w:val="21"/>
                <w:sz w:val="21"/>
                <w:szCs w:val="21"/>
              </w:rPr>
              <w:instrText xml:space="preserve"> = 4 \* GB3 \* MERGEFORMAT </w:instrText>
            </w:r>
            <w:r>
              <w:rPr>
                <w:b/>
                <w:bCs/>
                <w:snapToGrid w:val="0"/>
                <w:spacing w:val="-6"/>
                <w:kern w:val="21"/>
                <w:sz w:val="21"/>
                <w:szCs w:val="21"/>
              </w:rPr>
              <w:fldChar w:fldCharType="separate"/>
            </w:r>
            <w:r>
              <w:rPr>
                <w:b/>
                <w:bCs/>
                <w:sz w:val="21"/>
                <w:szCs w:val="21"/>
              </w:rPr>
              <w:t>④</w:t>
            </w:r>
            <w:r>
              <w:rPr>
                <w:b/>
                <w:bCs/>
                <w:snapToGrid w:val="0"/>
                <w:spacing w:val="-6"/>
                <w:kern w:val="21"/>
                <w:sz w:val="21"/>
                <w:szCs w:val="21"/>
              </w:rPr>
              <w:fldChar w:fldCharType="end"/>
            </w:r>
          </w:p>
        </w:tc>
        <w:tc>
          <w:tcPr>
            <w:tcW w:w="1406" w:type="dxa"/>
            <w:tcMar>
              <w:left w:w="28" w:type="dxa"/>
              <w:right w:w="28" w:type="dxa"/>
            </w:tcMar>
            <w:vAlign w:val="center"/>
          </w:tcPr>
          <w:p w14:paraId="2B462C7B" w14:textId="77777777" w:rsidR="00576537" w:rsidRDefault="00B23DF3">
            <w:pPr>
              <w:spacing w:line="240" w:lineRule="auto"/>
              <w:ind w:firstLineChars="0" w:firstLine="0"/>
              <w:jc w:val="center"/>
              <w:rPr>
                <w:b/>
                <w:bCs/>
                <w:snapToGrid w:val="0"/>
                <w:spacing w:val="-16"/>
                <w:kern w:val="21"/>
                <w:sz w:val="21"/>
                <w:szCs w:val="21"/>
              </w:rPr>
            </w:pPr>
            <w:r>
              <w:rPr>
                <w:b/>
                <w:bCs/>
                <w:snapToGrid w:val="0"/>
                <w:spacing w:val="-16"/>
                <w:kern w:val="21"/>
                <w:sz w:val="21"/>
                <w:szCs w:val="21"/>
              </w:rPr>
              <w:t>以新带老削减量</w:t>
            </w:r>
          </w:p>
          <w:p w14:paraId="3E25310B" w14:textId="77777777" w:rsidR="00576537" w:rsidRDefault="00B23DF3">
            <w:pPr>
              <w:spacing w:line="240" w:lineRule="auto"/>
              <w:ind w:firstLineChars="0" w:firstLine="0"/>
              <w:jc w:val="center"/>
              <w:rPr>
                <w:b/>
                <w:bCs/>
                <w:snapToGrid w:val="0"/>
                <w:spacing w:val="-16"/>
                <w:kern w:val="21"/>
                <w:sz w:val="21"/>
                <w:szCs w:val="21"/>
              </w:rPr>
            </w:pPr>
            <w:r>
              <w:rPr>
                <w:b/>
                <w:bCs/>
                <w:snapToGrid w:val="0"/>
                <w:spacing w:val="-16"/>
                <w:kern w:val="21"/>
                <w:sz w:val="21"/>
                <w:szCs w:val="21"/>
              </w:rPr>
              <w:t>（新建项目不填）</w:t>
            </w:r>
            <w:r>
              <w:rPr>
                <w:b/>
                <w:bCs/>
                <w:snapToGrid w:val="0"/>
                <w:spacing w:val="-16"/>
                <w:kern w:val="21"/>
                <w:sz w:val="21"/>
                <w:szCs w:val="21"/>
              </w:rPr>
              <w:fldChar w:fldCharType="begin"/>
            </w:r>
            <w:r>
              <w:rPr>
                <w:b/>
                <w:bCs/>
                <w:snapToGrid w:val="0"/>
                <w:spacing w:val="-16"/>
                <w:kern w:val="21"/>
                <w:sz w:val="21"/>
                <w:szCs w:val="21"/>
              </w:rPr>
              <w:instrText xml:space="preserve"> = 5 \* GB3 \* MERGEFORMAT </w:instrText>
            </w:r>
            <w:r>
              <w:rPr>
                <w:b/>
                <w:bCs/>
                <w:snapToGrid w:val="0"/>
                <w:spacing w:val="-16"/>
                <w:kern w:val="21"/>
                <w:sz w:val="21"/>
                <w:szCs w:val="21"/>
              </w:rPr>
              <w:fldChar w:fldCharType="separate"/>
            </w:r>
            <w:r>
              <w:rPr>
                <w:b/>
                <w:bCs/>
                <w:sz w:val="21"/>
                <w:szCs w:val="21"/>
              </w:rPr>
              <w:t>⑤</w:t>
            </w:r>
            <w:r>
              <w:rPr>
                <w:b/>
                <w:bCs/>
                <w:snapToGrid w:val="0"/>
                <w:spacing w:val="-16"/>
                <w:kern w:val="21"/>
                <w:sz w:val="21"/>
                <w:szCs w:val="21"/>
              </w:rPr>
              <w:fldChar w:fldCharType="end"/>
            </w:r>
          </w:p>
        </w:tc>
        <w:tc>
          <w:tcPr>
            <w:tcW w:w="1800" w:type="dxa"/>
            <w:tcMar>
              <w:left w:w="28" w:type="dxa"/>
              <w:right w:w="28" w:type="dxa"/>
            </w:tcMar>
            <w:vAlign w:val="center"/>
          </w:tcPr>
          <w:p w14:paraId="33D73BFA" w14:textId="77777777" w:rsidR="00576537" w:rsidRDefault="00B23DF3">
            <w:pPr>
              <w:spacing w:line="240" w:lineRule="auto"/>
              <w:ind w:firstLineChars="0" w:firstLine="0"/>
              <w:jc w:val="center"/>
              <w:rPr>
                <w:b/>
                <w:bCs/>
                <w:snapToGrid w:val="0"/>
                <w:spacing w:val="-16"/>
                <w:kern w:val="21"/>
                <w:sz w:val="21"/>
                <w:szCs w:val="21"/>
              </w:rPr>
            </w:pPr>
            <w:r>
              <w:rPr>
                <w:b/>
                <w:bCs/>
                <w:snapToGrid w:val="0"/>
                <w:spacing w:val="-16"/>
                <w:kern w:val="21"/>
                <w:sz w:val="21"/>
                <w:szCs w:val="21"/>
              </w:rPr>
              <w:t>本项目建成后</w:t>
            </w:r>
          </w:p>
          <w:p w14:paraId="6324BC83" w14:textId="77777777" w:rsidR="00576537" w:rsidRDefault="00B23DF3">
            <w:pPr>
              <w:spacing w:line="240" w:lineRule="auto"/>
              <w:ind w:firstLineChars="0" w:firstLine="0"/>
              <w:jc w:val="center"/>
              <w:rPr>
                <w:b/>
                <w:bCs/>
                <w:snapToGrid w:val="0"/>
                <w:spacing w:val="-16"/>
                <w:kern w:val="21"/>
                <w:sz w:val="21"/>
                <w:szCs w:val="21"/>
              </w:rPr>
            </w:pPr>
            <w:r>
              <w:rPr>
                <w:b/>
                <w:bCs/>
                <w:snapToGrid w:val="0"/>
                <w:spacing w:val="-16"/>
                <w:kern w:val="21"/>
                <w:sz w:val="21"/>
                <w:szCs w:val="21"/>
              </w:rPr>
              <w:t>全厂排放量（固体废物产生量）</w:t>
            </w:r>
            <w:r>
              <w:rPr>
                <w:b/>
                <w:bCs/>
                <w:snapToGrid w:val="0"/>
                <w:spacing w:val="-16"/>
                <w:kern w:val="21"/>
                <w:sz w:val="21"/>
                <w:szCs w:val="21"/>
              </w:rPr>
              <w:fldChar w:fldCharType="begin"/>
            </w:r>
            <w:r>
              <w:rPr>
                <w:b/>
                <w:bCs/>
                <w:snapToGrid w:val="0"/>
                <w:spacing w:val="-16"/>
                <w:kern w:val="21"/>
                <w:sz w:val="21"/>
                <w:szCs w:val="21"/>
              </w:rPr>
              <w:instrText xml:space="preserve"> = 6 \* GB3 \* MERGEFORMAT </w:instrText>
            </w:r>
            <w:r>
              <w:rPr>
                <w:b/>
                <w:bCs/>
                <w:snapToGrid w:val="0"/>
                <w:spacing w:val="-16"/>
                <w:kern w:val="21"/>
                <w:sz w:val="21"/>
                <w:szCs w:val="21"/>
              </w:rPr>
              <w:fldChar w:fldCharType="separate"/>
            </w:r>
            <w:r>
              <w:rPr>
                <w:b/>
                <w:bCs/>
                <w:sz w:val="21"/>
                <w:szCs w:val="21"/>
              </w:rPr>
              <w:t>⑥</w:t>
            </w:r>
            <w:r>
              <w:rPr>
                <w:b/>
                <w:bCs/>
                <w:snapToGrid w:val="0"/>
                <w:spacing w:val="-16"/>
                <w:kern w:val="21"/>
                <w:sz w:val="21"/>
                <w:szCs w:val="21"/>
              </w:rPr>
              <w:fldChar w:fldCharType="end"/>
            </w:r>
          </w:p>
        </w:tc>
        <w:tc>
          <w:tcPr>
            <w:tcW w:w="1340" w:type="dxa"/>
            <w:tcMar>
              <w:left w:w="28" w:type="dxa"/>
              <w:right w:w="28" w:type="dxa"/>
            </w:tcMar>
            <w:vAlign w:val="center"/>
          </w:tcPr>
          <w:p w14:paraId="1360CD80" w14:textId="77777777" w:rsidR="00576537" w:rsidRDefault="00B23DF3">
            <w:pPr>
              <w:spacing w:line="240" w:lineRule="auto"/>
              <w:ind w:firstLineChars="0" w:firstLine="0"/>
              <w:jc w:val="center"/>
              <w:rPr>
                <w:b/>
                <w:bCs/>
                <w:snapToGrid w:val="0"/>
                <w:spacing w:val="-6"/>
                <w:kern w:val="21"/>
                <w:sz w:val="21"/>
                <w:szCs w:val="21"/>
              </w:rPr>
            </w:pPr>
            <w:r>
              <w:rPr>
                <w:b/>
                <w:bCs/>
                <w:snapToGrid w:val="0"/>
                <w:spacing w:val="-6"/>
                <w:kern w:val="21"/>
                <w:sz w:val="21"/>
                <w:szCs w:val="21"/>
              </w:rPr>
              <w:t>变化量</w:t>
            </w:r>
          </w:p>
          <w:p w14:paraId="03B86E29" w14:textId="77777777" w:rsidR="00576537" w:rsidRDefault="00B23DF3">
            <w:pPr>
              <w:spacing w:line="240" w:lineRule="auto"/>
              <w:ind w:firstLineChars="0" w:firstLine="0"/>
              <w:jc w:val="center"/>
              <w:rPr>
                <w:b/>
                <w:bCs/>
                <w:snapToGrid w:val="0"/>
                <w:spacing w:val="-6"/>
                <w:kern w:val="21"/>
                <w:sz w:val="21"/>
                <w:szCs w:val="21"/>
              </w:rPr>
            </w:pPr>
            <w:r>
              <w:rPr>
                <w:b/>
                <w:bCs/>
                <w:snapToGrid w:val="0"/>
                <w:spacing w:val="-6"/>
                <w:kern w:val="21"/>
                <w:sz w:val="21"/>
                <w:szCs w:val="21"/>
              </w:rPr>
              <w:fldChar w:fldCharType="begin"/>
            </w:r>
            <w:r>
              <w:rPr>
                <w:b/>
                <w:bCs/>
                <w:snapToGrid w:val="0"/>
                <w:spacing w:val="-6"/>
                <w:kern w:val="21"/>
                <w:sz w:val="21"/>
                <w:szCs w:val="21"/>
              </w:rPr>
              <w:instrText xml:space="preserve"> = 7 \* GB3 \* MERGEFORMAT </w:instrText>
            </w:r>
            <w:r>
              <w:rPr>
                <w:b/>
                <w:bCs/>
                <w:snapToGrid w:val="0"/>
                <w:spacing w:val="-6"/>
                <w:kern w:val="21"/>
                <w:sz w:val="21"/>
                <w:szCs w:val="21"/>
              </w:rPr>
              <w:fldChar w:fldCharType="separate"/>
            </w:r>
            <w:r>
              <w:rPr>
                <w:b/>
                <w:bCs/>
                <w:sz w:val="21"/>
                <w:szCs w:val="21"/>
              </w:rPr>
              <w:t>⑦</w:t>
            </w:r>
            <w:r>
              <w:rPr>
                <w:b/>
                <w:bCs/>
                <w:snapToGrid w:val="0"/>
                <w:spacing w:val="-6"/>
                <w:kern w:val="21"/>
                <w:sz w:val="21"/>
                <w:szCs w:val="21"/>
              </w:rPr>
              <w:fldChar w:fldCharType="end"/>
            </w:r>
          </w:p>
        </w:tc>
      </w:tr>
      <w:tr w:rsidR="00576537" w14:paraId="68AAF8DB" w14:textId="77777777" w:rsidTr="00E24E88">
        <w:trPr>
          <w:jc w:val="center"/>
        </w:trPr>
        <w:tc>
          <w:tcPr>
            <w:tcW w:w="1108" w:type="dxa"/>
            <w:vMerge w:val="restart"/>
            <w:vAlign w:val="center"/>
          </w:tcPr>
          <w:p w14:paraId="65AE712C" w14:textId="77777777" w:rsidR="00576537" w:rsidRDefault="00B23DF3">
            <w:pPr>
              <w:spacing w:line="240" w:lineRule="auto"/>
              <w:ind w:firstLineChars="0" w:firstLine="0"/>
              <w:jc w:val="center"/>
              <w:rPr>
                <w:snapToGrid w:val="0"/>
                <w:kern w:val="21"/>
                <w:sz w:val="21"/>
                <w:szCs w:val="21"/>
              </w:rPr>
            </w:pPr>
            <w:bookmarkStart w:id="19" w:name="_Hlk67384142"/>
            <w:r>
              <w:rPr>
                <w:snapToGrid w:val="0"/>
                <w:kern w:val="21"/>
                <w:sz w:val="21"/>
                <w:szCs w:val="21"/>
              </w:rPr>
              <w:t>废气</w:t>
            </w:r>
          </w:p>
        </w:tc>
        <w:tc>
          <w:tcPr>
            <w:tcW w:w="2160" w:type="dxa"/>
            <w:vAlign w:val="center"/>
          </w:tcPr>
          <w:p w14:paraId="70388663" w14:textId="77777777" w:rsidR="00576537" w:rsidRDefault="00B23DF3">
            <w:pPr>
              <w:spacing w:line="240" w:lineRule="auto"/>
              <w:ind w:firstLineChars="0" w:firstLine="0"/>
              <w:jc w:val="center"/>
              <w:rPr>
                <w:snapToGrid w:val="0"/>
                <w:kern w:val="21"/>
                <w:sz w:val="21"/>
                <w:szCs w:val="21"/>
              </w:rPr>
            </w:pPr>
            <w:r>
              <w:rPr>
                <w:snapToGrid w:val="0"/>
                <w:kern w:val="21"/>
                <w:sz w:val="21"/>
                <w:szCs w:val="21"/>
              </w:rPr>
              <w:t>颗粒物</w:t>
            </w:r>
          </w:p>
        </w:tc>
        <w:tc>
          <w:tcPr>
            <w:tcW w:w="1438" w:type="dxa"/>
            <w:vAlign w:val="center"/>
          </w:tcPr>
          <w:p w14:paraId="43888943" w14:textId="77777777" w:rsidR="00576537" w:rsidRDefault="00B23DF3">
            <w:pPr>
              <w:spacing w:line="240" w:lineRule="auto"/>
              <w:ind w:firstLineChars="0" w:firstLine="0"/>
              <w:jc w:val="center"/>
              <w:rPr>
                <w:sz w:val="21"/>
                <w:szCs w:val="21"/>
              </w:rPr>
            </w:pPr>
            <w:r>
              <w:rPr>
                <w:rFonts w:hint="eastAsia"/>
                <w:sz w:val="21"/>
                <w:szCs w:val="21"/>
              </w:rPr>
              <w:t>20.43</w:t>
            </w:r>
          </w:p>
        </w:tc>
        <w:tc>
          <w:tcPr>
            <w:tcW w:w="1276" w:type="dxa"/>
            <w:vAlign w:val="center"/>
          </w:tcPr>
          <w:p w14:paraId="6806AE92" w14:textId="77777777" w:rsidR="00576537" w:rsidRDefault="00B23DF3">
            <w:pPr>
              <w:spacing w:line="240" w:lineRule="auto"/>
              <w:ind w:firstLineChars="0" w:firstLine="0"/>
              <w:jc w:val="center"/>
              <w:rPr>
                <w:sz w:val="21"/>
                <w:szCs w:val="21"/>
              </w:rPr>
            </w:pPr>
            <w:r>
              <w:rPr>
                <w:rFonts w:hint="eastAsia"/>
                <w:sz w:val="21"/>
                <w:szCs w:val="21"/>
              </w:rPr>
              <w:t>20.43</w:t>
            </w:r>
          </w:p>
        </w:tc>
        <w:tc>
          <w:tcPr>
            <w:tcW w:w="1701" w:type="dxa"/>
            <w:vAlign w:val="center"/>
          </w:tcPr>
          <w:p w14:paraId="63641212" w14:textId="77777777" w:rsidR="00576537" w:rsidRDefault="00B23DF3">
            <w:pPr>
              <w:spacing w:line="240" w:lineRule="auto"/>
              <w:ind w:firstLineChars="0" w:firstLine="0"/>
              <w:jc w:val="center"/>
              <w:rPr>
                <w:sz w:val="21"/>
                <w:szCs w:val="21"/>
              </w:rPr>
            </w:pPr>
            <w:r>
              <w:rPr>
                <w:sz w:val="21"/>
                <w:szCs w:val="21"/>
              </w:rPr>
              <w:t>0</w:t>
            </w:r>
          </w:p>
        </w:tc>
        <w:tc>
          <w:tcPr>
            <w:tcW w:w="1559" w:type="dxa"/>
            <w:vAlign w:val="center"/>
          </w:tcPr>
          <w:p w14:paraId="1116201F" w14:textId="77777777" w:rsidR="00576537" w:rsidRDefault="00B23DF3">
            <w:pPr>
              <w:pStyle w:val="Af6"/>
              <w:rPr>
                <w:rFonts w:hint="default"/>
                <w:lang w:val="en-US"/>
              </w:rPr>
            </w:pPr>
            <w:r>
              <w:rPr>
                <w:lang w:val="en-US"/>
              </w:rPr>
              <w:t>0</w:t>
            </w:r>
          </w:p>
        </w:tc>
        <w:tc>
          <w:tcPr>
            <w:tcW w:w="1406" w:type="dxa"/>
            <w:vAlign w:val="center"/>
          </w:tcPr>
          <w:p w14:paraId="18DB081A" w14:textId="77777777" w:rsidR="00576537" w:rsidRDefault="00B23DF3">
            <w:pPr>
              <w:spacing w:line="240" w:lineRule="auto"/>
              <w:ind w:firstLineChars="0" w:firstLine="0"/>
              <w:jc w:val="center"/>
              <w:rPr>
                <w:sz w:val="21"/>
                <w:szCs w:val="21"/>
              </w:rPr>
            </w:pPr>
            <w:r>
              <w:rPr>
                <w:rFonts w:hint="eastAsia"/>
                <w:sz w:val="21"/>
                <w:szCs w:val="21"/>
              </w:rPr>
              <w:t>0</w:t>
            </w:r>
          </w:p>
        </w:tc>
        <w:tc>
          <w:tcPr>
            <w:tcW w:w="1800" w:type="dxa"/>
            <w:vAlign w:val="center"/>
          </w:tcPr>
          <w:p w14:paraId="25D281D2" w14:textId="77777777" w:rsidR="00576537" w:rsidRDefault="00B23DF3">
            <w:pPr>
              <w:spacing w:line="240" w:lineRule="auto"/>
              <w:ind w:firstLineChars="0" w:firstLine="0"/>
              <w:jc w:val="center"/>
              <w:rPr>
                <w:bCs/>
                <w:kern w:val="0"/>
                <w:sz w:val="21"/>
                <w:szCs w:val="21"/>
              </w:rPr>
            </w:pPr>
            <w:r>
              <w:rPr>
                <w:rFonts w:hint="eastAsia"/>
                <w:bCs/>
                <w:kern w:val="0"/>
                <w:sz w:val="21"/>
                <w:szCs w:val="21"/>
              </w:rPr>
              <w:t>20.43</w:t>
            </w:r>
          </w:p>
        </w:tc>
        <w:tc>
          <w:tcPr>
            <w:tcW w:w="1340" w:type="dxa"/>
            <w:vAlign w:val="center"/>
          </w:tcPr>
          <w:p w14:paraId="17CB2DDB" w14:textId="77777777" w:rsidR="00576537" w:rsidRDefault="00B23DF3">
            <w:pPr>
              <w:spacing w:line="240" w:lineRule="auto"/>
              <w:ind w:firstLineChars="0" w:firstLine="0"/>
              <w:jc w:val="center"/>
              <w:rPr>
                <w:bCs/>
                <w:kern w:val="0"/>
                <w:sz w:val="21"/>
                <w:szCs w:val="21"/>
              </w:rPr>
            </w:pPr>
            <w:r>
              <w:rPr>
                <w:rFonts w:hint="eastAsia"/>
                <w:kern w:val="0"/>
                <w:sz w:val="21"/>
                <w:szCs w:val="21"/>
              </w:rPr>
              <w:t>0</w:t>
            </w:r>
          </w:p>
        </w:tc>
      </w:tr>
      <w:tr w:rsidR="00576537" w14:paraId="2B83CF26" w14:textId="77777777" w:rsidTr="00E24E88">
        <w:trPr>
          <w:jc w:val="center"/>
        </w:trPr>
        <w:tc>
          <w:tcPr>
            <w:tcW w:w="1108" w:type="dxa"/>
            <w:vMerge/>
            <w:vAlign w:val="center"/>
          </w:tcPr>
          <w:p w14:paraId="0219E2A6" w14:textId="77777777" w:rsidR="00576537" w:rsidRDefault="00576537">
            <w:pPr>
              <w:spacing w:line="240" w:lineRule="auto"/>
              <w:ind w:firstLineChars="0" w:firstLine="0"/>
              <w:jc w:val="center"/>
              <w:rPr>
                <w:snapToGrid w:val="0"/>
                <w:kern w:val="21"/>
                <w:sz w:val="21"/>
                <w:szCs w:val="21"/>
              </w:rPr>
            </w:pPr>
          </w:p>
        </w:tc>
        <w:tc>
          <w:tcPr>
            <w:tcW w:w="2160" w:type="dxa"/>
            <w:vAlign w:val="center"/>
          </w:tcPr>
          <w:p w14:paraId="36189BCC" w14:textId="77777777" w:rsidR="00576537" w:rsidRDefault="00B23DF3">
            <w:pPr>
              <w:spacing w:line="240" w:lineRule="auto"/>
              <w:ind w:firstLineChars="0" w:firstLine="0"/>
              <w:jc w:val="center"/>
              <w:rPr>
                <w:snapToGrid w:val="0"/>
                <w:kern w:val="21"/>
                <w:sz w:val="21"/>
                <w:szCs w:val="21"/>
              </w:rPr>
            </w:pPr>
            <w:r>
              <w:rPr>
                <w:rFonts w:hint="eastAsia"/>
                <w:snapToGrid w:val="0"/>
                <w:kern w:val="21"/>
                <w:sz w:val="21"/>
                <w:szCs w:val="21"/>
              </w:rPr>
              <w:t>烟（粉）尘</w:t>
            </w:r>
          </w:p>
        </w:tc>
        <w:tc>
          <w:tcPr>
            <w:tcW w:w="1438" w:type="dxa"/>
            <w:vAlign w:val="center"/>
          </w:tcPr>
          <w:p w14:paraId="691DC25E" w14:textId="77777777" w:rsidR="00576537" w:rsidRDefault="00B23DF3">
            <w:pPr>
              <w:spacing w:line="240" w:lineRule="auto"/>
              <w:ind w:firstLineChars="0" w:firstLine="0"/>
              <w:jc w:val="center"/>
              <w:rPr>
                <w:sz w:val="21"/>
                <w:szCs w:val="21"/>
              </w:rPr>
            </w:pPr>
            <w:r>
              <w:rPr>
                <w:rFonts w:hint="eastAsia"/>
                <w:sz w:val="21"/>
                <w:szCs w:val="21"/>
              </w:rPr>
              <w:t>5.963</w:t>
            </w:r>
          </w:p>
        </w:tc>
        <w:tc>
          <w:tcPr>
            <w:tcW w:w="1276" w:type="dxa"/>
            <w:vAlign w:val="center"/>
          </w:tcPr>
          <w:p w14:paraId="35B67826" w14:textId="77777777" w:rsidR="00576537" w:rsidRDefault="00B23DF3">
            <w:pPr>
              <w:spacing w:line="240" w:lineRule="auto"/>
              <w:ind w:firstLineChars="0" w:firstLine="0"/>
              <w:jc w:val="center"/>
              <w:rPr>
                <w:sz w:val="21"/>
                <w:szCs w:val="21"/>
              </w:rPr>
            </w:pPr>
            <w:r>
              <w:rPr>
                <w:rFonts w:hint="eastAsia"/>
                <w:sz w:val="21"/>
                <w:szCs w:val="21"/>
              </w:rPr>
              <w:t>5.963</w:t>
            </w:r>
          </w:p>
        </w:tc>
        <w:tc>
          <w:tcPr>
            <w:tcW w:w="1701" w:type="dxa"/>
            <w:vAlign w:val="center"/>
          </w:tcPr>
          <w:p w14:paraId="342C2824" w14:textId="77777777" w:rsidR="00576537" w:rsidRDefault="00B23DF3">
            <w:pPr>
              <w:spacing w:line="240" w:lineRule="auto"/>
              <w:ind w:firstLineChars="0" w:firstLine="0"/>
              <w:jc w:val="center"/>
              <w:rPr>
                <w:sz w:val="21"/>
                <w:szCs w:val="21"/>
              </w:rPr>
            </w:pPr>
            <w:r>
              <w:rPr>
                <w:rFonts w:hint="eastAsia"/>
                <w:sz w:val="21"/>
                <w:szCs w:val="21"/>
              </w:rPr>
              <w:t>0</w:t>
            </w:r>
          </w:p>
        </w:tc>
        <w:tc>
          <w:tcPr>
            <w:tcW w:w="1559" w:type="dxa"/>
            <w:vAlign w:val="center"/>
          </w:tcPr>
          <w:p w14:paraId="1D0CBADB" w14:textId="77777777" w:rsidR="00576537" w:rsidRDefault="00B23DF3">
            <w:pPr>
              <w:pStyle w:val="Af6"/>
              <w:rPr>
                <w:rFonts w:hint="default"/>
                <w:lang w:val="en-US"/>
              </w:rPr>
            </w:pPr>
            <w:r>
              <w:rPr>
                <w:lang w:val="en-US"/>
              </w:rPr>
              <w:t>2.551</w:t>
            </w:r>
          </w:p>
        </w:tc>
        <w:tc>
          <w:tcPr>
            <w:tcW w:w="1406" w:type="dxa"/>
            <w:vAlign w:val="center"/>
          </w:tcPr>
          <w:p w14:paraId="0C692BDE" w14:textId="77777777" w:rsidR="00576537" w:rsidRDefault="00B23DF3">
            <w:pPr>
              <w:spacing w:line="240" w:lineRule="auto"/>
              <w:ind w:firstLineChars="0" w:firstLine="0"/>
              <w:jc w:val="center"/>
              <w:rPr>
                <w:sz w:val="21"/>
                <w:szCs w:val="21"/>
              </w:rPr>
            </w:pPr>
            <w:r>
              <w:rPr>
                <w:rFonts w:hint="eastAsia"/>
                <w:sz w:val="21"/>
                <w:szCs w:val="21"/>
              </w:rPr>
              <w:t>3.412</w:t>
            </w:r>
          </w:p>
        </w:tc>
        <w:tc>
          <w:tcPr>
            <w:tcW w:w="1800" w:type="dxa"/>
            <w:vAlign w:val="center"/>
          </w:tcPr>
          <w:p w14:paraId="39C4A1FD" w14:textId="7529C923" w:rsidR="00576537" w:rsidRDefault="008C7B94">
            <w:pPr>
              <w:pStyle w:val="Af6"/>
              <w:rPr>
                <w:rFonts w:hint="default"/>
                <w:lang w:val="en-US"/>
              </w:rPr>
            </w:pPr>
            <w:r>
              <w:rPr>
                <w:lang w:val="en-US"/>
              </w:rPr>
              <w:t>3</w:t>
            </w:r>
            <w:r>
              <w:rPr>
                <w:rFonts w:hint="default"/>
                <w:lang w:val="en-US"/>
              </w:rPr>
              <w:t>.482</w:t>
            </w:r>
          </w:p>
        </w:tc>
        <w:tc>
          <w:tcPr>
            <w:tcW w:w="1340" w:type="dxa"/>
            <w:vAlign w:val="center"/>
          </w:tcPr>
          <w:p w14:paraId="4787458B" w14:textId="07EB08D7" w:rsidR="00576537" w:rsidRDefault="008C7B94">
            <w:pPr>
              <w:pStyle w:val="Af6"/>
              <w:rPr>
                <w:rFonts w:hint="default"/>
                <w:lang w:val="en-US"/>
              </w:rPr>
            </w:pPr>
            <w:r>
              <w:rPr>
                <w:lang w:val="en-US"/>
              </w:rPr>
              <w:t>-</w:t>
            </w:r>
            <w:r>
              <w:rPr>
                <w:rFonts w:hint="default"/>
                <w:lang w:val="en-US"/>
              </w:rPr>
              <w:t>2.481</w:t>
            </w:r>
          </w:p>
        </w:tc>
      </w:tr>
      <w:tr w:rsidR="00576537" w14:paraId="28ADC37C" w14:textId="77777777" w:rsidTr="00E24E88">
        <w:trPr>
          <w:jc w:val="center"/>
        </w:trPr>
        <w:tc>
          <w:tcPr>
            <w:tcW w:w="1108" w:type="dxa"/>
            <w:vMerge/>
            <w:vAlign w:val="center"/>
          </w:tcPr>
          <w:p w14:paraId="7AAE9C9F" w14:textId="77777777" w:rsidR="00576537" w:rsidRDefault="00576537">
            <w:pPr>
              <w:spacing w:line="240" w:lineRule="auto"/>
              <w:ind w:firstLineChars="0" w:firstLine="0"/>
              <w:jc w:val="center"/>
              <w:rPr>
                <w:snapToGrid w:val="0"/>
                <w:kern w:val="21"/>
                <w:sz w:val="21"/>
                <w:szCs w:val="21"/>
              </w:rPr>
            </w:pPr>
          </w:p>
        </w:tc>
        <w:tc>
          <w:tcPr>
            <w:tcW w:w="2160" w:type="dxa"/>
            <w:vAlign w:val="center"/>
          </w:tcPr>
          <w:p w14:paraId="17BB8C54" w14:textId="77777777" w:rsidR="00576537" w:rsidRDefault="00B23DF3">
            <w:pPr>
              <w:spacing w:line="240" w:lineRule="auto"/>
              <w:ind w:firstLineChars="0" w:firstLine="0"/>
              <w:jc w:val="center"/>
              <w:rPr>
                <w:snapToGrid w:val="0"/>
                <w:kern w:val="21"/>
                <w:sz w:val="21"/>
                <w:szCs w:val="21"/>
              </w:rPr>
            </w:pPr>
            <w:r>
              <w:rPr>
                <w:snapToGrid w:val="0"/>
                <w:kern w:val="21"/>
                <w:sz w:val="21"/>
                <w:szCs w:val="21"/>
              </w:rPr>
              <w:t>二氧化硫</w:t>
            </w:r>
          </w:p>
        </w:tc>
        <w:tc>
          <w:tcPr>
            <w:tcW w:w="1438" w:type="dxa"/>
            <w:vAlign w:val="center"/>
          </w:tcPr>
          <w:p w14:paraId="11034311" w14:textId="77777777" w:rsidR="00576537" w:rsidRDefault="00B23DF3">
            <w:pPr>
              <w:spacing w:line="240" w:lineRule="auto"/>
              <w:ind w:firstLineChars="0" w:firstLine="0"/>
              <w:jc w:val="center"/>
              <w:rPr>
                <w:sz w:val="21"/>
                <w:szCs w:val="21"/>
              </w:rPr>
            </w:pPr>
            <w:r>
              <w:rPr>
                <w:sz w:val="21"/>
                <w:szCs w:val="21"/>
              </w:rPr>
              <w:t>32.071</w:t>
            </w:r>
          </w:p>
        </w:tc>
        <w:tc>
          <w:tcPr>
            <w:tcW w:w="1276" w:type="dxa"/>
            <w:vAlign w:val="center"/>
          </w:tcPr>
          <w:p w14:paraId="4530A0C4" w14:textId="77777777" w:rsidR="00576537" w:rsidRDefault="00B23DF3">
            <w:pPr>
              <w:spacing w:line="240" w:lineRule="auto"/>
              <w:ind w:firstLineChars="0" w:firstLine="0"/>
              <w:jc w:val="center"/>
              <w:rPr>
                <w:sz w:val="21"/>
                <w:szCs w:val="21"/>
              </w:rPr>
            </w:pPr>
            <w:r>
              <w:rPr>
                <w:sz w:val="21"/>
                <w:szCs w:val="21"/>
              </w:rPr>
              <w:t>32.071</w:t>
            </w:r>
          </w:p>
        </w:tc>
        <w:tc>
          <w:tcPr>
            <w:tcW w:w="1701" w:type="dxa"/>
            <w:vAlign w:val="center"/>
          </w:tcPr>
          <w:p w14:paraId="759464E1" w14:textId="77777777" w:rsidR="00576537" w:rsidRDefault="00B23DF3">
            <w:pPr>
              <w:spacing w:line="240" w:lineRule="auto"/>
              <w:ind w:firstLineChars="0" w:firstLine="0"/>
              <w:jc w:val="center"/>
              <w:rPr>
                <w:sz w:val="21"/>
                <w:szCs w:val="21"/>
              </w:rPr>
            </w:pPr>
            <w:r>
              <w:rPr>
                <w:sz w:val="21"/>
                <w:szCs w:val="21"/>
              </w:rPr>
              <w:t>0</w:t>
            </w:r>
          </w:p>
        </w:tc>
        <w:tc>
          <w:tcPr>
            <w:tcW w:w="1559" w:type="dxa"/>
            <w:vAlign w:val="center"/>
          </w:tcPr>
          <w:p w14:paraId="58EEF83C" w14:textId="77777777" w:rsidR="00576537" w:rsidRDefault="00B23DF3">
            <w:pPr>
              <w:pStyle w:val="Af6"/>
              <w:rPr>
                <w:rFonts w:hint="default"/>
                <w:lang w:val="en-US"/>
              </w:rPr>
            </w:pPr>
            <w:r>
              <w:rPr>
                <w:lang w:val="en-US"/>
              </w:rPr>
              <w:t>15.617</w:t>
            </w:r>
          </w:p>
        </w:tc>
        <w:tc>
          <w:tcPr>
            <w:tcW w:w="1406" w:type="dxa"/>
            <w:vAlign w:val="center"/>
          </w:tcPr>
          <w:p w14:paraId="62B5F03C" w14:textId="77777777" w:rsidR="00576537" w:rsidRDefault="00B23DF3">
            <w:pPr>
              <w:spacing w:line="240" w:lineRule="auto"/>
              <w:ind w:firstLineChars="0" w:firstLine="0"/>
              <w:jc w:val="center"/>
              <w:rPr>
                <w:kern w:val="0"/>
                <w:sz w:val="21"/>
                <w:szCs w:val="21"/>
              </w:rPr>
            </w:pPr>
            <w:r>
              <w:rPr>
                <w:rFonts w:hint="eastAsia"/>
                <w:kern w:val="0"/>
                <w:sz w:val="21"/>
                <w:szCs w:val="21"/>
              </w:rPr>
              <w:t>16.454</w:t>
            </w:r>
          </w:p>
        </w:tc>
        <w:tc>
          <w:tcPr>
            <w:tcW w:w="1800" w:type="dxa"/>
            <w:vAlign w:val="center"/>
          </w:tcPr>
          <w:p w14:paraId="78CE10D9" w14:textId="3CFC3A22" w:rsidR="00576537" w:rsidRDefault="008C7B94">
            <w:pPr>
              <w:pStyle w:val="Af6"/>
              <w:rPr>
                <w:rFonts w:hint="default"/>
                <w:lang w:val="en-US"/>
              </w:rPr>
            </w:pPr>
            <w:r>
              <w:rPr>
                <w:lang w:val="en-US"/>
              </w:rPr>
              <w:t>8</w:t>
            </w:r>
            <w:r>
              <w:rPr>
                <w:rFonts w:hint="default"/>
                <w:lang w:val="en-US"/>
              </w:rPr>
              <w:t>.395</w:t>
            </w:r>
          </w:p>
        </w:tc>
        <w:tc>
          <w:tcPr>
            <w:tcW w:w="1340" w:type="dxa"/>
            <w:vAlign w:val="center"/>
          </w:tcPr>
          <w:p w14:paraId="146959FC" w14:textId="7E1E2BE3" w:rsidR="00576537" w:rsidRDefault="008C7B94">
            <w:pPr>
              <w:pStyle w:val="Af6"/>
              <w:rPr>
                <w:rFonts w:hint="default"/>
                <w:lang w:val="en-US"/>
              </w:rPr>
            </w:pPr>
            <w:r>
              <w:rPr>
                <w:lang w:val="en-US"/>
              </w:rPr>
              <w:t>-</w:t>
            </w:r>
            <w:r>
              <w:rPr>
                <w:rFonts w:hint="default"/>
                <w:lang w:val="en-US"/>
              </w:rPr>
              <w:t>23.675</w:t>
            </w:r>
          </w:p>
        </w:tc>
      </w:tr>
      <w:tr w:rsidR="00576537" w14:paraId="7D480898" w14:textId="77777777" w:rsidTr="00E24E88">
        <w:trPr>
          <w:jc w:val="center"/>
        </w:trPr>
        <w:tc>
          <w:tcPr>
            <w:tcW w:w="1108" w:type="dxa"/>
            <w:vMerge/>
            <w:vAlign w:val="center"/>
          </w:tcPr>
          <w:p w14:paraId="2D312299" w14:textId="77777777" w:rsidR="00576537" w:rsidRDefault="00576537">
            <w:pPr>
              <w:spacing w:line="240" w:lineRule="auto"/>
              <w:ind w:firstLineChars="0" w:firstLine="0"/>
              <w:jc w:val="center"/>
              <w:rPr>
                <w:snapToGrid w:val="0"/>
                <w:kern w:val="21"/>
                <w:sz w:val="21"/>
                <w:szCs w:val="21"/>
              </w:rPr>
            </w:pPr>
          </w:p>
        </w:tc>
        <w:tc>
          <w:tcPr>
            <w:tcW w:w="2160" w:type="dxa"/>
            <w:vAlign w:val="center"/>
          </w:tcPr>
          <w:p w14:paraId="5109040C" w14:textId="77777777" w:rsidR="00576537" w:rsidRDefault="00B23DF3">
            <w:pPr>
              <w:spacing w:line="240" w:lineRule="auto"/>
              <w:ind w:firstLineChars="0" w:firstLine="0"/>
              <w:jc w:val="center"/>
              <w:rPr>
                <w:snapToGrid w:val="0"/>
                <w:kern w:val="21"/>
                <w:sz w:val="21"/>
                <w:szCs w:val="21"/>
              </w:rPr>
            </w:pPr>
            <w:r>
              <w:rPr>
                <w:snapToGrid w:val="0"/>
                <w:kern w:val="21"/>
                <w:sz w:val="21"/>
                <w:szCs w:val="21"/>
              </w:rPr>
              <w:t>氮氧化物</w:t>
            </w:r>
          </w:p>
        </w:tc>
        <w:tc>
          <w:tcPr>
            <w:tcW w:w="1438" w:type="dxa"/>
            <w:vAlign w:val="center"/>
          </w:tcPr>
          <w:p w14:paraId="61ED309A" w14:textId="77777777" w:rsidR="00576537" w:rsidRDefault="00B23DF3">
            <w:pPr>
              <w:spacing w:line="240" w:lineRule="auto"/>
              <w:ind w:firstLineChars="0" w:firstLine="0"/>
              <w:jc w:val="center"/>
              <w:rPr>
                <w:sz w:val="21"/>
                <w:szCs w:val="21"/>
              </w:rPr>
            </w:pPr>
            <w:r>
              <w:rPr>
                <w:sz w:val="21"/>
                <w:szCs w:val="21"/>
              </w:rPr>
              <w:t>35.544</w:t>
            </w:r>
          </w:p>
        </w:tc>
        <w:tc>
          <w:tcPr>
            <w:tcW w:w="1276" w:type="dxa"/>
            <w:vAlign w:val="center"/>
          </w:tcPr>
          <w:p w14:paraId="636E6187" w14:textId="77777777" w:rsidR="00576537" w:rsidRDefault="00B23DF3">
            <w:pPr>
              <w:spacing w:line="240" w:lineRule="auto"/>
              <w:ind w:firstLineChars="0" w:firstLine="0"/>
              <w:jc w:val="center"/>
              <w:rPr>
                <w:sz w:val="21"/>
                <w:szCs w:val="21"/>
              </w:rPr>
            </w:pPr>
            <w:r>
              <w:rPr>
                <w:sz w:val="21"/>
                <w:szCs w:val="21"/>
              </w:rPr>
              <w:t>35.544</w:t>
            </w:r>
          </w:p>
        </w:tc>
        <w:tc>
          <w:tcPr>
            <w:tcW w:w="1701" w:type="dxa"/>
            <w:vAlign w:val="center"/>
          </w:tcPr>
          <w:p w14:paraId="1CA0733A" w14:textId="77777777" w:rsidR="00576537" w:rsidRDefault="00B23DF3">
            <w:pPr>
              <w:spacing w:line="240" w:lineRule="auto"/>
              <w:ind w:firstLineChars="0" w:firstLine="0"/>
              <w:jc w:val="center"/>
              <w:rPr>
                <w:sz w:val="21"/>
                <w:szCs w:val="21"/>
              </w:rPr>
            </w:pPr>
            <w:r>
              <w:rPr>
                <w:sz w:val="21"/>
                <w:szCs w:val="21"/>
              </w:rPr>
              <w:t>0</w:t>
            </w:r>
          </w:p>
        </w:tc>
        <w:tc>
          <w:tcPr>
            <w:tcW w:w="1559" w:type="dxa"/>
            <w:vAlign w:val="center"/>
          </w:tcPr>
          <w:p w14:paraId="52714339" w14:textId="77777777" w:rsidR="00576537" w:rsidRDefault="00B23DF3">
            <w:pPr>
              <w:pStyle w:val="Af6"/>
              <w:rPr>
                <w:rFonts w:hint="default"/>
                <w:lang w:val="en-US"/>
              </w:rPr>
            </w:pPr>
            <w:r>
              <w:rPr>
                <w:lang w:val="en-US"/>
              </w:rPr>
              <w:t>28.682</w:t>
            </w:r>
          </w:p>
        </w:tc>
        <w:tc>
          <w:tcPr>
            <w:tcW w:w="1406" w:type="dxa"/>
            <w:vAlign w:val="center"/>
          </w:tcPr>
          <w:p w14:paraId="5E2CC2AA" w14:textId="77777777" w:rsidR="00576537" w:rsidRDefault="00B23DF3">
            <w:pPr>
              <w:spacing w:line="240" w:lineRule="auto"/>
              <w:ind w:firstLineChars="0" w:firstLine="0"/>
              <w:jc w:val="center"/>
              <w:rPr>
                <w:kern w:val="0"/>
                <w:sz w:val="21"/>
                <w:szCs w:val="21"/>
              </w:rPr>
            </w:pPr>
            <w:r>
              <w:rPr>
                <w:rFonts w:hint="eastAsia"/>
                <w:kern w:val="0"/>
                <w:sz w:val="21"/>
                <w:szCs w:val="21"/>
              </w:rPr>
              <w:t>6.862</w:t>
            </w:r>
          </w:p>
        </w:tc>
        <w:tc>
          <w:tcPr>
            <w:tcW w:w="1800" w:type="dxa"/>
            <w:vAlign w:val="center"/>
          </w:tcPr>
          <w:p w14:paraId="7634CF3E" w14:textId="7389A746" w:rsidR="00576537" w:rsidRDefault="008C7B94">
            <w:pPr>
              <w:pStyle w:val="Af6"/>
              <w:rPr>
                <w:rFonts w:hint="default"/>
                <w:lang w:val="en-US"/>
              </w:rPr>
            </w:pPr>
            <w:r>
              <w:rPr>
                <w:lang w:val="en-US"/>
              </w:rPr>
              <w:t>3</w:t>
            </w:r>
            <w:r>
              <w:rPr>
                <w:rFonts w:hint="default"/>
                <w:lang w:val="en-US"/>
              </w:rPr>
              <w:t>5.418</w:t>
            </w:r>
          </w:p>
        </w:tc>
        <w:tc>
          <w:tcPr>
            <w:tcW w:w="1340" w:type="dxa"/>
            <w:vAlign w:val="center"/>
          </w:tcPr>
          <w:p w14:paraId="62FF7568" w14:textId="229D99E2" w:rsidR="00576537" w:rsidRDefault="008C7B94">
            <w:pPr>
              <w:pStyle w:val="Af6"/>
              <w:rPr>
                <w:rFonts w:hint="default"/>
              </w:rPr>
            </w:pPr>
            <w:r>
              <w:t>-</w:t>
            </w:r>
            <w:r>
              <w:rPr>
                <w:rFonts w:hint="default"/>
              </w:rPr>
              <w:t>0.126</w:t>
            </w:r>
          </w:p>
        </w:tc>
      </w:tr>
      <w:tr w:rsidR="00576537" w14:paraId="1D6CAA44" w14:textId="77777777" w:rsidTr="00E24E88">
        <w:trPr>
          <w:jc w:val="center"/>
        </w:trPr>
        <w:tc>
          <w:tcPr>
            <w:tcW w:w="1108" w:type="dxa"/>
            <w:vMerge/>
            <w:vAlign w:val="center"/>
          </w:tcPr>
          <w:p w14:paraId="4F7EAC0C" w14:textId="77777777" w:rsidR="00576537" w:rsidRDefault="00576537">
            <w:pPr>
              <w:spacing w:line="240" w:lineRule="auto"/>
              <w:ind w:firstLineChars="0" w:firstLine="0"/>
              <w:jc w:val="center"/>
              <w:rPr>
                <w:snapToGrid w:val="0"/>
                <w:kern w:val="21"/>
                <w:sz w:val="21"/>
                <w:szCs w:val="21"/>
              </w:rPr>
            </w:pPr>
          </w:p>
        </w:tc>
        <w:tc>
          <w:tcPr>
            <w:tcW w:w="2160" w:type="dxa"/>
            <w:vAlign w:val="center"/>
          </w:tcPr>
          <w:p w14:paraId="499B39E0" w14:textId="77777777" w:rsidR="00576537" w:rsidRDefault="00B23DF3">
            <w:pPr>
              <w:spacing w:line="240" w:lineRule="auto"/>
              <w:ind w:firstLineChars="0" w:firstLine="0"/>
              <w:jc w:val="center"/>
              <w:rPr>
                <w:snapToGrid w:val="0"/>
                <w:kern w:val="21"/>
                <w:sz w:val="21"/>
                <w:szCs w:val="21"/>
              </w:rPr>
            </w:pPr>
            <w:r>
              <w:rPr>
                <w:snapToGrid w:val="0"/>
                <w:kern w:val="21"/>
                <w:sz w:val="21"/>
                <w:szCs w:val="21"/>
              </w:rPr>
              <w:t>VOCs</w:t>
            </w:r>
          </w:p>
        </w:tc>
        <w:tc>
          <w:tcPr>
            <w:tcW w:w="1438" w:type="dxa"/>
            <w:vAlign w:val="center"/>
          </w:tcPr>
          <w:p w14:paraId="63082755" w14:textId="77777777" w:rsidR="00576537" w:rsidRDefault="00B23DF3">
            <w:pPr>
              <w:spacing w:line="240" w:lineRule="auto"/>
              <w:ind w:firstLineChars="0" w:firstLine="0"/>
              <w:jc w:val="center"/>
              <w:rPr>
                <w:sz w:val="21"/>
                <w:szCs w:val="21"/>
              </w:rPr>
            </w:pPr>
            <w:r>
              <w:rPr>
                <w:rFonts w:hint="eastAsia"/>
                <w:sz w:val="21"/>
                <w:szCs w:val="21"/>
              </w:rPr>
              <w:t>0.984</w:t>
            </w:r>
          </w:p>
        </w:tc>
        <w:tc>
          <w:tcPr>
            <w:tcW w:w="1276" w:type="dxa"/>
            <w:vAlign w:val="center"/>
          </w:tcPr>
          <w:p w14:paraId="4AD9C35E" w14:textId="77777777" w:rsidR="00576537" w:rsidRDefault="00B23DF3">
            <w:pPr>
              <w:spacing w:line="240" w:lineRule="auto"/>
              <w:ind w:firstLineChars="0" w:firstLine="0"/>
              <w:jc w:val="center"/>
              <w:rPr>
                <w:sz w:val="21"/>
                <w:szCs w:val="21"/>
              </w:rPr>
            </w:pPr>
            <w:r>
              <w:rPr>
                <w:sz w:val="21"/>
                <w:szCs w:val="21"/>
              </w:rPr>
              <w:t>0</w:t>
            </w:r>
          </w:p>
        </w:tc>
        <w:tc>
          <w:tcPr>
            <w:tcW w:w="1701" w:type="dxa"/>
            <w:vAlign w:val="center"/>
          </w:tcPr>
          <w:p w14:paraId="1F28BEAC" w14:textId="77777777" w:rsidR="00576537" w:rsidRDefault="00B23DF3">
            <w:pPr>
              <w:spacing w:line="240" w:lineRule="auto"/>
              <w:ind w:firstLineChars="0" w:firstLine="0"/>
              <w:jc w:val="center"/>
              <w:rPr>
                <w:sz w:val="21"/>
                <w:szCs w:val="21"/>
              </w:rPr>
            </w:pPr>
            <w:r>
              <w:rPr>
                <w:sz w:val="21"/>
                <w:szCs w:val="21"/>
              </w:rPr>
              <w:t>0</w:t>
            </w:r>
          </w:p>
        </w:tc>
        <w:tc>
          <w:tcPr>
            <w:tcW w:w="1559" w:type="dxa"/>
            <w:vAlign w:val="center"/>
          </w:tcPr>
          <w:p w14:paraId="792797EF" w14:textId="77777777" w:rsidR="00576537" w:rsidRDefault="00B23DF3">
            <w:pPr>
              <w:spacing w:line="240" w:lineRule="auto"/>
              <w:ind w:firstLineChars="0" w:firstLine="0"/>
              <w:jc w:val="center"/>
              <w:rPr>
                <w:kern w:val="0"/>
                <w:sz w:val="21"/>
                <w:szCs w:val="21"/>
              </w:rPr>
            </w:pPr>
            <w:r>
              <w:rPr>
                <w:kern w:val="0"/>
                <w:sz w:val="21"/>
                <w:szCs w:val="21"/>
              </w:rPr>
              <w:t>0</w:t>
            </w:r>
          </w:p>
        </w:tc>
        <w:tc>
          <w:tcPr>
            <w:tcW w:w="1406" w:type="dxa"/>
            <w:vAlign w:val="center"/>
          </w:tcPr>
          <w:p w14:paraId="7EFCA8A7" w14:textId="77777777" w:rsidR="00576537" w:rsidRDefault="00B23DF3">
            <w:pPr>
              <w:spacing w:line="240" w:lineRule="auto"/>
              <w:ind w:firstLineChars="0" w:firstLine="0"/>
              <w:jc w:val="center"/>
              <w:rPr>
                <w:sz w:val="21"/>
                <w:szCs w:val="21"/>
              </w:rPr>
            </w:pPr>
            <w:r>
              <w:rPr>
                <w:sz w:val="21"/>
                <w:szCs w:val="21"/>
              </w:rPr>
              <w:t>0</w:t>
            </w:r>
          </w:p>
        </w:tc>
        <w:tc>
          <w:tcPr>
            <w:tcW w:w="1800" w:type="dxa"/>
            <w:vAlign w:val="center"/>
          </w:tcPr>
          <w:p w14:paraId="3DDF002F" w14:textId="77777777" w:rsidR="00576537" w:rsidRDefault="00B23DF3">
            <w:pPr>
              <w:spacing w:line="240" w:lineRule="auto"/>
              <w:ind w:firstLineChars="0" w:firstLine="0"/>
              <w:jc w:val="center"/>
              <w:rPr>
                <w:kern w:val="0"/>
                <w:sz w:val="21"/>
                <w:szCs w:val="21"/>
              </w:rPr>
            </w:pPr>
            <w:r>
              <w:rPr>
                <w:rFonts w:hint="eastAsia"/>
                <w:kern w:val="0"/>
                <w:sz w:val="21"/>
                <w:szCs w:val="21"/>
              </w:rPr>
              <w:t>0.984</w:t>
            </w:r>
          </w:p>
        </w:tc>
        <w:tc>
          <w:tcPr>
            <w:tcW w:w="1340" w:type="dxa"/>
            <w:vAlign w:val="center"/>
          </w:tcPr>
          <w:p w14:paraId="2F16EC1C" w14:textId="77777777" w:rsidR="00576537" w:rsidRDefault="00B23DF3">
            <w:pPr>
              <w:spacing w:line="240" w:lineRule="auto"/>
              <w:ind w:firstLineChars="0" w:firstLine="0"/>
              <w:jc w:val="center"/>
              <w:rPr>
                <w:kern w:val="0"/>
                <w:sz w:val="21"/>
                <w:szCs w:val="21"/>
              </w:rPr>
            </w:pPr>
            <w:r>
              <w:rPr>
                <w:rFonts w:hint="eastAsia"/>
                <w:kern w:val="0"/>
                <w:sz w:val="21"/>
                <w:szCs w:val="21"/>
              </w:rPr>
              <w:t>0</w:t>
            </w:r>
          </w:p>
        </w:tc>
      </w:tr>
      <w:tr w:rsidR="00576537" w14:paraId="56304D33" w14:textId="77777777" w:rsidTr="00E24E88">
        <w:trPr>
          <w:jc w:val="center"/>
        </w:trPr>
        <w:tc>
          <w:tcPr>
            <w:tcW w:w="1108" w:type="dxa"/>
            <w:vMerge/>
            <w:vAlign w:val="center"/>
          </w:tcPr>
          <w:p w14:paraId="6CCCC01A" w14:textId="77777777" w:rsidR="00576537" w:rsidRDefault="00576537">
            <w:pPr>
              <w:spacing w:line="240" w:lineRule="auto"/>
              <w:ind w:firstLineChars="0" w:firstLine="0"/>
              <w:jc w:val="center"/>
              <w:rPr>
                <w:snapToGrid w:val="0"/>
                <w:kern w:val="21"/>
                <w:sz w:val="21"/>
                <w:szCs w:val="21"/>
              </w:rPr>
            </w:pPr>
          </w:p>
        </w:tc>
        <w:tc>
          <w:tcPr>
            <w:tcW w:w="2160" w:type="dxa"/>
            <w:vAlign w:val="center"/>
          </w:tcPr>
          <w:p w14:paraId="05F297A4" w14:textId="77777777" w:rsidR="00576537" w:rsidRDefault="00B23DF3">
            <w:pPr>
              <w:spacing w:line="240" w:lineRule="auto"/>
              <w:ind w:firstLineChars="0" w:firstLine="0"/>
              <w:jc w:val="center"/>
              <w:rPr>
                <w:snapToGrid w:val="0"/>
                <w:kern w:val="21"/>
                <w:sz w:val="21"/>
                <w:szCs w:val="21"/>
              </w:rPr>
            </w:pPr>
            <w:r>
              <w:rPr>
                <w:snapToGrid w:val="0"/>
                <w:kern w:val="21"/>
                <w:sz w:val="21"/>
                <w:szCs w:val="21"/>
              </w:rPr>
              <w:t>氨</w:t>
            </w:r>
          </w:p>
        </w:tc>
        <w:tc>
          <w:tcPr>
            <w:tcW w:w="1438" w:type="dxa"/>
            <w:vAlign w:val="center"/>
          </w:tcPr>
          <w:p w14:paraId="46B01B29" w14:textId="77777777" w:rsidR="00576537" w:rsidRDefault="00B23DF3">
            <w:pPr>
              <w:spacing w:line="240" w:lineRule="auto"/>
              <w:ind w:firstLineChars="0" w:firstLine="0"/>
              <w:jc w:val="center"/>
              <w:rPr>
                <w:sz w:val="21"/>
                <w:szCs w:val="21"/>
              </w:rPr>
            </w:pPr>
            <w:r>
              <w:rPr>
                <w:sz w:val="21"/>
                <w:szCs w:val="21"/>
              </w:rPr>
              <w:t>0</w:t>
            </w:r>
          </w:p>
        </w:tc>
        <w:tc>
          <w:tcPr>
            <w:tcW w:w="1276" w:type="dxa"/>
            <w:vAlign w:val="center"/>
          </w:tcPr>
          <w:p w14:paraId="6D0ED0A7" w14:textId="77777777" w:rsidR="00576537" w:rsidRDefault="00B23DF3">
            <w:pPr>
              <w:spacing w:line="240" w:lineRule="auto"/>
              <w:ind w:firstLineChars="0" w:firstLine="0"/>
              <w:jc w:val="center"/>
              <w:rPr>
                <w:sz w:val="21"/>
                <w:szCs w:val="21"/>
              </w:rPr>
            </w:pPr>
            <w:r>
              <w:rPr>
                <w:sz w:val="21"/>
                <w:szCs w:val="21"/>
              </w:rPr>
              <w:t>0</w:t>
            </w:r>
          </w:p>
        </w:tc>
        <w:tc>
          <w:tcPr>
            <w:tcW w:w="1701" w:type="dxa"/>
            <w:vAlign w:val="center"/>
          </w:tcPr>
          <w:p w14:paraId="6C6791EC" w14:textId="77777777" w:rsidR="00576537" w:rsidRDefault="00B23DF3">
            <w:pPr>
              <w:spacing w:line="240" w:lineRule="auto"/>
              <w:ind w:firstLineChars="0" w:firstLine="0"/>
              <w:jc w:val="center"/>
              <w:rPr>
                <w:sz w:val="21"/>
                <w:szCs w:val="21"/>
              </w:rPr>
            </w:pPr>
            <w:r>
              <w:rPr>
                <w:sz w:val="21"/>
                <w:szCs w:val="21"/>
              </w:rPr>
              <w:t>0</w:t>
            </w:r>
          </w:p>
        </w:tc>
        <w:tc>
          <w:tcPr>
            <w:tcW w:w="1559" w:type="dxa"/>
            <w:vAlign w:val="center"/>
          </w:tcPr>
          <w:p w14:paraId="5C56034B" w14:textId="77777777" w:rsidR="00576537" w:rsidRDefault="00B23DF3">
            <w:pPr>
              <w:spacing w:line="240" w:lineRule="auto"/>
              <w:ind w:firstLineChars="0" w:firstLine="0"/>
              <w:jc w:val="center"/>
              <w:rPr>
                <w:kern w:val="0"/>
                <w:sz w:val="21"/>
                <w:szCs w:val="21"/>
              </w:rPr>
            </w:pPr>
            <w:r>
              <w:rPr>
                <w:kern w:val="0"/>
                <w:sz w:val="21"/>
                <w:szCs w:val="21"/>
              </w:rPr>
              <w:t>0.0</w:t>
            </w:r>
            <w:r>
              <w:rPr>
                <w:rFonts w:hint="eastAsia"/>
                <w:kern w:val="0"/>
                <w:sz w:val="21"/>
                <w:szCs w:val="21"/>
              </w:rPr>
              <w:t>55</w:t>
            </w:r>
          </w:p>
        </w:tc>
        <w:tc>
          <w:tcPr>
            <w:tcW w:w="1406" w:type="dxa"/>
            <w:vAlign w:val="center"/>
          </w:tcPr>
          <w:p w14:paraId="6AC93820" w14:textId="77777777" w:rsidR="00576537" w:rsidRDefault="00B23DF3">
            <w:pPr>
              <w:spacing w:line="240" w:lineRule="auto"/>
              <w:ind w:firstLineChars="0" w:firstLine="0"/>
              <w:jc w:val="center"/>
              <w:rPr>
                <w:sz w:val="21"/>
                <w:szCs w:val="21"/>
              </w:rPr>
            </w:pPr>
            <w:r>
              <w:rPr>
                <w:sz w:val="21"/>
                <w:szCs w:val="21"/>
              </w:rPr>
              <w:t>0</w:t>
            </w:r>
          </w:p>
        </w:tc>
        <w:tc>
          <w:tcPr>
            <w:tcW w:w="1800" w:type="dxa"/>
            <w:vAlign w:val="center"/>
          </w:tcPr>
          <w:p w14:paraId="447B0256" w14:textId="77777777" w:rsidR="00576537" w:rsidRDefault="00B23DF3">
            <w:pPr>
              <w:spacing w:line="240" w:lineRule="auto"/>
              <w:ind w:firstLineChars="0" w:firstLine="0"/>
              <w:jc w:val="center"/>
              <w:rPr>
                <w:kern w:val="0"/>
                <w:sz w:val="21"/>
                <w:szCs w:val="21"/>
              </w:rPr>
            </w:pPr>
            <w:r>
              <w:rPr>
                <w:kern w:val="0"/>
                <w:sz w:val="21"/>
                <w:szCs w:val="21"/>
              </w:rPr>
              <w:t>0.0</w:t>
            </w:r>
            <w:r>
              <w:rPr>
                <w:rFonts w:hint="eastAsia"/>
                <w:kern w:val="0"/>
                <w:sz w:val="21"/>
                <w:szCs w:val="21"/>
              </w:rPr>
              <w:t>55</w:t>
            </w:r>
          </w:p>
        </w:tc>
        <w:tc>
          <w:tcPr>
            <w:tcW w:w="1340" w:type="dxa"/>
            <w:vAlign w:val="center"/>
          </w:tcPr>
          <w:p w14:paraId="3E15677F" w14:textId="77777777" w:rsidR="00576537" w:rsidRDefault="00B23DF3">
            <w:pPr>
              <w:spacing w:line="240" w:lineRule="auto"/>
              <w:ind w:firstLineChars="0" w:firstLine="0"/>
              <w:jc w:val="center"/>
              <w:rPr>
                <w:kern w:val="0"/>
                <w:sz w:val="21"/>
                <w:szCs w:val="21"/>
              </w:rPr>
            </w:pPr>
            <w:r>
              <w:rPr>
                <w:kern w:val="0"/>
                <w:sz w:val="21"/>
                <w:szCs w:val="21"/>
              </w:rPr>
              <w:t>+0.0</w:t>
            </w:r>
            <w:r>
              <w:rPr>
                <w:rFonts w:hint="eastAsia"/>
                <w:kern w:val="0"/>
                <w:sz w:val="21"/>
                <w:szCs w:val="21"/>
              </w:rPr>
              <w:t>55</w:t>
            </w:r>
          </w:p>
        </w:tc>
      </w:tr>
      <w:bookmarkEnd w:id="19"/>
      <w:tr w:rsidR="00576537" w14:paraId="6EA12618" w14:textId="77777777" w:rsidTr="00E24E88">
        <w:trPr>
          <w:jc w:val="center"/>
        </w:trPr>
        <w:tc>
          <w:tcPr>
            <w:tcW w:w="1108" w:type="dxa"/>
            <w:vMerge w:val="restart"/>
            <w:vAlign w:val="center"/>
          </w:tcPr>
          <w:p w14:paraId="160E841B" w14:textId="77777777" w:rsidR="00576537" w:rsidRDefault="00B23DF3">
            <w:pPr>
              <w:spacing w:line="240" w:lineRule="auto"/>
              <w:ind w:firstLineChars="0" w:firstLine="0"/>
              <w:jc w:val="center"/>
              <w:rPr>
                <w:snapToGrid w:val="0"/>
                <w:kern w:val="21"/>
                <w:sz w:val="21"/>
                <w:szCs w:val="21"/>
              </w:rPr>
            </w:pPr>
            <w:r>
              <w:rPr>
                <w:snapToGrid w:val="0"/>
                <w:kern w:val="21"/>
                <w:sz w:val="21"/>
                <w:szCs w:val="21"/>
              </w:rPr>
              <w:t>废水</w:t>
            </w:r>
          </w:p>
        </w:tc>
        <w:tc>
          <w:tcPr>
            <w:tcW w:w="2160" w:type="dxa"/>
            <w:vAlign w:val="center"/>
          </w:tcPr>
          <w:p w14:paraId="45EECCD6" w14:textId="77777777" w:rsidR="00576537" w:rsidRDefault="00B23DF3">
            <w:pPr>
              <w:spacing w:line="240" w:lineRule="auto"/>
              <w:ind w:firstLineChars="0" w:firstLine="0"/>
              <w:jc w:val="center"/>
              <w:rPr>
                <w:sz w:val="21"/>
                <w:szCs w:val="21"/>
              </w:rPr>
            </w:pPr>
            <w:r>
              <w:rPr>
                <w:sz w:val="21"/>
                <w:szCs w:val="21"/>
              </w:rPr>
              <w:t>COD</w:t>
            </w:r>
          </w:p>
        </w:tc>
        <w:tc>
          <w:tcPr>
            <w:tcW w:w="1438" w:type="dxa"/>
            <w:vAlign w:val="center"/>
          </w:tcPr>
          <w:p w14:paraId="7534FD17" w14:textId="77777777" w:rsidR="00576537" w:rsidRDefault="00B23DF3">
            <w:pPr>
              <w:spacing w:line="240" w:lineRule="auto"/>
              <w:ind w:firstLineChars="0" w:firstLine="0"/>
              <w:jc w:val="center"/>
              <w:rPr>
                <w:snapToGrid w:val="0"/>
                <w:kern w:val="21"/>
                <w:sz w:val="21"/>
                <w:szCs w:val="21"/>
              </w:rPr>
            </w:pPr>
            <w:r>
              <w:rPr>
                <w:snapToGrid w:val="0"/>
                <w:kern w:val="21"/>
                <w:sz w:val="21"/>
                <w:szCs w:val="21"/>
              </w:rPr>
              <w:t>1.568</w:t>
            </w:r>
          </w:p>
        </w:tc>
        <w:tc>
          <w:tcPr>
            <w:tcW w:w="1276" w:type="dxa"/>
            <w:vAlign w:val="center"/>
          </w:tcPr>
          <w:p w14:paraId="0CDE42E9" w14:textId="77777777" w:rsidR="00576537" w:rsidRDefault="00B23DF3">
            <w:pPr>
              <w:spacing w:line="240" w:lineRule="auto"/>
              <w:ind w:firstLineChars="0" w:firstLine="0"/>
              <w:jc w:val="center"/>
              <w:rPr>
                <w:snapToGrid w:val="0"/>
                <w:kern w:val="21"/>
                <w:sz w:val="21"/>
                <w:szCs w:val="21"/>
              </w:rPr>
            </w:pPr>
            <w:r>
              <w:rPr>
                <w:sz w:val="21"/>
                <w:szCs w:val="21"/>
              </w:rPr>
              <w:t>0</w:t>
            </w:r>
          </w:p>
        </w:tc>
        <w:tc>
          <w:tcPr>
            <w:tcW w:w="1701" w:type="dxa"/>
            <w:vAlign w:val="center"/>
          </w:tcPr>
          <w:p w14:paraId="45B99952" w14:textId="77777777" w:rsidR="00576537" w:rsidRDefault="00B23DF3">
            <w:pPr>
              <w:spacing w:line="240" w:lineRule="auto"/>
              <w:ind w:firstLineChars="0" w:firstLine="0"/>
              <w:jc w:val="center"/>
              <w:rPr>
                <w:snapToGrid w:val="0"/>
                <w:kern w:val="21"/>
                <w:sz w:val="21"/>
                <w:szCs w:val="21"/>
              </w:rPr>
            </w:pPr>
            <w:r>
              <w:rPr>
                <w:sz w:val="21"/>
                <w:szCs w:val="21"/>
              </w:rPr>
              <w:t>0</w:t>
            </w:r>
          </w:p>
        </w:tc>
        <w:tc>
          <w:tcPr>
            <w:tcW w:w="1559" w:type="dxa"/>
            <w:vAlign w:val="center"/>
          </w:tcPr>
          <w:p w14:paraId="7C3BACDC" w14:textId="77777777" w:rsidR="00576537" w:rsidRDefault="00B23DF3">
            <w:pPr>
              <w:spacing w:line="240" w:lineRule="auto"/>
              <w:ind w:firstLineChars="0" w:firstLine="0"/>
              <w:jc w:val="center"/>
              <w:rPr>
                <w:sz w:val="21"/>
                <w:szCs w:val="21"/>
              </w:rPr>
            </w:pPr>
            <w:r>
              <w:rPr>
                <w:sz w:val="21"/>
                <w:szCs w:val="21"/>
              </w:rPr>
              <w:t>0</w:t>
            </w:r>
          </w:p>
        </w:tc>
        <w:tc>
          <w:tcPr>
            <w:tcW w:w="1406" w:type="dxa"/>
            <w:vAlign w:val="center"/>
          </w:tcPr>
          <w:p w14:paraId="18637E78" w14:textId="77777777" w:rsidR="00576537" w:rsidRDefault="00B23DF3">
            <w:pPr>
              <w:spacing w:line="240" w:lineRule="auto"/>
              <w:ind w:firstLineChars="0" w:firstLine="0"/>
              <w:jc w:val="center"/>
              <w:rPr>
                <w:snapToGrid w:val="0"/>
                <w:kern w:val="21"/>
                <w:sz w:val="21"/>
                <w:szCs w:val="21"/>
              </w:rPr>
            </w:pPr>
            <w:r>
              <w:rPr>
                <w:snapToGrid w:val="0"/>
                <w:kern w:val="21"/>
                <w:sz w:val="21"/>
                <w:szCs w:val="21"/>
              </w:rPr>
              <w:t>0</w:t>
            </w:r>
          </w:p>
        </w:tc>
        <w:tc>
          <w:tcPr>
            <w:tcW w:w="1800" w:type="dxa"/>
            <w:vAlign w:val="center"/>
          </w:tcPr>
          <w:p w14:paraId="3BF76F86" w14:textId="77777777" w:rsidR="00576537" w:rsidRDefault="00B23DF3">
            <w:pPr>
              <w:spacing w:line="240" w:lineRule="auto"/>
              <w:ind w:firstLineChars="0" w:firstLine="0"/>
              <w:jc w:val="center"/>
              <w:rPr>
                <w:sz w:val="21"/>
                <w:szCs w:val="21"/>
              </w:rPr>
            </w:pPr>
            <w:r>
              <w:rPr>
                <w:sz w:val="21"/>
                <w:szCs w:val="21"/>
              </w:rPr>
              <w:t>1.568</w:t>
            </w:r>
          </w:p>
        </w:tc>
        <w:tc>
          <w:tcPr>
            <w:tcW w:w="1340" w:type="dxa"/>
            <w:vAlign w:val="center"/>
          </w:tcPr>
          <w:p w14:paraId="1E7E4EC9" w14:textId="77777777" w:rsidR="00576537" w:rsidRDefault="00B23DF3">
            <w:pPr>
              <w:spacing w:line="240" w:lineRule="auto"/>
              <w:ind w:firstLineChars="0" w:firstLine="0"/>
              <w:jc w:val="center"/>
              <w:rPr>
                <w:sz w:val="21"/>
                <w:szCs w:val="21"/>
              </w:rPr>
            </w:pPr>
            <w:r>
              <w:rPr>
                <w:sz w:val="21"/>
                <w:szCs w:val="21"/>
              </w:rPr>
              <w:t>0</w:t>
            </w:r>
          </w:p>
        </w:tc>
      </w:tr>
      <w:tr w:rsidR="00576537" w14:paraId="54E6FF32" w14:textId="77777777" w:rsidTr="00E24E88">
        <w:trPr>
          <w:jc w:val="center"/>
        </w:trPr>
        <w:tc>
          <w:tcPr>
            <w:tcW w:w="1108" w:type="dxa"/>
            <w:vMerge/>
            <w:vAlign w:val="center"/>
          </w:tcPr>
          <w:p w14:paraId="373F65F3" w14:textId="77777777" w:rsidR="00576537" w:rsidRDefault="00576537">
            <w:pPr>
              <w:spacing w:line="240" w:lineRule="auto"/>
              <w:ind w:firstLineChars="0" w:firstLine="0"/>
              <w:jc w:val="center"/>
              <w:rPr>
                <w:snapToGrid w:val="0"/>
                <w:kern w:val="21"/>
                <w:sz w:val="21"/>
                <w:szCs w:val="21"/>
              </w:rPr>
            </w:pPr>
          </w:p>
        </w:tc>
        <w:tc>
          <w:tcPr>
            <w:tcW w:w="2160" w:type="dxa"/>
            <w:vAlign w:val="center"/>
          </w:tcPr>
          <w:p w14:paraId="1636DF3D" w14:textId="77777777" w:rsidR="00576537" w:rsidRDefault="00B23DF3">
            <w:pPr>
              <w:spacing w:line="240" w:lineRule="auto"/>
              <w:ind w:firstLineChars="0" w:firstLine="0"/>
              <w:jc w:val="center"/>
              <w:rPr>
                <w:sz w:val="21"/>
                <w:szCs w:val="21"/>
              </w:rPr>
            </w:pPr>
            <w:r>
              <w:rPr>
                <w:sz w:val="21"/>
                <w:szCs w:val="21"/>
              </w:rPr>
              <w:t>氨氮</w:t>
            </w:r>
          </w:p>
        </w:tc>
        <w:tc>
          <w:tcPr>
            <w:tcW w:w="1438" w:type="dxa"/>
            <w:vAlign w:val="center"/>
          </w:tcPr>
          <w:p w14:paraId="521EF755" w14:textId="77777777" w:rsidR="00576537" w:rsidRDefault="00B23DF3">
            <w:pPr>
              <w:spacing w:line="240" w:lineRule="auto"/>
              <w:ind w:firstLineChars="0" w:firstLine="0"/>
              <w:jc w:val="center"/>
              <w:rPr>
                <w:snapToGrid w:val="0"/>
                <w:kern w:val="21"/>
                <w:sz w:val="21"/>
                <w:szCs w:val="21"/>
              </w:rPr>
            </w:pPr>
            <w:r>
              <w:rPr>
                <w:snapToGrid w:val="0"/>
                <w:kern w:val="21"/>
                <w:sz w:val="21"/>
                <w:szCs w:val="21"/>
              </w:rPr>
              <w:t>0.141</w:t>
            </w:r>
          </w:p>
        </w:tc>
        <w:tc>
          <w:tcPr>
            <w:tcW w:w="1276" w:type="dxa"/>
            <w:vAlign w:val="center"/>
          </w:tcPr>
          <w:p w14:paraId="09035F5C" w14:textId="77777777" w:rsidR="00576537" w:rsidRDefault="00B23DF3">
            <w:pPr>
              <w:spacing w:line="240" w:lineRule="auto"/>
              <w:ind w:firstLineChars="0" w:firstLine="0"/>
              <w:jc w:val="center"/>
              <w:rPr>
                <w:snapToGrid w:val="0"/>
                <w:kern w:val="21"/>
                <w:sz w:val="21"/>
                <w:szCs w:val="21"/>
              </w:rPr>
            </w:pPr>
            <w:r>
              <w:rPr>
                <w:sz w:val="21"/>
                <w:szCs w:val="21"/>
              </w:rPr>
              <w:t>0</w:t>
            </w:r>
          </w:p>
        </w:tc>
        <w:tc>
          <w:tcPr>
            <w:tcW w:w="1701" w:type="dxa"/>
            <w:vAlign w:val="center"/>
          </w:tcPr>
          <w:p w14:paraId="616DF9FA" w14:textId="77777777" w:rsidR="00576537" w:rsidRDefault="00B23DF3">
            <w:pPr>
              <w:spacing w:line="240" w:lineRule="auto"/>
              <w:ind w:firstLineChars="0" w:firstLine="0"/>
              <w:jc w:val="center"/>
              <w:rPr>
                <w:snapToGrid w:val="0"/>
                <w:kern w:val="21"/>
                <w:sz w:val="21"/>
                <w:szCs w:val="21"/>
              </w:rPr>
            </w:pPr>
            <w:r>
              <w:rPr>
                <w:sz w:val="21"/>
                <w:szCs w:val="21"/>
              </w:rPr>
              <w:t>0</w:t>
            </w:r>
          </w:p>
        </w:tc>
        <w:tc>
          <w:tcPr>
            <w:tcW w:w="1559" w:type="dxa"/>
            <w:vAlign w:val="center"/>
          </w:tcPr>
          <w:p w14:paraId="531BD671" w14:textId="77777777" w:rsidR="00576537" w:rsidRDefault="00B23DF3">
            <w:pPr>
              <w:spacing w:line="240" w:lineRule="auto"/>
              <w:ind w:firstLineChars="0" w:firstLine="0"/>
              <w:jc w:val="center"/>
              <w:rPr>
                <w:sz w:val="21"/>
                <w:szCs w:val="21"/>
              </w:rPr>
            </w:pPr>
            <w:r>
              <w:rPr>
                <w:sz w:val="21"/>
                <w:szCs w:val="21"/>
              </w:rPr>
              <w:t>0</w:t>
            </w:r>
          </w:p>
        </w:tc>
        <w:tc>
          <w:tcPr>
            <w:tcW w:w="1406" w:type="dxa"/>
            <w:vAlign w:val="center"/>
          </w:tcPr>
          <w:p w14:paraId="6DFE9918" w14:textId="77777777" w:rsidR="00576537" w:rsidRDefault="00B23DF3">
            <w:pPr>
              <w:spacing w:line="240" w:lineRule="auto"/>
              <w:ind w:firstLineChars="0" w:firstLine="0"/>
              <w:jc w:val="center"/>
              <w:rPr>
                <w:snapToGrid w:val="0"/>
                <w:kern w:val="21"/>
                <w:sz w:val="21"/>
                <w:szCs w:val="21"/>
              </w:rPr>
            </w:pPr>
            <w:r>
              <w:rPr>
                <w:snapToGrid w:val="0"/>
                <w:kern w:val="21"/>
                <w:sz w:val="21"/>
                <w:szCs w:val="21"/>
              </w:rPr>
              <w:t>0</w:t>
            </w:r>
          </w:p>
        </w:tc>
        <w:tc>
          <w:tcPr>
            <w:tcW w:w="1800" w:type="dxa"/>
            <w:vAlign w:val="center"/>
          </w:tcPr>
          <w:p w14:paraId="5B442B13" w14:textId="77777777" w:rsidR="00576537" w:rsidRDefault="00B23DF3">
            <w:pPr>
              <w:spacing w:line="240" w:lineRule="auto"/>
              <w:ind w:firstLineChars="0" w:firstLine="0"/>
              <w:jc w:val="center"/>
              <w:rPr>
                <w:sz w:val="21"/>
                <w:szCs w:val="21"/>
              </w:rPr>
            </w:pPr>
            <w:r>
              <w:rPr>
                <w:sz w:val="21"/>
                <w:szCs w:val="21"/>
              </w:rPr>
              <w:t>0.141</w:t>
            </w:r>
          </w:p>
        </w:tc>
        <w:tc>
          <w:tcPr>
            <w:tcW w:w="1340" w:type="dxa"/>
            <w:vAlign w:val="center"/>
          </w:tcPr>
          <w:p w14:paraId="61354D65" w14:textId="77777777" w:rsidR="00576537" w:rsidRDefault="00B23DF3">
            <w:pPr>
              <w:spacing w:line="240" w:lineRule="auto"/>
              <w:ind w:firstLineChars="0" w:firstLine="0"/>
              <w:jc w:val="center"/>
              <w:rPr>
                <w:sz w:val="21"/>
                <w:szCs w:val="21"/>
              </w:rPr>
            </w:pPr>
            <w:r>
              <w:rPr>
                <w:sz w:val="21"/>
                <w:szCs w:val="21"/>
              </w:rPr>
              <w:t>0</w:t>
            </w:r>
          </w:p>
        </w:tc>
      </w:tr>
      <w:tr w:rsidR="00576537" w14:paraId="55FF5963" w14:textId="77777777" w:rsidTr="00E24E88">
        <w:trPr>
          <w:jc w:val="center"/>
        </w:trPr>
        <w:tc>
          <w:tcPr>
            <w:tcW w:w="1108" w:type="dxa"/>
            <w:vMerge w:val="restart"/>
            <w:vAlign w:val="center"/>
          </w:tcPr>
          <w:p w14:paraId="3CD90365" w14:textId="77777777" w:rsidR="00576537" w:rsidRDefault="00B23DF3">
            <w:pPr>
              <w:spacing w:line="240" w:lineRule="auto"/>
              <w:ind w:firstLineChars="0" w:firstLine="0"/>
              <w:jc w:val="center"/>
              <w:rPr>
                <w:snapToGrid w:val="0"/>
                <w:kern w:val="21"/>
                <w:sz w:val="21"/>
                <w:szCs w:val="21"/>
              </w:rPr>
            </w:pPr>
            <w:bookmarkStart w:id="20" w:name="_Hlk67384480"/>
            <w:r>
              <w:rPr>
                <w:snapToGrid w:val="0"/>
                <w:kern w:val="21"/>
                <w:sz w:val="21"/>
                <w:szCs w:val="21"/>
              </w:rPr>
              <w:t>一般工业</w:t>
            </w:r>
          </w:p>
          <w:p w14:paraId="6C64188C" w14:textId="77777777" w:rsidR="00576537" w:rsidRDefault="00B23DF3">
            <w:pPr>
              <w:spacing w:line="240" w:lineRule="auto"/>
              <w:ind w:firstLineChars="0" w:firstLine="0"/>
              <w:jc w:val="center"/>
              <w:rPr>
                <w:snapToGrid w:val="0"/>
                <w:kern w:val="21"/>
                <w:sz w:val="21"/>
                <w:szCs w:val="21"/>
              </w:rPr>
            </w:pPr>
            <w:r>
              <w:rPr>
                <w:snapToGrid w:val="0"/>
                <w:kern w:val="21"/>
                <w:sz w:val="21"/>
                <w:szCs w:val="21"/>
              </w:rPr>
              <w:t>固体废物</w:t>
            </w:r>
          </w:p>
        </w:tc>
        <w:tc>
          <w:tcPr>
            <w:tcW w:w="2160" w:type="dxa"/>
            <w:vAlign w:val="center"/>
          </w:tcPr>
          <w:p w14:paraId="570EB16A" w14:textId="77777777" w:rsidR="00576537" w:rsidRDefault="00B23DF3">
            <w:pPr>
              <w:spacing w:line="240" w:lineRule="auto"/>
              <w:ind w:firstLineChars="0" w:firstLine="0"/>
              <w:jc w:val="center"/>
              <w:rPr>
                <w:sz w:val="21"/>
                <w:szCs w:val="21"/>
              </w:rPr>
            </w:pPr>
            <w:r>
              <w:rPr>
                <w:sz w:val="21"/>
                <w:szCs w:val="21"/>
              </w:rPr>
              <w:t>污泥</w:t>
            </w:r>
          </w:p>
        </w:tc>
        <w:tc>
          <w:tcPr>
            <w:tcW w:w="1438" w:type="dxa"/>
            <w:vAlign w:val="center"/>
          </w:tcPr>
          <w:p w14:paraId="69B90167" w14:textId="77777777" w:rsidR="00576537" w:rsidRDefault="00B23DF3">
            <w:pPr>
              <w:spacing w:line="240" w:lineRule="auto"/>
              <w:ind w:firstLineChars="0" w:firstLine="0"/>
              <w:jc w:val="center"/>
              <w:rPr>
                <w:sz w:val="21"/>
                <w:szCs w:val="21"/>
              </w:rPr>
            </w:pPr>
            <w:r>
              <w:rPr>
                <w:sz w:val="21"/>
                <w:szCs w:val="21"/>
              </w:rPr>
              <w:t>2</w:t>
            </w:r>
          </w:p>
        </w:tc>
        <w:tc>
          <w:tcPr>
            <w:tcW w:w="1276" w:type="dxa"/>
            <w:vAlign w:val="center"/>
          </w:tcPr>
          <w:p w14:paraId="7977BAB6" w14:textId="77777777" w:rsidR="00576537" w:rsidRDefault="00B23DF3">
            <w:pPr>
              <w:spacing w:line="240" w:lineRule="auto"/>
              <w:ind w:firstLineChars="0" w:firstLine="0"/>
              <w:jc w:val="center"/>
              <w:rPr>
                <w:sz w:val="21"/>
                <w:szCs w:val="21"/>
              </w:rPr>
            </w:pPr>
            <w:r>
              <w:rPr>
                <w:sz w:val="21"/>
                <w:szCs w:val="21"/>
              </w:rPr>
              <w:t>0</w:t>
            </w:r>
          </w:p>
        </w:tc>
        <w:tc>
          <w:tcPr>
            <w:tcW w:w="1701" w:type="dxa"/>
            <w:vAlign w:val="center"/>
          </w:tcPr>
          <w:p w14:paraId="0142C059" w14:textId="77777777" w:rsidR="00576537" w:rsidRDefault="00B23DF3">
            <w:pPr>
              <w:spacing w:line="240" w:lineRule="auto"/>
              <w:ind w:firstLineChars="0" w:firstLine="0"/>
              <w:jc w:val="center"/>
              <w:rPr>
                <w:sz w:val="21"/>
                <w:szCs w:val="21"/>
              </w:rPr>
            </w:pPr>
            <w:r>
              <w:rPr>
                <w:sz w:val="21"/>
                <w:szCs w:val="21"/>
              </w:rPr>
              <w:t>0</w:t>
            </w:r>
          </w:p>
        </w:tc>
        <w:tc>
          <w:tcPr>
            <w:tcW w:w="1559" w:type="dxa"/>
            <w:vAlign w:val="center"/>
          </w:tcPr>
          <w:p w14:paraId="78D9BCEB" w14:textId="77777777" w:rsidR="00576537" w:rsidRDefault="00B23DF3">
            <w:pPr>
              <w:spacing w:line="240" w:lineRule="auto"/>
              <w:ind w:firstLineChars="0" w:firstLine="0"/>
              <w:jc w:val="center"/>
              <w:rPr>
                <w:sz w:val="21"/>
                <w:szCs w:val="21"/>
              </w:rPr>
            </w:pPr>
            <w:r>
              <w:rPr>
                <w:rFonts w:hint="eastAsia"/>
                <w:sz w:val="21"/>
                <w:szCs w:val="21"/>
              </w:rPr>
              <w:t>4</w:t>
            </w:r>
          </w:p>
        </w:tc>
        <w:tc>
          <w:tcPr>
            <w:tcW w:w="1406" w:type="dxa"/>
            <w:vAlign w:val="center"/>
          </w:tcPr>
          <w:p w14:paraId="5431721E" w14:textId="77777777" w:rsidR="00576537" w:rsidRDefault="00B23DF3">
            <w:pPr>
              <w:spacing w:line="240" w:lineRule="auto"/>
              <w:ind w:firstLineChars="0" w:firstLine="0"/>
              <w:jc w:val="center"/>
              <w:rPr>
                <w:sz w:val="21"/>
                <w:szCs w:val="21"/>
              </w:rPr>
            </w:pPr>
            <w:r>
              <w:rPr>
                <w:snapToGrid w:val="0"/>
                <w:kern w:val="21"/>
                <w:sz w:val="21"/>
                <w:szCs w:val="21"/>
              </w:rPr>
              <w:t>0</w:t>
            </w:r>
          </w:p>
        </w:tc>
        <w:tc>
          <w:tcPr>
            <w:tcW w:w="1800" w:type="dxa"/>
            <w:vAlign w:val="center"/>
          </w:tcPr>
          <w:p w14:paraId="07F3B9C0" w14:textId="77777777" w:rsidR="00576537" w:rsidRDefault="00B23DF3">
            <w:pPr>
              <w:spacing w:line="240" w:lineRule="auto"/>
              <w:ind w:firstLineChars="0" w:firstLine="0"/>
              <w:jc w:val="center"/>
              <w:rPr>
                <w:sz w:val="21"/>
                <w:szCs w:val="21"/>
              </w:rPr>
            </w:pPr>
            <w:r>
              <w:rPr>
                <w:rFonts w:hint="eastAsia"/>
                <w:sz w:val="21"/>
                <w:szCs w:val="21"/>
              </w:rPr>
              <w:t>6</w:t>
            </w:r>
          </w:p>
        </w:tc>
        <w:tc>
          <w:tcPr>
            <w:tcW w:w="1340" w:type="dxa"/>
            <w:vAlign w:val="center"/>
          </w:tcPr>
          <w:p w14:paraId="2C29ADDA" w14:textId="77777777" w:rsidR="00576537" w:rsidRDefault="00B23DF3">
            <w:pPr>
              <w:spacing w:line="240" w:lineRule="auto"/>
              <w:ind w:firstLineChars="0" w:firstLine="0"/>
              <w:jc w:val="center"/>
              <w:rPr>
                <w:sz w:val="21"/>
                <w:szCs w:val="21"/>
              </w:rPr>
            </w:pPr>
            <w:r>
              <w:rPr>
                <w:rFonts w:hint="eastAsia"/>
                <w:sz w:val="21"/>
                <w:szCs w:val="21"/>
              </w:rPr>
              <w:t>+4</w:t>
            </w:r>
          </w:p>
        </w:tc>
      </w:tr>
      <w:tr w:rsidR="00576537" w14:paraId="4E8EB904" w14:textId="77777777" w:rsidTr="00E24E88">
        <w:trPr>
          <w:jc w:val="center"/>
        </w:trPr>
        <w:tc>
          <w:tcPr>
            <w:tcW w:w="1108" w:type="dxa"/>
            <w:vMerge/>
            <w:vAlign w:val="center"/>
          </w:tcPr>
          <w:p w14:paraId="401518F6" w14:textId="77777777" w:rsidR="00576537" w:rsidRDefault="00576537">
            <w:pPr>
              <w:spacing w:line="240" w:lineRule="auto"/>
              <w:ind w:firstLineChars="0" w:firstLine="0"/>
              <w:jc w:val="center"/>
              <w:rPr>
                <w:snapToGrid w:val="0"/>
                <w:kern w:val="21"/>
                <w:sz w:val="21"/>
                <w:szCs w:val="21"/>
              </w:rPr>
            </w:pPr>
          </w:p>
        </w:tc>
        <w:tc>
          <w:tcPr>
            <w:tcW w:w="2160" w:type="dxa"/>
            <w:vAlign w:val="center"/>
          </w:tcPr>
          <w:p w14:paraId="046B61B9" w14:textId="77777777" w:rsidR="00576537" w:rsidRDefault="00B23DF3">
            <w:pPr>
              <w:spacing w:line="240" w:lineRule="auto"/>
              <w:ind w:firstLineChars="0" w:firstLine="0"/>
              <w:jc w:val="center"/>
              <w:rPr>
                <w:bCs/>
                <w:sz w:val="21"/>
                <w:szCs w:val="21"/>
              </w:rPr>
            </w:pPr>
            <w:r>
              <w:rPr>
                <w:bCs/>
                <w:sz w:val="21"/>
                <w:szCs w:val="21"/>
              </w:rPr>
              <w:t>除尘器集尘</w:t>
            </w:r>
          </w:p>
        </w:tc>
        <w:tc>
          <w:tcPr>
            <w:tcW w:w="1438" w:type="dxa"/>
            <w:vAlign w:val="center"/>
          </w:tcPr>
          <w:p w14:paraId="2690AD35" w14:textId="77777777" w:rsidR="00576537" w:rsidRDefault="00B23DF3">
            <w:pPr>
              <w:spacing w:line="240" w:lineRule="auto"/>
              <w:ind w:firstLineChars="0" w:firstLine="0"/>
              <w:jc w:val="center"/>
              <w:rPr>
                <w:sz w:val="21"/>
                <w:szCs w:val="21"/>
              </w:rPr>
            </w:pPr>
            <w:r>
              <w:rPr>
                <w:sz w:val="21"/>
                <w:szCs w:val="21"/>
              </w:rPr>
              <w:t>16.5</w:t>
            </w:r>
          </w:p>
        </w:tc>
        <w:tc>
          <w:tcPr>
            <w:tcW w:w="1276" w:type="dxa"/>
            <w:vAlign w:val="center"/>
          </w:tcPr>
          <w:p w14:paraId="17518A2C" w14:textId="77777777" w:rsidR="00576537" w:rsidRDefault="00B23DF3">
            <w:pPr>
              <w:spacing w:line="240" w:lineRule="auto"/>
              <w:ind w:firstLineChars="0" w:firstLine="0"/>
              <w:jc w:val="center"/>
              <w:rPr>
                <w:sz w:val="21"/>
                <w:szCs w:val="21"/>
              </w:rPr>
            </w:pPr>
            <w:r>
              <w:rPr>
                <w:sz w:val="21"/>
                <w:szCs w:val="21"/>
              </w:rPr>
              <w:t>0</w:t>
            </w:r>
          </w:p>
        </w:tc>
        <w:tc>
          <w:tcPr>
            <w:tcW w:w="1701" w:type="dxa"/>
            <w:vAlign w:val="center"/>
          </w:tcPr>
          <w:p w14:paraId="2E2E6B24" w14:textId="77777777" w:rsidR="00576537" w:rsidRDefault="00B23DF3">
            <w:pPr>
              <w:spacing w:line="240" w:lineRule="auto"/>
              <w:ind w:firstLineChars="0" w:firstLine="0"/>
              <w:jc w:val="center"/>
              <w:rPr>
                <w:sz w:val="21"/>
                <w:szCs w:val="21"/>
              </w:rPr>
            </w:pPr>
            <w:r>
              <w:rPr>
                <w:sz w:val="21"/>
                <w:szCs w:val="21"/>
              </w:rPr>
              <w:t>0</w:t>
            </w:r>
          </w:p>
        </w:tc>
        <w:tc>
          <w:tcPr>
            <w:tcW w:w="1559" w:type="dxa"/>
            <w:vAlign w:val="center"/>
          </w:tcPr>
          <w:p w14:paraId="45D0FD8C" w14:textId="77777777" w:rsidR="00576537" w:rsidRDefault="00B23DF3">
            <w:pPr>
              <w:spacing w:line="240" w:lineRule="auto"/>
              <w:ind w:firstLineChars="0" w:firstLine="0"/>
              <w:jc w:val="center"/>
              <w:rPr>
                <w:sz w:val="21"/>
                <w:szCs w:val="21"/>
              </w:rPr>
            </w:pPr>
            <w:r>
              <w:rPr>
                <w:sz w:val="21"/>
                <w:szCs w:val="21"/>
              </w:rPr>
              <w:t>0</w:t>
            </w:r>
          </w:p>
        </w:tc>
        <w:tc>
          <w:tcPr>
            <w:tcW w:w="1406" w:type="dxa"/>
            <w:vAlign w:val="center"/>
          </w:tcPr>
          <w:p w14:paraId="7D9BC9E9" w14:textId="77777777" w:rsidR="00576537" w:rsidRDefault="00B23DF3">
            <w:pPr>
              <w:spacing w:line="240" w:lineRule="auto"/>
              <w:ind w:firstLineChars="0" w:firstLine="0"/>
              <w:jc w:val="center"/>
              <w:rPr>
                <w:sz w:val="21"/>
                <w:szCs w:val="21"/>
              </w:rPr>
            </w:pPr>
            <w:r>
              <w:rPr>
                <w:snapToGrid w:val="0"/>
                <w:kern w:val="21"/>
                <w:sz w:val="21"/>
                <w:szCs w:val="21"/>
              </w:rPr>
              <w:t>0</w:t>
            </w:r>
          </w:p>
        </w:tc>
        <w:tc>
          <w:tcPr>
            <w:tcW w:w="1800" w:type="dxa"/>
            <w:vAlign w:val="center"/>
          </w:tcPr>
          <w:p w14:paraId="5C9DD89E" w14:textId="77777777" w:rsidR="00576537" w:rsidRDefault="00B23DF3">
            <w:pPr>
              <w:spacing w:line="240" w:lineRule="auto"/>
              <w:ind w:firstLineChars="0" w:firstLine="0"/>
              <w:jc w:val="center"/>
              <w:rPr>
                <w:sz w:val="21"/>
                <w:szCs w:val="21"/>
              </w:rPr>
            </w:pPr>
            <w:r>
              <w:rPr>
                <w:sz w:val="21"/>
                <w:szCs w:val="21"/>
              </w:rPr>
              <w:t>16.5</w:t>
            </w:r>
          </w:p>
        </w:tc>
        <w:tc>
          <w:tcPr>
            <w:tcW w:w="1340" w:type="dxa"/>
            <w:vAlign w:val="center"/>
          </w:tcPr>
          <w:p w14:paraId="2E8C11AC" w14:textId="77777777" w:rsidR="00576537" w:rsidRDefault="00B23DF3">
            <w:pPr>
              <w:spacing w:line="240" w:lineRule="auto"/>
              <w:ind w:firstLineChars="0" w:firstLine="0"/>
              <w:jc w:val="center"/>
              <w:rPr>
                <w:sz w:val="21"/>
                <w:szCs w:val="21"/>
              </w:rPr>
            </w:pPr>
            <w:r>
              <w:rPr>
                <w:sz w:val="21"/>
                <w:szCs w:val="21"/>
              </w:rPr>
              <w:t>0</w:t>
            </w:r>
          </w:p>
        </w:tc>
      </w:tr>
      <w:tr w:rsidR="00576537" w14:paraId="67A0B2B2" w14:textId="77777777" w:rsidTr="00E24E88">
        <w:trPr>
          <w:jc w:val="center"/>
        </w:trPr>
        <w:tc>
          <w:tcPr>
            <w:tcW w:w="1108" w:type="dxa"/>
            <w:vMerge/>
            <w:vAlign w:val="center"/>
          </w:tcPr>
          <w:p w14:paraId="545CBDDF" w14:textId="77777777" w:rsidR="00576537" w:rsidRDefault="00576537">
            <w:pPr>
              <w:spacing w:line="240" w:lineRule="auto"/>
              <w:ind w:firstLineChars="0" w:firstLine="0"/>
              <w:jc w:val="center"/>
              <w:rPr>
                <w:snapToGrid w:val="0"/>
                <w:kern w:val="21"/>
                <w:sz w:val="21"/>
                <w:szCs w:val="21"/>
              </w:rPr>
            </w:pPr>
          </w:p>
        </w:tc>
        <w:tc>
          <w:tcPr>
            <w:tcW w:w="2160" w:type="dxa"/>
            <w:vAlign w:val="center"/>
          </w:tcPr>
          <w:p w14:paraId="04ECF1AD" w14:textId="77777777" w:rsidR="00576537" w:rsidRDefault="00B23DF3">
            <w:pPr>
              <w:spacing w:line="240" w:lineRule="auto"/>
              <w:ind w:firstLineChars="0" w:firstLine="0"/>
              <w:jc w:val="center"/>
              <w:rPr>
                <w:bCs/>
                <w:sz w:val="21"/>
                <w:szCs w:val="21"/>
              </w:rPr>
            </w:pPr>
            <w:r>
              <w:rPr>
                <w:bCs/>
                <w:sz w:val="21"/>
                <w:szCs w:val="21"/>
              </w:rPr>
              <w:t>灰渣</w:t>
            </w:r>
          </w:p>
        </w:tc>
        <w:tc>
          <w:tcPr>
            <w:tcW w:w="1438" w:type="dxa"/>
            <w:vAlign w:val="center"/>
          </w:tcPr>
          <w:p w14:paraId="11002F46" w14:textId="77777777" w:rsidR="00576537" w:rsidRDefault="00B23DF3">
            <w:pPr>
              <w:spacing w:line="240" w:lineRule="auto"/>
              <w:ind w:firstLineChars="0" w:firstLine="0"/>
              <w:jc w:val="center"/>
              <w:rPr>
                <w:sz w:val="21"/>
                <w:szCs w:val="21"/>
              </w:rPr>
            </w:pPr>
            <w:r>
              <w:rPr>
                <w:sz w:val="21"/>
                <w:szCs w:val="21"/>
              </w:rPr>
              <w:t>0</w:t>
            </w:r>
          </w:p>
        </w:tc>
        <w:tc>
          <w:tcPr>
            <w:tcW w:w="1276" w:type="dxa"/>
            <w:vAlign w:val="center"/>
          </w:tcPr>
          <w:p w14:paraId="4F225776" w14:textId="77777777" w:rsidR="00576537" w:rsidRDefault="00B23DF3">
            <w:pPr>
              <w:spacing w:line="240" w:lineRule="auto"/>
              <w:ind w:firstLineChars="0" w:firstLine="0"/>
              <w:jc w:val="center"/>
              <w:rPr>
                <w:sz w:val="21"/>
                <w:szCs w:val="21"/>
              </w:rPr>
            </w:pPr>
            <w:r>
              <w:rPr>
                <w:sz w:val="21"/>
                <w:szCs w:val="21"/>
              </w:rPr>
              <w:t>0</w:t>
            </w:r>
          </w:p>
        </w:tc>
        <w:tc>
          <w:tcPr>
            <w:tcW w:w="1701" w:type="dxa"/>
            <w:vAlign w:val="center"/>
          </w:tcPr>
          <w:p w14:paraId="73822B32" w14:textId="77777777" w:rsidR="00576537" w:rsidRDefault="00B23DF3">
            <w:pPr>
              <w:spacing w:line="240" w:lineRule="auto"/>
              <w:ind w:firstLineChars="0" w:firstLine="0"/>
              <w:jc w:val="center"/>
              <w:rPr>
                <w:sz w:val="21"/>
                <w:szCs w:val="21"/>
              </w:rPr>
            </w:pPr>
            <w:r>
              <w:rPr>
                <w:sz w:val="21"/>
                <w:szCs w:val="21"/>
              </w:rPr>
              <w:t>0</w:t>
            </w:r>
          </w:p>
        </w:tc>
        <w:tc>
          <w:tcPr>
            <w:tcW w:w="1559" w:type="dxa"/>
            <w:vAlign w:val="center"/>
          </w:tcPr>
          <w:p w14:paraId="63C01B7E" w14:textId="77777777" w:rsidR="00576537" w:rsidRDefault="00B23DF3">
            <w:pPr>
              <w:spacing w:line="240" w:lineRule="auto"/>
              <w:ind w:firstLineChars="0" w:firstLine="0"/>
              <w:jc w:val="center"/>
              <w:rPr>
                <w:sz w:val="21"/>
                <w:szCs w:val="21"/>
              </w:rPr>
            </w:pPr>
            <w:r>
              <w:rPr>
                <w:sz w:val="21"/>
                <w:szCs w:val="21"/>
              </w:rPr>
              <w:t>333.828</w:t>
            </w:r>
          </w:p>
        </w:tc>
        <w:tc>
          <w:tcPr>
            <w:tcW w:w="1406" w:type="dxa"/>
            <w:vAlign w:val="center"/>
          </w:tcPr>
          <w:p w14:paraId="5BEB9434" w14:textId="77777777" w:rsidR="00576537" w:rsidRDefault="00B23DF3">
            <w:pPr>
              <w:spacing w:line="240" w:lineRule="auto"/>
              <w:ind w:firstLineChars="0" w:firstLine="0"/>
              <w:jc w:val="center"/>
              <w:rPr>
                <w:snapToGrid w:val="0"/>
                <w:kern w:val="21"/>
                <w:sz w:val="21"/>
                <w:szCs w:val="21"/>
              </w:rPr>
            </w:pPr>
            <w:r>
              <w:rPr>
                <w:snapToGrid w:val="0"/>
                <w:kern w:val="21"/>
                <w:sz w:val="21"/>
                <w:szCs w:val="21"/>
              </w:rPr>
              <w:t>0</w:t>
            </w:r>
          </w:p>
        </w:tc>
        <w:tc>
          <w:tcPr>
            <w:tcW w:w="1800" w:type="dxa"/>
            <w:vAlign w:val="center"/>
          </w:tcPr>
          <w:p w14:paraId="77A16A26" w14:textId="77777777" w:rsidR="00576537" w:rsidRDefault="00B23DF3">
            <w:pPr>
              <w:spacing w:line="240" w:lineRule="auto"/>
              <w:ind w:firstLineChars="0" w:firstLine="0"/>
              <w:jc w:val="center"/>
              <w:rPr>
                <w:sz w:val="21"/>
                <w:szCs w:val="21"/>
              </w:rPr>
            </w:pPr>
            <w:r>
              <w:rPr>
                <w:sz w:val="21"/>
                <w:szCs w:val="21"/>
              </w:rPr>
              <w:t>333.828</w:t>
            </w:r>
          </w:p>
        </w:tc>
        <w:tc>
          <w:tcPr>
            <w:tcW w:w="1340" w:type="dxa"/>
            <w:vAlign w:val="center"/>
          </w:tcPr>
          <w:p w14:paraId="06723D27" w14:textId="77777777" w:rsidR="00576537" w:rsidRDefault="00B23DF3">
            <w:pPr>
              <w:spacing w:line="240" w:lineRule="auto"/>
              <w:ind w:firstLineChars="0" w:firstLine="0"/>
              <w:jc w:val="center"/>
              <w:rPr>
                <w:sz w:val="21"/>
                <w:szCs w:val="21"/>
              </w:rPr>
            </w:pPr>
            <w:r>
              <w:rPr>
                <w:sz w:val="21"/>
                <w:szCs w:val="21"/>
              </w:rPr>
              <w:t>+333.828</w:t>
            </w:r>
          </w:p>
        </w:tc>
      </w:tr>
      <w:tr w:rsidR="00576537" w14:paraId="22C6F75B" w14:textId="77777777" w:rsidTr="00E24E88">
        <w:trPr>
          <w:jc w:val="center"/>
        </w:trPr>
        <w:tc>
          <w:tcPr>
            <w:tcW w:w="1108" w:type="dxa"/>
            <w:vMerge/>
            <w:vAlign w:val="center"/>
          </w:tcPr>
          <w:p w14:paraId="1AF432FA" w14:textId="77777777" w:rsidR="00576537" w:rsidRDefault="00576537">
            <w:pPr>
              <w:spacing w:line="240" w:lineRule="auto"/>
              <w:ind w:firstLineChars="0" w:firstLine="0"/>
              <w:jc w:val="center"/>
              <w:rPr>
                <w:snapToGrid w:val="0"/>
                <w:kern w:val="21"/>
                <w:sz w:val="21"/>
                <w:szCs w:val="21"/>
              </w:rPr>
            </w:pPr>
          </w:p>
        </w:tc>
        <w:tc>
          <w:tcPr>
            <w:tcW w:w="2160" w:type="dxa"/>
            <w:vAlign w:val="center"/>
          </w:tcPr>
          <w:p w14:paraId="25547245" w14:textId="77777777" w:rsidR="00576537" w:rsidRDefault="00B23DF3">
            <w:pPr>
              <w:spacing w:line="240" w:lineRule="auto"/>
              <w:ind w:firstLineChars="0" w:firstLine="0"/>
              <w:jc w:val="center"/>
              <w:rPr>
                <w:bCs/>
                <w:sz w:val="21"/>
                <w:szCs w:val="21"/>
              </w:rPr>
            </w:pPr>
            <w:r>
              <w:rPr>
                <w:bCs/>
                <w:sz w:val="21"/>
                <w:szCs w:val="21"/>
              </w:rPr>
              <w:t>脱硫沉渣</w:t>
            </w:r>
          </w:p>
        </w:tc>
        <w:tc>
          <w:tcPr>
            <w:tcW w:w="1438" w:type="dxa"/>
            <w:vAlign w:val="center"/>
          </w:tcPr>
          <w:p w14:paraId="33B0858D" w14:textId="77777777" w:rsidR="00576537" w:rsidRDefault="00B23DF3">
            <w:pPr>
              <w:spacing w:line="240" w:lineRule="auto"/>
              <w:ind w:firstLineChars="0" w:firstLine="0"/>
              <w:jc w:val="center"/>
              <w:rPr>
                <w:sz w:val="21"/>
                <w:szCs w:val="21"/>
              </w:rPr>
            </w:pPr>
            <w:r>
              <w:rPr>
                <w:sz w:val="21"/>
                <w:szCs w:val="21"/>
              </w:rPr>
              <w:t>0</w:t>
            </w:r>
          </w:p>
        </w:tc>
        <w:tc>
          <w:tcPr>
            <w:tcW w:w="1276" w:type="dxa"/>
            <w:vAlign w:val="center"/>
          </w:tcPr>
          <w:p w14:paraId="16004CD0" w14:textId="77777777" w:rsidR="00576537" w:rsidRDefault="00B23DF3">
            <w:pPr>
              <w:spacing w:line="240" w:lineRule="auto"/>
              <w:ind w:firstLineChars="0" w:firstLine="0"/>
              <w:jc w:val="center"/>
              <w:rPr>
                <w:sz w:val="21"/>
                <w:szCs w:val="21"/>
              </w:rPr>
            </w:pPr>
            <w:r>
              <w:rPr>
                <w:sz w:val="21"/>
                <w:szCs w:val="21"/>
              </w:rPr>
              <w:t>0</w:t>
            </w:r>
          </w:p>
        </w:tc>
        <w:tc>
          <w:tcPr>
            <w:tcW w:w="1701" w:type="dxa"/>
            <w:vAlign w:val="center"/>
          </w:tcPr>
          <w:p w14:paraId="248F9231" w14:textId="77777777" w:rsidR="00576537" w:rsidRDefault="00B23DF3">
            <w:pPr>
              <w:spacing w:line="240" w:lineRule="auto"/>
              <w:ind w:firstLineChars="0" w:firstLine="0"/>
              <w:jc w:val="center"/>
              <w:rPr>
                <w:sz w:val="21"/>
                <w:szCs w:val="21"/>
              </w:rPr>
            </w:pPr>
            <w:r>
              <w:rPr>
                <w:sz w:val="21"/>
                <w:szCs w:val="21"/>
              </w:rPr>
              <w:t>0</w:t>
            </w:r>
          </w:p>
        </w:tc>
        <w:tc>
          <w:tcPr>
            <w:tcW w:w="1559" w:type="dxa"/>
            <w:vAlign w:val="center"/>
          </w:tcPr>
          <w:p w14:paraId="32E83858" w14:textId="77777777" w:rsidR="00576537" w:rsidRDefault="00B23DF3">
            <w:pPr>
              <w:spacing w:line="240" w:lineRule="auto"/>
              <w:ind w:firstLineChars="0" w:firstLine="0"/>
              <w:jc w:val="center"/>
              <w:rPr>
                <w:sz w:val="21"/>
                <w:szCs w:val="21"/>
              </w:rPr>
            </w:pPr>
            <w:r>
              <w:rPr>
                <w:sz w:val="21"/>
                <w:szCs w:val="21"/>
              </w:rPr>
              <w:t>13.229</w:t>
            </w:r>
          </w:p>
        </w:tc>
        <w:tc>
          <w:tcPr>
            <w:tcW w:w="1406" w:type="dxa"/>
            <w:vAlign w:val="center"/>
          </w:tcPr>
          <w:p w14:paraId="11C659F2" w14:textId="77777777" w:rsidR="00576537" w:rsidRDefault="00B23DF3">
            <w:pPr>
              <w:spacing w:line="240" w:lineRule="auto"/>
              <w:ind w:firstLineChars="0" w:firstLine="0"/>
              <w:jc w:val="center"/>
              <w:rPr>
                <w:snapToGrid w:val="0"/>
                <w:kern w:val="21"/>
                <w:sz w:val="21"/>
                <w:szCs w:val="21"/>
              </w:rPr>
            </w:pPr>
            <w:r>
              <w:rPr>
                <w:snapToGrid w:val="0"/>
                <w:kern w:val="21"/>
                <w:sz w:val="21"/>
                <w:szCs w:val="21"/>
              </w:rPr>
              <w:t>0</w:t>
            </w:r>
          </w:p>
        </w:tc>
        <w:tc>
          <w:tcPr>
            <w:tcW w:w="1800" w:type="dxa"/>
            <w:vAlign w:val="center"/>
          </w:tcPr>
          <w:p w14:paraId="01754174" w14:textId="77777777" w:rsidR="00576537" w:rsidRDefault="00B23DF3">
            <w:pPr>
              <w:spacing w:line="240" w:lineRule="auto"/>
              <w:ind w:firstLineChars="0" w:firstLine="0"/>
              <w:jc w:val="center"/>
              <w:rPr>
                <w:sz w:val="21"/>
                <w:szCs w:val="21"/>
              </w:rPr>
            </w:pPr>
            <w:r>
              <w:rPr>
                <w:sz w:val="21"/>
                <w:szCs w:val="21"/>
              </w:rPr>
              <w:t>13.229</w:t>
            </w:r>
          </w:p>
        </w:tc>
        <w:tc>
          <w:tcPr>
            <w:tcW w:w="1340" w:type="dxa"/>
            <w:vAlign w:val="center"/>
          </w:tcPr>
          <w:p w14:paraId="0A5CBCE3" w14:textId="77777777" w:rsidR="00576537" w:rsidRDefault="00B23DF3">
            <w:pPr>
              <w:spacing w:line="240" w:lineRule="auto"/>
              <w:ind w:firstLineChars="0" w:firstLine="0"/>
              <w:jc w:val="center"/>
              <w:rPr>
                <w:sz w:val="21"/>
                <w:szCs w:val="21"/>
              </w:rPr>
            </w:pPr>
            <w:r>
              <w:rPr>
                <w:sz w:val="21"/>
                <w:szCs w:val="21"/>
              </w:rPr>
              <w:t>+13.229</w:t>
            </w:r>
          </w:p>
        </w:tc>
      </w:tr>
      <w:tr w:rsidR="00576537" w14:paraId="5BA076FF" w14:textId="77777777" w:rsidTr="00E24E88">
        <w:trPr>
          <w:jc w:val="center"/>
        </w:trPr>
        <w:tc>
          <w:tcPr>
            <w:tcW w:w="1108" w:type="dxa"/>
            <w:vMerge/>
            <w:vAlign w:val="center"/>
          </w:tcPr>
          <w:p w14:paraId="460C2773" w14:textId="77777777" w:rsidR="00576537" w:rsidRDefault="00576537">
            <w:pPr>
              <w:spacing w:line="240" w:lineRule="auto"/>
              <w:ind w:firstLineChars="0" w:firstLine="0"/>
              <w:jc w:val="center"/>
              <w:rPr>
                <w:snapToGrid w:val="0"/>
                <w:kern w:val="21"/>
                <w:sz w:val="21"/>
                <w:szCs w:val="21"/>
              </w:rPr>
            </w:pPr>
          </w:p>
        </w:tc>
        <w:tc>
          <w:tcPr>
            <w:tcW w:w="2160" w:type="dxa"/>
            <w:vAlign w:val="center"/>
          </w:tcPr>
          <w:p w14:paraId="5B52509D" w14:textId="77777777" w:rsidR="00576537" w:rsidRDefault="00B23DF3">
            <w:pPr>
              <w:spacing w:line="240" w:lineRule="auto"/>
              <w:ind w:firstLineChars="0" w:firstLine="0"/>
              <w:jc w:val="center"/>
              <w:rPr>
                <w:bCs/>
                <w:sz w:val="21"/>
                <w:szCs w:val="21"/>
              </w:rPr>
            </w:pPr>
            <w:r>
              <w:rPr>
                <w:bCs/>
                <w:sz w:val="21"/>
                <w:szCs w:val="21"/>
              </w:rPr>
              <w:t>集气罩收集的粉尘</w:t>
            </w:r>
          </w:p>
        </w:tc>
        <w:tc>
          <w:tcPr>
            <w:tcW w:w="1438" w:type="dxa"/>
            <w:vAlign w:val="center"/>
          </w:tcPr>
          <w:p w14:paraId="7FEB737E" w14:textId="77777777" w:rsidR="00576537" w:rsidRDefault="00B23DF3">
            <w:pPr>
              <w:spacing w:line="240" w:lineRule="auto"/>
              <w:ind w:firstLineChars="0" w:firstLine="0"/>
              <w:jc w:val="center"/>
              <w:rPr>
                <w:sz w:val="21"/>
                <w:szCs w:val="21"/>
              </w:rPr>
            </w:pPr>
            <w:r>
              <w:rPr>
                <w:rFonts w:hint="eastAsia"/>
                <w:sz w:val="21"/>
                <w:szCs w:val="21"/>
              </w:rPr>
              <w:t>16.5</w:t>
            </w:r>
          </w:p>
        </w:tc>
        <w:tc>
          <w:tcPr>
            <w:tcW w:w="1276" w:type="dxa"/>
            <w:vAlign w:val="center"/>
          </w:tcPr>
          <w:p w14:paraId="06BAAE86" w14:textId="77777777" w:rsidR="00576537" w:rsidRDefault="00B23DF3">
            <w:pPr>
              <w:spacing w:line="240" w:lineRule="auto"/>
              <w:ind w:firstLineChars="0" w:firstLine="0"/>
              <w:jc w:val="center"/>
              <w:rPr>
                <w:sz w:val="21"/>
                <w:szCs w:val="21"/>
              </w:rPr>
            </w:pPr>
            <w:r>
              <w:rPr>
                <w:sz w:val="21"/>
                <w:szCs w:val="21"/>
              </w:rPr>
              <w:t>0</w:t>
            </w:r>
          </w:p>
        </w:tc>
        <w:tc>
          <w:tcPr>
            <w:tcW w:w="1701" w:type="dxa"/>
            <w:vAlign w:val="center"/>
          </w:tcPr>
          <w:p w14:paraId="42C606FF" w14:textId="77777777" w:rsidR="00576537" w:rsidRDefault="00B23DF3">
            <w:pPr>
              <w:spacing w:line="240" w:lineRule="auto"/>
              <w:ind w:firstLineChars="0" w:firstLine="0"/>
              <w:jc w:val="center"/>
              <w:rPr>
                <w:sz w:val="21"/>
                <w:szCs w:val="21"/>
              </w:rPr>
            </w:pPr>
            <w:r>
              <w:rPr>
                <w:sz w:val="21"/>
                <w:szCs w:val="21"/>
              </w:rPr>
              <w:t>0</w:t>
            </w:r>
          </w:p>
        </w:tc>
        <w:tc>
          <w:tcPr>
            <w:tcW w:w="1559" w:type="dxa"/>
            <w:vAlign w:val="center"/>
          </w:tcPr>
          <w:p w14:paraId="420746F1" w14:textId="77777777" w:rsidR="00576537" w:rsidRDefault="00B23DF3">
            <w:pPr>
              <w:spacing w:line="240" w:lineRule="auto"/>
              <w:ind w:firstLineChars="0" w:firstLine="0"/>
              <w:jc w:val="center"/>
              <w:rPr>
                <w:sz w:val="21"/>
                <w:szCs w:val="21"/>
              </w:rPr>
            </w:pPr>
            <w:r>
              <w:rPr>
                <w:rFonts w:hint="eastAsia"/>
                <w:sz w:val="21"/>
                <w:szCs w:val="21"/>
              </w:rPr>
              <w:t>0</w:t>
            </w:r>
          </w:p>
        </w:tc>
        <w:tc>
          <w:tcPr>
            <w:tcW w:w="1406" w:type="dxa"/>
            <w:vAlign w:val="center"/>
          </w:tcPr>
          <w:p w14:paraId="2C397161" w14:textId="77777777" w:rsidR="00576537" w:rsidRDefault="00B23DF3">
            <w:pPr>
              <w:spacing w:line="240" w:lineRule="auto"/>
              <w:ind w:firstLineChars="0" w:firstLine="0"/>
              <w:jc w:val="center"/>
              <w:rPr>
                <w:snapToGrid w:val="0"/>
                <w:kern w:val="21"/>
                <w:sz w:val="21"/>
                <w:szCs w:val="21"/>
              </w:rPr>
            </w:pPr>
            <w:r>
              <w:rPr>
                <w:snapToGrid w:val="0"/>
                <w:kern w:val="21"/>
                <w:sz w:val="21"/>
                <w:szCs w:val="21"/>
              </w:rPr>
              <w:t>0</w:t>
            </w:r>
          </w:p>
        </w:tc>
        <w:tc>
          <w:tcPr>
            <w:tcW w:w="1800" w:type="dxa"/>
            <w:vAlign w:val="center"/>
          </w:tcPr>
          <w:p w14:paraId="32BF6A4F" w14:textId="77777777" w:rsidR="00576537" w:rsidRDefault="00B23DF3">
            <w:pPr>
              <w:spacing w:line="240" w:lineRule="auto"/>
              <w:ind w:firstLineChars="0" w:firstLine="0"/>
              <w:jc w:val="center"/>
              <w:rPr>
                <w:sz w:val="21"/>
                <w:szCs w:val="21"/>
              </w:rPr>
            </w:pPr>
            <w:r>
              <w:rPr>
                <w:rFonts w:hint="eastAsia"/>
                <w:sz w:val="21"/>
                <w:szCs w:val="21"/>
              </w:rPr>
              <w:t>16.5</w:t>
            </w:r>
          </w:p>
        </w:tc>
        <w:tc>
          <w:tcPr>
            <w:tcW w:w="1340" w:type="dxa"/>
            <w:vAlign w:val="center"/>
          </w:tcPr>
          <w:p w14:paraId="745E2AE5" w14:textId="77777777" w:rsidR="00576537" w:rsidRDefault="00B23DF3">
            <w:pPr>
              <w:spacing w:line="240" w:lineRule="auto"/>
              <w:ind w:firstLineChars="0" w:firstLine="0"/>
              <w:jc w:val="center"/>
              <w:rPr>
                <w:sz w:val="21"/>
                <w:szCs w:val="21"/>
              </w:rPr>
            </w:pPr>
            <w:r>
              <w:rPr>
                <w:rFonts w:hint="eastAsia"/>
                <w:sz w:val="21"/>
                <w:szCs w:val="21"/>
              </w:rPr>
              <w:t>0</w:t>
            </w:r>
          </w:p>
        </w:tc>
      </w:tr>
      <w:tr w:rsidR="00576537" w14:paraId="5DFE1536" w14:textId="77777777" w:rsidTr="00E24E88">
        <w:trPr>
          <w:jc w:val="center"/>
        </w:trPr>
        <w:tc>
          <w:tcPr>
            <w:tcW w:w="1108" w:type="dxa"/>
            <w:vMerge/>
            <w:vAlign w:val="center"/>
          </w:tcPr>
          <w:p w14:paraId="3601EC61" w14:textId="77777777" w:rsidR="00576537" w:rsidRDefault="00576537">
            <w:pPr>
              <w:spacing w:line="240" w:lineRule="auto"/>
              <w:ind w:firstLineChars="0" w:firstLine="0"/>
              <w:jc w:val="center"/>
              <w:rPr>
                <w:snapToGrid w:val="0"/>
                <w:kern w:val="21"/>
                <w:sz w:val="21"/>
                <w:szCs w:val="21"/>
              </w:rPr>
            </w:pPr>
          </w:p>
        </w:tc>
        <w:tc>
          <w:tcPr>
            <w:tcW w:w="2160" w:type="dxa"/>
            <w:vAlign w:val="center"/>
          </w:tcPr>
          <w:p w14:paraId="02D6139E" w14:textId="77777777" w:rsidR="00576537" w:rsidRDefault="00B23DF3">
            <w:pPr>
              <w:spacing w:line="240" w:lineRule="auto"/>
              <w:ind w:firstLineChars="0" w:firstLine="0"/>
              <w:jc w:val="center"/>
              <w:rPr>
                <w:bCs/>
                <w:sz w:val="21"/>
                <w:szCs w:val="21"/>
              </w:rPr>
            </w:pPr>
            <w:r>
              <w:rPr>
                <w:bCs/>
                <w:sz w:val="21"/>
                <w:szCs w:val="21"/>
              </w:rPr>
              <w:t>职工生活垃圾</w:t>
            </w:r>
          </w:p>
        </w:tc>
        <w:tc>
          <w:tcPr>
            <w:tcW w:w="1438" w:type="dxa"/>
            <w:vAlign w:val="center"/>
          </w:tcPr>
          <w:p w14:paraId="69BB47B9" w14:textId="77777777" w:rsidR="00576537" w:rsidRDefault="00B23DF3">
            <w:pPr>
              <w:spacing w:line="240" w:lineRule="auto"/>
              <w:ind w:firstLineChars="0" w:firstLine="0"/>
              <w:jc w:val="center"/>
              <w:rPr>
                <w:sz w:val="21"/>
                <w:szCs w:val="21"/>
              </w:rPr>
            </w:pPr>
            <w:r>
              <w:rPr>
                <w:sz w:val="21"/>
                <w:szCs w:val="21"/>
              </w:rPr>
              <w:t>16</w:t>
            </w:r>
          </w:p>
        </w:tc>
        <w:tc>
          <w:tcPr>
            <w:tcW w:w="1276" w:type="dxa"/>
            <w:vAlign w:val="center"/>
          </w:tcPr>
          <w:p w14:paraId="50BB6E4F" w14:textId="77777777" w:rsidR="00576537" w:rsidRDefault="00B23DF3">
            <w:pPr>
              <w:spacing w:line="240" w:lineRule="auto"/>
              <w:ind w:firstLineChars="0" w:firstLine="0"/>
              <w:jc w:val="center"/>
              <w:rPr>
                <w:sz w:val="21"/>
                <w:szCs w:val="21"/>
              </w:rPr>
            </w:pPr>
            <w:r>
              <w:rPr>
                <w:sz w:val="21"/>
                <w:szCs w:val="21"/>
              </w:rPr>
              <w:t>0</w:t>
            </w:r>
          </w:p>
        </w:tc>
        <w:tc>
          <w:tcPr>
            <w:tcW w:w="1701" w:type="dxa"/>
            <w:vAlign w:val="center"/>
          </w:tcPr>
          <w:p w14:paraId="41839EF9" w14:textId="77777777" w:rsidR="00576537" w:rsidRDefault="00B23DF3">
            <w:pPr>
              <w:spacing w:line="240" w:lineRule="auto"/>
              <w:ind w:firstLineChars="0" w:firstLine="0"/>
              <w:jc w:val="center"/>
              <w:rPr>
                <w:sz w:val="21"/>
                <w:szCs w:val="21"/>
              </w:rPr>
            </w:pPr>
            <w:r>
              <w:rPr>
                <w:sz w:val="21"/>
                <w:szCs w:val="21"/>
              </w:rPr>
              <w:t>0</w:t>
            </w:r>
          </w:p>
        </w:tc>
        <w:tc>
          <w:tcPr>
            <w:tcW w:w="1559" w:type="dxa"/>
            <w:vAlign w:val="center"/>
          </w:tcPr>
          <w:p w14:paraId="71767ADD" w14:textId="77777777" w:rsidR="00576537" w:rsidRDefault="00B23DF3">
            <w:pPr>
              <w:spacing w:line="240" w:lineRule="auto"/>
              <w:ind w:firstLineChars="0" w:firstLine="0"/>
              <w:jc w:val="center"/>
              <w:rPr>
                <w:sz w:val="21"/>
                <w:szCs w:val="21"/>
              </w:rPr>
            </w:pPr>
            <w:r>
              <w:rPr>
                <w:sz w:val="21"/>
                <w:szCs w:val="21"/>
              </w:rPr>
              <w:t>0</w:t>
            </w:r>
          </w:p>
        </w:tc>
        <w:tc>
          <w:tcPr>
            <w:tcW w:w="1406" w:type="dxa"/>
            <w:vAlign w:val="center"/>
          </w:tcPr>
          <w:p w14:paraId="69546A44" w14:textId="77777777" w:rsidR="00576537" w:rsidRDefault="00B23DF3">
            <w:pPr>
              <w:spacing w:line="240" w:lineRule="auto"/>
              <w:ind w:firstLineChars="0" w:firstLine="0"/>
              <w:jc w:val="center"/>
              <w:rPr>
                <w:snapToGrid w:val="0"/>
                <w:kern w:val="21"/>
                <w:sz w:val="21"/>
                <w:szCs w:val="21"/>
              </w:rPr>
            </w:pPr>
            <w:r>
              <w:rPr>
                <w:snapToGrid w:val="0"/>
                <w:kern w:val="21"/>
                <w:sz w:val="21"/>
                <w:szCs w:val="21"/>
              </w:rPr>
              <w:t>0</w:t>
            </w:r>
          </w:p>
        </w:tc>
        <w:tc>
          <w:tcPr>
            <w:tcW w:w="1800" w:type="dxa"/>
            <w:vAlign w:val="center"/>
          </w:tcPr>
          <w:p w14:paraId="667DA7D0" w14:textId="77777777" w:rsidR="00576537" w:rsidRDefault="00B23DF3">
            <w:pPr>
              <w:spacing w:line="240" w:lineRule="auto"/>
              <w:ind w:firstLineChars="0" w:firstLine="0"/>
              <w:jc w:val="center"/>
              <w:rPr>
                <w:sz w:val="21"/>
                <w:szCs w:val="21"/>
              </w:rPr>
            </w:pPr>
            <w:r>
              <w:rPr>
                <w:sz w:val="21"/>
                <w:szCs w:val="21"/>
              </w:rPr>
              <w:t>16</w:t>
            </w:r>
          </w:p>
        </w:tc>
        <w:tc>
          <w:tcPr>
            <w:tcW w:w="1340" w:type="dxa"/>
            <w:vAlign w:val="center"/>
          </w:tcPr>
          <w:p w14:paraId="7D9BD317" w14:textId="77777777" w:rsidR="00576537" w:rsidRDefault="00B23DF3">
            <w:pPr>
              <w:spacing w:line="240" w:lineRule="auto"/>
              <w:ind w:firstLineChars="0" w:firstLine="0"/>
              <w:jc w:val="center"/>
              <w:rPr>
                <w:sz w:val="21"/>
                <w:szCs w:val="21"/>
              </w:rPr>
            </w:pPr>
            <w:r>
              <w:rPr>
                <w:sz w:val="21"/>
                <w:szCs w:val="21"/>
              </w:rPr>
              <w:t>0</w:t>
            </w:r>
          </w:p>
        </w:tc>
      </w:tr>
      <w:tr w:rsidR="00576537" w14:paraId="4AE0FCFA" w14:textId="77777777" w:rsidTr="00E24E88">
        <w:trPr>
          <w:jc w:val="center"/>
        </w:trPr>
        <w:tc>
          <w:tcPr>
            <w:tcW w:w="1108" w:type="dxa"/>
            <w:vMerge w:val="restart"/>
            <w:vAlign w:val="center"/>
          </w:tcPr>
          <w:p w14:paraId="77809C32" w14:textId="77777777" w:rsidR="00576537" w:rsidRDefault="00B23DF3">
            <w:pPr>
              <w:spacing w:line="240" w:lineRule="auto"/>
              <w:ind w:firstLineChars="0" w:firstLine="0"/>
              <w:jc w:val="center"/>
              <w:rPr>
                <w:snapToGrid w:val="0"/>
                <w:kern w:val="21"/>
                <w:sz w:val="21"/>
                <w:szCs w:val="21"/>
              </w:rPr>
            </w:pPr>
            <w:r>
              <w:rPr>
                <w:snapToGrid w:val="0"/>
                <w:kern w:val="21"/>
                <w:sz w:val="21"/>
                <w:szCs w:val="21"/>
              </w:rPr>
              <w:t>危险废物</w:t>
            </w:r>
          </w:p>
        </w:tc>
        <w:tc>
          <w:tcPr>
            <w:tcW w:w="2160" w:type="dxa"/>
            <w:vAlign w:val="center"/>
          </w:tcPr>
          <w:p w14:paraId="1BF5135E" w14:textId="77777777" w:rsidR="00576537" w:rsidRDefault="00B23DF3">
            <w:pPr>
              <w:pStyle w:val="Af6"/>
              <w:rPr>
                <w:rFonts w:hint="default"/>
              </w:rPr>
            </w:pPr>
            <w:r>
              <w:rPr>
                <w:rFonts w:hint="default"/>
              </w:rPr>
              <w:t>废机油</w:t>
            </w:r>
          </w:p>
        </w:tc>
        <w:tc>
          <w:tcPr>
            <w:tcW w:w="1438" w:type="dxa"/>
            <w:vAlign w:val="center"/>
          </w:tcPr>
          <w:p w14:paraId="23F4B186" w14:textId="77777777" w:rsidR="00576537" w:rsidRDefault="00B23DF3">
            <w:pPr>
              <w:pStyle w:val="Af6"/>
              <w:rPr>
                <w:rFonts w:hint="default"/>
                <w:lang w:val="en-US"/>
              </w:rPr>
            </w:pPr>
            <w:r>
              <w:rPr>
                <w:rFonts w:hint="default"/>
              </w:rPr>
              <w:t>0.</w:t>
            </w:r>
            <w:r>
              <w:rPr>
                <w:rFonts w:hint="default"/>
                <w:lang w:val="en-US"/>
              </w:rPr>
              <w:t>2</w:t>
            </w:r>
          </w:p>
        </w:tc>
        <w:tc>
          <w:tcPr>
            <w:tcW w:w="1276" w:type="dxa"/>
            <w:vAlign w:val="center"/>
          </w:tcPr>
          <w:p w14:paraId="7D4B3A3E" w14:textId="77777777" w:rsidR="00576537" w:rsidRDefault="00B23DF3">
            <w:pPr>
              <w:spacing w:line="240" w:lineRule="auto"/>
              <w:ind w:firstLineChars="0" w:firstLine="0"/>
              <w:jc w:val="center"/>
              <w:rPr>
                <w:sz w:val="21"/>
                <w:szCs w:val="21"/>
              </w:rPr>
            </w:pPr>
            <w:r>
              <w:rPr>
                <w:sz w:val="21"/>
                <w:szCs w:val="21"/>
              </w:rPr>
              <w:t>0</w:t>
            </w:r>
          </w:p>
        </w:tc>
        <w:tc>
          <w:tcPr>
            <w:tcW w:w="1701" w:type="dxa"/>
            <w:vAlign w:val="center"/>
          </w:tcPr>
          <w:p w14:paraId="4A065130" w14:textId="77777777" w:rsidR="00576537" w:rsidRDefault="00B23DF3">
            <w:pPr>
              <w:spacing w:line="240" w:lineRule="auto"/>
              <w:ind w:firstLineChars="0" w:firstLine="0"/>
              <w:jc w:val="center"/>
              <w:rPr>
                <w:sz w:val="21"/>
                <w:szCs w:val="21"/>
              </w:rPr>
            </w:pPr>
            <w:r>
              <w:rPr>
                <w:sz w:val="21"/>
                <w:szCs w:val="21"/>
              </w:rPr>
              <w:t>0</w:t>
            </w:r>
          </w:p>
        </w:tc>
        <w:tc>
          <w:tcPr>
            <w:tcW w:w="1559" w:type="dxa"/>
            <w:vAlign w:val="center"/>
          </w:tcPr>
          <w:p w14:paraId="6F65713B" w14:textId="77777777" w:rsidR="00576537" w:rsidRDefault="00B23DF3">
            <w:pPr>
              <w:spacing w:line="240" w:lineRule="auto"/>
              <w:ind w:firstLineChars="0" w:firstLine="0"/>
              <w:jc w:val="center"/>
              <w:rPr>
                <w:sz w:val="21"/>
                <w:szCs w:val="21"/>
              </w:rPr>
            </w:pPr>
            <w:r>
              <w:rPr>
                <w:sz w:val="21"/>
                <w:szCs w:val="21"/>
              </w:rPr>
              <w:t>0</w:t>
            </w:r>
          </w:p>
        </w:tc>
        <w:tc>
          <w:tcPr>
            <w:tcW w:w="1406" w:type="dxa"/>
            <w:vAlign w:val="center"/>
          </w:tcPr>
          <w:p w14:paraId="21B5D9A0" w14:textId="77777777" w:rsidR="00576537" w:rsidRDefault="00B23DF3">
            <w:pPr>
              <w:spacing w:line="240" w:lineRule="auto"/>
              <w:ind w:firstLineChars="0" w:firstLine="0"/>
              <w:jc w:val="center"/>
              <w:rPr>
                <w:sz w:val="21"/>
                <w:szCs w:val="21"/>
              </w:rPr>
            </w:pPr>
            <w:r>
              <w:rPr>
                <w:snapToGrid w:val="0"/>
                <w:kern w:val="21"/>
                <w:sz w:val="21"/>
                <w:szCs w:val="21"/>
              </w:rPr>
              <w:t>0</w:t>
            </w:r>
          </w:p>
        </w:tc>
        <w:tc>
          <w:tcPr>
            <w:tcW w:w="1800" w:type="dxa"/>
            <w:vAlign w:val="center"/>
          </w:tcPr>
          <w:p w14:paraId="586A85E5" w14:textId="77777777" w:rsidR="00576537" w:rsidRDefault="00B23DF3">
            <w:pPr>
              <w:pStyle w:val="Af6"/>
              <w:rPr>
                <w:rFonts w:hint="default"/>
              </w:rPr>
            </w:pPr>
            <w:r>
              <w:rPr>
                <w:rFonts w:hint="default"/>
              </w:rPr>
              <w:t>0.</w:t>
            </w:r>
            <w:r>
              <w:rPr>
                <w:rFonts w:hint="default"/>
                <w:lang w:val="en-US"/>
              </w:rPr>
              <w:t>2</w:t>
            </w:r>
          </w:p>
        </w:tc>
        <w:tc>
          <w:tcPr>
            <w:tcW w:w="1340" w:type="dxa"/>
            <w:vAlign w:val="center"/>
          </w:tcPr>
          <w:p w14:paraId="099F99EE" w14:textId="77777777" w:rsidR="00576537" w:rsidRDefault="00B23DF3">
            <w:pPr>
              <w:spacing w:line="240" w:lineRule="auto"/>
              <w:ind w:firstLineChars="0" w:firstLine="0"/>
              <w:jc w:val="center"/>
              <w:rPr>
                <w:sz w:val="21"/>
                <w:szCs w:val="21"/>
              </w:rPr>
            </w:pPr>
            <w:r>
              <w:rPr>
                <w:sz w:val="21"/>
                <w:szCs w:val="21"/>
              </w:rPr>
              <w:t>0</w:t>
            </w:r>
          </w:p>
        </w:tc>
      </w:tr>
      <w:tr w:rsidR="00576537" w14:paraId="6CE15618" w14:textId="77777777" w:rsidTr="00E24E88">
        <w:trPr>
          <w:jc w:val="center"/>
        </w:trPr>
        <w:tc>
          <w:tcPr>
            <w:tcW w:w="1108" w:type="dxa"/>
            <w:vMerge/>
            <w:vAlign w:val="center"/>
          </w:tcPr>
          <w:p w14:paraId="3455E188" w14:textId="77777777" w:rsidR="00576537" w:rsidRDefault="00576537">
            <w:pPr>
              <w:spacing w:line="240" w:lineRule="auto"/>
              <w:ind w:firstLineChars="0" w:firstLine="0"/>
              <w:jc w:val="center"/>
              <w:rPr>
                <w:snapToGrid w:val="0"/>
                <w:kern w:val="21"/>
                <w:sz w:val="21"/>
                <w:szCs w:val="21"/>
              </w:rPr>
            </w:pPr>
          </w:p>
        </w:tc>
        <w:tc>
          <w:tcPr>
            <w:tcW w:w="2160" w:type="dxa"/>
            <w:vAlign w:val="center"/>
          </w:tcPr>
          <w:p w14:paraId="5DB9E8A9" w14:textId="77777777" w:rsidR="00576537" w:rsidRDefault="00B23DF3">
            <w:pPr>
              <w:pStyle w:val="Af6"/>
              <w:rPr>
                <w:rFonts w:hint="default"/>
              </w:rPr>
            </w:pPr>
            <w:r>
              <w:rPr>
                <w:rFonts w:hint="default"/>
                <w:lang w:val="en-US"/>
              </w:rPr>
              <w:t>废油桶</w:t>
            </w:r>
          </w:p>
        </w:tc>
        <w:tc>
          <w:tcPr>
            <w:tcW w:w="1438" w:type="dxa"/>
            <w:vAlign w:val="center"/>
          </w:tcPr>
          <w:p w14:paraId="401F7575" w14:textId="77777777" w:rsidR="00576537" w:rsidRDefault="00B23DF3">
            <w:pPr>
              <w:pStyle w:val="Af6"/>
              <w:rPr>
                <w:rFonts w:hint="default"/>
                <w:lang w:val="en-US"/>
              </w:rPr>
            </w:pPr>
            <w:r>
              <w:rPr>
                <w:rFonts w:hint="default"/>
                <w:lang w:val="en-US"/>
              </w:rPr>
              <w:t>0.2</w:t>
            </w:r>
          </w:p>
        </w:tc>
        <w:tc>
          <w:tcPr>
            <w:tcW w:w="1276" w:type="dxa"/>
            <w:vAlign w:val="center"/>
          </w:tcPr>
          <w:p w14:paraId="11E9F015" w14:textId="77777777" w:rsidR="00576537" w:rsidRDefault="00B23DF3">
            <w:pPr>
              <w:spacing w:line="240" w:lineRule="auto"/>
              <w:ind w:firstLineChars="0" w:firstLine="0"/>
              <w:jc w:val="center"/>
              <w:rPr>
                <w:sz w:val="21"/>
                <w:szCs w:val="21"/>
              </w:rPr>
            </w:pPr>
            <w:r>
              <w:rPr>
                <w:sz w:val="21"/>
                <w:szCs w:val="21"/>
              </w:rPr>
              <w:t>0</w:t>
            </w:r>
          </w:p>
        </w:tc>
        <w:tc>
          <w:tcPr>
            <w:tcW w:w="1701" w:type="dxa"/>
            <w:vAlign w:val="center"/>
          </w:tcPr>
          <w:p w14:paraId="56AC22A7" w14:textId="77777777" w:rsidR="00576537" w:rsidRDefault="00B23DF3">
            <w:pPr>
              <w:spacing w:line="240" w:lineRule="auto"/>
              <w:ind w:firstLineChars="0" w:firstLine="0"/>
              <w:jc w:val="center"/>
              <w:rPr>
                <w:sz w:val="21"/>
                <w:szCs w:val="21"/>
              </w:rPr>
            </w:pPr>
            <w:r>
              <w:rPr>
                <w:sz w:val="21"/>
                <w:szCs w:val="21"/>
              </w:rPr>
              <w:t>0</w:t>
            </w:r>
          </w:p>
        </w:tc>
        <w:tc>
          <w:tcPr>
            <w:tcW w:w="1559" w:type="dxa"/>
            <w:vAlign w:val="center"/>
          </w:tcPr>
          <w:p w14:paraId="24BA5662" w14:textId="77777777" w:rsidR="00576537" w:rsidRDefault="00B23DF3">
            <w:pPr>
              <w:spacing w:line="240" w:lineRule="auto"/>
              <w:ind w:firstLineChars="0" w:firstLine="0"/>
              <w:jc w:val="center"/>
              <w:rPr>
                <w:sz w:val="21"/>
                <w:szCs w:val="21"/>
              </w:rPr>
            </w:pPr>
            <w:r>
              <w:rPr>
                <w:sz w:val="21"/>
                <w:szCs w:val="21"/>
              </w:rPr>
              <w:t>0</w:t>
            </w:r>
          </w:p>
        </w:tc>
        <w:tc>
          <w:tcPr>
            <w:tcW w:w="1406" w:type="dxa"/>
            <w:vAlign w:val="center"/>
          </w:tcPr>
          <w:p w14:paraId="1B90AECB" w14:textId="77777777" w:rsidR="00576537" w:rsidRDefault="00B23DF3">
            <w:pPr>
              <w:spacing w:line="240" w:lineRule="auto"/>
              <w:ind w:firstLineChars="0" w:firstLine="0"/>
              <w:jc w:val="center"/>
              <w:rPr>
                <w:snapToGrid w:val="0"/>
                <w:kern w:val="21"/>
                <w:sz w:val="21"/>
                <w:szCs w:val="21"/>
              </w:rPr>
            </w:pPr>
            <w:r>
              <w:rPr>
                <w:sz w:val="21"/>
                <w:szCs w:val="21"/>
              </w:rPr>
              <w:t>0</w:t>
            </w:r>
          </w:p>
        </w:tc>
        <w:tc>
          <w:tcPr>
            <w:tcW w:w="1800" w:type="dxa"/>
            <w:vAlign w:val="center"/>
          </w:tcPr>
          <w:p w14:paraId="188E5646" w14:textId="77777777" w:rsidR="00576537" w:rsidRDefault="00B23DF3">
            <w:pPr>
              <w:pStyle w:val="Af6"/>
              <w:rPr>
                <w:rFonts w:hint="default"/>
                <w:lang w:val="en-US"/>
              </w:rPr>
            </w:pPr>
            <w:r>
              <w:rPr>
                <w:rFonts w:hint="default"/>
                <w:lang w:val="en-US"/>
              </w:rPr>
              <w:t>0.2</w:t>
            </w:r>
          </w:p>
        </w:tc>
        <w:tc>
          <w:tcPr>
            <w:tcW w:w="1340" w:type="dxa"/>
            <w:vAlign w:val="center"/>
          </w:tcPr>
          <w:p w14:paraId="27907B92" w14:textId="77777777" w:rsidR="00576537" w:rsidRDefault="00B23DF3">
            <w:pPr>
              <w:spacing w:line="240" w:lineRule="auto"/>
              <w:ind w:firstLineChars="0" w:firstLine="0"/>
              <w:jc w:val="center"/>
              <w:rPr>
                <w:sz w:val="21"/>
                <w:szCs w:val="21"/>
              </w:rPr>
            </w:pPr>
            <w:r>
              <w:rPr>
                <w:sz w:val="21"/>
                <w:szCs w:val="21"/>
              </w:rPr>
              <w:t>0</w:t>
            </w:r>
          </w:p>
        </w:tc>
      </w:tr>
      <w:tr w:rsidR="00576537" w14:paraId="2EC1DC13" w14:textId="77777777" w:rsidTr="00E24E88">
        <w:trPr>
          <w:jc w:val="center"/>
        </w:trPr>
        <w:tc>
          <w:tcPr>
            <w:tcW w:w="1108" w:type="dxa"/>
            <w:vMerge/>
            <w:vAlign w:val="center"/>
          </w:tcPr>
          <w:p w14:paraId="1BB0D08E" w14:textId="77777777" w:rsidR="00576537" w:rsidRDefault="00576537">
            <w:pPr>
              <w:spacing w:line="240" w:lineRule="auto"/>
              <w:ind w:firstLineChars="0" w:firstLine="0"/>
              <w:jc w:val="center"/>
              <w:rPr>
                <w:snapToGrid w:val="0"/>
                <w:kern w:val="21"/>
                <w:sz w:val="21"/>
                <w:szCs w:val="21"/>
              </w:rPr>
            </w:pPr>
          </w:p>
        </w:tc>
        <w:tc>
          <w:tcPr>
            <w:tcW w:w="2160" w:type="dxa"/>
            <w:vAlign w:val="center"/>
          </w:tcPr>
          <w:p w14:paraId="693D988C" w14:textId="77777777" w:rsidR="00576537" w:rsidRDefault="00B23DF3">
            <w:pPr>
              <w:pStyle w:val="Af6"/>
              <w:rPr>
                <w:rFonts w:hint="default"/>
              </w:rPr>
            </w:pPr>
            <w:r>
              <w:rPr>
                <w:rFonts w:hint="default"/>
                <w:lang w:val="en-US"/>
              </w:rPr>
              <w:t>废油墨盒</w:t>
            </w:r>
          </w:p>
        </w:tc>
        <w:tc>
          <w:tcPr>
            <w:tcW w:w="1438" w:type="dxa"/>
            <w:vAlign w:val="center"/>
          </w:tcPr>
          <w:p w14:paraId="7B121F34" w14:textId="77777777" w:rsidR="00576537" w:rsidRDefault="00B23DF3">
            <w:pPr>
              <w:pStyle w:val="Af6"/>
              <w:rPr>
                <w:rFonts w:hint="default"/>
                <w:lang w:val="en-US"/>
              </w:rPr>
            </w:pPr>
            <w:r>
              <w:rPr>
                <w:rFonts w:hint="default"/>
                <w:lang w:val="en-US"/>
              </w:rPr>
              <w:t>0.1</w:t>
            </w:r>
          </w:p>
        </w:tc>
        <w:tc>
          <w:tcPr>
            <w:tcW w:w="1276" w:type="dxa"/>
            <w:vAlign w:val="center"/>
          </w:tcPr>
          <w:p w14:paraId="014400C3" w14:textId="77777777" w:rsidR="00576537" w:rsidRDefault="00B23DF3">
            <w:pPr>
              <w:spacing w:line="240" w:lineRule="auto"/>
              <w:ind w:firstLineChars="0" w:firstLine="0"/>
              <w:jc w:val="center"/>
              <w:rPr>
                <w:sz w:val="21"/>
                <w:szCs w:val="21"/>
              </w:rPr>
            </w:pPr>
            <w:r>
              <w:rPr>
                <w:sz w:val="21"/>
                <w:szCs w:val="21"/>
              </w:rPr>
              <w:t>0</w:t>
            </w:r>
          </w:p>
        </w:tc>
        <w:tc>
          <w:tcPr>
            <w:tcW w:w="1701" w:type="dxa"/>
            <w:vAlign w:val="center"/>
          </w:tcPr>
          <w:p w14:paraId="28DDD77D" w14:textId="77777777" w:rsidR="00576537" w:rsidRDefault="00B23DF3">
            <w:pPr>
              <w:spacing w:line="240" w:lineRule="auto"/>
              <w:ind w:firstLineChars="0" w:firstLine="0"/>
              <w:jc w:val="center"/>
              <w:rPr>
                <w:sz w:val="21"/>
                <w:szCs w:val="21"/>
              </w:rPr>
            </w:pPr>
            <w:r>
              <w:rPr>
                <w:sz w:val="21"/>
                <w:szCs w:val="21"/>
              </w:rPr>
              <w:t>0</w:t>
            </w:r>
          </w:p>
        </w:tc>
        <w:tc>
          <w:tcPr>
            <w:tcW w:w="1559" w:type="dxa"/>
            <w:vAlign w:val="center"/>
          </w:tcPr>
          <w:p w14:paraId="61A0950D" w14:textId="77777777" w:rsidR="00576537" w:rsidRDefault="00B23DF3">
            <w:pPr>
              <w:spacing w:line="240" w:lineRule="auto"/>
              <w:ind w:firstLineChars="0" w:firstLine="0"/>
              <w:jc w:val="center"/>
              <w:rPr>
                <w:sz w:val="21"/>
                <w:szCs w:val="21"/>
              </w:rPr>
            </w:pPr>
            <w:r>
              <w:rPr>
                <w:sz w:val="21"/>
                <w:szCs w:val="21"/>
              </w:rPr>
              <w:t>0</w:t>
            </w:r>
          </w:p>
        </w:tc>
        <w:tc>
          <w:tcPr>
            <w:tcW w:w="1406" w:type="dxa"/>
            <w:vAlign w:val="center"/>
          </w:tcPr>
          <w:p w14:paraId="6882F35E" w14:textId="77777777" w:rsidR="00576537" w:rsidRDefault="00B23DF3">
            <w:pPr>
              <w:spacing w:line="240" w:lineRule="auto"/>
              <w:ind w:firstLineChars="0" w:firstLine="0"/>
              <w:jc w:val="center"/>
              <w:rPr>
                <w:snapToGrid w:val="0"/>
                <w:kern w:val="21"/>
                <w:sz w:val="21"/>
                <w:szCs w:val="21"/>
              </w:rPr>
            </w:pPr>
            <w:r>
              <w:rPr>
                <w:sz w:val="21"/>
                <w:szCs w:val="21"/>
              </w:rPr>
              <w:t>0</w:t>
            </w:r>
          </w:p>
        </w:tc>
        <w:tc>
          <w:tcPr>
            <w:tcW w:w="1800" w:type="dxa"/>
            <w:vAlign w:val="center"/>
          </w:tcPr>
          <w:p w14:paraId="02BF4501" w14:textId="77777777" w:rsidR="00576537" w:rsidRDefault="00B23DF3">
            <w:pPr>
              <w:pStyle w:val="Af6"/>
              <w:rPr>
                <w:rFonts w:hint="default"/>
                <w:lang w:val="en-US"/>
              </w:rPr>
            </w:pPr>
            <w:r>
              <w:rPr>
                <w:rFonts w:hint="default"/>
                <w:lang w:val="en-US"/>
              </w:rPr>
              <w:t>0.1</w:t>
            </w:r>
          </w:p>
        </w:tc>
        <w:tc>
          <w:tcPr>
            <w:tcW w:w="1340" w:type="dxa"/>
            <w:vAlign w:val="center"/>
          </w:tcPr>
          <w:p w14:paraId="7EC6E165" w14:textId="77777777" w:rsidR="00576537" w:rsidRDefault="00B23DF3">
            <w:pPr>
              <w:spacing w:line="240" w:lineRule="auto"/>
              <w:ind w:firstLineChars="0" w:firstLine="0"/>
              <w:jc w:val="center"/>
              <w:rPr>
                <w:sz w:val="21"/>
                <w:szCs w:val="21"/>
              </w:rPr>
            </w:pPr>
            <w:r>
              <w:rPr>
                <w:sz w:val="21"/>
                <w:szCs w:val="21"/>
              </w:rPr>
              <w:t>0</w:t>
            </w:r>
          </w:p>
        </w:tc>
      </w:tr>
      <w:tr w:rsidR="00576537" w14:paraId="7FFE7D54" w14:textId="77777777" w:rsidTr="00E24E88">
        <w:trPr>
          <w:jc w:val="center"/>
        </w:trPr>
        <w:tc>
          <w:tcPr>
            <w:tcW w:w="1108" w:type="dxa"/>
            <w:vMerge/>
            <w:vAlign w:val="center"/>
          </w:tcPr>
          <w:p w14:paraId="5E24A389" w14:textId="77777777" w:rsidR="00576537" w:rsidRDefault="00576537">
            <w:pPr>
              <w:spacing w:line="240" w:lineRule="auto"/>
              <w:ind w:firstLineChars="0" w:firstLine="0"/>
              <w:jc w:val="center"/>
              <w:rPr>
                <w:snapToGrid w:val="0"/>
                <w:kern w:val="21"/>
                <w:sz w:val="21"/>
                <w:szCs w:val="21"/>
              </w:rPr>
            </w:pPr>
          </w:p>
        </w:tc>
        <w:tc>
          <w:tcPr>
            <w:tcW w:w="2160" w:type="dxa"/>
            <w:vAlign w:val="center"/>
          </w:tcPr>
          <w:p w14:paraId="3EA2A86B" w14:textId="77777777" w:rsidR="00576537" w:rsidRDefault="00B23DF3">
            <w:pPr>
              <w:pStyle w:val="Af6"/>
              <w:rPr>
                <w:rFonts w:hint="default"/>
              </w:rPr>
            </w:pPr>
            <w:r>
              <w:rPr>
                <w:rFonts w:hint="default"/>
                <w:lang w:val="en-US"/>
              </w:rPr>
              <w:t>废油漆桶</w:t>
            </w:r>
          </w:p>
        </w:tc>
        <w:tc>
          <w:tcPr>
            <w:tcW w:w="1438" w:type="dxa"/>
            <w:vAlign w:val="center"/>
          </w:tcPr>
          <w:p w14:paraId="0123EF0F" w14:textId="77777777" w:rsidR="00576537" w:rsidRDefault="00B23DF3">
            <w:pPr>
              <w:pStyle w:val="Af6"/>
              <w:rPr>
                <w:rFonts w:hint="default"/>
                <w:lang w:val="en-US"/>
              </w:rPr>
            </w:pPr>
            <w:r>
              <w:rPr>
                <w:rFonts w:hint="default"/>
                <w:lang w:val="en-US"/>
              </w:rPr>
              <w:t>0.1</w:t>
            </w:r>
          </w:p>
        </w:tc>
        <w:tc>
          <w:tcPr>
            <w:tcW w:w="1276" w:type="dxa"/>
            <w:vAlign w:val="center"/>
          </w:tcPr>
          <w:p w14:paraId="5A96D249" w14:textId="77777777" w:rsidR="00576537" w:rsidRDefault="00B23DF3">
            <w:pPr>
              <w:spacing w:line="240" w:lineRule="auto"/>
              <w:ind w:firstLineChars="0" w:firstLine="0"/>
              <w:jc w:val="center"/>
              <w:rPr>
                <w:sz w:val="21"/>
                <w:szCs w:val="21"/>
              </w:rPr>
            </w:pPr>
            <w:r>
              <w:rPr>
                <w:sz w:val="21"/>
                <w:szCs w:val="21"/>
              </w:rPr>
              <w:t>0</w:t>
            </w:r>
          </w:p>
        </w:tc>
        <w:tc>
          <w:tcPr>
            <w:tcW w:w="1701" w:type="dxa"/>
            <w:vAlign w:val="center"/>
          </w:tcPr>
          <w:p w14:paraId="670E316E" w14:textId="77777777" w:rsidR="00576537" w:rsidRDefault="00B23DF3">
            <w:pPr>
              <w:spacing w:line="240" w:lineRule="auto"/>
              <w:ind w:firstLineChars="0" w:firstLine="0"/>
              <w:jc w:val="center"/>
              <w:rPr>
                <w:sz w:val="21"/>
                <w:szCs w:val="21"/>
              </w:rPr>
            </w:pPr>
            <w:r>
              <w:rPr>
                <w:sz w:val="21"/>
                <w:szCs w:val="21"/>
              </w:rPr>
              <w:t>0</w:t>
            </w:r>
          </w:p>
        </w:tc>
        <w:tc>
          <w:tcPr>
            <w:tcW w:w="1559" w:type="dxa"/>
            <w:vAlign w:val="center"/>
          </w:tcPr>
          <w:p w14:paraId="268B3862" w14:textId="77777777" w:rsidR="00576537" w:rsidRDefault="00B23DF3">
            <w:pPr>
              <w:spacing w:line="240" w:lineRule="auto"/>
              <w:ind w:firstLineChars="0" w:firstLine="0"/>
              <w:jc w:val="center"/>
              <w:rPr>
                <w:sz w:val="21"/>
                <w:szCs w:val="21"/>
              </w:rPr>
            </w:pPr>
            <w:r>
              <w:rPr>
                <w:sz w:val="21"/>
                <w:szCs w:val="21"/>
              </w:rPr>
              <w:t>0</w:t>
            </w:r>
          </w:p>
        </w:tc>
        <w:tc>
          <w:tcPr>
            <w:tcW w:w="1406" w:type="dxa"/>
            <w:vAlign w:val="center"/>
          </w:tcPr>
          <w:p w14:paraId="45FEBEE6" w14:textId="77777777" w:rsidR="00576537" w:rsidRDefault="00B23DF3">
            <w:pPr>
              <w:spacing w:line="240" w:lineRule="auto"/>
              <w:ind w:firstLineChars="0" w:firstLine="0"/>
              <w:jc w:val="center"/>
              <w:rPr>
                <w:snapToGrid w:val="0"/>
                <w:kern w:val="21"/>
                <w:sz w:val="21"/>
                <w:szCs w:val="21"/>
              </w:rPr>
            </w:pPr>
            <w:r>
              <w:rPr>
                <w:sz w:val="21"/>
                <w:szCs w:val="21"/>
              </w:rPr>
              <w:t>0</w:t>
            </w:r>
          </w:p>
        </w:tc>
        <w:tc>
          <w:tcPr>
            <w:tcW w:w="1800" w:type="dxa"/>
            <w:vAlign w:val="center"/>
          </w:tcPr>
          <w:p w14:paraId="58EE5957" w14:textId="77777777" w:rsidR="00576537" w:rsidRDefault="00B23DF3">
            <w:pPr>
              <w:pStyle w:val="Af6"/>
              <w:rPr>
                <w:rFonts w:hint="default"/>
                <w:lang w:val="en-US"/>
              </w:rPr>
            </w:pPr>
            <w:r>
              <w:rPr>
                <w:rFonts w:hint="default"/>
                <w:lang w:val="en-US"/>
              </w:rPr>
              <w:t>0.1</w:t>
            </w:r>
          </w:p>
        </w:tc>
        <w:tc>
          <w:tcPr>
            <w:tcW w:w="1340" w:type="dxa"/>
            <w:vAlign w:val="center"/>
          </w:tcPr>
          <w:p w14:paraId="4AE64C00" w14:textId="77777777" w:rsidR="00576537" w:rsidRDefault="00B23DF3">
            <w:pPr>
              <w:spacing w:line="240" w:lineRule="auto"/>
              <w:ind w:firstLineChars="0" w:firstLine="0"/>
              <w:jc w:val="center"/>
              <w:rPr>
                <w:sz w:val="21"/>
                <w:szCs w:val="21"/>
              </w:rPr>
            </w:pPr>
            <w:r>
              <w:rPr>
                <w:sz w:val="21"/>
                <w:szCs w:val="21"/>
              </w:rPr>
              <w:t>0</w:t>
            </w:r>
          </w:p>
        </w:tc>
      </w:tr>
      <w:tr w:rsidR="00576537" w14:paraId="0F4D453C" w14:textId="77777777" w:rsidTr="00E24E88">
        <w:trPr>
          <w:jc w:val="center"/>
        </w:trPr>
        <w:tc>
          <w:tcPr>
            <w:tcW w:w="1108" w:type="dxa"/>
            <w:vMerge/>
            <w:vAlign w:val="center"/>
          </w:tcPr>
          <w:p w14:paraId="611AFDD8" w14:textId="77777777" w:rsidR="00576537" w:rsidRDefault="00576537">
            <w:pPr>
              <w:spacing w:line="240" w:lineRule="auto"/>
              <w:ind w:firstLineChars="0" w:firstLine="0"/>
              <w:jc w:val="center"/>
              <w:rPr>
                <w:snapToGrid w:val="0"/>
                <w:kern w:val="21"/>
                <w:sz w:val="21"/>
                <w:szCs w:val="21"/>
              </w:rPr>
            </w:pPr>
          </w:p>
        </w:tc>
        <w:tc>
          <w:tcPr>
            <w:tcW w:w="2160" w:type="dxa"/>
            <w:vAlign w:val="center"/>
          </w:tcPr>
          <w:p w14:paraId="63892AE6" w14:textId="77777777" w:rsidR="00576537" w:rsidRDefault="00B23DF3">
            <w:pPr>
              <w:pStyle w:val="Af6"/>
              <w:rPr>
                <w:rFonts w:hint="default"/>
                <w:lang w:val="en-US"/>
              </w:rPr>
            </w:pPr>
            <w:r>
              <w:rPr>
                <w:rFonts w:hint="default"/>
                <w:lang w:val="en-US"/>
              </w:rPr>
              <w:t>废含油抹布</w:t>
            </w:r>
          </w:p>
        </w:tc>
        <w:tc>
          <w:tcPr>
            <w:tcW w:w="1438" w:type="dxa"/>
            <w:vAlign w:val="center"/>
          </w:tcPr>
          <w:p w14:paraId="203F94D2" w14:textId="77777777" w:rsidR="00576537" w:rsidRDefault="00B23DF3">
            <w:pPr>
              <w:pStyle w:val="Af6"/>
              <w:rPr>
                <w:rFonts w:hint="default"/>
                <w:lang w:val="en-US"/>
              </w:rPr>
            </w:pPr>
            <w:r>
              <w:rPr>
                <w:rFonts w:hint="default"/>
                <w:lang w:val="en-US"/>
              </w:rPr>
              <w:t>0.05</w:t>
            </w:r>
          </w:p>
        </w:tc>
        <w:tc>
          <w:tcPr>
            <w:tcW w:w="1276" w:type="dxa"/>
            <w:vAlign w:val="center"/>
          </w:tcPr>
          <w:p w14:paraId="423CF8E8" w14:textId="77777777" w:rsidR="00576537" w:rsidRDefault="00B23DF3">
            <w:pPr>
              <w:autoSpaceDE w:val="0"/>
              <w:autoSpaceDN w:val="0"/>
              <w:spacing w:line="240" w:lineRule="auto"/>
              <w:ind w:firstLineChars="0" w:firstLine="0"/>
              <w:jc w:val="center"/>
              <w:rPr>
                <w:sz w:val="21"/>
                <w:szCs w:val="21"/>
              </w:rPr>
            </w:pPr>
            <w:r>
              <w:rPr>
                <w:sz w:val="21"/>
                <w:szCs w:val="21"/>
              </w:rPr>
              <w:t>0</w:t>
            </w:r>
          </w:p>
        </w:tc>
        <w:tc>
          <w:tcPr>
            <w:tcW w:w="1701" w:type="dxa"/>
            <w:vAlign w:val="center"/>
          </w:tcPr>
          <w:p w14:paraId="3825B419" w14:textId="77777777" w:rsidR="00576537" w:rsidRDefault="00B23DF3">
            <w:pPr>
              <w:autoSpaceDE w:val="0"/>
              <w:autoSpaceDN w:val="0"/>
              <w:spacing w:line="240" w:lineRule="auto"/>
              <w:ind w:firstLineChars="0" w:firstLine="0"/>
              <w:jc w:val="center"/>
              <w:rPr>
                <w:sz w:val="21"/>
                <w:szCs w:val="21"/>
              </w:rPr>
            </w:pPr>
            <w:r>
              <w:rPr>
                <w:sz w:val="21"/>
                <w:szCs w:val="21"/>
              </w:rPr>
              <w:t>0</w:t>
            </w:r>
          </w:p>
        </w:tc>
        <w:tc>
          <w:tcPr>
            <w:tcW w:w="1559" w:type="dxa"/>
            <w:vAlign w:val="center"/>
          </w:tcPr>
          <w:p w14:paraId="197AF86E" w14:textId="77777777" w:rsidR="00576537" w:rsidRDefault="00B23DF3">
            <w:pPr>
              <w:autoSpaceDE w:val="0"/>
              <w:autoSpaceDN w:val="0"/>
              <w:adjustRightInd w:val="0"/>
              <w:snapToGrid w:val="0"/>
              <w:spacing w:line="240" w:lineRule="auto"/>
              <w:ind w:firstLineChars="0" w:firstLine="0"/>
              <w:jc w:val="center"/>
              <w:rPr>
                <w:sz w:val="21"/>
                <w:szCs w:val="21"/>
              </w:rPr>
            </w:pPr>
            <w:r>
              <w:rPr>
                <w:sz w:val="21"/>
                <w:szCs w:val="21"/>
              </w:rPr>
              <w:t>0</w:t>
            </w:r>
          </w:p>
        </w:tc>
        <w:tc>
          <w:tcPr>
            <w:tcW w:w="1406" w:type="dxa"/>
            <w:vAlign w:val="center"/>
          </w:tcPr>
          <w:p w14:paraId="1D99432B" w14:textId="77777777" w:rsidR="00576537" w:rsidRDefault="00B23DF3">
            <w:pPr>
              <w:spacing w:line="240" w:lineRule="auto"/>
              <w:ind w:firstLineChars="0" w:firstLine="0"/>
              <w:jc w:val="center"/>
              <w:rPr>
                <w:snapToGrid w:val="0"/>
                <w:kern w:val="21"/>
                <w:sz w:val="21"/>
                <w:szCs w:val="21"/>
              </w:rPr>
            </w:pPr>
            <w:r>
              <w:rPr>
                <w:snapToGrid w:val="0"/>
                <w:kern w:val="21"/>
                <w:sz w:val="21"/>
                <w:szCs w:val="21"/>
              </w:rPr>
              <w:t>0</w:t>
            </w:r>
          </w:p>
        </w:tc>
        <w:tc>
          <w:tcPr>
            <w:tcW w:w="1800" w:type="dxa"/>
            <w:vAlign w:val="center"/>
          </w:tcPr>
          <w:p w14:paraId="1BB28CBC" w14:textId="77777777" w:rsidR="00576537" w:rsidRDefault="00B23DF3">
            <w:pPr>
              <w:pStyle w:val="Af6"/>
              <w:rPr>
                <w:rFonts w:hint="default"/>
                <w:lang w:val="en-US"/>
              </w:rPr>
            </w:pPr>
            <w:r>
              <w:rPr>
                <w:rFonts w:hint="default"/>
                <w:lang w:val="en-US"/>
              </w:rPr>
              <w:t>0.05</w:t>
            </w:r>
          </w:p>
        </w:tc>
        <w:tc>
          <w:tcPr>
            <w:tcW w:w="1340" w:type="dxa"/>
            <w:vAlign w:val="center"/>
          </w:tcPr>
          <w:p w14:paraId="2BCDC00C" w14:textId="77777777" w:rsidR="00576537" w:rsidRDefault="00B23DF3">
            <w:pPr>
              <w:autoSpaceDE w:val="0"/>
              <w:autoSpaceDN w:val="0"/>
              <w:adjustRightInd w:val="0"/>
              <w:snapToGrid w:val="0"/>
              <w:spacing w:line="240" w:lineRule="auto"/>
              <w:ind w:firstLineChars="0" w:firstLine="0"/>
              <w:jc w:val="center"/>
              <w:rPr>
                <w:sz w:val="21"/>
                <w:szCs w:val="21"/>
              </w:rPr>
            </w:pPr>
            <w:r>
              <w:rPr>
                <w:sz w:val="21"/>
                <w:szCs w:val="21"/>
              </w:rPr>
              <w:t>0</w:t>
            </w:r>
          </w:p>
        </w:tc>
      </w:tr>
    </w:tbl>
    <w:bookmarkEnd w:id="20"/>
    <w:p w14:paraId="2265BD1B" w14:textId="77777777" w:rsidR="00576537" w:rsidRDefault="00B23DF3">
      <w:pPr>
        <w:spacing w:after="24" w:line="240" w:lineRule="auto"/>
        <w:jc w:val="left"/>
        <w:rPr>
          <w:snapToGrid w:val="0"/>
          <w:kern w:val="21"/>
        </w:rPr>
      </w:pPr>
      <w:r>
        <w:rPr>
          <w:snapToGrid w:val="0"/>
          <w:kern w:val="21"/>
        </w:rPr>
        <w:t>注：</w:t>
      </w:r>
      <w:r>
        <w:rPr>
          <w:snapToGrid w:val="0"/>
          <w:kern w:val="21"/>
        </w:rPr>
        <w:fldChar w:fldCharType="begin"/>
      </w:r>
      <w:r>
        <w:rPr>
          <w:snapToGrid w:val="0"/>
          <w:kern w:val="21"/>
        </w:rPr>
        <w:instrText xml:space="preserve"> = 6 \* GB3 \* MERGEFORMAT </w:instrText>
      </w:r>
      <w:r>
        <w:rPr>
          <w:snapToGrid w:val="0"/>
          <w:kern w:val="21"/>
        </w:rPr>
        <w:fldChar w:fldCharType="separate"/>
      </w:r>
      <w:r>
        <w:t>⑥</w:t>
      </w:r>
      <w:r>
        <w:rPr>
          <w:snapToGrid w:val="0"/>
          <w:kern w:val="21"/>
        </w:rPr>
        <w:fldChar w:fldCharType="end"/>
      </w:r>
      <w:r>
        <w:rPr>
          <w:snapToGrid w:val="0"/>
          <w:kern w:val="21"/>
        </w:rPr>
        <w:t>=</w:t>
      </w:r>
      <w:r>
        <w:rPr>
          <w:snapToGrid w:val="0"/>
          <w:kern w:val="21"/>
        </w:rPr>
        <w:fldChar w:fldCharType="begin"/>
      </w:r>
      <w:r>
        <w:rPr>
          <w:snapToGrid w:val="0"/>
          <w:kern w:val="21"/>
        </w:rPr>
        <w:instrText xml:space="preserve"> = 1 \* GB3 \* MERGEFORMAT </w:instrText>
      </w:r>
      <w:r>
        <w:rPr>
          <w:snapToGrid w:val="0"/>
          <w:kern w:val="21"/>
        </w:rPr>
        <w:fldChar w:fldCharType="separate"/>
      </w:r>
      <w:r>
        <w:t>①</w:t>
      </w:r>
      <w:r>
        <w:rPr>
          <w:snapToGrid w:val="0"/>
          <w:kern w:val="21"/>
        </w:rPr>
        <w:fldChar w:fldCharType="end"/>
      </w:r>
      <w:r>
        <w:rPr>
          <w:snapToGrid w:val="0"/>
          <w:kern w:val="21"/>
        </w:rPr>
        <w:t>+</w:t>
      </w:r>
      <w:r>
        <w:rPr>
          <w:snapToGrid w:val="0"/>
          <w:kern w:val="21"/>
        </w:rPr>
        <w:fldChar w:fldCharType="begin"/>
      </w:r>
      <w:r>
        <w:rPr>
          <w:snapToGrid w:val="0"/>
          <w:kern w:val="21"/>
        </w:rPr>
        <w:instrText xml:space="preserve"> = 3 \* GB3 \* MERGEFORMAT </w:instrText>
      </w:r>
      <w:r>
        <w:rPr>
          <w:snapToGrid w:val="0"/>
          <w:kern w:val="21"/>
        </w:rPr>
        <w:fldChar w:fldCharType="separate"/>
      </w:r>
      <w:r>
        <w:t>③</w:t>
      </w:r>
      <w:r>
        <w:rPr>
          <w:snapToGrid w:val="0"/>
          <w:kern w:val="21"/>
        </w:rPr>
        <w:fldChar w:fldCharType="end"/>
      </w:r>
      <w:r>
        <w:rPr>
          <w:snapToGrid w:val="0"/>
          <w:kern w:val="21"/>
        </w:rPr>
        <w:t>+</w:t>
      </w:r>
      <w:r>
        <w:rPr>
          <w:snapToGrid w:val="0"/>
          <w:kern w:val="21"/>
        </w:rPr>
        <w:fldChar w:fldCharType="begin"/>
      </w:r>
      <w:r>
        <w:rPr>
          <w:snapToGrid w:val="0"/>
          <w:kern w:val="21"/>
        </w:rPr>
        <w:instrText xml:space="preserve"> = 4 \* GB3 \* MERGEFORMAT </w:instrText>
      </w:r>
      <w:r>
        <w:rPr>
          <w:snapToGrid w:val="0"/>
          <w:kern w:val="21"/>
        </w:rPr>
        <w:fldChar w:fldCharType="separate"/>
      </w:r>
      <w:r>
        <w:t>④</w:t>
      </w:r>
      <w:r>
        <w:rPr>
          <w:snapToGrid w:val="0"/>
          <w:kern w:val="21"/>
        </w:rPr>
        <w:fldChar w:fldCharType="end"/>
      </w:r>
      <w:r>
        <w:rPr>
          <w:snapToGrid w:val="0"/>
          <w:kern w:val="21"/>
        </w:rPr>
        <w:t>-</w:t>
      </w:r>
      <w:r>
        <w:rPr>
          <w:snapToGrid w:val="0"/>
          <w:kern w:val="21"/>
        </w:rPr>
        <w:fldChar w:fldCharType="begin"/>
      </w:r>
      <w:r>
        <w:rPr>
          <w:snapToGrid w:val="0"/>
          <w:kern w:val="21"/>
        </w:rPr>
        <w:instrText xml:space="preserve"> = 5 \* GB3 \* MERGEFORMAT </w:instrText>
      </w:r>
      <w:r>
        <w:rPr>
          <w:snapToGrid w:val="0"/>
          <w:kern w:val="21"/>
        </w:rPr>
        <w:fldChar w:fldCharType="separate"/>
      </w:r>
      <w:r>
        <w:t>⑤</w:t>
      </w:r>
      <w:r>
        <w:rPr>
          <w:snapToGrid w:val="0"/>
          <w:kern w:val="21"/>
        </w:rPr>
        <w:fldChar w:fldCharType="end"/>
      </w:r>
      <w:r>
        <w:rPr>
          <w:snapToGrid w:val="0"/>
          <w:kern w:val="21"/>
        </w:rPr>
        <w:t>；</w:t>
      </w:r>
      <w:r>
        <w:rPr>
          <w:snapToGrid w:val="0"/>
          <w:kern w:val="21"/>
        </w:rPr>
        <w:fldChar w:fldCharType="begin"/>
      </w:r>
      <w:r>
        <w:rPr>
          <w:snapToGrid w:val="0"/>
          <w:kern w:val="21"/>
        </w:rPr>
        <w:instrText xml:space="preserve"> = 7 \* GB3 \* MERGEFORMAT </w:instrText>
      </w:r>
      <w:r>
        <w:rPr>
          <w:snapToGrid w:val="0"/>
          <w:kern w:val="21"/>
        </w:rPr>
        <w:fldChar w:fldCharType="separate"/>
      </w:r>
      <w:r>
        <w:t>⑦</w:t>
      </w:r>
      <w:r>
        <w:rPr>
          <w:snapToGrid w:val="0"/>
          <w:kern w:val="21"/>
        </w:rPr>
        <w:fldChar w:fldCharType="end"/>
      </w:r>
      <w:r>
        <w:rPr>
          <w:snapToGrid w:val="0"/>
          <w:kern w:val="21"/>
        </w:rPr>
        <w:t>=</w:t>
      </w:r>
      <w:r>
        <w:rPr>
          <w:snapToGrid w:val="0"/>
          <w:kern w:val="21"/>
        </w:rPr>
        <w:fldChar w:fldCharType="begin"/>
      </w:r>
      <w:r>
        <w:rPr>
          <w:snapToGrid w:val="0"/>
          <w:kern w:val="21"/>
        </w:rPr>
        <w:instrText xml:space="preserve"> = 6 \* GB3 \* MERGEFORMAT </w:instrText>
      </w:r>
      <w:r>
        <w:rPr>
          <w:snapToGrid w:val="0"/>
          <w:kern w:val="21"/>
        </w:rPr>
        <w:fldChar w:fldCharType="separate"/>
      </w:r>
      <w:r>
        <w:t>⑥</w:t>
      </w:r>
      <w:r>
        <w:rPr>
          <w:snapToGrid w:val="0"/>
          <w:kern w:val="21"/>
        </w:rPr>
        <w:fldChar w:fldCharType="end"/>
      </w:r>
      <w:r>
        <w:rPr>
          <w:snapToGrid w:val="0"/>
          <w:kern w:val="21"/>
        </w:rPr>
        <w:t>-</w:t>
      </w:r>
      <w:r>
        <w:rPr>
          <w:snapToGrid w:val="0"/>
          <w:kern w:val="21"/>
        </w:rPr>
        <w:fldChar w:fldCharType="begin"/>
      </w:r>
      <w:r>
        <w:rPr>
          <w:snapToGrid w:val="0"/>
          <w:kern w:val="21"/>
        </w:rPr>
        <w:instrText xml:space="preserve"> = 1 \* GB3 \* MERGEFORMAT </w:instrText>
      </w:r>
      <w:r>
        <w:rPr>
          <w:snapToGrid w:val="0"/>
          <w:kern w:val="21"/>
        </w:rPr>
        <w:fldChar w:fldCharType="separate"/>
      </w:r>
      <w:r>
        <w:t>①</w:t>
      </w:r>
      <w:r>
        <w:rPr>
          <w:snapToGrid w:val="0"/>
          <w:kern w:val="21"/>
        </w:rPr>
        <w:fldChar w:fldCharType="end"/>
      </w:r>
    </w:p>
    <w:sectPr w:rsidR="00576537">
      <w:footerReference w:type="default" r:id="rId49"/>
      <w:pgSz w:w="16838" w:h="11906" w:orient="landscape"/>
      <w:pgMar w:top="1531" w:right="1701" w:bottom="1531" w:left="1701" w:header="851" w:footer="851" w:gutter="0"/>
      <w:cols w:space="720"/>
      <w:docGrid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C241E30" w16cex:dateUtc="2026-01-07T23: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754CC41" w16cid:durableId="3754CC41"/>
  <w16cid:commentId w16cid:paraId="3471652D" w16cid:durableId="2C241E30"/>
  <w16cid:commentId w16cid:paraId="519D29F9" w16cid:durableId="519D29F9"/>
  <w16cid:commentId w16cid:paraId="0FF50D57" w16cid:durableId="0FF50D57"/>
  <w16cid:commentId w16cid:paraId="6091E431" w16cid:durableId="6091E431"/>
  <w16cid:commentId w16cid:paraId="46005C1A" w16cid:durableId="46005C1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BFA7F1" w14:textId="77777777" w:rsidR="00D0707F" w:rsidRDefault="00D0707F">
      <w:pPr>
        <w:spacing w:line="240" w:lineRule="auto"/>
      </w:pPr>
      <w:r>
        <w:separator/>
      </w:r>
    </w:p>
  </w:endnote>
  <w:endnote w:type="continuationSeparator" w:id="0">
    <w:p w14:paraId="56A31E0F" w14:textId="77777777" w:rsidR="00D0707F" w:rsidRDefault="00D070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微软雅黑"/>
    <w:panose1 w:val="02010609030101010101"/>
    <w:charset w:val="86"/>
    <w:family w:val="modern"/>
    <w:pitch w:val="fixed"/>
    <w:sig w:usb0="00000001" w:usb1="080E0000" w:usb2="00000010" w:usb3="00000000" w:csb0="00040000" w:csb1="00000000"/>
  </w:font>
  <w:font w:name="方正小标宋_GBK">
    <w:altName w:val="微软雅黑"/>
    <w:charset w:val="86"/>
    <w:family w:val="script"/>
    <w:pitch w:val="default"/>
    <w:sig w:usb0="00000000" w:usb1="00000000" w:usb2="00000000" w:usb3="00000000" w:csb0="00040000" w:csb1="00000000"/>
  </w:font>
  <w:font w:name="楷体_GB2312">
    <w:altName w:val="微软雅黑"/>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67A0D" w14:textId="77777777" w:rsidR="00D0707F" w:rsidRDefault="00D0707F">
    <w:pPr>
      <w:framePr w:wrap="around" w:vAnchor="text" w:hAnchor="margin" w:xAlign="center" w:y="1"/>
      <w:tabs>
        <w:tab w:val="center" w:pos="4153"/>
        <w:tab w:val="right" w:pos="8306"/>
      </w:tabs>
    </w:pPr>
    <w:r>
      <w:fldChar w:fldCharType="begin"/>
    </w:r>
    <w:r>
      <w:instrText xml:space="preserve">PAGE  </w:instrText>
    </w:r>
    <w:r>
      <w:fldChar w:fldCharType="end"/>
    </w:r>
  </w:p>
  <w:p w14:paraId="73D50A54" w14:textId="77777777" w:rsidR="00D0707F" w:rsidRDefault="00D0707F">
    <w:pPr>
      <w:tabs>
        <w:tab w:val="center" w:pos="4153"/>
        <w:tab w:val="right" w:pos="8306"/>
      </w:tabs>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62D74" w14:textId="77777777" w:rsidR="00D0707F" w:rsidRDefault="00D0707F">
    <w:pPr>
      <w:tabs>
        <w:tab w:val="center" w:pos="4153"/>
        <w:tab w:val="right" w:pos="8306"/>
      </w:tabs>
      <w:ind w:right="360"/>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22E63" w14:textId="77777777" w:rsidR="00D0707F" w:rsidRDefault="00D0707F">
    <w:pPr>
      <w:pStyle w:val="ab"/>
      <w:ind w:firstLine="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3CE51" w14:textId="4C36693F" w:rsidR="00D0707F" w:rsidRDefault="00D0707F">
    <w:pPr>
      <w:framePr w:wrap="around" w:vAnchor="text" w:hAnchor="margin" w:xAlign="inside" w:y="1"/>
      <w:tabs>
        <w:tab w:val="center" w:pos="4153"/>
        <w:tab w:val="right" w:pos="8306"/>
      </w:tabs>
      <w:ind w:firstLine="560"/>
      <w:rPr>
        <w:rFonts w:ascii="宋体" w:hAnsi="宋体"/>
        <w:sz w:val="28"/>
        <w:szCs w:val="28"/>
      </w:rPr>
    </w:pPr>
    <w:r>
      <w:rPr>
        <w:rFonts w:ascii="宋体" w:hAnsi="宋体" w:hint="eastAsia"/>
        <w:sz w:val="28"/>
        <w:szCs w:val="28"/>
      </w:rPr>
      <w:t>—</w:t>
    </w:r>
    <w:r>
      <w:rPr>
        <w:sz w:val="21"/>
        <w:szCs w:val="21"/>
      </w:rPr>
      <w:t xml:space="preserve"> </w:t>
    </w:r>
    <w:r>
      <w:t xml:space="preserve"> </w:t>
    </w:r>
    <w:r>
      <w:fldChar w:fldCharType="begin"/>
    </w:r>
    <w:r>
      <w:instrText xml:space="preserve">PAGE  </w:instrText>
    </w:r>
    <w:r>
      <w:fldChar w:fldCharType="separate"/>
    </w:r>
    <w:r w:rsidR="00094519">
      <w:rPr>
        <w:noProof/>
      </w:rPr>
      <w:t>13</w:t>
    </w:r>
    <w:r>
      <w:fldChar w:fldCharType="end"/>
    </w:r>
    <w:r>
      <w:rPr>
        <w:rFonts w:ascii="宋体" w:hAnsi="宋体" w:hint="eastAsia"/>
      </w:rPr>
      <w:t xml:space="preserve"> </w:t>
    </w:r>
    <w:r>
      <w:rPr>
        <w:rFonts w:ascii="宋体" w:hAnsi="宋体" w:hint="eastAsia"/>
        <w:sz w:val="20"/>
      </w:rPr>
      <w:t xml:space="preserve"> </w:t>
    </w:r>
    <w:r>
      <w:rPr>
        <w:rFonts w:ascii="宋体" w:hAnsi="宋体" w:hint="eastAsia"/>
        <w:sz w:val="28"/>
        <w:szCs w:val="28"/>
      </w:rPr>
      <w:t>—</w:t>
    </w:r>
  </w:p>
  <w:p w14:paraId="527E9E71" w14:textId="77777777" w:rsidR="00D0707F" w:rsidRDefault="00D0707F">
    <w:pPr>
      <w:tabs>
        <w:tab w:val="center" w:pos="4153"/>
        <w:tab w:val="right" w:pos="8306"/>
      </w:tabs>
      <w:ind w:right="360"/>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4045A" w14:textId="5F55E5EC" w:rsidR="00D0707F" w:rsidRDefault="00D0707F">
    <w:pPr>
      <w:framePr w:wrap="around" w:vAnchor="text" w:hAnchor="margin" w:xAlign="inside" w:y="1"/>
      <w:tabs>
        <w:tab w:val="center" w:pos="4153"/>
        <w:tab w:val="right" w:pos="8306"/>
      </w:tabs>
      <w:ind w:firstLine="560"/>
      <w:rPr>
        <w:rFonts w:ascii="宋体" w:hAnsi="宋体"/>
        <w:sz w:val="28"/>
        <w:szCs w:val="28"/>
      </w:rPr>
    </w:pPr>
    <w:r>
      <w:rPr>
        <w:rFonts w:ascii="宋体" w:hAnsi="宋体" w:hint="eastAsia"/>
        <w:sz w:val="28"/>
        <w:szCs w:val="28"/>
      </w:rPr>
      <w:t>—</w:t>
    </w:r>
    <w:r>
      <w:rPr>
        <w:sz w:val="21"/>
        <w:szCs w:val="21"/>
      </w:rPr>
      <w:t xml:space="preserve"> </w:t>
    </w:r>
    <w:r>
      <w:t xml:space="preserve"> </w:t>
    </w:r>
    <w:r>
      <w:fldChar w:fldCharType="begin"/>
    </w:r>
    <w:r>
      <w:instrText xml:space="preserve">PAGE  </w:instrText>
    </w:r>
    <w:r>
      <w:fldChar w:fldCharType="separate"/>
    </w:r>
    <w:r w:rsidR="00094519">
      <w:rPr>
        <w:noProof/>
      </w:rPr>
      <w:t>71</w:t>
    </w:r>
    <w:r>
      <w:fldChar w:fldCharType="end"/>
    </w:r>
    <w:r>
      <w:rPr>
        <w:rFonts w:ascii="宋体" w:hAnsi="宋体" w:hint="eastAsia"/>
      </w:rPr>
      <w:t xml:space="preserve"> </w:t>
    </w:r>
    <w:r>
      <w:rPr>
        <w:rFonts w:ascii="宋体" w:hAnsi="宋体" w:hint="eastAsia"/>
        <w:sz w:val="20"/>
      </w:rPr>
      <w:t xml:space="preserve"> </w:t>
    </w:r>
    <w:r>
      <w:rPr>
        <w:rFonts w:ascii="宋体" w:hAnsi="宋体" w:hint="eastAsia"/>
        <w:sz w:val="28"/>
        <w:szCs w:val="28"/>
      </w:rPr>
      <w:t>—</w:t>
    </w:r>
  </w:p>
  <w:p w14:paraId="43979CFA" w14:textId="77777777" w:rsidR="00D0707F" w:rsidRDefault="00D0707F">
    <w:pPr>
      <w:tabs>
        <w:tab w:val="center" w:pos="4153"/>
        <w:tab w:val="right" w:pos="8306"/>
      </w:tabs>
      <w:ind w:right="360"/>
      <w:jc w:val="cen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54561" w14:textId="3C0E5A75" w:rsidR="00D0707F" w:rsidRDefault="00D0707F">
    <w:pPr>
      <w:framePr w:wrap="around" w:vAnchor="text" w:hAnchor="margin" w:xAlign="outside" w:y="1"/>
      <w:tabs>
        <w:tab w:val="center" w:pos="4153"/>
        <w:tab w:val="right" w:pos="8306"/>
      </w:tabs>
      <w:ind w:firstLine="560"/>
      <w:rPr>
        <w:rFonts w:ascii="宋体" w:hAnsi="宋体"/>
        <w:sz w:val="28"/>
        <w:szCs w:val="28"/>
      </w:rPr>
    </w:pPr>
    <w:r>
      <w:rPr>
        <w:rFonts w:ascii="宋体" w:hAnsi="宋体" w:hint="eastAsia"/>
        <w:sz w:val="28"/>
        <w:szCs w:val="28"/>
      </w:rPr>
      <w:t>—</w:t>
    </w:r>
    <w:r>
      <w:rPr>
        <w:rFonts w:ascii="宋体" w:hAnsi="宋体" w:hint="eastAsia"/>
        <w:sz w:val="20"/>
      </w:rPr>
      <w:t xml:space="preserve"> </w:t>
    </w:r>
    <w:r>
      <w:rPr>
        <w:sz w:val="20"/>
      </w:rPr>
      <w:t xml:space="preserve"> </w:t>
    </w:r>
    <w:r>
      <w:rPr>
        <w:sz w:val="26"/>
        <w:szCs w:val="26"/>
      </w:rPr>
      <w:fldChar w:fldCharType="begin"/>
    </w:r>
    <w:r>
      <w:rPr>
        <w:sz w:val="26"/>
        <w:szCs w:val="26"/>
      </w:rPr>
      <w:instrText xml:space="preserve">PAGE  </w:instrText>
    </w:r>
    <w:r>
      <w:rPr>
        <w:sz w:val="26"/>
        <w:szCs w:val="26"/>
      </w:rPr>
      <w:fldChar w:fldCharType="separate"/>
    </w:r>
    <w:r w:rsidR="00094519">
      <w:rPr>
        <w:noProof/>
        <w:sz w:val="26"/>
        <w:szCs w:val="26"/>
      </w:rPr>
      <w:t>75</w:t>
    </w:r>
    <w:r>
      <w:rPr>
        <w:sz w:val="26"/>
        <w:szCs w:val="26"/>
      </w:rPr>
      <w:fldChar w:fldCharType="end"/>
    </w:r>
    <w:r>
      <w:rPr>
        <w:sz w:val="20"/>
      </w:rPr>
      <w:t xml:space="preserve"> </w:t>
    </w:r>
    <w:r>
      <w:rPr>
        <w:rFonts w:ascii="宋体" w:hAnsi="宋体" w:hint="eastAsia"/>
        <w:sz w:val="20"/>
      </w:rPr>
      <w:t xml:space="preserve"> </w:t>
    </w:r>
    <w:r>
      <w:rPr>
        <w:rFonts w:ascii="宋体" w:hAnsi="宋体" w:hint="eastAsia"/>
        <w:sz w:val="28"/>
        <w:szCs w:val="28"/>
      </w:rPr>
      <w:t>—</w:t>
    </w:r>
  </w:p>
  <w:p w14:paraId="45C38935" w14:textId="77777777" w:rsidR="00D0707F" w:rsidRDefault="00D0707F">
    <w:pPr>
      <w:tabs>
        <w:tab w:val="center" w:pos="4153"/>
        <w:tab w:val="right" w:pos="8306"/>
      </w:tabs>
      <w:ind w:right="360"/>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0C2EC2" w14:textId="77777777" w:rsidR="00D0707F" w:rsidRDefault="00D0707F">
      <w:pPr>
        <w:spacing w:line="240" w:lineRule="auto"/>
      </w:pPr>
      <w:r>
        <w:separator/>
      </w:r>
    </w:p>
  </w:footnote>
  <w:footnote w:type="continuationSeparator" w:id="0">
    <w:p w14:paraId="3323951B" w14:textId="77777777" w:rsidR="00D0707F" w:rsidRDefault="00D0707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192CD" w14:textId="77777777" w:rsidR="00D0707F" w:rsidRDefault="00D0707F">
    <w:pPr>
      <w:pStyle w:val="ad"/>
      <w:ind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47CB1" w14:textId="77777777" w:rsidR="00D0707F" w:rsidRDefault="00D0707F">
    <w:pPr>
      <w:pStyle w:val="ad"/>
      <w:ind w:firstLine="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B0CC9" w14:textId="77777777" w:rsidR="00D0707F" w:rsidRDefault="00D0707F">
    <w:pPr>
      <w:pStyle w:val="ad"/>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noPunctuationKerning/>
  <w:characterSpacingControl w:val="compressPunctuation"/>
  <w:doNotValidateAgainstSchema/>
  <w:doNotDemarcateInvalidXml/>
  <w:hdrShapeDefaults>
    <o:shapedefaults v:ext="edit" spidmax="2457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VhNGJiMWVmZTg4ZjFhYWZhYWFiMzBkODkwYWRkZmUifQ=="/>
  </w:docVars>
  <w:rsids>
    <w:rsidRoot w:val="00A14947"/>
    <w:rsid w:val="000001B6"/>
    <w:rsid w:val="00000263"/>
    <w:rsid w:val="000003F7"/>
    <w:rsid w:val="000006CB"/>
    <w:rsid w:val="00000975"/>
    <w:rsid w:val="00000BC2"/>
    <w:rsid w:val="00000E10"/>
    <w:rsid w:val="00000FE6"/>
    <w:rsid w:val="0000116E"/>
    <w:rsid w:val="000012E1"/>
    <w:rsid w:val="000014A2"/>
    <w:rsid w:val="0000161A"/>
    <w:rsid w:val="00001A1C"/>
    <w:rsid w:val="00001B4F"/>
    <w:rsid w:val="00002025"/>
    <w:rsid w:val="0000210C"/>
    <w:rsid w:val="000021D0"/>
    <w:rsid w:val="000023EF"/>
    <w:rsid w:val="00002639"/>
    <w:rsid w:val="00002738"/>
    <w:rsid w:val="000028F0"/>
    <w:rsid w:val="00002E3F"/>
    <w:rsid w:val="00003285"/>
    <w:rsid w:val="00003494"/>
    <w:rsid w:val="00003A6F"/>
    <w:rsid w:val="00003B2D"/>
    <w:rsid w:val="000044B0"/>
    <w:rsid w:val="0000463D"/>
    <w:rsid w:val="00004BC4"/>
    <w:rsid w:val="00004BCD"/>
    <w:rsid w:val="0000512D"/>
    <w:rsid w:val="000051E7"/>
    <w:rsid w:val="000056B8"/>
    <w:rsid w:val="00005D4A"/>
    <w:rsid w:val="00005DE5"/>
    <w:rsid w:val="00005F62"/>
    <w:rsid w:val="000060B3"/>
    <w:rsid w:val="000062ED"/>
    <w:rsid w:val="0000634A"/>
    <w:rsid w:val="00006449"/>
    <w:rsid w:val="000066FB"/>
    <w:rsid w:val="00006A95"/>
    <w:rsid w:val="00006E53"/>
    <w:rsid w:val="000070A9"/>
    <w:rsid w:val="00007277"/>
    <w:rsid w:val="00007426"/>
    <w:rsid w:val="00007663"/>
    <w:rsid w:val="0000773F"/>
    <w:rsid w:val="00007BC8"/>
    <w:rsid w:val="0001025B"/>
    <w:rsid w:val="00010687"/>
    <w:rsid w:val="00010AE2"/>
    <w:rsid w:val="00010F80"/>
    <w:rsid w:val="000113ED"/>
    <w:rsid w:val="00011422"/>
    <w:rsid w:val="00011486"/>
    <w:rsid w:val="0001157A"/>
    <w:rsid w:val="00011D9E"/>
    <w:rsid w:val="00012170"/>
    <w:rsid w:val="000121EF"/>
    <w:rsid w:val="0001269F"/>
    <w:rsid w:val="0001274A"/>
    <w:rsid w:val="0001299B"/>
    <w:rsid w:val="00012B3C"/>
    <w:rsid w:val="00012FF6"/>
    <w:rsid w:val="00013133"/>
    <w:rsid w:val="00013623"/>
    <w:rsid w:val="000137C7"/>
    <w:rsid w:val="00013843"/>
    <w:rsid w:val="00013849"/>
    <w:rsid w:val="00013ACE"/>
    <w:rsid w:val="00013E12"/>
    <w:rsid w:val="00014260"/>
    <w:rsid w:val="00014872"/>
    <w:rsid w:val="00014D50"/>
    <w:rsid w:val="00014E5D"/>
    <w:rsid w:val="0001504F"/>
    <w:rsid w:val="000151BB"/>
    <w:rsid w:val="000152C7"/>
    <w:rsid w:val="000152E4"/>
    <w:rsid w:val="000155B9"/>
    <w:rsid w:val="000155C3"/>
    <w:rsid w:val="00015729"/>
    <w:rsid w:val="000157D7"/>
    <w:rsid w:val="000158C7"/>
    <w:rsid w:val="00015C27"/>
    <w:rsid w:val="00015CA8"/>
    <w:rsid w:val="00015FF1"/>
    <w:rsid w:val="00016196"/>
    <w:rsid w:val="0001632E"/>
    <w:rsid w:val="000163F7"/>
    <w:rsid w:val="000165C0"/>
    <w:rsid w:val="000166C6"/>
    <w:rsid w:val="0001673C"/>
    <w:rsid w:val="00016D82"/>
    <w:rsid w:val="00016E66"/>
    <w:rsid w:val="00016F3C"/>
    <w:rsid w:val="00017105"/>
    <w:rsid w:val="0001711D"/>
    <w:rsid w:val="00017383"/>
    <w:rsid w:val="00017480"/>
    <w:rsid w:val="00017718"/>
    <w:rsid w:val="000179DD"/>
    <w:rsid w:val="00017A35"/>
    <w:rsid w:val="00017DE6"/>
    <w:rsid w:val="00017F0A"/>
    <w:rsid w:val="00020180"/>
    <w:rsid w:val="000203CC"/>
    <w:rsid w:val="00020410"/>
    <w:rsid w:val="000205CF"/>
    <w:rsid w:val="00020B72"/>
    <w:rsid w:val="00020BE5"/>
    <w:rsid w:val="00020E25"/>
    <w:rsid w:val="00020FA4"/>
    <w:rsid w:val="0002115F"/>
    <w:rsid w:val="000213F7"/>
    <w:rsid w:val="000214C5"/>
    <w:rsid w:val="00021764"/>
    <w:rsid w:val="000217B4"/>
    <w:rsid w:val="000217F8"/>
    <w:rsid w:val="00021898"/>
    <w:rsid w:val="00021B46"/>
    <w:rsid w:val="00021BE1"/>
    <w:rsid w:val="00021E6A"/>
    <w:rsid w:val="00021FD9"/>
    <w:rsid w:val="0002202D"/>
    <w:rsid w:val="000223E1"/>
    <w:rsid w:val="00022524"/>
    <w:rsid w:val="000225DE"/>
    <w:rsid w:val="00022649"/>
    <w:rsid w:val="00022861"/>
    <w:rsid w:val="00023268"/>
    <w:rsid w:val="0002336A"/>
    <w:rsid w:val="0002372D"/>
    <w:rsid w:val="00023CA7"/>
    <w:rsid w:val="0002441A"/>
    <w:rsid w:val="000245CD"/>
    <w:rsid w:val="000246C3"/>
    <w:rsid w:val="00024921"/>
    <w:rsid w:val="00024B72"/>
    <w:rsid w:val="00024CB2"/>
    <w:rsid w:val="00024D00"/>
    <w:rsid w:val="00024E73"/>
    <w:rsid w:val="00025241"/>
    <w:rsid w:val="00025282"/>
    <w:rsid w:val="00025550"/>
    <w:rsid w:val="000258FF"/>
    <w:rsid w:val="00025C1A"/>
    <w:rsid w:val="00026277"/>
    <w:rsid w:val="000262C4"/>
    <w:rsid w:val="00026573"/>
    <w:rsid w:val="000269DA"/>
    <w:rsid w:val="00026A1B"/>
    <w:rsid w:val="00026C3F"/>
    <w:rsid w:val="00026EF1"/>
    <w:rsid w:val="0002734D"/>
    <w:rsid w:val="00027762"/>
    <w:rsid w:val="00027B78"/>
    <w:rsid w:val="00027BE4"/>
    <w:rsid w:val="00027D69"/>
    <w:rsid w:val="00027E08"/>
    <w:rsid w:val="00027E20"/>
    <w:rsid w:val="00027FDA"/>
    <w:rsid w:val="00030388"/>
    <w:rsid w:val="0003041F"/>
    <w:rsid w:val="000307FA"/>
    <w:rsid w:val="000308E5"/>
    <w:rsid w:val="00030D43"/>
    <w:rsid w:val="000311A1"/>
    <w:rsid w:val="0003147A"/>
    <w:rsid w:val="00031668"/>
    <w:rsid w:val="0003176E"/>
    <w:rsid w:val="00031AC1"/>
    <w:rsid w:val="00031C57"/>
    <w:rsid w:val="00031C60"/>
    <w:rsid w:val="00031D2E"/>
    <w:rsid w:val="00031F68"/>
    <w:rsid w:val="000325C8"/>
    <w:rsid w:val="00032669"/>
    <w:rsid w:val="000327CF"/>
    <w:rsid w:val="0003280E"/>
    <w:rsid w:val="000329D5"/>
    <w:rsid w:val="00032A03"/>
    <w:rsid w:val="00032C46"/>
    <w:rsid w:val="00033108"/>
    <w:rsid w:val="000336F8"/>
    <w:rsid w:val="0003395A"/>
    <w:rsid w:val="00033B24"/>
    <w:rsid w:val="00033DD1"/>
    <w:rsid w:val="00033F0C"/>
    <w:rsid w:val="00034121"/>
    <w:rsid w:val="000343BF"/>
    <w:rsid w:val="00034417"/>
    <w:rsid w:val="000346C5"/>
    <w:rsid w:val="00034881"/>
    <w:rsid w:val="00034D0E"/>
    <w:rsid w:val="00034DFD"/>
    <w:rsid w:val="00034E54"/>
    <w:rsid w:val="00034F53"/>
    <w:rsid w:val="00034FB0"/>
    <w:rsid w:val="00034FC1"/>
    <w:rsid w:val="0003564B"/>
    <w:rsid w:val="00035775"/>
    <w:rsid w:val="00035A5A"/>
    <w:rsid w:val="00035D6B"/>
    <w:rsid w:val="00035DBA"/>
    <w:rsid w:val="00036541"/>
    <w:rsid w:val="000366BE"/>
    <w:rsid w:val="00036BF5"/>
    <w:rsid w:val="00036FC3"/>
    <w:rsid w:val="00037008"/>
    <w:rsid w:val="000371C9"/>
    <w:rsid w:val="00037618"/>
    <w:rsid w:val="00037620"/>
    <w:rsid w:val="00037C1C"/>
    <w:rsid w:val="00037CBB"/>
    <w:rsid w:val="000400C8"/>
    <w:rsid w:val="00040102"/>
    <w:rsid w:val="000404F7"/>
    <w:rsid w:val="000405E9"/>
    <w:rsid w:val="0004074A"/>
    <w:rsid w:val="000407F4"/>
    <w:rsid w:val="0004082B"/>
    <w:rsid w:val="00040922"/>
    <w:rsid w:val="0004096C"/>
    <w:rsid w:val="0004097C"/>
    <w:rsid w:val="0004098B"/>
    <w:rsid w:val="00040A37"/>
    <w:rsid w:val="0004103F"/>
    <w:rsid w:val="00041060"/>
    <w:rsid w:val="000410E3"/>
    <w:rsid w:val="0004114D"/>
    <w:rsid w:val="0004153D"/>
    <w:rsid w:val="0004154F"/>
    <w:rsid w:val="00041D5F"/>
    <w:rsid w:val="00041E40"/>
    <w:rsid w:val="00041F23"/>
    <w:rsid w:val="00041FC7"/>
    <w:rsid w:val="00042122"/>
    <w:rsid w:val="0004224C"/>
    <w:rsid w:val="00042764"/>
    <w:rsid w:val="0004286B"/>
    <w:rsid w:val="000428DD"/>
    <w:rsid w:val="00042E66"/>
    <w:rsid w:val="0004350E"/>
    <w:rsid w:val="0004364B"/>
    <w:rsid w:val="000436AB"/>
    <w:rsid w:val="0004375D"/>
    <w:rsid w:val="000439F3"/>
    <w:rsid w:val="00043C96"/>
    <w:rsid w:val="00043DC4"/>
    <w:rsid w:val="00043E32"/>
    <w:rsid w:val="000440A5"/>
    <w:rsid w:val="00044148"/>
    <w:rsid w:val="000441BF"/>
    <w:rsid w:val="0004439B"/>
    <w:rsid w:val="000443B5"/>
    <w:rsid w:val="0004442A"/>
    <w:rsid w:val="000448CF"/>
    <w:rsid w:val="000449FE"/>
    <w:rsid w:val="00044D5E"/>
    <w:rsid w:val="00044DAD"/>
    <w:rsid w:val="00045238"/>
    <w:rsid w:val="000452C9"/>
    <w:rsid w:val="0004562C"/>
    <w:rsid w:val="00045742"/>
    <w:rsid w:val="000457FF"/>
    <w:rsid w:val="00045C8E"/>
    <w:rsid w:val="0004616F"/>
    <w:rsid w:val="000463DA"/>
    <w:rsid w:val="0004668A"/>
    <w:rsid w:val="000469DA"/>
    <w:rsid w:val="00046A5C"/>
    <w:rsid w:val="00047889"/>
    <w:rsid w:val="000478CF"/>
    <w:rsid w:val="00047985"/>
    <w:rsid w:val="00047D3C"/>
    <w:rsid w:val="00047E31"/>
    <w:rsid w:val="00047E3E"/>
    <w:rsid w:val="000501F3"/>
    <w:rsid w:val="00050581"/>
    <w:rsid w:val="000505F3"/>
    <w:rsid w:val="00050694"/>
    <w:rsid w:val="000506C5"/>
    <w:rsid w:val="0005077F"/>
    <w:rsid w:val="0005091B"/>
    <w:rsid w:val="00050C4F"/>
    <w:rsid w:val="00050D4B"/>
    <w:rsid w:val="00051430"/>
    <w:rsid w:val="000515A5"/>
    <w:rsid w:val="00051A4A"/>
    <w:rsid w:val="00051CD8"/>
    <w:rsid w:val="00051F57"/>
    <w:rsid w:val="00052146"/>
    <w:rsid w:val="00052388"/>
    <w:rsid w:val="000525B2"/>
    <w:rsid w:val="0005262B"/>
    <w:rsid w:val="00052908"/>
    <w:rsid w:val="00052A43"/>
    <w:rsid w:val="000530BE"/>
    <w:rsid w:val="00053715"/>
    <w:rsid w:val="0005374A"/>
    <w:rsid w:val="0005380C"/>
    <w:rsid w:val="00053852"/>
    <w:rsid w:val="000539A3"/>
    <w:rsid w:val="000539C3"/>
    <w:rsid w:val="000539D1"/>
    <w:rsid w:val="00053A5F"/>
    <w:rsid w:val="00053AB2"/>
    <w:rsid w:val="00053B72"/>
    <w:rsid w:val="00053C9E"/>
    <w:rsid w:val="00053FC8"/>
    <w:rsid w:val="0005403E"/>
    <w:rsid w:val="000544AB"/>
    <w:rsid w:val="00054660"/>
    <w:rsid w:val="000549E2"/>
    <w:rsid w:val="00054A99"/>
    <w:rsid w:val="00054AE5"/>
    <w:rsid w:val="00054EB2"/>
    <w:rsid w:val="00054EE7"/>
    <w:rsid w:val="00054FBD"/>
    <w:rsid w:val="0005512A"/>
    <w:rsid w:val="00055335"/>
    <w:rsid w:val="00055817"/>
    <w:rsid w:val="00055C6D"/>
    <w:rsid w:val="000562CC"/>
    <w:rsid w:val="00056346"/>
    <w:rsid w:val="000564AC"/>
    <w:rsid w:val="00056972"/>
    <w:rsid w:val="00056A85"/>
    <w:rsid w:val="00056B5C"/>
    <w:rsid w:val="00056F98"/>
    <w:rsid w:val="00057285"/>
    <w:rsid w:val="00057377"/>
    <w:rsid w:val="0005780B"/>
    <w:rsid w:val="00057882"/>
    <w:rsid w:val="00057E83"/>
    <w:rsid w:val="0006005F"/>
    <w:rsid w:val="00060370"/>
    <w:rsid w:val="000604BE"/>
    <w:rsid w:val="000605CA"/>
    <w:rsid w:val="000605D5"/>
    <w:rsid w:val="00060684"/>
    <w:rsid w:val="000607E8"/>
    <w:rsid w:val="00060EAE"/>
    <w:rsid w:val="00061481"/>
    <w:rsid w:val="000614E5"/>
    <w:rsid w:val="00061612"/>
    <w:rsid w:val="0006161D"/>
    <w:rsid w:val="00061B1F"/>
    <w:rsid w:val="00062062"/>
    <w:rsid w:val="00062104"/>
    <w:rsid w:val="0006217B"/>
    <w:rsid w:val="000629D3"/>
    <w:rsid w:val="00062AF7"/>
    <w:rsid w:val="00062BBF"/>
    <w:rsid w:val="00062F24"/>
    <w:rsid w:val="00062FD1"/>
    <w:rsid w:val="00063372"/>
    <w:rsid w:val="000634D7"/>
    <w:rsid w:val="00063963"/>
    <w:rsid w:val="00063C33"/>
    <w:rsid w:val="00063EB2"/>
    <w:rsid w:val="000645E9"/>
    <w:rsid w:val="000646F2"/>
    <w:rsid w:val="0006476E"/>
    <w:rsid w:val="00064B47"/>
    <w:rsid w:val="00064CD3"/>
    <w:rsid w:val="00064D45"/>
    <w:rsid w:val="00064DD9"/>
    <w:rsid w:val="00064FF5"/>
    <w:rsid w:val="000655E5"/>
    <w:rsid w:val="000656CF"/>
    <w:rsid w:val="00065871"/>
    <w:rsid w:val="00065A1D"/>
    <w:rsid w:val="00065AB1"/>
    <w:rsid w:val="00065B79"/>
    <w:rsid w:val="00065BAE"/>
    <w:rsid w:val="00065D51"/>
    <w:rsid w:val="00065FA1"/>
    <w:rsid w:val="00066232"/>
    <w:rsid w:val="0006625A"/>
    <w:rsid w:val="000662F1"/>
    <w:rsid w:val="00066503"/>
    <w:rsid w:val="00066792"/>
    <w:rsid w:val="00066821"/>
    <w:rsid w:val="00066978"/>
    <w:rsid w:val="000669F7"/>
    <w:rsid w:val="00066EC1"/>
    <w:rsid w:val="00066FD0"/>
    <w:rsid w:val="00066FF0"/>
    <w:rsid w:val="00067053"/>
    <w:rsid w:val="00067089"/>
    <w:rsid w:val="00067530"/>
    <w:rsid w:val="00067690"/>
    <w:rsid w:val="00067880"/>
    <w:rsid w:val="00067B39"/>
    <w:rsid w:val="00067DC2"/>
    <w:rsid w:val="00067F56"/>
    <w:rsid w:val="00067F67"/>
    <w:rsid w:val="00070055"/>
    <w:rsid w:val="0007027F"/>
    <w:rsid w:val="000704E6"/>
    <w:rsid w:val="0007059C"/>
    <w:rsid w:val="0007072A"/>
    <w:rsid w:val="000708B6"/>
    <w:rsid w:val="00070986"/>
    <w:rsid w:val="00070AE2"/>
    <w:rsid w:val="00070E2D"/>
    <w:rsid w:val="000711F1"/>
    <w:rsid w:val="0007121A"/>
    <w:rsid w:val="00071494"/>
    <w:rsid w:val="00071655"/>
    <w:rsid w:val="00071DCC"/>
    <w:rsid w:val="00072214"/>
    <w:rsid w:val="000722F9"/>
    <w:rsid w:val="00072517"/>
    <w:rsid w:val="000725FC"/>
    <w:rsid w:val="00072AE8"/>
    <w:rsid w:val="00072CC9"/>
    <w:rsid w:val="0007300B"/>
    <w:rsid w:val="0007321E"/>
    <w:rsid w:val="0007337B"/>
    <w:rsid w:val="000733C4"/>
    <w:rsid w:val="00073425"/>
    <w:rsid w:val="0007342B"/>
    <w:rsid w:val="000736CD"/>
    <w:rsid w:val="00073709"/>
    <w:rsid w:val="000738A0"/>
    <w:rsid w:val="00073906"/>
    <w:rsid w:val="00073F9E"/>
    <w:rsid w:val="000740BE"/>
    <w:rsid w:val="00074783"/>
    <w:rsid w:val="00074B0E"/>
    <w:rsid w:val="00074D09"/>
    <w:rsid w:val="00074F4B"/>
    <w:rsid w:val="00075076"/>
    <w:rsid w:val="000754DE"/>
    <w:rsid w:val="000759CE"/>
    <w:rsid w:val="00075BC0"/>
    <w:rsid w:val="000761A1"/>
    <w:rsid w:val="000761E9"/>
    <w:rsid w:val="000761EB"/>
    <w:rsid w:val="000764C4"/>
    <w:rsid w:val="0007656B"/>
    <w:rsid w:val="000767AD"/>
    <w:rsid w:val="00076C7E"/>
    <w:rsid w:val="000771FE"/>
    <w:rsid w:val="00077242"/>
    <w:rsid w:val="00077613"/>
    <w:rsid w:val="00077A24"/>
    <w:rsid w:val="00077BFF"/>
    <w:rsid w:val="00077DBA"/>
    <w:rsid w:val="000806AF"/>
    <w:rsid w:val="00080707"/>
    <w:rsid w:val="00080708"/>
    <w:rsid w:val="0008070B"/>
    <w:rsid w:val="0008097E"/>
    <w:rsid w:val="000809D1"/>
    <w:rsid w:val="00080B8A"/>
    <w:rsid w:val="00080CB9"/>
    <w:rsid w:val="00080D23"/>
    <w:rsid w:val="00080D51"/>
    <w:rsid w:val="00080E6F"/>
    <w:rsid w:val="000810AC"/>
    <w:rsid w:val="00081410"/>
    <w:rsid w:val="000815E4"/>
    <w:rsid w:val="000818D8"/>
    <w:rsid w:val="00081A02"/>
    <w:rsid w:val="00081B0C"/>
    <w:rsid w:val="00081B4B"/>
    <w:rsid w:val="00081B8B"/>
    <w:rsid w:val="00081D83"/>
    <w:rsid w:val="00081DA6"/>
    <w:rsid w:val="00081E14"/>
    <w:rsid w:val="00081F96"/>
    <w:rsid w:val="00082231"/>
    <w:rsid w:val="00082349"/>
    <w:rsid w:val="000823D9"/>
    <w:rsid w:val="000826C6"/>
    <w:rsid w:val="00082A0B"/>
    <w:rsid w:val="00082B23"/>
    <w:rsid w:val="0008303A"/>
    <w:rsid w:val="000830C8"/>
    <w:rsid w:val="00083110"/>
    <w:rsid w:val="00083516"/>
    <w:rsid w:val="00083555"/>
    <w:rsid w:val="000837F7"/>
    <w:rsid w:val="000838A4"/>
    <w:rsid w:val="000838D7"/>
    <w:rsid w:val="00083D52"/>
    <w:rsid w:val="00084076"/>
    <w:rsid w:val="0008414E"/>
    <w:rsid w:val="00084468"/>
    <w:rsid w:val="00084530"/>
    <w:rsid w:val="00084836"/>
    <w:rsid w:val="00084A80"/>
    <w:rsid w:val="00084F2C"/>
    <w:rsid w:val="00085080"/>
    <w:rsid w:val="0008548E"/>
    <w:rsid w:val="000854FC"/>
    <w:rsid w:val="0008598B"/>
    <w:rsid w:val="00085C97"/>
    <w:rsid w:val="0008651A"/>
    <w:rsid w:val="0008660C"/>
    <w:rsid w:val="00086B9F"/>
    <w:rsid w:val="00086CA8"/>
    <w:rsid w:val="000874AD"/>
    <w:rsid w:val="00087540"/>
    <w:rsid w:val="000875AD"/>
    <w:rsid w:val="00087D94"/>
    <w:rsid w:val="00087F39"/>
    <w:rsid w:val="00090359"/>
    <w:rsid w:val="000903B2"/>
    <w:rsid w:val="0009042B"/>
    <w:rsid w:val="000904DD"/>
    <w:rsid w:val="000904EF"/>
    <w:rsid w:val="0009053B"/>
    <w:rsid w:val="00090A5D"/>
    <w:rsid w:val="00090AEF"/>
    <w:rsid w:val="00090C2F"/>
    <w:rsid w:val="00091197"/>
    <w:rsid w:val="000918B5"/>
    <w:rsid w:val="00091B07"/>
    <w:rsid w:val="00091CD5"/>
    <w:rsid w:val="00091D44"/>
    <w:rsid w:val="000926A1"/>
    <w:rsid w:val="00092751"/>
    <w:rsid w:val="0009294D"/>
    <w:rsid w:val="00092A45"/>
    <w:rsid w:val="00092C98"/>
    <w:rsid w:val="00092D38"/>
    <w:rsid w:val="00092EC5"/>
    <w:rsid w:val="00092F1F"/>
    <w:rsid w:val="000930E9"/>
    <w:rsid w:val="000930F8"/>
    <w:rsid w:val="00093367"/>
    <w:rsid w:val="00093463"/>
    <w:rsid w:val="0009369E"/>
    <w:rsid w:val="0009377B"/>
    <w:rsid w:val="00093943"/>
    <w:rsid w:val="00093B60"/>
    <w:rsid w:val="00093BAB"/>
    <w:rsid w:val="00093BEA"/>
    <w:rsid w:val="00094023"/>
    <w:rsid w:val="00094506"/>
    <w:rsid w:val="00094519"/>
    <w:rsid w:val="000945BF"/>
    <w:rsid w:val="00094909"/>
    <w:rsid w:val="000949DB"/>
    <w:rsid w:val="000949E3"/>
    <w:rsid w:val="00094EE2"/>
    <w:rsid w:val="00095053"/>
    <w:rsid w:val="0009520A"/>
    <w:rsid w:val="0009552D"/>
    <w:rsid w:val="00095B0D"/>
    <w:rsid w:val="00095E70"/>
    <w:rsid w:val="00095E87"/>
    <w:rsid w:val="000962A0"/>
    <w:rsid w:val="0009651D"/>
    <w:rsid w:val="00096569"/>
    <w:rsid w:val="00096650"/>
    <w:rsid w:val="000967A5"/>
    <w:rsid w:val="00096991"/>
    <w:rsid w:val="00096C3F"/>
    <w:rsid w:val="00096D4A"/>
    <w:rsid w:val="00096E43"/>
    <w:rsid w:val="000970A5"/>
    <w:rsid w:val="000972EF"/>
    <w:rsid w:val="0009737D"/>
    <w:rsid w:val="000973C0"/>
    <w:rsid w:val="00097568"/>
    <w:rsid w:val="00097613"/>
    <w:rsid w:val="00097B28"/>
    <w:rsid w:val="00097CF0"/>
    <w:rsid w:val="00097D40"/>
    <w:rsid w:val="000A03EF"/>
    <w:rsid w:val="000A0AF5"/>
    <w:rsid w:val="000A0B3C"/>
    <w:rsid w:val="000A0EFB"/>
    <w:rsid w:val="000A0FAB"/>
    <w:rsid w:val="000A1007"/>
    <w:rsid w:val="000A102B"/>
    <w:rsid w:val="000A105F"/>
    <w:rsid w:val="000A1217"/>
    <w:rsid w:val="000A12C9"/>
    <w:rsid w:val="000A133B"/>
    <w:rsid w:val="000A19E6"/>
    <w:rsid w:val="000A1BCC"/>
    <w:rsid w:val="000A1CD6"/>
    <w:rsid w:val="000A1DE5"/>
    <w:rsid w:val="000A20C9"/>
    <w:rsid w:val="000A229B"/>
    <w:rsid w:val="000A287F"/>
    <w:rsid w:val="000A3176"/>
    <w:rsid w:val="000A34DD"/>
    <w:rsid w:val="000A3768"/>
    <w:rsid w:val="000A38CE"/>
    <w:rsid w:val="000A3DF5"/>
    <w:rsid w:val="000A4AAF"/>
    <w:rsid w:val="000A5142"/>
    <w:rsid w:val="000A53EE"/>
    <w:rsid w:val="000A54DA"/>
    <w:rsid w:val="000A55AB"/>
    <w:rsid w:val="000A5999"/>
    <w:rsid w:val="000A59DD"/>
    <w:rsid w:val="000A5BE6"/>
    <w:rsid w:val="000A5C56"/>
    <w:rsid w:val="000A5CA7"/>
    <w:rsid w:val="000A606E"/>
    <w:rsid w:val="000A623F"/>
    <w:rsid w:val="000A643E"/>
    <w:rsid w:val="000A64AC"/>
    <w:rsid w:val="000A6536"/>
    <w:rsid w:val="000A6BBB"/>
    <w:rsid w:val="000A6BCC"/>
    <w:rsid w:val="000A6BE9"/>
    <w:rsid w:val="000A6E76"/>
    <w:rsid w:val="000A721C"/>
    <w:rsid w:val="000A728B"/>
    <w:rsid w:val="000A72D6"/>
    <w:rsid w:val="000A74F0"/>
    <w:rsid w:val="000A7C20"/>
    <w:rsid w:val="000A7C6D"/>
    <w:rsid w:val="000A7FCF"/>
    <w:rsid w:val="000B058F"/>
    <w:rsid w:val="000B06B2"/>
    <w:rsid w:val="000B0A86"/>
    <w:rsid w:val="000B0AF6"/>
    <w:rsid w:val="000B0B4C"/>
    <w:rsid w:val="000B0EA8"/>
    <w:rsid w:val="000B0F76"/>
    <w:rsid w:val="000B196F"/>
    <w:rsid w:val="000B1AF8"/>
    <w:rsid w:val="000B1B66"/>
    <w:rsid w:val="000B1DA2"/>
    <w:rsid w:val="000B1FCB"/>
    <w:rsid w:val="000B25A6"/>
    <w:rsid w:val="000B2638"/>
    <w:rsid w:val="000B2F2B"/>
    <w:rsid w:val="000B2F37"/>
    <w:rsid w:val="000B3101"/>
    <w:rsid w:val="000B3343"/>
    <w:rsid w:val="000B33A1"/>
    <w:rsid w:val="000B347F"/>
    <w:rsid w:val="000B38CC"/>
    <w:rsid w:val="000B3958"/>
    <w:rsid w:val="000B3970"/>
    <w:rsid w:val="000B3B59"/>
    <w:rsid w:val="000B3D7E"/>
    <w:rsid w:val="000B409E"/>
    <w:rsid w:val="000B415D"/>
    <w:rsid w:val="000B4467"/>
    <w:rsid w:val="000B4555"/>
    <w:rsid w:val="000B460F"/>
    <w:rsid w:val="000B4701"/>
    <w:rsid w:val="000B49A7"/>
    <w:rsid w:val="000B49F3"/>
    <w:rsid w:val="000B4DB9"/>
    <w:rsid w:val="000B4E15"/>
    <w:rsid w:val="000B54CA"/>
    <w:rsid w:val="000B5A11"/>
    <w:rsid w:val="000B5AAC"/>
    <w:rsid w:val="000B60F2"/>
    <w:rsid w:val="000B639D"/>
    <w:rsid w:val="000B651D"/>
    <w:rsid w:val="000B6967"/>
    <w:rsid w:val="000B6A10"/>
    <w:rsid w:val="000B6A45"/>
    <w:rsid w:val="000B6A9C"/>
    <w:rsid w:val="000B6CA9"/>
    <w:rsid w:val="000B711D"/>
    <w:rsid w:val="000B72CC"/>
    <w:rsid w:val="000B7624"/>
    <w:rsid w:val="000B76DD"/>
    <w:rsid w:val="000B772F"/>
    <w:rsid w:val="000B7828"/>
    <w:rsid w:val="000B78BB"/>
    <w:rsid w:val="000B7ABC"/>
    <w:rsid w:val="000B7E10"/>
    <w:rsid w:val="000B7E5C"/>
    <w:rsid w:val="000C0795"/>
    <w:rsid w:val="000C0840"/>
    <w:rsid w:val="000C09AC"/>
    <w:rsid w:val="000C0C8B"/>
    <w:rsid w:val="000C1179"/>
    <w:rsid w:val="000C1425"/>
    <w:rsid w:val="000C150B"/>
    <w:rsid w:val="000C1510"/>
    <w:rsid w:val="000C151C"/>
    <w:rsid w:val="000C160D"/>
    <w:rsid w:val="000C16A6"/>
    <w:rsid w:val="000C1833"/>
    <w:rsid w:val="000C19DA"/>
    <w:rsid w:val="000C1E64"/>
    <w:rsid w:val="000C246A"/>
    <w:rsid w:val="000C2708"/>
    <w:rsid w:val="000C2AB3"/>
    <w:rsid w:val="000C301F"/>
    <w:rsid w:val="000C34A8"/>
    <w:rsid w:val="000C37AA"/>
    <w:rsid w:val="000C384C"/>
    <w:rsid w:val="000C3A50"/>
    <w:rsid w:val="000C3AB6"/>
    <w:rsid w:val="000C3C92"/>
    <w:rsid w:val="000C3F0F"/>
    <w:rsid w:val="000C3F39"/>
    <w:rsid w:val="000C4B10"/>
    <w:rsid w:val="000C4B6D"/>
    <w:rsid w:val="000C50BE"/>
    <w:rsid w:val="000C58DD"/>
    <w:rsid w:val="000C5BB5"/>
    <w:rsid w:val="000C5D2C"/>
    <w:rsid w:val="000C5E9B"/>
    <w:rsid w:val="000C6139"/>
    <w:rsid w:val="000C64F7"/>
    <w:rsid w:val="000C665D"/>
    <w:rsid w:val="000C6B47"/>
    <w:rsid w:val="000C6BC4"/>
    <w:rsid w:val="000C6C87"/>
    <w:rsid w:val="000C6FEC"/>
    <w:rsid w:val="000C740D"/>
    <w:rsid w:val="000C742E"/>
    <w:rsid w:val="000C767F"/>
    <w:rsid w:val="000C7983"/>
    <w:rsid w:val="000C7F40"/>
    <w:rsid w:val="000C7F94"/>
    <w:rsid w:val="000D016C"/>
    <w:rsid w:val="000D01F7"/>
    <w:rsid w:val="000D045A"/>
    <w:rsid w:val="000D04FD"/>
    <w:rsid w:val="000D0577"/>
    <w:rsid w:val="000D0743"/>
    <w:rsid w:val="000D0935"/>
    <w:rsid w:val="000D1049"/>
    <w:rsid w:val="000D1292"/>
    <w:rsid w:val="000D146A"/>
    <w:rsid w:val="000D150D"/>
    <w:rsid w:val="000D15AA"/>
    <w:rsid w:val="000D15D5"/>
    <w:rsid w:val="000D15DC"/>
    <w:rsid w:val="000D19B0"/>
    <w:rsid w:val="000D204D"/>
    <w:rsid w:val="000D205D"/>
    <w:rsid w:val="000D229D"/>
    <w:rsid w:val="000D23EC"/>
    <w:rsid w:val="000D248B"/>
    <w:rsid w:val="000D2613"/>
    <w:rsid w:val="000D2AF9"/>
    <w:rsid w:val="000D2AFA"/>
    <w:rsid w:val="000D31DD"/>
    <w:rsid w:val="000D3726"/>
    <w:rsid w:val="000D39EB"/>
    <w:rsid w:val="000D3F6B"/>
    <w:rsid w:val="000D4013"/>
    <w:rsid w:val="000D4864"/>
    <w:rsid w:val="000D4A0F"/>
    <w:rsid w:val="000D4D28"/>
    <w:rsid w:val="000D4D45"/>
    <w:rsid w:val="000D4DA6"/>
    <w:rsid w:val="000D4FD2"/>
    <w:rsid w:val="000D5495"/>
    <w:rsid w:val="000D58B0"/>
    <w:rsid w:val="000D5A44"/>
    <w:rsid w:val="000D5E01"/>
    <w:rsid w:val="000D666C"/>
    <w:rsid w:val="000D6817"/>
    <w:rsid w:val="000D692F"/>
    <w:rsid w:val="000D6AF6"/>
    <w:rsid w:val="000D6B4B"/>
    <w:rsid w:val="000D6BB5"/>
    <w:rsid w:val="000D6C37"/>
    <w:rsid w:val="000D6F53"/>
    <w:rsid w:val="000D7751"/>
    <w:rsid w:val="000D77FD"/>
    <w:rsid w:val="000D78B9"/>
    <w:rsid w:val="000D78DC"/>
    <w:rsid w:val="000D7995"/>
    <w:rsid w:val="000D7D10"/>
    <w:rsid w:val="000E0073"/>
    <w:rsid w:val="000E02A2"/>
    <w:rsid w:val="000E02F3"/>
    <w:rsid w:val="000E0530"/>
    <w:rsid w:val="000E05EC"/>
    <w:rsid w:val="000E06E6"/>
    <w:rsid w:val="000E09C9"/>
    <w:rsid w:val="000E0A48"/>
    <w:rsid w:val="000E0A4C"/>
    <w:rsid w:val="000E0FAC"/>
    <w:rsid w:val="000E0FF3"/>
    <w:rsid w:val="000E1019"/>
    <w:rsid w:val="000E1069"/>
    <w:rsid w:val="000E1269"/>
    <w:rsid w:val="000E136A"/>
    <w:rsid w:val="000E1550"/>
    <w:rsid w:val="000E18D0"/>
    <w:rsid w:val="000E18DF"/>
    <w:rsid w:val="000E1CD4"/>
    <w:rsid w:val="000E1F36"/>
    <w:rsid w:val="000E1F74"/>
    <w:rsid w:val="000E1FA5"/>
    <w:rsid w:val="000E225C"/>
    <w:rsid w:val="000E2272"/>
    <w:rsid w:val="000E235C"/>
    <w:rsid w:val="000E251C"/>
    <w:rsid w:val="000E2529"/>
    <w:rsid w:val="000E256F"/>
    <w:rsid w:val="000E29E3"/>
    <w:rsid w:val="000E2B94"/>
    <w:rsid w:val="000E2B9B"/>
    <w:rsid w:val="000E2E10"/>
    <w:rsid w:val="000E2FA3"/>
    <w:rsid w:val="000E3074"/>
    <w:rsid w:val="000E30AB"/>
    <w:rsid w:val="000E3594"/>
    <w:rsid w:val="000E38A8"/>
    <w:rsid w:val="000E3DA0"/>
    <w:rsid w:val="000E3DBB"/>
    <w:rsid w:val="000E3ED2"/>
    <w:rsid w:val="000E3F3C"/>
    <w:rsid w:val="000E4082"/>
    <w:rsid w:val="000E40A4"/>
    <w:rsid w:val="000E414A"/>
    <w:rsid w:val="000E41D8"/>
    <w:rsid w:val="000E42E7"/>
    <w:rsid w:val="000E458F"/>
    <w:rsid w:val="000E488B"/>
    <w:rsid w:val="000E491A"/>
    <w:rsid w:val="000E4923"/>
    <w:rsid w:val="000E4E28"/>
    <w:rsid w:val="000E52D2"/>
    <w:rsid w:val="000E5AB0"/>
    <w:rsid w:val="000E5CF3"/>
    <w:rsid w:val="000E5E1A"/>
    <w:rsid w:val="000E5ED9"/>
    <w:rsid w:val="000E5F34"/>
    <w:rsid w:val="000E637B"/>
    <w:rsid w:val="000E661D"/>
    <w:rsid w:val="000E6642"/>
    <w:rsid w:val="000E66F8"/>
    <w:rsid w:val="000E678C"/>
    <w:rsid w:val="000E6835"/>
    <w:rsid w:val="000E6855"/>
    <w:rsid w:val="000E6B1E"/>
    <w:rsid w:val="000E71EC"/>
    <w:rsid w:val="000E726A"/>
    <w:rsid w:val="000E74E3"/>
    <w:rsid w:val="000E76B0"/>
    <w:rsid w:val="000E7EE1"/>
    <w:rsid w:val="000F01DE"/>
    <w:rsid w:val="000F0467"/>
    <w:rsid w:val="000F04AF"/>
    <w:rsid w:val="000F04CC"/>
    <w:rsid w:val="000F0798"/>
    <w:rsid w:val="000F0852"/>
    <w:rsid w:val="000F0B34"/>
    <w:rsid w:val="000F0FF0"/>
    <w:rsid w:val="000F137C"/>
    <w:rsid w:val="000F13A6"/>
    <w:rsid w:val="000F17EE"/>
    <w:rsid w:val="000F1952"/>
    <w:rsid w:val="000F1B79"/>
    <w:rsid w:val="000F1D13"/>
    <w:rsid w:val="000F1E44"/>
    <w:rsid w:val="000F23AE"/>
    <w:rsid w:val="000F2B33"/>
    <w:rsid w:val="000F2BE2"/>
    <w:rsid w:val="000F2C9E"/>
    <w:rsid w:val="000F2E8C"/>
    <w:rsid w:val="000F343E"/>
    <w:rsid w:val="000F3578"/>
    <w:rsid w:val="000F3655"/>
    <w:rsid w:val="000F403D"/>
    <w:rsid w:val="000F417C"/>
    <w:rsid w:val="000F419E"/>
    <w:rsid w:val="000F42FE"/>
    <w:rsid w:val="000F4328"/>
    <w:rsid w:val="000F4369"/>
    <w:rsid w:val="000F4612"/>
    <w:rsid w:val="000F46FD"/>
    <w:rsid w:val="000F4DB0"/>
    <w:rsid w:val="000F503F"/>
    <w:rsid w:val="000F50CF"/>
    <w:rsid w:val="000F5377"/>
    <w:rsid w:val="000F548B"/>
    <w:rsid w:val="000F5530"/>
    <w:rsid w:val="000F5586"/>
    <w:rsid w:val="000F567F"/>
    <w:rsid w:val="000F5CA6"/>
    <w:rsid w:val="000F5F3B"/>
    <w:rsid w:val="000F627C"/>
    <w:rsid w:val="000F6314"/>
    <w:rsid w:val="000F6993"/>
    <w:rsid w:val="000F6AF7"/>
    <w:rsid w:val="000F6BEB"/>
    <w:rsid w:val="000F6CAB"/>
    <w:rsid w:val="000F6CDE"/>
    <w:rsid w:val="000F6E76"/>
    <w:rsid w:val="000F7176"/>
    <w:rsid w:val="000F7340"/>
    <w:rsid w:val="000F7506"/>
    <w:rsid w:val="000F7573"/>
    <w:rsid w:val="000F7845"/>
    <w:rsid w:val="000F7B55"/>
    <w:rsid w:val="000F7BF5"/>
    <w:rsid w:val="001002C6"/>
    <w:rsid w:val="00100451"/>
    <w:rsid w:val="001004AA"/>
    <w:rsid w:val="00100563"/>
    <w:rsid w:val="00100588"/>
    <w:rsid w:val="00100A72"/>
    <w:rsid w:val="00100C28"/>
    <w:rsid w:val="00100E82"/>
    <w:rsid w:val="001011BB"/>
    <w:rsid w:val="00101482"/>
    <w:rsid w:val="00101853"/>
    <w:rsid w:val="001019EB"/>
    <w:rsid w:val="00101E8E"/>
    <w:rsid w:val="00101F85"/>
    <w:rsid w:val="00102A87"/>
    <w:rsid w:val="00102ED6"/>
    <w:rsid w:val="0010307F"/>
    <w:rsid w:val="0010326D"/>
    <w:rsid w:val="00103338"/>
    <w:rsid w:val="001033FE"/>
    <w:rsid w:val="001034DD"/>
    <w:rsid w:val="0010352C"/>
    <w:rsid w:val="0010366F"/>
    <w:rsid w:val="00103B2F"/>
    <w:rsid w:val="001040AE"/>
    <w:rsid w:val="0010435B"/>
    <w:rsid w:val="00104742"/>
    <w:rsid w:val="00104AE4"/>
    <w:rsid w:val="00104B77"/>
    <w:rsid w:val="00104E2A"/>
    <w:rsid w:val="001053AE"/>
    <w:rsid w:val="001054C9"/>
    <w:rsid w:val="001054EC"/>
    <w:rsid w:val="001054F5"/>
    <w:rsid w:val="00105929"/>
    <w:rsid w:val="00105EB1"/>
    <w:rsid w:val="00105F81"/>
    <w:rsid w:val="00106181"/>
    <w:rsid w:val="001062C9"/>
    <w:rsid w:val="001063F4"/>
    <w:rsid w:val="0010684F"/>
    <w:rsid w:val="0010705D"/>
    <w:rsid w:val="001074F0"/>
    <w:rsid w:val="001078EB"/>
    <w:rsid w:val="00107DF9"/>
    <w:rsid w:val="00107F87"/>
    <w:rsid w:val="001102F8"/>
    <w:rsid w:val="0011041B"/>
    <w:rsid w:val="0011048F"/>
    <w:rsid w:val="00110B2B"/>
    <w:rsid w:val="00110BF6"/>
    <w:rsid w:val="00111240"/>
    <w:rsid w:val="00111318"/>
    <w:rsid w:val="001114B1"/>
    <w:rsid w:val="00111A16"/>
    <w:rsid w:val="00111F90"/>
    <w:rsid w:val="001120C3"/>
    <w:rsid w:val="00112230"/>
    <w:rsid w:val="0011223B"/>
    <w:rsid w:val="00112542"/>
    <w:rsid w:val="00112604"/>
    <w:rsid w:val="0011286A"/>
    <w:rsid w:val="001129F3"/>
    <w:rsid w:val="00112A33"/>
    <w:rsid w:val="00112DCE"/>
    <w:rsid w:val="00112E35"/>
    <w:rsid w:val="00113056"/>
    <w:rsid w:val="00113174"/>
    <w:rsid w:val="0011319C"/>
    <w:rsid w:val="001131F1"/>
    <w:rsid w:val="00113223"/>
    <w:rsid w:val="00113EDA"/>
    <w:rsid w:val="00114184"/>
    <w:rsid w:val="0011429F"/>
    <w:rsid w:val="00114501"/>
    <w:rsid w:val="001147EB"/>
    <w:rsid w:val="0011483A"/>
    <w:rsid w:val="00114995"/>
    <w:rsid w:val="00114AFD"/>
    <w:rsid w:val="00114CA7"/>
    <w:rsid w:val="00114D6D"/>
    <w:rsid w:val="00114EB7"/>
    <w:rsid w:val="00114FDD"/>
    <w:rsid w:val="00115297"/>
    <w:rsid w:val="00115299"/>
    <w:rsid w:val="0011560B"/>
    <w:rsid w:val="0011565B"/>
    <w:rsid w:val="0011578B"/>
    <w:rsid w:val="00115A34"/>
    <w:rsid w:val="00115AED"/>
    <w:rsid w:val="00116099"/>
    <w:rsid w:val="0011673C"/>
    <w:rsid w:val="00116D86"/>
    <w:rsid w:val="00116F20"/>
    <w:rsid w:val="00116F2B"/>
    <w:rsid w:val="0011713E"/>
    <w:rsid w:val="001171B6"/>
    <w:rsid w:val="00117454"/>
    <w:rsid w:val="00117643"/>
    <w:rsid w:val="00117821"/>
    <w:rsid w:val="0011793E"/>
    <w:rsid w:val="0011798A"/>
    <w:rsid w:val="00117C8D"/>
    <w:rsid w:val="00120000"/>
    <w:rsid w:val="001200BC"/>
    <w:rsid w:val="001200BE"/>
    <w:rsid w:val="0012018F"/>
    <w:rsid w:val="001202DE"/>
    <w:rsid w:val="001202FC"/>
    <w:rsid w:val="00120313"/>
    <w:rsid w:val="00120418"/>
    <w:rsid w:val="0012064A"/>
    <w:rsid w:val="00120777"/>
    <w:rsid w:val="001209E1"/>
    <w:rsid w:val="00120D97"/>
    <w:rsid w:val="00120EAD"/>
    <w:rsid w:val="001216E1"/>
    <w:rsid w:val="001218C0"/>
    <w:rsid w:val="00121A9E"/>
    <w:rsid w:val="00121CEE"/>
    <w:rsid w:val="00121D72"/>
    <w:rsid w:val="00121FEB"/>
    <w:rsid w:val="00122013"/>
    <w:rsid w:val="00122233"/>
    <w:rsid w:val="00122534"/>
    <w:rsid w:val="00122A76"/>
    <w:rsid w:val="00122B6A"/>
    <w:rsid w:val="00122B97"/>
    <w:rsid w:val="00122CB7"/>
    <w:rsid w:val="00122DE0"/>
    <w:rsid w:val="00122F64"/>
    <w:rsid w:val="0012330B"/>
    <w:rsid w:val="001233A3"/>
    <w:rsid w:val="001237D1"/>
    <w:rsid w:val="001238F5"/>
    <w:rsid w:val="00123C1B"/>
    <w:rsid w:val="00123D56"/>
    <w:rsid w:val="00123FD3"/>
    <w:rsid w:val="00124002"/>
    <w:rsid w:val="0012405D"/>
    <w:rsid w:val="001245F9"/>
    <w:rsid w:val="00124A07"/>
    <w:rsid w:val="00124B6D"/>
    <w:rsid w:val="00124C08"/>
    <w:rsid w:val="00124C60"/>
    <w:rsid w:val="00124DAA"/>
    <w:rsid w:val="00124DC0"/>
    <w:rsid w:val="00124EBA"/>
    <w:rsid w:val="00124FC8"/>
    <w:rsid w:val="00125008"/>
    <w:rsid w:val="001254FA"/>
    <w:rsid w:val="001259C0"/>
    <w:rsid w:val="00126097"/>
    <w:rsid w:val="00126365"/>
    <w:rsid w:val="00126518"/>
    <w:rsid w:val="001267EB"/>
    <w:rsid w:val="00126833"/>
    <w:rsid w:val="001269E8"/>
    <w:rsid w:val="00126A43"/>
    <w:rsid w:val="00126AA0"/>
    <w:rsid w:val="00126DD3"/>
    <w:rsid w:val="00126E73"/>
    <w:rsid w:val="00126F75"/>
    <w:rsid w:val="00127270"/>
    <w:rsid w:val="0012762B"/>
    <w:rsid w:val="00127929"/>
    <w:rsid w:val="00127E42"/>
    <w:rsid w:val="00127FF6"/>
    <w:rsid w:val="00130117"/>
    <w:rsid w:val="001302C5"/>
    <w:rsid w:val="001305FE"/>
    <w:rsid w:val="0013084A"/>
    <w:rsid w:val="00130C86"/>
    <w:rsid w:val="001310FC"/>
    <w:rsid w:val="001311A2"/>
    <w:rsid w:val="00131422"/>
    <w:rsid w:val="0013199C"/>
    <w:rsid w:val="00131F42"/>
    <w:rsid w:val="00131FAF"/>
    <w:rsid w:val="00131FE9"/>
    <w:rsid w:val="0013274F"/>
    <w:rsid w:val="001329FD"/>
    <w:rsid w:val="00132AEA"/>
    <w:rsid w:val="00132C80"/>
    <w:rsid w:val="00132D32"/>
    <w:rsid w:val="001330CB"/>
    <w:rsid w:val="00133102"/>
    <w:rsid w:val="0013329E"/>
    <w:rsid w:val="0013348B"/>
    <w:rsid w:val="0013360A"/>
    <w:rsid w:val="0013363D"/>
    <w:rsid w:val="00133928"/>
    <w:rsid w:val="00133B77"/>
    <w:rsid w:val="00133C47"/>
    <w:rsid w:val="00133CE8"/>
    <w:rsid w:val="00133FFB"/>
    <w:rsid w:val="00134093"/>
    <w:rsid w:val="001340CA"/>
    <w:rsid w:val="001340F1"/>
    <w:rsid w:val="00134137"/>
    <w:rsid w:val="00134469"/>
    <w:rsid w:val="001349ED"/>
    <w:rsid w:val="00134B5D"/>
    <w:rsid w:val="00134D31"/>
    <w:rsid w:val="00134DA6"/>
    <w:rsid w:val="0013506A"/>
    <w:rsid w:val="001352FB"/>
    <w:rsid w:val="0013531B"/>
    <w:rsid w:val="00135643"/>
    <w:rsid w:val="0013573B"/>
    <w:rsid w:val="001357F1"/>
    <w:rsid w:val="0013599F"/>
    <w:rsid w:val="00135B03"/>
    <w:rsid w:val="00135B13"/>
    <w:rsid w:val="00135BD5"/>
    <w:rsid w:val="00136186"/>
    <w:rsid w:val="0013644C"/>
    <w:rsid w:val="001364AC"/>
    <w:rsid w:val="00136715"/>
    <w:rsid w:val="0013689C"/>
    <w:rsid w:val="00136972"/>
    <w:rsid w:val="00136B8C"/>
    <w:rsid w:val="00136D86"/>
    <w:rsid w:val="0013738B"/>
    <w:rsid w:val="00137438"/>
    <w:rsid w:val="00137565"/>
    <w:rsid w:val="0013788F"/>
    <w:rsid w:val="00137B13"/>
    <w:rsid w:val="00140007"/>
    <w:rsid w:val="001403E1"/>
    <w:rsid w:val="00140652"/>
    <w:rsid w:val="001406F3"/>
    <w:rsid w:val="0014086A"/>
    <w:rsid w:val="001409A4"/>
    <w:rsid w:val="00140C8D"/>
    <w:rsid w:val="00140F0B"/>
    <w:rsid w:val="00140FA8"/>
    <w:rsid w:val="00141286"/>
    <w:rsid w:val="0014194F"/>
    <w:rsid w:val="00141C17"/>
    <w:rsid w:val="00141CC2"/>
    <w:rsid w:val="00141FBB"/>
    <w:rsid w:val="001422F5"/>
    <w:rsid w:val="0014240D"/>
    <w:rsid w:val="001428FB"/>
    <w:rsid w:val="00142906"/>
    <w:rsid w:val="00142B17"/>
    <w:rsid w:val="00142B57"/>
    <w:rsid w:val="00142BD9"/>
    <w:rsid w:val="00142C95"/>
    <w:rsid w:val="00142CF8"/>
    <w:rsid w:val="00142FE3"/>
    <w:rsid w:val="00142FEB"/>
    <w:rsid w:val="00143782"/>
    <w:rsid w:val="00143A2D"/>
    <w:rsid w:val="001443CE"/>
    <w:rsid w:val="001443EF"/>
    <w:rsid w:val="00144A70"/>
    <w:rsid w:val="00144B80"/>
    <w:rsid w:val="00144BA5"/>
    <w:rsid w:val="00145045"/>
    <w:rsid w:val="001450CE"/>
    <w:rsid w:val="00145401"/>
    <w:rsid w:val="0014563F"/>
    <w:rsid w:val="001456EE"/>
    <w:rsid w:val="00145A1B"/>
    <w:rsid w:val="00145A41"/>
    <w:rsid w:val="00145BD8"/>
    <w:rsid w:val="00145C11"/>
    <w:rsid w:val="00145C26"/>
    <w:rsid w:val="00145C54"/>
    <w:rsid w:val="0014600A"/>
    <w:rsid w:val="00146378"/>
    <w:rsid w:val="001467B2"/>
    <w:rsid w:val="001469B0"/>
    <w:rsid w:val="00146FE7"/>
    <w:rsid w:val="00147175"/>
    <w:rsid w:val="00147230"/>
    <w:rsid w:val="001472EA"/>
    <w:rsid w:val="001473D7"/>
    <w:rsid w:val="00147508"/>
    <w:rsid w:val="00147C42"/>
    <w:rsid w:val="00147ED2"/>
    <w:rsid w:val="00150021"/>
    <w:rsid w:val="001502A1"/>
    <w:rsid w:val="00150652"/>
    <w:rsid w:val="00150C99"/>
    <w:rsid w:val="00150D85"/>
    <w:rsid w:val="00150DEC"/>
    <w:rsid w:val="00150DF2"/>
    <w:rsid w:val="00150E7F"/>
    <w:rsid w:val="00150FE6"/>
    <w:rsid w:val="0015141F"/>
    <w:rsid w:val="00151675"/>
    <w:rsid w:val="001519ED"/>
    <w:rsid w:val="00151B9E"/>
    <w:rsid w:val="00151F67"/>
    <w:rsid w:val="00152242"/>
    <w:rsid w:val="00152339"/>
    <w:rsid w:val="001523C5"/>
    <w:rsid w:val="00152B52"/>
    <w:rsid w:val="001532F6"/>
    <w:rsid w:val="001532FF"/>
    <w:rsid w:val="00153675"/>
    <w:rsid w:val="0015394D"/>
    <w:rsid w:val="00153C99"/>
    <w:rsid w:val="00153E40"/>
    <w:rsid w:val="001540D2"/>
    <w:rsid w:val="00154515"/>
    <w:rsid w:val="001545C3"/>
    <w:rsid w:val="00154629"/>
    <w:rsid w:val="001549E2"/>
    <w:rsid w:val="00154B98"/>
    <w:rsid w:val="00154DA2"/>
    <w:rsid w:val="00154E4E"/>
    <w:rsid w:val="00154E59"/>
    <w:rsid w:val="00155071"/>
    <w:rsid w:val="001550B1"/>
    <w:rsid w:val="001553D6"/>
    <w:rsid w:val="00155546"/>
    <w:rsid w:val="00155B08"/>
    <w:rsid w:val="00155C71"/>
    <w:rsid w:val="00155D12"/>
    <w:rsid w:val="001561B7"/>
    <w:rsid w:val="0015630E"/>
    <w:rsid w:val="0015659A"/>
    <w:rsid w:val="00156A51"/>
    <w:rsid w:val="00156D8C"/>
    <w:rsid w:val="00156F3E"/>
    <w:rsid w:val="00156F5C"/>
    <w:rsid w:val="00157435"/>
    <w:rsid w:val="001574E5"/>
    <w:rsid w:val="001575C2"/>
    <w:rsid w:val="001577AA"/>
    <w:rsid w:val="00157912"/>
    <w:rsid w:val="00157945"/>
    <w:rsid w:val="001604AC"/>
    <w:rsid w:val="001606CA"/>
    <w:rsid w:val="00160923"/>
    <w:rsid w:val="00161105"/>
    <w:rsid w:val="00161144"/>
    <w:rsid w:val="0016115F"/>
    <w:rsid w:val="00161802"/>
    <w:rsid w:val="001619AA"/>
    <w:rsid w:val="001619C2"/>
    <w:rsid w:val="00161A70"/>
    <w:rsid w:val="00161C26"/>
    <w:rsid w:val="001620A8"/>
    <w:rsid w:val="0016212E"/>
    <w:rsid w:val="001622F2"/>
    <w:rsid w:val="001628F0"/>
    <w:rsid w:val="00162A81"/>
    <w:rsid w:val="00162FDB"/>
    <w:rsid w:val="001634A3"/>
    <w:rsid w:val="0016356B"/>
    <w:rsid w:val="00163C49"/>
    <w:rsid w:val="00163D28"/>
    <w:rsid w:val="00163E4D"/>
    <w:rsid w:val="00164628"/>
    <w:rsid w:val="0016499D"/>
    <w:rsid w:val="00164AA2"/>
    <w:rsid w:val="00164E3B"/>
    <w:rsid w:val="00164E5C"/>
    <w:rsid w:val="0016511A"/>
    <w:rsid w:val="001652C7"/>
    <w:rsid w:val="00165505"/>
    <w:rsid w:val="00165524"/>
    <w:rsid w:val="00165603"/>
    <w:rsid w:val="00165C61"/>
    <w:rsid w:val="00165D97"/>
    <w:rsid w:val="00165DF1"/>
    <w:rsid w:val="00166056"/>
    <w:rsid w:val="00166357"/>
    <w:rsid w:val="001663B5"/>
    <w:rsid w:val="0016650A"/>
    <w:rsid w:val="00166665"/>
    <w:rsid w:val="0016686E"/>
    <w:rsid w:val="001668D9"/>
    <w:rsid w:val="00166DF1"/>
    <w:rsid w:val="00167096"/>
    <w:rsid w:val="001672AE"/>
    <w:rsid w:val="0016740F"/>
    <w:rsid w:val="00167419"/>
    <w:rsid w:val="001676FF"/>
    <w:rsid w:val="001677B0"/>
    <w:rsid w:val="00167A9D"/>
    <w:rsid w:val="00167C4C"/>
    <w:rsid w:val="0017006D"/>
    <w:rsid w:val="0017042B"/>
    <w:rsid w:val="001709C4"/>
    <w:rsid w:val="00170BC6"/>
    <w:rsid w:val="00170D7E"/>
    <w:rsid w:val="00170E12"/>
    <w:rsid w:val="00170FFC"/>
    <w:rsid w:val="00171137"/>
    <w:rsid w:val="00171393"/>
    <w:rsid w:val="001714EC"/>
    <w:rsid w:val="001717F1"/>
    <w:rsid w:val="00171ABE"/>
    <w:rsid w:val="00171B98"/>
    <w:rsid w:val="00171D12"/>
    <w:rsid w:val="00171E2C"/>
    <w:rsid w:val="00171E38"/>
    <w:rsid w:val="00172494"/>
    <w:rsid w:val="00172655"/>
    <w:rsid w:val="0017267C"/>
    <w:rsid w:val="00172BC1"/>
    <w:rsid w:val="00172CB1"/>
    <w:rsid w:val="00172D89"/>
    <w:rsid w:val="00173097"/>
    <w:rsid w:val="00173103"/>
    <w:rsid w:val="00173441"/>
    <w:rsid w:val="001734F4"/>
    <w:rsid w:val="00173547"/>
    <w:rsid w:val="00173AA7"/>
    <w:rsid w:val="00173AD8"/>
    <w:rsid w:val="00173D52"/>
    <w:rsid w:val="00174282"/>
    <w:rsid w:val="00174438"/>
    <w:rsid w:val="001744CC"/>
    <w:rsid w:val="0017504A"/>
    <w:rsid w:val="0017504D"/>
    <w:rsid w:val="0017536F"/>
    <w:rsid w:val="0017553A"/>
    <w:rsid w:val="001757BF"/>
    <w:rsid w:val="00175FF1"/>
    <w:rsid w:val="00176089"/>
    <w:rsid w:val="001762B3"/>
    <w:rsid w:val="001764A6"/>
    <w:rsid w:val="001766E5"/>
    <w:rsid w:val="0017671A"/>
    <w:rsid w:val="00176A56"/>
    <w:rsid w:val="00176B32"/>
    <w:rsid w:val="00177422"/>
    <w:rsid w:val="00177581"/>
    <w:rsid w:val="001775A9"/>
    <w:rsid w:val="001777C0"/>
    <w:rsid w:val="001777E8"/>
    <w:rsid w:val="00177914"/>
    <w:rsid w:val="00177BF0"/>
    <w:rsid w:val="00177E6D"/>
    <w:rsid w:val="00177E74"/>
    <w:rsid w:val="0018013D"/>
    <w:rsid w:val="0018031D"/>
    <w:rsid w:val="00180A74"/>
    <w:rsid w:val="00180AE5"/>
    <w:rsid w:val="00180B18"/>
    <w:rsid w:val="00180C18"/>
    <w:rsid w:val="00180CE1"/>
    <w:rsid w:val="00180FF1"/>
    <w:rsid w:val="00181316"/>
    <w:rsid w:val="001813B6"/>
    <w:rsid w:val="00181497"/>
    <w:rsid w:val="0018157F"/>
    <w:rsid w:val="00181699"/>
    <w:rsid w:val="00181B21"/>
    <w:rsid w:val="00181E16"/>
    <w:rsid w:val="00182182"/>
    <w:rsid w:val="001825B6"/>
    <w:rsid w:val="001825D1"/>
    <w:rsid w:val="00182F8F"/>
    <w:rsid w:val="00183015"/>
    <w:rsid w:val="00183092"/>
    <w:rsid w:val="001832F5"/>
    <w:rsid w:val="001833D6"/>
    <w:rsid w:val="00183569"/>
    <w:rsid w:val="001835AF"/>
    <w:rsid w:val="001835E2"/>
    <w:rsid w:val="001838C3"/>
    <w:rsid w:val="00183DA3"/>
    <w:rsid w:val="0018425A"/>
    <w:rsid w:val="00184349"/>
    <w:rsid w:val="001843C1"/>
    <w:rsid w:val="00184584"/>
    <w:rsid w:val="00184590"/>
    <w:rsid w:val="00184AD8"/>
    <w:rsid w:val="00184BA4"/>
    <w:rsid w:val="00184DDF"/>
    <w:rsid w:val="00185525"/>
    <w:rsid w:val="00185718"/>
    <w:rsid w:val="00185F22"/>
    <w:rsid w:val="001863AA"/>
    <w:rsid w:val="00186882"/>
    <w:rsid w:val="001870D1"/>
    <w:rsid w:val="00187270"/>
    <w:rsid w:val="001872FF"/>
    <w:rsid w:val="001873BA"/>
    <w:rsid w:val="0018758C"/>
    <w:rsid w:val="0018773C"/>
    <w:rsid w:val="0018781E"/>
    <w:rsid w:val="00187A2D"/>
    <w:rsid w:val="00187A4D"/>
    <w:rsid w:val="00187A6D"/>
    <w:rsid w:val="00187C04"/>
    <w:rsid w:val="0019004E"/>
    <w:rsid w:val="001906C8"/>
    <w:rsid w:val="00190827"/>
    <w:rsid w:val="0019082E"/>
    <w:rsid w:val="001909B2"/>
    <w:rsid w:val="00190FA3"/>
    <w:rsid w:val="001911A9"/>
    <w:rsid w:val="0019128A"/>
    <w:rsid w:val="0019158E"/>
    <w:rsid w:val="00191AC6"/>
    <w:rsid w:val="00191BAB"/>
    <w:rsid w:val="00191D4A"/>
    <w:rsid w:val="00192119"/>
    <w:rsid w:val="00192133"/>
    <w:rsid w:val="0019229F"/>
    <w:rsid w:val="00192497"/>
    <w:rsid w:val="001924E0"/>
    <w:rsid w:val="001924E3"/>
    <w:rsid w:val="0019262D"/>
    <w:rsid w:val="001928FA"/>
    <w:rsid w:val="00192A45"/>
    <w:rsid w:val="00192E79"/>
    <w:rsid w:val="001930F4"/>
    <w:rsid w:val="001931A5"/>
    <w:rsid w:val="00193379"/>
    <w:rsid w:val="00193630"/>
    <w:rsid w:val="001936ED"/>
    <w:rsid w:val="001939E2"/>
    <w:rsid w:val="00193A07"/>
    <w:rsid w:val="00193A54"/>
    <w:rsid w:val="00193AE7"/>
    <w:rsid w:val="00193DB0"/>
    <w:rsid w:val="00194354"/>
    <w:rsid w:val="00194402"/>
    <w:rsid w:val="00194A26"/>
    <w:rsid w:val="0019516E"/>
    <w:rsid w:val="00195316"/>
    <w:rsid w:val="001959D1"/>
    <w:rsid w:val="00195B5A"/>
    <w:rsid w:val="00195CB2"/>
    <w:rsid w:val="0019603C"/>
    <w:rsid w:val="001962E3"/>
    <w:rsid w:val="00196569"/>
    <w:rsid w:val="0019664F"/>
    <w:rsid w:val="001968C6"/>
    <w:rsid w:val="00196F6D"/>
    <w:rsid w:val="00196FFC"/>
    <w:rsid w:val="001976F0"/>
    <w:rsid w:val="00197925"/>
    <w:rsid w:val="00197E54"/>
    <w:rsid w:val="001A0112"/>
    <w:rsid w:val="001A04F3"/>
    <w:rsid w:val="001A068E"/>
    <w:rsid w:val="001A073A"/>
    <w:rsid w:val="001A0980"/>
    <w:rsid w:val="001A0D45"/>
    <w:rsid w:val="001A0D51"/>
    <w:rsid w:val="001A0D95"/>
    <w:rsid w:val="001A0F8A"/>
    <w:rsid w:val="001A175B"/>
    <w:rsid w:val="001A18BD"/>
    <w:rsid w:val="001A1ABC"/>
    <w:rsid w:val="001A1B35"/>
    <w:rsid w:val="001A1C7B"/>
    <w:rsid w:val="001A1CB4"/>
    <w:rsid w:val="001A2130"/>
    <w:rsid w:val="001A2C52"/>
    <w:rsid w:val="001A2E45"/>
    <w:rsid w:val="001A318E"/>
    <w:rsid w:val="001A33C9"/>
    <w:rsid w:val="001A3677"/>
    <w:rsid w:val="001A3870"/>
    <w:rsid w:val="001A3885"/>
    <w:rsid w:val="001A3CC7"/>
    <w:rsid w:val="001A44E9"/>
    <w:rsid w:val="001A4550"/>
    <w:rsid w:val="001A4615"/>
    <w:rsid w:val="001A47C4"/>
    <w:rsid w:val="001A4864"/>
    <w:rsid w:val="001A48A2"/>
    <w:rsid w:val="001A49C4"/>
    <w:rsid w:val="001A4B57"/>
    <w:rsid w:val="001A4B9D"/>
    <w:rsid w:val="001A50F0"/>
    <w:rsid w:val="001A5368"/>
    <w:rsid w:val="001A53C0"/>
    <w:rsid w:val="001A5882"/>
    <w:rsid w:val="001A5ACD"/>
    <w:rsid w:val="001A5AFA"/>
    <w:rsid w:val="001A5B43"/>
    <w:rsid w:val="001A5BA2"/>
    <w:rsid w:val="001A5BDA"/>
    <w:rsid w:val="001A612E"/>
    <w:rsid w:val="001A6302"/>
    <w:rsid w:val="001A63C9"/>
    <w:rsid w:val="001A656F"/>
    <w:rsid w:val="001A6766"/>
    <w:rsid w:val="001A6860"/>
    <w:rsid w:val="001A68BC"/>
    <w:rsid w:val="001A6D20"/>
    <w:rsid w:val="001A6F61"/>
    <w:rsid w:val="001A755C"/>
    <w:rsid w:val="001A75E2"/>
    <w:rsid w:val="001A761C"/>
    <w:rsid w:val="001A7847"/>
    <w:rsid w:val="001A7C1F"/>
    <w:rsid w:val="001B0053"/>
    <w:rsid w:val="001B006E"/>
    <w:rsid w:val="001B0278"/>
    <w:rsid w:val="001B0530"/>
    <w:rsid w:val="001B06CA"/>
    <w:rsid w:val="001B0A52"/>
    <w:rsid w:val="001B0B9A"/>
    <w:rsid w:val="001B0CF0"/>
    <w:rsid w:val="001B0D94"/>
    <w:rsid w:val="001B0DEC"/>
    <w:rsid w:val="001B11E9"/>
    <w:rsid w:val="001B1768"/>
    <w:rsid w:val="001B1A15"/>
    <w:rsid w:val="001B2050"/>
    <w:rsid w:val="001B2430"/>
    <w:rsid w:val="001B24A9"/>
    <w:rsid w:val="001B2688"/>
    <w:rsid w:val="001B2755"/>
    <w:rsid w:val="001B276D"/>
    <w:rsid w:val="001B2B7A"/>
    <w:rsid w:val="001B2C93"/>
    <w:rsid w:val="001B3A50"/>
    <w:rsid w:val="001B3AFD"/>
    <w:rsid w:val="001B3BF5"/>
    <w:rsid w:val="001B3C2D"/>
    <w:rsid w:val="001B3D93"/>
    <w:rsid w:val="001B3F88"/>
    <w:rsid w:val="001B400F"/>
    <w:rsid w:val="001B403F"/>
    <w:rsid w:val="001B43F6"/>
    <w:rsid w:val="001B45C0"/>
    <w:rsid w:val="001B48C8"/>
    <w:rsid w:val="001B4B42"/>
    <w:rsid w:val="001B4E4A"/>
    <w:rsid w:val="001B4EBD"/>
    <w:rsid w:val="001B5771"/>
    <w:rsid w:val="001B5C17"/>
    <w:rsid w:val="001B5FB6"/>
    <w:rsid w:val="001B61C6"/>
    <w:rsid w:val="001B66A7"/>
    <w:rsid w:val="001B6918"/>
    <w:rsid w:val="001B6AD0"/>
    <w:rsid w:val="001B6BF3"/>
    <w:rsid w:val="001B6E55"/>
    <w:rsid w:val="001B70A6"/>
    <w:rsid w:val="001B71D7"/>
    <w:rsid w:val="001B72A6"/>
    <w:rsid w:val="001B72B8"/>
    <w:rsid w:val="001B7433"/>
    <w:rsid w:val="001B74D2"/>
    <w:rsid w:val="001B7595"/>
    <w:rsid w:val="001B7629"/>
    <w:rsid w:val="001B7A83"/>
    <w:rsid w:val="001C008A"/>
    <w:rsid w:val="001C018C"/>
    <w:rsid w:val="001C04F8"/>
    <w:rsid w:val="001C0653"/>
    <w:rsid w:val="001C0B25"/>
    <w:rsid w:val="001C0C5E"/>
    <w:rsid w:val="001C0DA7"/>
    <w:rsid w:val="001C0EB5"/>
    <w:rsid w:val="001C1111"/>
    <w:rsid w:val="001C157E"/>
    <w:rsid w:val="001C1CE2"/>
    <w:rsid w:val="001C25F6"/>
    <w:rsid w:val="001C263F"/>
    <w:rsid w:val="001C2A21"/>
    <w:rsid w:val="001C2E36"/>
    <w:rsid w:val="001C3484"/>
    <w:rsid w:val="001C3641"/>
    <w:rsid w:val="001C3700"/>
    <w:rsid w:val="001C3CFC"/>
    <w:rsid w:val="001C3D56"/>
    <w:rsid w:val="001C4218"/>
    <w:rsid w:val="001C4581"/>
    <w:rsid w:val="001C48E6"/>
    <w:rsid w:val="001C4A8D"/>
    <w:rsid w:val="001C4BFB"/>
    <w:rsid w:val="001C4C3F"/>
    <w:rsid w:val="001C4D48"/>
    <w:rsid w:val="001C593B"/>
    <w:rsid w:val="001C5DC9"/>
    <w:rsid w:val="001C60C8"/>
    <w:rsid w:val="001C6199"/>
    <w:rsid w:val="001C69B3"/>
    <w:rsid w:val="001C6EC4"/>
    <w:rsid w:val="001C6FE8"/>
    <w:rsid w:val="001C71D8"/>
    <w:rsid w:val="001C7351"/>
    <w:rsid w:val="001C73B4"/>
    <w:rsid w:val="001C749F"/>
    <w:rsid w:val="001C7900"/>
    <w:rsid w:val="001C7A1D"/>
    <w:rsid w:val="001C7B12"/>
    <w:rsid w:val="001C7BC1"/>
    <w:rsid w:val="001C7C0A"/>
    <w:rsid w:val="001C7C25"/>
    <w:rsid w:val="001C7C55"/>
    <w:rsid w:val="001C7C59"/>
    <w:rsid w:val="001C7D94"/>
    <w:rsid w:val="001C7EF1"/>
    <w:rsid w:val="001C7FED"/>
    <w:rsid w:val="001D0048"/>
    <w:rsid w:val="001D04EA"/>
    <w:rsid w:val="001D04EF"/>
    <w:rsid w:val="001D0591"/>
    <w:rsid w:val="001D0652"/>
    <w:rsid w:val="001D08C0"/>
    <w:rsid w:val="001D0A07"/>
    <w:rsid w:val="001D0B4B"/>
    <w:rsid w:val="001D10C4"/>
    <w:rsid w:val="001D13D2"/>
    <w:rsid w:val="001D14D2"/>
    <w:rsid w:val="001D1696"/>
    <w:rsid w:val="001D2164"/>
    <w:rsid w:val="001D2472"/>
    <w:rsid w:val="001D26D5"/>
    <w:rsid w:val="001D2833"/>
    <w:rsid w:val="001D29A1"/>
    <w:rsid w:val="001D2A71"/>
    <w:rsid w:val="001D2C45"/>
    <w:rsid w:val="001D2F72"/>
    <w:rsid w:val="001D302B"/>
    <w:rsid w:val="001D39B7"/>
    <w:rsid w:val="001D3AEE"/>
    <w:rsid w:val="001D3CB4"/>
    <w:rsid w:val="001D3E31"/>
    <w:rsid w:val="001D3FC5"/>
    <w:rsid w:val="001D40AD"/>
    <w:rsid w:val="001D4427"/>
    <w:rsid w:val="001D44BC"/>
    <w:rsid w:val="001D491D"/>
    <w:rsid w:val="001D4A1E"/>
    <w:rsid w:val="001D4A2E"/>
    <w:rsid w:val="001D4EA8"/>
    <w:rsid w:val="001D5595"/>
    <w:rsid w:val="001D5EB5"/>
    <w:rsid w:val="001D61E4"/>
    <w:rsid w:val="001D6288"/>
    <w:rsid w:val="001D62A7"/>
    <w:rsid w:val="001D62D2"/>
    <w:rsid w:val="001D6380"/>
    <w:rsid w:val="001D6468"/>
    <w:rsid w:val="001D667D"/>
    <w:rsid w:val="001D697A"/>
    <w:rsid w:val="001D6F6D"/>
    <w:rsid w:val="001D74B2"/>
    <w:rsid w:val="001D75F6"/>
    <w:rsid w:val="001D763C"/>
    <w:rsid w:val="001D7874"/>
    <w:rsid w:val="001D7A52"/>
    <w:rsid w:val="001D7C5A"/>
    <w:rsid w:val="001D7F22"/>
    <w:rsid w:val="001E0156"/>
    <w:rsid w:val="001E02E2"/>
    <w:rsid w:val="001E05D2"/>
    <w:rsid w:val="001E0673"/>
    <w:rsid w:val="001E09BF"/>
    <w:rsid w:val="001E0F9A"/>
    <w:rsid w:val="001E16C4"/>
    <w:rsid w:val="001E16CE"/>
    <w:rsid w:val="001E1719"/>
    <w:rsid w:val="001E1912"/>
    <w:rsid w:val="001E1A5A"/>
    <w:rsid w:val="001E1CD9"/>
    <w:rsid w:val="001E1ED9"/>
    <w:rsid w:val="001E203D"/>
    <w:rsid w:val="001E20FD"/>
    <w:rsid w:val="001E22A3"/>
    <w:rsid w:val="001E258E"/>
    <w:rsid w:val="001E2681"/>
    <w:rsid w:val="001E27AE"/>
    <w:rsid w:val="001E2DC1"/>
    <w:rsid w:val="001E3004"/>
    <w:rsid w:val="001E32F5"/>
    <w:rsid w:val="001E3448"/>
    <w:rsid w:val="001E3452"/>
    <w:rsid w:val="001E3FDB"/>
    <w:rsid w:val="001E40FE"/>
    <w:rsid w:val="001E439F"/>
    <w:rsid w:val="001E44A5"/>
    <w:rsid w:val="001E45B1"/>
    <w:rsid w:val="001E47B8"/>
    <w:rsid w:val="001E49A9"/>
    <w:rsid w:val="001E4A42"/>
    <w:rsid w:val="001E4C31"/>
    <w:rsid w:val="001E508F"/>
    <w:rsid w:val="001E50A5"/>
    <w:rsid w:val="001E5224"/>
    <w:rsid w:val="001E54A2"/>
    <w:rsid w:val="001E55BF"/>
    <w:rsid w:val="001E572F"/>
    <w:rsid w:val="001E5A8D"/>
    <w:rsid w:val="001E5F09"/>
    <w:rsid w:val="001E6398"/>
    <w:rsid w:val="001E65EB"/>
    <w:rsid w:val="001E6757"/>
    <w:rsid w:val="001E67A5"/>
    <w:rsid w:val="001E6A4F"/>
    <w:rsid w:val="001E6B40"/>
    <w:rsid w:val="001E6C70"/>
    <w:rsid w:val="001E6E4C"/>
    <w:rsid w:val="001E6E64"/>
    <w:rsid w:val="001E7237"/>
    <w:rsid w:val="001E7441"/>
    <w:rsid w:val="001E7488"/>
    <w:rsid w:val="001E74C1"/>
    <w:rsid w:val="001E77FC"/>
    <w:rsid w:val="001E7AED"/>
    <w:rsid w:val="001E7CE3"/>
    <w:rsid w:val="001E7D90"/>
    <w:rsid w:val="001F02CB"/>
    <w:rsid w:val="001F0340"/>
    <w:rsid w:val="001F046C"/>
    <w:rsid w:val="001F0B01"/>
    <w:rsid w:val="001F0BD8"/>
    <w:rsid w:val="001F0C53"/>
    <w:rsid w:val="001F0E5C"/>
    <w:rsid w:val="001F0F17"/>
    <w:rsid w:val="001F1112"/>
    <w:rsid w:val="001F11DF"/>
    <w:rsid w:val="001F1285"/>
    <w:rsid w:val="001F1415"/>
    <w:rsid w:val="001F16F3"/>
    <w:rsid w:val="001F19C8"/>
    <w:rsid w:val="001F1F40"/>
    <w:rsid w:val="001F2244"/>
    <w:rsid w:val="001F231D"/>
    <w:rsid w:val="001F26BF"/>
    <w:rsid w:val="001F2965"/>
    <w:rsid w:val="001F2D37"/>
    <w:rsid w:val="001F2F21"/>
    <w:rsid w:val="001F30BB"/>
    <w:rsid w:val="001F316B"/>
    <w:rsid w:val="001F3347"/>
    <w:rsid w:val="001F33B5"/>
    <w:rsid w:val="001F370D"/>
    <w:rsid w:val="001F3802"/>
    <w:rsid w:val="001F3ADA"/>
    <w:rsid w:val="001F3C29"/>
    <w:rsid w:val="001F3EE6"/>
    <w:rsid w:val="001F40D4"/>
    <w:rsid w:val="001F4175"/>
    <w:rsid w:val="001F4673"/>
    <w:rsid w:val="001F46B3"/>
    <w:rsid w:val="001F517B"/>
    <w:rsid w:val="001F5954"/>
    <w:rsid w:val="001F5D2F"/>
    <w:rsid w:val="001F5D67"/>
    <w:rsid w:val="001F605B"/>
    <w:rsid w:val="001F63F3"/>
    <w:rsid w:val="001F66FE"/>
    <w:rsid w:val="001F69E4"/>
    <w:rsid w:val="001F6A91"/>
    <w:rsid w:val="001F6B42"/>
    <w:rsid w:val="001F6CAE"/>
    <w:rsid w:val="001F7045"/>
    <w:rsid w:val="001F74AD"/>
    <w:rsid w:val="001F7818"/>
    <w:rsid w:val="002002BC"/>
    <w:rsid w:val="00200348"/>
    <w:rsid w:val="0020050E"/>
    <w:rsid w:val="002005AA"/>
    <w:rsid w:val="00200ECF"/>
    <w:rsid w:val="002015C9"/>
    <w:rsid w:val="002015E1"/>
    <w:rsid w:val="002017B7"/>
    <w:rsid w:val="002017BD"/>
    <w:rsid w:val="00201935"/>
    <w:rsid w:val="00201941"/>
    <w:rsid w:val="002019C0"/>
    <w:rsid w:val="00201BBC"/>
    <w:rsid w:val="00201D46"/>
    <w:rsid w:val="00201F41"/>
    <w:rsid w:val="00201FA6"/>
    <w:rsid w:val="002022FE"/>
    <w:rsid w:val="0020295B"/>
    <w:rsid w:val="00202D9C"/>
    <w:rsid w:val="00202F72"/>
    <w:rsid w:val="002030B1"/>
    <w:rsid w:val="00203299"/>
    <w:rsid w:val="002037DC"/>
    <w:rsid w:val="0020388B"/>
    <w:rsid w:val="002039B6"/>
    <w:rsid w:val="00203BC7"/>
    <w:rsid w:val="00203DB9"/>
    <w:rsid w:val="00203E8A"/>
    <w:rsid w:val="00204369"/>
    <w:rsid w:val="0020446A"/>
    <w:rsid w:val="0020447C"/>
    <w:rsid w:val="002044C3"/>
    <w:rsid w:val="00204980"/>
    <w:rsid w:val="002049FC"/>
    <w:rsid w:val="00204ACC"/>
    <w:rsid w:val="00204CC2"/>
    <w:rsid w:val="002050FB"/>
    <w:rsid w:val="0020520D"/>
    <w:rsid w:val="0020533D"/>
    <w:rsid w:val="00205421"/>
    <w:rsid w:val="0020542F"/>
    <w:rsid w:val="002055E7"/>
    <w:rsid w:val="002056EF"/>
    <w:rsid w:val="00205737"/>
    <w:rsid w:val="002064A0"/>
    <w:rsid w:val="00206CEC"/>
    <w:rsid w:val="00207299"/>
    <w:rsid w:val="002075B2"/>
    <w:rsid w:val="00207732"/>
    <w:rsid w:val="00207AC4"/>
    <w:rsid w:val="00207B84"/>
    <w:rsid w:val="00207BB8"/>
    <w:rsid w:val="00207F12"/>
    <w:rsid w:val="00207FB7"/>
    <w:rsid w:val="00210A95"/>
    <w:rsid w:val="00210B49"/>
    <w:rsid w:val="00210BCF"/>
    <w:rsid w:val="00210BDB"/>
    <w:rsid w:val="00210D67"/>
    <w:rsid w:val="00210EAE"/>
    <w:rsid w:val="00211090"/>
    <w:rsid w:val="00211187"/>
    <w:rsid w:val="00211274"/>
    <w:rsid w:val="00211557"/>
    <w:rsid w:val="00211A24"/>
    <w:rsid w:val="00211FC8"/>
    <w:rsid w:val="0021226D"/>
    <w:rsid w:val="002125B4"/>
    <w:rsid w:val="002126B5"/>
    <w:rsid w:val="002129EF"/>
    <w:rsid w:val="00212C17"/>
    <w:rsid w:val="00212E07"/>
    <w:rsid w:val="00212FC4"/>
    <w:rsid w:val="00213061"/>
    <w:rsid w:val="0021329C"/>
    <w:rsid w:val="0021371A"/>
    <w:rsid w:val="0021390B"/>
    <w:rsid w:val="00213A2A"/>
    <w:rsid w:val="00213FFC"/>
    <w:rsid w:val="0021431B"/>
    <w:rsid w:val="0021432A"/>
    <w:rsid w:val="00214473"/>
    <w:rsid w:val="00214719"/>
    <w:rsid w:val="00214785"/>
    <w:rsid w:val="002148E9"/>
    <w:rsid w:val="0021490E"/>
    <w:rsid w:val="00214C8E"/>
    <w:rsid w:val="00214CC9"/>
    <w:rsid w:val="00215541"/>
    <w:rsid w:val="00215597"/>
    <w:rsid w:val="002155B8"/>
    <w:rsid w:val="00215762"/>
    <w:rsid w:val="00215DEB"/>
    <w:rsid w:val="00215EBC"/>
    <w:rsid w:val="00215F93"/>
    <w:rsid w:val="002160EC"/>
    <w:rsid w:val="00216A49"/>
    <w:rsid w:val="00216C7B"/>
    <w:rsid w:val="00216E2D"/>
    <w:rsid w:val="002170DA"/>
    <w:rsid w:val="00217142"/>
    <w:rsid w:val="002173DB"/>
    <w:rsid w:val="0021779F"/>
    <w:rsid w:val="002177D8"/>
    <w:rsid w:val="00217A15"/>
    <w:rsid w:val="00217C31"/>
    <w:rsid w:val="0022021B"/>
    <w:rsid w:val="00220AB4"/>
    <w:rsid w:val="00220BBF"/>
    <w:rsid w:val="00220D09"/>
    <w:rsid w:val="00220DAE"/>
    <w:rsid w:val="00221239"/>
    <w:rsid w:val="002212CB"/>
    <w:rsid w:val="002215E1"/>
    <w:rsid w:val="00221A97"/>
    <w:rsid w:val="00221AA1"/>
    <w:rsid w:val="00221AE9"/>
    <w:rsid w:val="00221B7A"/>
    <w:rsid w:val="00221C8C"/>
    <w:rsid w:val="00221E6B"/>
    <w:rsid w:val="0022225E"/>
    <w:rsid w:val="002223AB"/>
    <w:rsid w:val="00222579"/>
    <w:rsid w:val="002228A6"/>
    <w:rsid w:val="00222A92"/>
    <w:rsid w:val="00222BD1"/>
    <w:rsid w:val="00222C20"/>
    <w:rsid w:val="00222D9B"/>
    <w:rsid w:val="00222F3F"/>
    <w:rsid w:val="002234AB"/>
    <w:rsid w:val="0022355F"/>
    <w:rsid w:val="002236C6"/>
    <w:rsid w:val="00223976"/>
    <w:rsid w:val="002239F9"/>
    <w:rsid w:val="00223B01"/>
    <w:rsid w:val="00223E77"/>
    <w:rsid w:val="0022437F"/>
    <w:rsid w:val="002244FD"/>
    <w:rsid w:val="0022461B"/>
    <w:rsid w:val="00224839"/>
    <w:rsid w:val="002248BD"/>
    <w:rsid w:val="002249B2"/>
    <w:rsid w:val="00224DC9"/>
    <w:rsid w:val="002251F9"/>
    <w:rsid w:val="00225640"/>
    <w:rsid w:val="0022568A"/>
    <w:rsid w:val="00225980"/>
    <w:rsid w:val="00225BC8"/>
    <w:rsid w:val="00225D26"/>
    <w:rsid w:val="00225FB9"/>
    <w:rsid w:val="002260B2"/>
    <w:rsid w:val="0022653F"/>
    <w:rsid w:val="00226574"/>
    <w:rsid w:val="002267E4"/>
    <w:rsid w:val="00226AC8"/>
    <w:rsid w:val="00226FBE"/>
    <w:rsid w:val="002272A8"/>
    <w:rsid w:val="0022767B"/>
    <w:rsid w:val="002278EC"/>
    <w:rsid w:val="0022798B"/>
    <w:rsid w:val="00227A06"/>
    <w:rsid w:val="00227DB3"/>
    <w:rsid w:val="00227EB1"/>
    <w:rsid w:val="002303D7"/>
    <w:rsid w:val="00230C70"/>
    <w:rsid w:val="00230E47"/>
    <w:rsid w:val="00230F98"/>
    <w:rsid w:val="00230FC2"/>
    <w:rsid w:val="002311D7"/>
    <w:rsid w:val="0023163B"/>
    <w:rsid w:val="0023164D"/>
    <w:rsid w:val="00231CC0"/>
    <w:rsid w:val="00232464"/>
    <w:rsid w:val="002327E9"/>
    <w:rsid w:val="002327EB"/>
    <w:rsid w:val="0023280E"/>
    <w:rsid w:val="002328B3"/>
    <w:rsid w:val="0023298B"/>
    <w:rsid w:val="00232B5E"/>
    <w:rsid w:val="002330F9"/>
    <w:rsid w:val="00233465"/>
    <w:rsid w:val="002336F1"/>
    <w:rsid w:val="0023379E"/>
    <w:rsid w:val="00233954"/>
    <w:rsid w:val="00233A9A"/>
    <w:rsid w:val="00233BCB"/>
    <w:rsid w:val="0023440A"/>
    <w:rsid w:val="002345BD"/>
    <w:rsid w:val="00234A86"/>
    <w:rsid w:val="00234D9C"/>
    <w:rsid w:val="00234F48"/>
    <w:rsid w:val="00235146"/>
    <w:rsid w:val="002352B4"/>
    <w:rsid w:val="0023532C"/>
    <w:rsid w:val="002354A8"/>
    <w:rsid w:val="002357CE"/>
    <w:rsid w:val="002357E0"/>
    <w:rsid w:val="00235AF2"/>
    <w:rsid w:val="00235B59"/>
    <w:rsid w:val="00235D19"/>
    <w:rsid w:val="00236A5B"/>
    <w:rsid w:val="00236A8D"/>
    <w:rsid w:val="00236FB9"/>
    <w:rsid w:val="002371F9"/>
    <w:rsid w:val="002373CF"/>
    <w:rsid w:val="00237789"/>
    <w:rsid w:val="002377D1"/>
    <w:rsid w:val="00237C24"/>
    <w:rsid w:val="00237EC5"/>
    <w:rsid w:val="0024012F"/>
    <w:rsid w:val="00240517"/>
    <w:rsid w:val="002405D7"/>
    <w:rsid w:val="00240BF4"/>
    <w:rsid w:val="00240C24"/>
    <w:rsid w:val="00240FCE"/>
    <w:rsid w:val="0024112D"/>
    <w:rsid w:val="002412BF"/>
    <w:rsid w:val="0024137C"/>
    <w:rsid w:val="0024148C"/>
    <w:rsid w:val="00241B34"/>
    <w:rsid w:val="00242291"/>
    <w:rsid w:val="0024232C"/>
    <w:rsid w:val="00242DA1"/>
    <w:rsid w:val="00242E39"/>
    <w:rsid w:val="0024364D"/>
    <w:rsid w:val="002436F8"/>
    <w:rsid w:val="00243A09"/>
    <w:rsid w:val="00244488"/>
    <w:rsid w:val="00244899"/>
    <w:rsid w:val="00244BB7"/>
    <w:rsid w:val="00244CF4"/>
    <w:rsid w:val="00245522"/>
    <w:rsid w:val="00245F14"/>
    <w:rsid w:val="0024610D"/>
    <w:rsid w:val="0024626E"/>
    <w:rsid w:val="00246289"/>
    <w:rsid w:val="00246747"/>
    <w:rsid w:val="00246AD2"/>
    <w:rsid w:val="002471B5"/>
    <w:rsid w:val="00247359"/>
    <w:rsid w:val="00247383"/>
    <w:rsid w:val="00247685"/>
    <w:rsid w:val="002477B9"/>
    <w:rsid w:val="0024787C"/>
    <w:rsid w:val="00247C46"/>
    <w:rsid w:val="00247C76"/>
    <w:rsid w:val="00247E32"/>
    <w:rsid w:val="00250229"/>
    <w:rsid w:val="00250332"/>
    <w:rsid w:val="00250661"/>
    <w:rsid w:val="002506BC"/>
    <w:rsid w:val="0025071D"/>
    <w:rsid w:val="002509C6"/>
    <w:rsid w:val="00250B5F"/>
    <w:rsid w:val="00250BC6"/>
    <w:rsid w:val="00250E0D"/>
    <w:rsid w:val="00250E3F"/>
    <w:rsid w:val="00250F8F"/>
    <w:rsid w:val="00250FF7"/>
    <w:rsid w:val="00251387"/>
    <w:rsid w:val="002513C3"/>
    <w:rsid w:val="002518EC"/>
    <w:rsid w:val="00251920"/>
    <w:rsid w:val="00251CC3"/>
    <w:rsid w:val="002520F0"/>
    <w:rsid w:val="002521F0"/>
    <w:rsid w:val="0025270A"/>
    <w:rsid w:val="0025285A"/>
    <w:rsid w:val="00252874"/>
    <w:rsid w:val="00252989"/>
    <w:rsid w:val="00252BA3"/>
    <w:rsid w:val="00252D80"/>
    <w:rsid w:val="00252E93"/>
    <w:rsid w:val="00253259"/>
    <w:rsid w:val="0025326B"/>
    <w:rsid w:val="00253B8D"/>
    <w:rsid w:val="00253C40"/>
    <w:rsid w:val="00253D35"/>
    <w:rsid w:val="00253D9E"/>
    <w:rsid w:val="00253F7A"/>
    <w:rsid w:val="00253FED"/>
    <w:rsid w:val="00254072"/>
    <w:rsid w:val="0025417C"/>
    <w:rsid w:val="0025418F"/>
    <w:rsid w:val="00254345"/>
    <w:rsid w:val="002545FD"/>
    <w:rsid w:val="00254E33"/>
    <w:rsid w:val="00255450"/>
    <w:rsid w:val="002556E8"/>
    <w:rsid w:val="00255DB7"/>
    <w:rsid w:val="00255F90"/>
    <w:rsid w:val="00256082"/>
    <w:rsid w:val="002561AB"/>
    <w:rsid w:val="00256210"/>
    <w:rsid w:val="00256872"/>
    <w:rsid w:val="00256BEF"/>
    <w:rsid w:val="00256C22"/>
    <w:rsid w:val="00256FA3"/>
    <w:rsid w:val="00257082"/>
    <w:rsid w:val="002570D5"/>
    <w:rsid w:val="002572E6"/>
    <w:rsid w:val="00257AFB"/>
    <w:rsid w:val="00257BD4"/>
    <w:rsid w:val="00257BFE"/>
    <w:rsid w:val="00257C56"/>
    <w:rsid w:val="00260493"/>
    <w:rsid w:val="002605E2"/>
    <w:rsid w:val="00260809"/>
    <w:rsid w:val="002608B2"/>
    <w:rsid w:val="002608C8"/>
    <w:rsid w:val="00260C0A"/>
    <w:rsid w:val="00260C89"/>
    <w:rsid w:val="00260F86"/>
    <w:rsid w:val="00261086"/>
    <w:rsid w:val="00261A91"/>
    <w:rsid w:val="00261AD9"/>
    <w:rsid w:val="0026205C"/>
    <w:rsid w:val="00262278"/>
    <w:rsid w:val="0026246A"/>
    <w:rsid w:val="0026270E"/>
    <w:rsid w:val="00262ED2"/>
    <w:rsid w:val="00262FC5"/>
    <w:rsid w:val="0026307B"/>
    <w:rsid w:val="00263241"/>
    <w:rsid w:val="002637D9"/>
    <w:rsid w:val="002639B4"/>
    <w:rsid w:val="00263A9C"/>
    <w:rsid w:val="002641C8"/>
    <w:rsid w:val="0026420C"/>
    <w:rsid w:val="00264240"/>
    <w:rsid w:val="0026435F"/>
    <w:rsid w:val="002643C9"/>
    <w:rsid w:val="002644AA"/>
    <w:rsid w:val="00264557"/>
    <w:rsid w:val="00264920"/>
    <w:rsid w:val="002649E3"/>
    <w:rsid w:val="00264B4B"/>
    <w:rsid w:val="00264BDA"/>
    <w:rsid w:val="00265343"/>
    <w:rsid w:val="002658D1"/>
    <w:rsid w:val="00265B2C"/>
    <w:rsid w:val="00265B56"/>
    <w:rsid w:val="00265C0D"/>
    <w:rsid w:val="00265E72"/>
    <w:rsid w:val="00266115"/>
    <w:rsid w:val="0026613A"/>
    <w:rsid w:val="002664E0"/>
    <w:rsid w:val="00266738"/>
    <w:rsid w:val="00266936"/>
    <w:rsid w:val="00266C41"/>
    <w:rsid w:val="00266C6E"/>
    <w:rsid w:val="00266CDF"/>
    <w:rsid w:val="00266D6D"/>
    <w:rsid w:val="00266D82"/>
    <w:rsid w:val="00266E86"/>
    <w:rsid w:val="002671C4"/>
    <w:rsid w:val="002675DD"/>
    <w:rsid w:val="002675DE"/>
    <w:rsid w:val="00267698"/>
    <w:rsid w:val="00267B93"/>
    <w:rsid w:val="0027059D"/>
    <w:rsid w:val="00270B21"/>
    <w:rsid w:val="00270C98"/>
    <w:rsid w:val="00270CE8"/>
    <w:rsid w:val="00271026"/>
    <w:rsid w:val="002711E8"/>
    <w:rsid w:val="002712D4"/>
    <w:rsid w:val="002718C9"/>
    <w:rsid w:val="00271A5C"/>
    <w:rsid w:val="00271AC6"/>
    <w:rsid w:val="00271E84"/>
    <w:rsid w:val="00271F52"/>
    <w:rsid w:val="00272414"/>
    <w:rsid w:val="00272951"/>
    <w:rsid w:val="00272A13"/>
    <w:rsid w:val="00272C29"/>
    <w:rsid w:val="00272DC7"/>
    <w:rsid w:val="00272EAD"/>
    <w:rsid w:val="00272EF3"/>
    <w:rsid w:val="00272F96"/>
    <w:rsid w:val="00272FF8"/>
    <w:rsid w:val="00273239"/>
    <w:rsid w:val="00273566"/>
    <w:rsid w:val="002737A2"/>
    <w:rsid w:val="0027397D"/>
    <w:rsid w:val="00273E6D"/>
    <w:rsid w:val="0027410E"/>
    <w:rsid w:val="00274644"/>
    <w:rsid w:val="0027491F"/>
    <w:rsid w:val="00274AF6"/>
    <w:rsid w:val="00274DB0"/>
    <w:rsid w:val="00274E9C"/>
    <w:rsid w:val="00274EF3"/>
    <w:rsid w:val="00274F96"/>
    <w:rsid w:val="002752EC"/>
    <w:rsid w:val="0027542D"/>
    <w:rsid w:val="00275709"/>
    <w:rsid w:val="0027570D"/>
    <w:rsid w:val="002757A7"/>
    <w:rsid w:val="002758E1"/>
    <w:rsid w:val="00275C8A"/>
    <w:rsid w:val="0027645E"/>
    <w:rsid w:val="002765D6"/>
    <w:rsid w:val="00276781"/>
    <w:rsid w:val="00276BCE"/>
    <w:rsid w:val="00276C8D"/>
    <w:rsid w:val="00277019"/>
    <w:rsid w:val="00277444"/>
    <w:rsid w:val="00277550"/>
    <w:rsid w:val="002778DD"/>
    <w:rsid w:val="0027794F"/>
    <w:rsid w:val="0027797D"/>
    <w:rsid w:val="00277E38"/>
    <w:rsid w:val="00277F2F"/>
    <w:rsid w:val="00277F45"/>
    <w:rsid w:val="00277FDD"/>
    <w:rsid w:val="00280295"/>
    <w:rsid w:val="00280487"/>
    <w:rsid w:val="002804DF"/>
    <w:rsid w:val="002805AB"/>
    <w:rsid w:val="002807C1"/>
    <w:rsid w:val="00280C4F"/>
    <w:rsid w:val="00281052"/>
    <w:rsid w:val="0028163E"/>
    <w:rsid w:val="00281927"/>
    <w:rsid w:val="00281BBC"/>
    <w:rsid w:val="00281C5D"/>
    <w:rsid w:val="002826A8"/>
    <w:rsid w:val="002827B4"/>
    <w:rsid w:val="00282CBD"/>
    <w:rsid w:val="00282CC8"/>
    <w:rsid w:val="00282F6F"/>
    <w:rsid w:val="002831EB"/>
    <w:rsid w:val="00283353"/>
    <w:rsid w:val="0028360E"/>
    <w:rsid w:val="00283C7C"/>
    <w:rsid w:val="00283E22"/>
    <w:rsid w:val="00283F6A"/>
    <w:rsid w:val="00284177"/>
    <w:rsid w:val="00284204"/>
    <w:rsid w:val="002846BF"/>
    <w:rsid w:val="002848A2"/>
    <w:rsid w:val="00284BFB"/>
    <w:rsid w:val="00284D6B"/>
    <w:rsid w:val="00284DAA"/>
    <w:rsid w:val="00284E99"/>
    <w:rsid w:val="002853F3"/>
    <w:rsid w:val="00285483"/>
    <w:rsid w:val="00285C68"/>
    <w:rsid w:val="00285CCA"/>
    <w:rsid w:val="00285DD4"/>
    <w:rsid w:val="00286320"/>
    <w:rsid w:val="00286416"/>
    <w:rsid w:val="0028677F"/>
    <w:rsid w:val="00286CE6"/>
    <w:rsid w:val="00286E56"/>
    <w:rsid w:val="0028700D"/>
    <w:rsid w:val="002874A1"/>
    <w:rsid w:val="002876E4"/>
    <w:rsid w:val="0028777A"/>
    <w:rsid w:val="002878D7"/>
    <w:rsid w:val="00287ACC"/>
    <w:rsid w:val="00287CD4"/>
    <w:rsid w:val="00290167"/>
    <w:rsid w:val="00290308"/>
    <w:rsid w:val="0029069C"/>
    <w:rsid w:val="0029080D"/>
    <w:rsid w:val="00290D69"/>
    <w:rsid w:val="00291564"/>
    <w:rsid w:val="00291594"/>
    <w:rsid w:val="00291773"/>
    <w:rsid w:val="0029193F"/>
    <w:rsid w:val="00291BB1"/>
    <w:rsid w:val="0029240E"/>
    <w:rsid w:val="00292EAE"/>
    <w:rsid w:val="00292F0B"/>
    <w:rsid w:val="002930F6"/>
    <w:rsid w:val="00293105"/>
    <w:rsid w:val="00293259"/>
    <w:rsid w:val="00293336"/>
    <w:rsid w:val="00293A17"/>
    <w:rsid w:val="00294112"/>
    <w:rsid w:val="00294189"/>
    <w:rsid w:val="00294262"/>
    <w:rsid w:val="0029448B"/>
    <w:rsid w:val="00294AAE"/>
    <w:rsid w:val="00294CA2"/>
    <w:rsid w:val="00294EBE"/>
    <w:rsid w:val="00294F22"/>
    <w:rsid w:val="002956BA"/>
    <w:rsid w:val="002956BE"/>
    <w:rsid w:val="00295E73"/>
    <w:rsid w:val="00296446"/>
    <w:rsid w:val="00296BD3"/>
    <w:rsid w:val="00296C12"/>
    <w:rsid w:val="00296C8E"/>
    <w:rsid w:val="00297233"/>
    <w:rsid w:val="002A0322"/>
    <w:rsid w:val="002A08F0"/>
    <w:rsid w:val="002A0959"/>
    <w:rsid w:val="002A0A7A"/>
    <w:rsid w:val="002A0BAA"/>
    <w:rsid w:val="002A10C9"/>
    <w:rsid w:val="002A1198"/>
    <w:rsid w:val="002A1406"/>
    <w:rsid w:val="002A168C"/>
    <w:rsid w:val="002A1A7A"/>
    <w:rsid w:val="002A22FC"/>
    <w:rsid w:val="002A2390"/>
    <w:rsid w:val="002A2C76"/>
    <w:rsid w:val="002A2D39"/>
    <w:rsid w:val="002A3342"/>
    <w:rsid w:val="002A385F"/>
    <w:rsid w:val="002A3861"/>
    <w:rsid w:val="002A3A3F"/>
    <w:rsid w:val="002A3CD7"/>
    <w:rsid w:val="002A3D17"/>
    <w:rsid w:val="002A3DC7"/>
    <w:rsid w:val="002A3FF8"/>
    <w:rsid w:val="002A45EB"/>
    <w:rsid w:val="002A4C6C"/>
    <w:rsid w:val="002A4DC1"/>
    <w:rsid w:val="002A5852"/>
    <w:rsid w:val="002A59A1"/>
    <w:rsid w:val="002A5A8D"/>
    <w:rsid w:val="002A5C39"/>
    <w:rsid w:val="002A64CC"/>
    <w:rsid w:val="002A671C"/>
    <w:rsid w:val="002A67B2"/>
    <w:rsid w:val="002A68E8"/>
    <w:rsid w:val="002A69C4"/>
    <w:rsid w:val="002A6AFB"/>
    <w:rsid w:val="002A6ECF"/>
    <w:rsid w:val="002A70B4"/>
    <w:rsid w:val="002A721B"/>
    <w:rsid w:val="002A7603"/>
    <w:rsid w:val="002A760F"/>
    <w:rsid w:val="002A766D"/>
    <w:rsid w:val="002A76E8"/>
    <w:rsid w:val="002A772A"/>
    <w:rsid w:val="002A78BE"/>
    <w:rsid w:val="002A78E5"/>
    <w:rsid w:val="002A7ADB"/>
    <w:rsid w:val="002A7B9E"/>
    <w:rsid w:val="002A7CCF"/>
    <w:rsid w:val="002A7F03"/>
    <w:rsid w:val="002B00C1"/>
    <w:rsid w:val="002B01B6"/>
    <w:rsid w:val="002B04BF"/>
    <w:rsid w:val="002B04D0"/>
    <w:rsid w:val="002B05A8"/>
    <w:rsid w:val="002B084B"/>
    <w:rsid w:val="002B08B1"/>
    <w:rsid w:val="002B17BB"/>
    <w:rsid w:val="002B18E2"/>
    <w:rsid w:val="002B1BF0"/>
    <w:rsid w:val="002B1FB3"/>
    <w:rsid w:val="002B204C"/>
    <w:rsid w:val="002B25B3"/>
    <w:rsid w:val="002B2901"/>
    <w:rsid w:val="002B2BF5"/>
    <w:rsid w:val="002B2DB4"/>
    <w:rsid w:val="002B2E37"/>
    <w:rsid w:val="002B2FFA"/>
    <w:rsid w:val="002B31BA"/>
    <w:rsid w:val="002B31D1"/>
    <w:rsid w:val="002B37DC"/>
    <w:rsid w:val="002B3AE6"/>
    <w:rsid w:val="002B3C80"/>
    <w:rsid w:val="002B3D02"/>
    <w:rsid w:val="002B3D1B"/>
    <w:rsid w:val="002B3DAF"/>
    <w:rsid w:val="002B3DE2"/>
    <w:rsid w:val="002B409C"/>
    <w:rsid w:val="002B440A"/>
    <w:rsid w:val="002B49E2"/>
    <w:rsid w:val="002B4E47"/>
    <w:rsid w:val="002B4FAF"/>
    <w:rsid w:val="002B5556"/>
    <w:rsid w:val="002B57B7"/>
    <w:rsid w:val="002B58C5"/>
    <w:rsid w:val="002B5F74"/>
    <w:rsid w:val="002B61B7"/>
    <w:rsid w:val="002B62FA"/>
    <w:rsid w:val="002B6520"/>
    <w:rsid w:val="002B65B1"/>
    <w:rsid w:val="002B66AC"/>
    <w:rsid w:val="002B67B3"/>
    <w:rsid w:val="002B6981"/>
    <w:rsid w:val="002B6C38"/>
    <w:rsid w:val="002B6CD8"/>
    <w:rsid w:val="002B6EED"/>
    <w:rsid w:val="002B716B"/>
    <w:rsid w:val="002B72AD"/>
    <w:rsid w:val="002B74BD"/>
    <w:rsid w:val="002B74D7"/>
    <w:rsid w:val="002B7693"/>
    <w:rsid w:val="002B7731"/>
    <w:rsid w:val="002B77DC"/>
    <w:rsid w:val="002B7B00"/>
    <w:rsid w:val="002B7B76"/>
    <w:rsid w:val="002B7BBF"/>
    <w:rsid w:val="002B7C44"/>
    <w:rsid w:val="002B7D03"/>
    <w:rsid w:val="002B7ED7"/>
    <w:rsid w:val="002C0365"/>
    <w:rsid w:val="002C063E"/>
    <w:rsid w:val="002C0688"/>
    <w:rsid w:val="002C0AC7"/>
    <w:rsid w:val="002C0C60"/>
    <w:rsid w:val="002C0C71"/>
    <w:rsid w:val="002C11D5"/>
    <w:rsid w:val="002C12DF"/>
    <w:rsid w:val="002C1D2F"/>
    <w:rsid w:val="002C1FB7"/>
    <w:rsid w:val="002C223F"/>
    <w:rsid w:val="002C2282"/>
    <w:rsid w:val="002C2547"/>
    <w:rsid w:val="002C2848"/>
    <w:rsid w:val="002C28FB"/>
    <w:rsid w:val="002C2A36"/>
    <w:rsid w:val="002C2AEF"/>
    <w:rsid w:val="002C2B17"/>
    <w:rsid w:val="002C2CD1"/>
    <w:rsid w:val="002C2CDE"/>
    <w:rsid w:val="002C2DDC"/>
    <w:rsid w:val="002C2E1A"/>
    <w:rsid w:val="002C364B"/>
    <w:rsid w:val="002C379A"/>
    <w:rsid w:val="002C3875"/>
    <w:rsid w:val="002C3951"/>
    <w:rsid w:val="002C3DF3"/>
    <w:rsid w:val="002C3F2E"/>
    <w:rsid w:val="002C4199"/>
    <w:rsid w:val="002C44F9"/>
    <w:rsid w:val="002C47CA"/>
    <w:rsid w:val="002C4828"/>
    <w:rsid w:val="002C4A8C"/>
    <w:rsid w:val="002C4C0D"/>
    <w:rsid w:val="002C4E7D"/>
    <w:rsid w:val="002C52EA"/>
    <w:rsid w:val="002C56AA"/>
    <w:rsid w:val="002C5997"/>
    <w:rsid w:val="002C59FE"/>
    <w:rsid w:val="002C5AA0"/>
    <w:rsid w:val="002C5C77"/>
    <w:rsid w:val="002C655A"/>
    <w:rsid w:val="002C66CA"/>
    <w:rsid w:val="002C67E3"/>
    <w:rsid w:val="002C7676"/>
    <w:rsid w:val="002C7732"/>
    <w:rsid w:val="002C7BCB"/>
    <w:rsid w:val="002C7CC1"/>
    <w:rsid w:val="002C7D98"/>
    <w:rsid w:val="002C7ECA"/>
    <w:rsid w:val="002D03CD"/>
    <w:rsid w:val="002D0732"/>
    <w:rsid w:val="002D0B0C"/>
    <w:rsid w:val="002D0B1D"/>
    <w:rsid w:val="002D0D72"/>
    <w:rsid w:val="002D0E7B"/>
    <w:rsid w:val="002D0F7F"/>
    <w:rsid w:val="002D113E"/>
    <w:rsid w:val="002D117D"/>
    <w:rsid w:val="002D13E9"/>
    <w:rsid w:val="002D144F"/>
    <w:rsid w:val="002D1455"/>
    <w:rsid w:val="002D14BA"/>
    <w:rsid w:val="002D1CDC"/>
    <w:rsid w:val="002D1F38"/>
    <w:rsid w:val="002D210C"/>
    <w:rsid w:val="002D2148"/>
    <w:rsid w:val="002D2671"/>
    <w:rsid w:val="002D26D2"/>
    <w:rsid w:val="002D2F67"/>
    <w:rsid w:val="002D3144"/>
    <w:rsid w:val="002D321F"/>
    <w:rsid w:val="002D3244"/>
    <w:rsid w:val="002D3559"/>
    <w:rsid w:val="002D3720"/>
    <w:rsid w:val="002D3DD0"/>
    <w:rsid w:val="002D3DEC"/>
    <w:rsid w:val="002D431B"/>
    <w:rsid w:val="002D490F"/>
    <w:rsid w:val="002D4B28"/>
    <w:rsid w:val="002D501C"/>
    <w:rsid w:val="002D5632"/>
    <w:rsid w:val="002D580E"/>
    <w:rsid w:val="002D5846"/>
    <w:rsid w:val="002D59B4"/>
    <w:rsid w:val="002D59EB"/>
    <w:rsid w:val="002D5B74"/>
    <w:rsid w:val="002D5D35"/>
    <w:rsid w:val="002D5EA2"/>
    <w:rsid w:val="002D6078"/>
    <w:rsid w:val="002D65A7"/>
    <w:rsid w:val="002D663F"/>
    <w:rsid w:val="002D692B"/>
    <w:rsid w:val="002D6981"/>
    <w:rsid w:val="002D6C5F"/>
    <w:rsid w:val="002D6FB9"/>
    <w:rsid w:val="002D7434"/>
    <w:rsid w:val="002D76F1"/>
    <w:rsid w:val="002D7910"/>
    <w:rsid w:val="002D7993"/>
    <w:rsid w:val="002D7B97"/>
    <w:rsid w:val="002D7C6E"/>
    <w:rsid w:val="002D7D3D"/>
    <w:rsid w:val="002D7FC8"/>
    <w:rsid w:val="002E027B"/>
    <w:rsid w:val="002E0394"/>
    <w:rsid w:val="002E044E"/>
    <w:rsid w:val="002E045B"/>
    <w:rsid w:val="002E0920"/>
    <w:rsid w:val="002E096B"/>
    <w:rsid w:val="002E0BE1"/>
    <w:rsid w:val="002E0D6A"/>
    <w:rsid w:val="002E131F"/>
    <w:rsid w:val="002E1AF6"/>
    <w:rsid w:val="002E1D9F"/>
    <w:rsid w:val="002E1DDD"/>
    <w:rsid w:val="002E1F3A"/>
    <w:rsid w:val="002E1FF8"/>
    <w:rsid w:val="002E2447"/>
    <w:rsid w:val="002E24ED"/>
    <w:rsid w:val="002E2510"/>
    <w:rsid w:val="002E27E1"/>
    <w:rsid w:val="002E298A"/>
    <w:rsid w:val="002E2FE4"/>
    <w:rsid w:val="002E3042"/>
    <w:rsid w:val="002E31CF"/>
    <w:rsid w:val="002E33DF"/>
    <w:rsid w:val="002E3454"/>
    <w:rsid w:val="002E3530"/>
    <w:rsid w:val="002E3838"/>
    <w:rsid w:val="002E3F42"/>
    <w:rsid w:val="002E4552"/>
    <w:rsid w:val="002E4993"/>
    <w:rsid w:val="002E4E56"/>
    <w:rsid w:val="002E5029"/>
    <w:rsid w:val="002E5063"/>
    <w:rsid w:val="002E52CF"/>
    <w:rsid w:val="002E5332"/>
    <w:rsid w:val="002E58CF"/>
    <w:rsid w:val="002E5B58"/>
    <w:rsid w:val="002E5DF2"/>
    <w:rsid w:val="002E60AB"/>
    <w:rsid w:val="002E61E9"/>
    <w:rsid w:val="002E63A2"/>
    <w:rsid w:val="002E64EC"/>
    <w:rsid w:val="002E68D9"/>
    <w:rsid w:val="002E6E05"/>
    <w:rsid w:val="002E7044"/>
    <w:rsid w:val="002E73DD"/>
    <w:rsid w:val="002E7B37"/>
    <w:rsid w:val="002E7F0E"/>
    <w:rsid w:val="002F0218"/>
    <w:rsid w:val="002F03E1"/>
    <w:rsid w:val="002F04EA"/>
    <w:rsid w:val="002F09AE"/>
    <w:rsid w:val="002F0B94"/>
    <w:rsid w:val="002F0F4B"/>
    <w:rsid w:val="002F14F5"/>
    <w:rsid w:val="002F1561"/>
    <w:rsid w:val="002F1578"/>
    <w:rsid w:val="002F17CD"/>
    <w:rsid w:val="002F18AE"/>
    <w:rsid w:val="002F18E5"/>
    <w:rsid w:val="002F1D1E"/>
    <w:rsid w:val="002F1D23"/>
    <w:rsid w:val="002F1D82"/>
    <w:rsid w:val="002F2213"/>
    <w:rsid w:val="002F2280"/>
    <w:rsid w:val="002F22AA"/>
    <w:rsid w:val="002F232A"/>
    <w:rsid w:val="002F23BB"/>
    <w:rsid w:val="002F23E2"/>
    <w:rsid w:val="002F2400"/>
    <w:rsid w:val="002F2451"/>
    <w:rsid w:val="002F2A38"/>
    <w:rsid w:val="002F2BC0"/>
    <w:rsid w:val="002F2C0D"/>
    <w:rsid w:val="002F3225"/>
    <w:rsid w:val="002F34E9"/>
    <w:rsid w:val="002F3599"/>
    <w:rsid w:val="002F3768"/>
    <w:rsid w:val="002F37F6"/>
    <w:rsid w:val="002F3D30"/>
    <w:rsid w:val="002F3D8B"/>
    <w:rsid w:val="002F45C4"/>
    <w:rsid w:val="002F47AC"/>
    <w:rsid w:val="002F48BC"/>
    <w:rsid w:val="002F4986"/>
    <w:rsid w:val="002F4A19"/>
    <w:rsid w:val="002F4D0C"/>
    <w:rsid w:val="002F4E13"/>
    <w:rsid w:val="002F4F60"/>
    <w:rsid w:val="002F5467"/>
    <w:rsid w:val="002F55CA"/>
    <w:rsid w:val="002F56B7"/>
    <w:rsid w:val="002F5BAD"/>
    <w:rsid w:val="002F5CE3"/>
    <w:rsid w:val="002F5D40"/>
    <w:rsid w:val="002F6A8E"/>
    <w:rsid w:val="002F6CE2"/>
    <w:rsid w:val="002F6CF4"/>
    <w:rsid w:val="002F7157"/>
    <w:rsid w:val="002F7309"/>
    <w:rsid w:val="002F778E"/>
    <w:rsid w:val="002F7794"/>
    <w:rsid w:val="002F785C"/>
    <w:rsid w:val="002F7970"/>
    <w:rsid w:val="002F79D9"/>
    <w:rsid w:val="002F7AA3"/>
    <w:rsid w:val="002F7B39"/>
    <w:rsid w:val="002F7D3C"/>
    <w:rsid w:val="002F7D6A"/>
    <w:rsid w:val="002F7F71"/>
    <w:rsid w:val="002F7F95"/>
    <w:rsid w:val="00300149"/>
    <w:rsid w:val="0030027E"/>
    <w:rsid w:val="003002B0"/>
    <w:rsid w:val="00300348"/>
    <w:rsid w:val="00300C09"/>
    <w:rsid w:val="00300CB4"/>
    <w:rsid w:val="00300F39"/>
    <w:rsid w:val="0030125C"/>
    <w:rsid w:val="003012B6"/>
    <w:rsid w:val="00301453"/>
    <w:rsid w:val="003015BB"/>
    <w:rsid w:val="00301978"/>
    <w:rsid w:val="00301C57"/>
    <w:rsid w:val="00301DC6"/>
    <w:rsid w:val="00301FF5"/>
    <w:rsid w:val="00302222"/>
    <w:rsid w:val="0030222F"/>
    <w:rsid w:val="003022F5"/>
    <w:rsid w:val="0030267A"/>
    <w:rsid w:val="003028D8"/>
    <w:rsid w:val="0030297B"/>
    <w:rsid w:val="00303049"/>
    <w:rsid w:val="0030332C"/>
    <w:rsid w:val="003034A0"/>
    <w:rsid w:val="00303751"/>
    <w:rsid w:val="003038AC"/>
    <w:rsid w:val="00303AB4"/>
    <w:rsid w:val="00303D37"/>
    <w:rsid w:val="00303FC4"/>
    <w:rsid w:val="003040A8"/>
    <w:rsid w:val="0030416C"/>
    <w:rsid w:val="003041F3"/>
    <w:rsid w:val="003045AD"/>
    <w:rsid w:val="003046DE"/>
    <w:rsid w:val="003048F7"/>
    <w:rsid w:val="00304900"/>
    <w:rsid w:val="00304A8A"/>
    <w:rsid w:val="00304BE7"/>
    <w:rsid w:val="00304F31"/>
    <w:rsid w:val="003050E7"/>
    <w:rsid w:val="003051C2"/>
    <w:rsid w:val="00305C37"/>
    <w:rsid w:val="00305F00"/>
    <w:rsid w:val="003061B8"/>
    <w:rsid w:val="003061E4"/>
    <w:rsid w:val="0030626F"/>
    <w:rsid w:val="003064C9"/>
    <w:rsid w:val="00306569"/>
    <w:rsid w:val="00306D61"/>
    <w:rsid w:val="0030723B"/>
    <w:rsid w:val="00307345"/>
    <w:rsid w:val="00307471"/>
    <w:rsid w:val="0030757A"/>
    <w:rsid w:val="00307744"/>
    <w:rsid w:val="003078A1"/>
    <w:rsid w:val="00307B7F"/>
    <w:rsid w:val="00307C02"/>
    <w:rsid w:val="00307C3F"/>
    <w:rsid w:val="00307CD9"/>
    <w:rsid w:val="00307DCE"/>
    <w:rsid w:val="00307E7E"/>
    <w:rsid w:val="00310632"/>
    <w:rsid w:val="00310940"/>
    <w:rsid w:val="00310BB5"/>
    <w:rsid w:val="00311136"/>
    <w:rsid w:val="00311391"/>
    <w:rsid w:val="003117EA"/>
    <w:rsid w:val="00311E9D"/>
    <w:rsid w:val="003121B0"/>
    <w:rsid w:val="00312296"/>
    <w:rsid w:val="00312548"/>
    <w:rsid w:val="0031254F"/>
    <w:rsid w:val="0031257B"/>
    <w:rsid w:val="003125E3"/>
    <w:rsid w:val="00312666"/>
    <w:rsid w:val="00312A92"/>
    <w:rsid w:val="00312BD1"/>
    <w:rsid w:val="003137AD"/>
    <w:rsid w:val="00313901"/>
    <w:rsid w:val="00313B04"/>
    <w:rsid w:val="00313F07"/>
    <w:rsid w:val="00313F60"/>
    <w:rsid w:val="003140BE"/>
    <w:rsid w:val="003141B8"/>
    <w:rsid w:val="00314714"/>
    <w:rsid w:val="003148B6"/>
    <w:rsid w:val="00314CED"/>
    <w:rsid w:val="00314F0E"/>
    <w:rsid w:val="00315920"/>
    <w:rsid w:val="00315999"/>
    <w:rsid w:val="00315C27"/>
    <w:rsid w:val="00315D1B"/>
    <w:rsid w:val="00316202"/>
    <w:rsid w:val="0031623B"/>
    <w:rsid w:val="003164E2"/>
    <w:rsid w:val="003167BE"/>
    <w:rsid w:val="00316823"/>
    <w:rsid w:val="00316AC9"/>
    <w:rsid w:val="00316B74"/>
    <w:rsid w:val="00316C59"/>
    <w:rsid w:val="00316DA8"/>
    <w:rsid w:val="00317489"/>
    <w:rsid w:val="00317605"/>
    <w:rsid w:val="00317750"/>
    <w:rsid w:val="0031795E"/>
    <w:rsid w:val="0031797F"/>
    <w:rsid w:val="00317BB5"/>
    <w:rsid w:val="00317BF5"/>
    <w:rsid w:val="00317F40"/>
    <w:rsid w:val="0032008C"/>
    <w:rsid w:val="0032055E"/>
    <w:rsid w:val="0032061B"/>
    <w:rsid w:val="00320B43"/>
    <w:rsid w:val="00320D48"/>
    <w:rsid w:val="00320D9E"/>
    <w:rsid w:val="00320EA3"/>
    <w:rsid w:val="003218AA"/>
    <w:rsid w:val="00321C13"/>
    <w:rsid w:val="00321D8E"/>
    <w:rsid w:val="00321F94"/>
    <w:rsid w:val="00321F99"/>
    <w:rsid w:val="003220C8"/>
    <w:rsid w:val="003223DB"/>
    <w:rsid w:val="00322483"/>
    <w:rsid w:val="00322910"/>
    <w:rsid w:val="00322B55"/>
    <w:rsid w:val="0032304A"/>
    <w:rsid w:val="00323238"/>
    <w:rsid w:val="00323294"/>
    <w:rsid w:val="00323735"/>
    <w:rsid w:val="0032386A"/>
    <w:rsid w:val="003239B5"/>
    <w:rsid w:val="00323B42"/>
    <w:rsid w:val="00323CF6"/>
    <w:rsid w:val="00323E32"/>
    <w:rsid w:val="00324101"/>
    <w:rsid w:val="003241D8"/>
    <w:rsid w:val="00324657"/>
    <w:rsid w:val="003248B2"/>
    <w:rsid w:val="00324A70"/>
    <w:rsid w:val="00324C45"/>
    <w:rsid w:val="00324CAB"/>
    <w:rsid w:val="00324DD0"/>
    <w:rsid w:val="00325002"/>
    <w:rsid w:val="003251E3"/>
    <w:rsid w:val="0032539D"/>
    <w:rsid w:val="003253EC"/>
    <w:rsid w:val="00325893"/>
    <w:rsid w:val="00325928"/>
    <w:rsid w:val="00325C48"/>
    <w:rsid w:val="0032625F"/>
    <w:rsid w:val="0032626C"/>
    <w:rsid w:val="0032638E"/>
    <w:rsid w:val="00326561"/>
    <w:rsid w:val="00326970"/>
    <w:rsid w:val="00326EC2"/>
    <w:rsid w:val="00327077"/>
    <w:rsid w:val="00327094"/>
    <w:rsid w:val="003270B4"/>
    <w:rsid w:val="00327958"/>
    <w:rsid w:val="00327AFC"/>
    <w:rsid w:val="00327B7A"/>
    <w:rsid w:val="00327D94"/>
    <w:rsid w:val="00327DFB"/>
    <w:rsid w:val="003300DA"/>
    <w:rsid w:val="003303DB"/>
    <w:rsid w:val="00330629"/>
    <w:rsid w:val="00330A48"/>
    <w:rsid w:val="00330AE2"/>
    <w:rsid w:val="00330CAE"/>
    <w:rsid w:val="00330FBF"/>
    <w:rsid w:val="003311B9"/>
    <w:rsid w:val="00331341"/>
    <w:rsid w:val="00331344"/>
    <w:rsid w:val="003318B5"/>
    <w:rsid w:val="0033196B"/>
    <w:rsid w:val="00331EBB"/>
    <w:rsid w:val="00331F0C"/>
    <w:rsid w:val="00331FAF"/>
    <w:rsid w:val="003321B0"/>
    <w:rsid w:val="003322C4"/>
    <w:rsid w:val="0033230F"/>
    <w:rsid w:val="003327FC"/>
    <w:rsid w:val="00332863"/>
    <w:rsid w:val="00332AEC"/>
    <w:rsid w:val="00332C76"/>
    <w:rsid w:val="00332E12"/>
    <w:rsid w:val="00332EB6"/>
    <w:rsid w:val="003335D1"/>
    <w:rsid w:val="003336C6"/>
    <w:rsid w:val="00333BBC"/>
    <w:rsid w:val="00333FF5"/>
    <w:rsid w:val="003349E8"/>
    <w:rsid w:val="00334BBD"/>
    <w:rsid w:val="00334CF2"/>
    <w:rsid w:val="00335627"/>
    <w:rsid w:val="003359D7"/>
    <w:rsid w:val="00335B48"/>
    <w:rsid w:val="00335D5F"/>
    <w:rsid w:val="00335E54"/>
    <w:rsid w:val="00335EA4"/>
    <w:rsid w:val="00335EB7"/>
    <w:rsid w:val="0033641A"/>
    <w:rsid w:val="00336774"/>
    <w:rsid w:val="0033684D"/>
    <w:rsid w:val="00336920"/>
    <w:rsid w:val="003369EF"/>
    <w:rsid w:val="00336BC4"/>
    <w:rsid w:val="00336C92"/>
    <w:rsid w:val="00336DCE"/>
    <w:rsid w:val="00336F67"/>
    <w:rsid w:val="00336FDD"/>
    <w:rsid w:val="00337112"/>
    <w:rsid w:val="00337B42"/>
    <w:rsid w:val="00337E1C"/>
    <w:rsid w:val="00341570"/>
    <w:rsid w:val="0034189F"/>
    <w:rsid w:val="003419B1"/>
    <w:rsid w:val="00341B42"/>
    <w:rsid w:val="00341D6B"/>
    <w:rsid w:val="00342278"/>
    <w:rsid w:val="0034257D"/>
    <w:rsid w:val="003426A8"/>
    <w:rsid w:val="00342749"/>
    <w:rsid w:val="00342894"/>
    <w:rsid w:val="00342D57"/>
    <w:rsid w:val="00342D76"/>
    <w:rsid w:val="00342D7B"/>
    <w:rsid w:val="00342D9C"/>
    <w:rsid w:val="00342F5D"/>
    <w:rsid w:val="0034305E"/>
    <w:rsid w:val="00343132"/>
    <w:rsid w:val="0034348F"/>
    <w:rsid w:val="003439D0"/>
    <w:rsid w:val="00343AB2"/>
    <w:rsid w:val="00343B3C"/>
    <w:rsid w:val="00343B92"/>
    <w:rsid w:val="00343C55"/>
    <w:rsid w:val="00343D7B"/>
    <w:rsid w:val="00343E43"/>
    <w:rsid w:val="00343E9B"/>
    <w:rsid w:val="00343F73"/>
    <w:rsid w:val="003443C1"/>
    <w:rsid w:val="00344B09"/>
    <w:rsid w:val="00345256"/>
    <w:rsid w:val="003454E8"/>
    <w:rsid w:val="00345657"/>
    <w:rsid w:val="0034579B"/>
    <w:rsid w:val="0034591C"/>
    <w:rsid w:val="00345AD1"/>
    <w:rsid w:val="00345B5B"/>
    <w:rsid w:val="00346154"/>
    <w:rsid w:val="00346194"/>
    <w:rsid w:val="00346257"/>
    <w:rsid w:val="003462CE"/>
    <w:rsid w:val="00346858"/>
    <w:rsid w:val="00346C1C"/>
    <w:rsid w:val="00346D3E"/>
    <w:rsid w:val="00347152"/>
    <w:rsid w:val="00347201"/>
    <w:rsid w:val="003472E0"/>
    <w:rsid w:val="003473FF"/>
    <w:rsid w:val="00347717"/>
    <w:rsid w:val="00347EA7"/>
    <w:rsid w:val="00347FB4"/>
    <w:rsid w:val="0035015F"/>
    <w:rsid w:val="0035025B"/>
    <w:rsid w:val="0035032B"/>
    <w:rsid w:val="0035045B"/>
    <w:rsid w:val="00350B18"/>
    <w:rsid w:val="00350B1E"/>
    <w:rsid w:val="00350B59"/>
    <w:rsid w:val="00350C7F"/>
    <w:rsid w:val="0035121D"/>
    <w:rsid w:val="003513AD"/>
    <w:rsid w:val="003513DD"/>
    <w:rsid w:val="00351471"/>
    <w:rsid w:val="003514E2"/>
    <w:rsid w:val="00351894"/>
    <w:rsid w:val="00351A7D"/>
    <w:rsid w:val="00351AB0"/>
    <w:rsid w:val="003527BB"/>
    <w:rsid w:val="00352B4A"/>
    <w:rsid w:val="003531B0"/>
    <w:rsid w:val="003533C2"/>
    <w:rsid w:val="00353419"/>
    <w:rsid w:val="003535D5"/>
    <w:rsid w:val="0035374C"/>
    <w:rsid w:val="0035394F"/>
    <w:rsid w:val="003539C2"/>
    <w:rsid w:val="00353D1B"/>
    <w:rsid w:val="00353D90"/>
    <w:rsid w:val="00353E85"/>
    <w:rsid w:val="0035415B"/>
    <w:rsid w:val="003542E6"/>
    <w:rsid w:val="00354A0E"/>
    <w:rsid w:val="00354F32"/>
    <w:rsid w:val="00355156"/>
    <w:rsid w:val="00355515"/>
    <w:rsid w:val="0035557A"/>
    <w:rsid w:val="0035557E"/>
    <w:rsid w:val="00355C67"/>
    <w:rsid w:val="00355E0D"/>
    <w:rsid w:val="00355E67"/>
    <w:rsid w:val="00355FF0"/>
    <w:rsid w:val="00356136"/>
    <w:rsid w:val="0035648D"/>
    <w:rsid w:val="00356653"/>
    <w:rsid w:val="00356686"/>
    <w:rsid w:val="0035668A"/>
    <w:rsid w:val="00356823"/>
    <w:rsid w:val="003569B0"/>
    <w:rsid w:val="00356C35"/>
    <w:rsid w:val="00357049"/>
    <w:rsid w:val="0035723F"/>
    <w:rsid w:val="0035743F"/>
    <w:rsid w:val="00357440"/>
    <w:rsid w:val="0035745F"/>
    <w:rsid w:val="0035775E"/>
    <w:rsid w:val="003579BF"/>
    <w:rsid w:val="00357AD0"/>
    <w:rsid w:val="00357B8B"/>
    <w:rsid w:val="00357BAA"/>
    <w:rsid w:val="00357BE2"/>
    <w:rsid w:val="00360033"/>
    <w:rsid w:val="00360401"/>
    <w:rsid w:val="0036055F"/>
    <w:rsid w:val="0036060F"/>
    <w:rsid w:val="0036074D"/>
    <w:rsid w:val="003607EF"/>
    <w:rsid w:val="0036084C"/>
    <w:rsid w:val="0036092B"/>
    <w:rsid w:val="003609AF"/>
    <w:rsid w:val="003612E8"/>
    <w:rsid w:val="003616D9"/>
    <w:rsid w:val="0036170C"/>
    <w:rsid w:val="0036188B"/>
    <w:rsid w:val="00361A87"/>
    <w:rsid w:val="00361A9A"/>
    <w:rsid w:val="00361EEE"/>
    <w:rsid w:val="003625B8"/>
    <w:rsid w:val="00362CA0"/>
    <w:rsid w:val="00362D4D"/>
    <w:rsid w:val="003632DE"/>
    <w:rsid w:val="00363417"/>
    <w:rsid w:val="00363491"/>
    <w:rsid w:val="0036362D"/>
    <w:rsid w:val="003636F8"/>
    <w:rsid w:val="003638D4"/>
    <w:rsid w:val="00363EE4"/>
    <w:rsid w:val="00364099"/>
    <w:rsid w:val="00364244"/>
    <w:rsid w:val="0036493E"/>
    <w:rsid w:val="00364A5A"/>
    <w:rsid w:val="00364B95"/>
    <w:rsid w:val="00365068"/>
    <w:rsid w:val="0036522D"/>
    <w:rsid w:val="00365A4A"/>
    <w:rsid w:val="00365DD9"/>
    <w:rsid w:val="003666BB"/>
    <w:rsid w:val="00366796"/>
    <w:rsid w:val="00366B17"/>
    <w:rsid w:val="00366E0F"/>
    <w:rsid w:val="0036727E"/>
    <w:rsid w:val="003672DB"/>
    <w:rsid w:val="00367729"/>
    <w:rsid w:val="0036780B"/>
    <w:rsid w:val="00367D43"/>
    <w:rsid w:val="003700C5"/>
    <w:rsid w:val="003703BC"/>
    <w:rsid w:val="003704A5"/>
    <w:rsid w:val="0037068B"/>
    <w:rsid w:val="003706EC"/>
    <w:rsid w:val="00370C7C"/>
    <w:rsid w:val="00370D50"/>
    <w:rsid w:val="00370E0B"/>
    <w:rsid w:val="0037104F"/>
    <w:rsid w:val="003713B3"/>
    <w:rsid w:val="003715D4"/>
    <w:rsid w:val="003718DF"/>
    <w:rsid w:val="003719CC"/>
    <w:rsid w:val="00371CF0"/>
    <w:rsid w:val="00371F29"/>
    <w:rsid w:val="003720E0"/>
    <w:rsid w:val="00372256"/>
    <w:rsid w:val="003722CF"/>
    <w:rsid w:val="00372395"/>
    <w:rsid w:val="00372531"/>
    <w:rsid w:val="00372847"/>
    <w:rsid w:val="00372966"/>
    <w:rsid w:val="0037307C"/>
    <w:rsid w:val="003736B1"/>
    <w:rsid w:val="00373806"/>
    <w:rsid w:val="00373906"/>
    <w:rsid w:val="00373AE1"/>
    <w:rsid w:val="00373B90"/>
    <w:rsid w:val="00373E9A"/>
    <w:rsid w:val="003741F3"/>
    <w:rsid w:val="00374318"/>
    <w:rsid w:val="00374368"/>
    <w:rsid w:val="00374671"/>
    <w:rsid w:val="0037477F"/>
    <w:rsid w:val="003748A1"/>
    <w:rsid w:val="00374920"/>
    <w:rsid w:val="00374E5A"/>
    <w:rsid w:val="00375267"/>
    <w:rsid w:val="0037535F"/>
    <w:rsid w:val="0037588B"/>
    <w:rsid w:val="0037596B"/>
    <w:rsid w:val="00375BCB"/>
    <w:rsid w:val="00375E13"/>
    <w:rsid w:val="00375EA2"/>
    <w:rsid w:val="00375F31"/>
    <w:rsid w:val="0037633D"/>
    <w:rsid w:val="00376347"/>
    <w:rsid w:val="003763B9"/>
    <w:rsid w:val="00376759"/>
    <w:rsid w:val="00376814"/>
    <w:rsid w:val="00376A0B"/>
    <w:rsid w:val="00376C4E"/>
    <w:rsid w:val="00376C8D"/>
    <w:rsid w:val="00376F4D"/>
    <w:rsid w:val="00377076"/>
    <w:rsid w:val="003770DF"/>
    <w:rsid w:val="00377335"/>
    <w:rsid w:val="003774D1"/>
    <w:rsid w:val="00377506"/>
    <w:rsid w:val="003776B1"/>
    <w:rsid w:val="0037780A"/>
    <w:rsid w:val="00377930"/>
    <w:rsid w:val="00377A5E"/>
    <w:rsid w:val="00377BB7"/>
    <w:rsid w:val="00377F03"/>
    <w:rsid w:val="00380277"/>
    <w:rsid w:val="0038029F"/>
    <w:rsid w:val="00380303"/>
    <w:rsid w:val="003803EC"/>
    <w:rsid w:val="00380A27"/>
    <w:rsid w:val="00380AC4"/>
    <w:rsid w:val="00380C56"/>
    <w:rsid w:val="00380DE3"/>
    <w:rsid w:val="00380E14"/>
    <w:rsid w:val="003813A9"/>
    <w:rsid w:val="003819C8"/>
    <w:rsid w:val="00381A72"/>
    <w:rsid w:val="00381CAD"/>
    <w:rsid w:val="00382079"/>
    <w:rsid w:val="003820FA"/>
    <w:rsid w:val="003823FE"/>
    <w:rsid w:val="003824FE"/>
    <w:rsid w:val="0038251A"/>
    <w:rsid w:val="00382757"/>
    <w:rsid w:val="0038280C"/>
    <w:rsid w:val="003832A3"/>
    <w:rsid w:val="003833FC"/>
    <w:rsid w:val="003834E2"/>
    <w:rsid w:val="00383631"/>
    <w:rsid w:val="00383839"/>
    <w:rsid w:val="00383A21"/>
    <w:rsid w:val="00383B5C"/>
    <w:rsid w:val="00383DEB"/>
    <w:rsid w:val="00383E3A"/>
    <w:rsid w:val="00383F1D"/>
    <w:rsid w:val="00384676"/>
    <w:rsid w:val="00384910"/>
    <w:rsid w:val="00384A01"/>
    <w:rsid w:val="00384BD1"/>
    <w:rsid w:val="003850AD"/>
    <w:rsid w:val="003850BD"/>
    <w:rsid w:val="0038551D"/>
    <w:rsid w:val="003858A8"/>
    <w:rsid w:val="00385AA0"/>
    <w:rsid w:val="00385CB6"/>
    <w:rsid w:val="00385DD4"/>
    <w:rsid w:val="00385E77"/>
    <w:rsid w:val="00385F7E"/>
    <w:rsid w:val="00386053"/>
    <w:rsid w:val="003863EE"/>
    <w:rsid w:val="00386704"/>
    <w:rsid w:val="00386CB9"/>
    <w:rsid w:val="00386FB8"/>
    <w:rsid w:val="0038710B"/>
    <w:rsid w:val="00387113"/>
    <w:rsid w:val="0038764E"/>
    <w:rsid w:val="0038772C"/>
    <w:rsid w:val="0038791D"/>
    <w:rsid w:val="003879F4"/>
    <w:rsid w:val="00387A58"/>
    <w:rsid w:val="00387F72"/>
    <w:rsid w:val="00390759"/>
    <w:rsid w:val="00390857"/>
    <w:rsid w:val="00390AD9"/>
    <w:rsid w:val="00390C45"/>
    <w:rsid w:val="003911C8"/>
    <w:rsid w:val="00391828"/>
    <w:rsid w:val="00391F87"/>
    <w:rsid w:val="00391FB4"/>
    <w:rsid w:val="00392093"/>
    <w:rsid w:val="003926D9"/>
    <w:rsid w:val="00392D2A"/>
    <w:rsid w:val="00392D2F"/>
    <w:rsid w:val="00392EB4"/>
    <w:rsid w:val="0039370B"/>
    <w:rsid w:val="00393990"/>
    <w:rsid w:val="00393B5F"/>
    <w:rsid w:val="00393E2E"/>
    <w:rsid w:val="00393E67"/>
    <w:rsid w:val="003941DD"/>
    <w:rsid w:val="0039453C"/>
    <w:rsid w:val="0039470E"/>
    <w:rsid w:val="00395105"/>
    <w:rsid w:val="0039541A"/>
    <w:rsid w:val="0039566B"/>
    <w:rsid w:val="003956B5"/>
    <w:rsid w:val="00395E7F"/>
    <w:rsid w:val="00396225"/>
    <w:rsid w:val="0039632E"/>
    <w:rsid w:val="00396386"/>
    <w:rsid w:val="003963B6"/>
    <w:rsid w:val="003964B7"/>
    <w:rsid w:val="0039653F"/>
    <w:rsid w:val="00396890"/>
    <w:rsid w:val="00396AFA"/>
    <w:rsid w:val="00396E13"/>
    <w:rsid w:val="003973E1"/>
    <w:rsid w:val="0039749B"/>
    <w:rsid w:val="00397A09"/>
    <w:rsid w:val="00397B82"/>
    <w:rsid w:val="00397C43"/>
    <w:rsid w:val="00397DED"/>
    <w:rsid w:val="003A0016"/>
    <w:rsid w:val="003A0131"/>
    <w:rsid w:val="003A0310"/>
    <w:rsid w:val="003A03FF"/>
    <w:rsid w:val="003A0410"/>
    <w:rsid w:val="003A08BC"/>
    <w:rsid w:val="003A09E4"/>
    <w:rsid w:val="003A0B18"/>
    <w:rsid w:val="003A0B9A"/>
    <w:rsid w:val="003A0C95"/>
    <w:rsid w:val="003A13EA"/>
    <w:rsid w:val="003A156E"/>
    <w:rsid w:val="003A18FD"/>
    <w:rsid w:val="003A1DB8"/>
    <w:rsid w:val="003A206A"/>
    <w:rsid w:val="003A251D"/>
    <w:rsid w:val="003A26A1"/>
    <w:rsid w:val="003A288C"/>
    <w:rsid w:val="003A2B73"/>
    <w:rsid w:val="003A2B7A"/>
    <w:rsid w:val="003A2E2E"/>
    <w:rsid w:val="003A2F3A"/>
    <w:rsid w:val="003A2F8C"/>
    <w:rsid w:val="003A3453"/>
    <w:rsid w:val="003A34E6"/>
    <w:rsid w:val="003A35B3"/>
    <w:rsid w:val="003A3C0C"/>
    <w:rsid w:val="003A3C39"/>
    <w:rsid w:val="003A410C"/>
    <w:rsid w:val="003A448C"/>
    <w:rsid w:val="003A45B1"/>
    <w:rsid w:val="003A4770"/>
    <w:rsid w:val="003A4BF3"/>
    <w:rsid w:val="003A4C16"/>
    <w:rsid w:val="003A4C36"/>
    <w:rsid w:val="003A52D8"/>
    <w:rsid w:val="003A53D5"/>
    <w:rsid w:val="003A5782"/>
    <w:rsid w:val="003A57EE"/>
    <w:rsid w:val="003A5869"/>
    <w:rsid w:val="003A58BB"/>
    <w:rsid w:val="003A5A4E"/>
    <w:rsid w:val="003A61A2"/>
    <w:rsid w:val="003A64E4"/>
    <w:rsid w:val="003A6805"/>
    <w:rsid w:val="003A6930"/>
    <w:rsid w:val="003A6C59"/>
    <w:rsid w:val="003A6F32"/>
    <w:rsid w:val="003A7827"/>
    <w:rsid w:val="003A7A0D"/>
    <w:rsid w:val="003A7B85"/>
    <w:rsid w:val="003A7D41"/>
    <w:rsid w:val="003A7FF2"/>
    <w:rsid w:val="003B00F8"/>
    <w:rsid w:val="003B018C"/>
    <w:rsid w:val="003B0244"/>
    <w:rsid w:val="003B0393"/>
    <w:rsid w:val="003B0537"/>
    <w:rsid w:val="003B0664"/>
    <w:rsid w:val="003B06A2"/>
    <w:rsid w:val="003B0750"/>
    <w:rsid w:val="003B168E"/>
    <w:rsid w:val="003B19CD"/>
    <w:rsid w:val="003B19DC"/>
    <w:rsid w:val="003B1E0E"/>
    <w:rsid w:val="003B1F18"/>
    <w:rsid w:val="003B2724"/>
    <w:rsid w:val="003B273F"/>
    <w:rsid w:val="003B2754"/>
    <w:rsid w:val="003B2ABB"/>
    <w:rsid w:val="003B3074"/>
    <w:rsid w:val="003B32C7"/>
    <w:rsid w:val="003B3485"/>
    <w:rsid w:val="003B368F"/>
    <w:rsid w:val="003B37BC"/>
    <w:rsid w:val="003B420D"/>
    <w:rsid w:val="003B42AD"/>
    <w:rsid w:val="003B438A"/>
    <w:rsid w:val="003B4732"/>
    <w:rsid w:val="003B47E9"/>
    <w:rsid w:val="003B4821"/>
    <w:rsid w:val="003B4982"/>
    <w:rsid w:val="003B5010"/>
    <w:rsid w:val="003B5115"/>
    <w:rsid w:val="003B525A"/>
    <w:rsid w:val="003B5371"/>
    <w:rsid w:val="003B5817"/>
    <w:rsid w:val="003B5A68"/>
    <w:rsid w:val="003B5CB9"/>
    <w:rsid w:val="003B5D1B"/>
    <w:rsid w:val="003B5E69"/>
    <w:rsid w:val="003B6025"/>
    <w:rsid w:val="003B6231"/>
    <w:rsid w:val="003B6E01"/>
    <w:rsid w:val="003B6ED4"/>
    <w:rsid w:val="003B6EF6"/>
    <w:rsid w:val="003B7098"/>
    <w:rsid w:val="003B70B4"/>
    <w:rsid w:val="003B71F7"/>
    <w:rsid w:val="003B720E"/>
    <w:rsid w:val="003B7283"/>
    <w:rsid w:val="003B750C"/>
    <w:rsid w:val="003B796B"/>
    <w:rsid w:val="003B7E87"/>
    <w:rsid w:val="003C00E5"/>
    <w:rsid w:val="003C0456"/>
    <w:rsid w:val="003C0645"/>
    <w:rsid w:val="003C0AAF"/>
    <w:rsid w:val="003C0AF1"/>
    <w:rsid w:val="003C0B14"/>
    <w:rsid w:val="003C0B17"/>
    <w:rsid w:val="003C0D65"/>
    <w:rsid w:val="003C130B"/>
    <w:rsid w:val="003C134D"/>
    <w:rsid w:val="003C22E5"/>
    <w:rsid w:val="003C26D8"/>
    <w:rsid w:val="003C3426"/>
    <w:rsid w:val="003C34AF"/>
    <w:rsid w:val="003C35E3"/>
    <w:rsid w:val="003C37FC"/>
    <w:rsid w:val="003C3E16"/>
    <w:rsid w:val="003C3FCA"/>
    <w:rsid w:val="003C455E"/>
    <w:rsid w:val="003C46D9"/>
    <w:rsid w:val="003C4C8D"/>
    <w:rsid w:val="003C4F70"/>
    <w:rsid w:val="003C5027"/>
    <w:rsid w:val="003C52FC"/>
    <w:rsid w:val="003C569D"/>
    <w:rsid w:val="003C5B9D"/>
    <w:rsid w:val="003C5BDF"/>
    <w:rsid w:val="003C5EE5"/>
    <w:rsid w:val="003C647E"/>
    <w:rsid w:val="003C6541"/>
    <w:rsid w:val="003C68A5"/>
    <w:rsid w:val="003C68EE"/>
    <w:rsid w:val="003C6C0C"/>
    <w:rsid w:val="003C6C16"/>
    <w:rsid w:val="003C6C17"/>
    <w:rsid w:val="003C6CD3"/>
    <w:rsid w:val="003C6F3B"/>
    <w:rsid w:val="003C6F67"/>
    <w:rsid w:val="003C6F78"/>
    <w:rsid w:val="003C738A"/>
    <w:rsid w:val="003C73D4"/>
    <w:rsid w:val="003C7998"/>
    <w:rsid w:val="003C7AD1"/>
    <w:rsid w:val="003C7B2C"/>
    <w:rsid w:val="003C7D96"/>
    <w:rsid w:val="003D013F"/>
    <w:rsid w:val="003D03C6"/>
    <w:rsid w:val="003D07F4"/>
    <w:rsid w:val="003D09FE"/>
    <w:rsid w:val="003D0AAF"/>
    <w:rsid w:val="003D0EC0"/>
    <w:rsid w:val="003D16F4"/>
    <w:rsid w:val="003D1711"/>
    <w:rsid w:val="003D1966"/>
    <w:rsid w:val="003D1E51"/>
    <w:rsid w:val="003D28E7"/>
    <w:rsid w:val="003D2B68"/>
    <w:rsid w:val="003D2C6B"/>
    <w:rsid w:val="003D310F"/>
    <w:rsid w:val="003D34E4"/>
    <w:rsid w:val="003D362A"/>
    <w:rsid w:val="003D3C1E"/>
    <w:rsid w:val="003D3DB8"/>
    <w:rsid w:val="003D3EBB"/>
    <w:rsid w:val="003D4522"/>
    <w:rsid w:val="003D47C5"/>
    <w:rsid w:val="003D4973"/>
    <w:rsid w:val="003D4C63"/>
    <w:rsid w:val="003D4CD9"/>
    <w:rsid w:val="003D4E41"/>
    <w:rsid w:val="003D4F77"/>
    <w:rsid w:val="003D5112"/>
    <w:rsid w:val="003D514F"/>
    <w:rsid w:val="003D522A"/>
    <w:rsid w:val="003D56D7"/>
    <w:rsid w:val="003D58CC"/>
    <w:rsid w:val="003D5B02"/>
    <w:rsid w:val="003D5C0E"/>
    <w:rsid w:val="003D5E5E"/>
    <w:rsid w:val="003D6492"/>
    <w:rsid w:val="003D64D7"/>
    <w:rsid w:val="003D657C"/>
    <w:rsid w:val="003D65AC"/>
    <w:rsid w:val="003D684F"/>
    <w:rsid w:val="003D6A18"/>
    <w:rsid w:val="003D6BCF"/>
    <w:rsid w:val="003D6E53"/>
    <w:rsid w:val="003D705F"/>
    <w:rsid w:val="003D71FB"/>
    <w:rsid w:val="003D747B"/>
    <w:rsid w:val="003D794D"/>
    <w:rsid w:val="003D79C1"/>
    <w:rsid w:val="003D7B66"/>
    <w:rsid w:val="003D7C10"/>
    <w:rsid w:val="003D7DEE"/>
    <w:rsid w:val="003E089C"/>
    <w:rsid w:val="003E0CC4"/>
    <w:rsid w:val="003E0D3C"/>
    <w:rsid w:val="003E14C8"/>
    <w:rsid w:val="003E199B"/>
    <w:rsid w:val="003E1C62"/>
    <w:rsid w:val="003E1FED"/>
    <w:rsid w:val="003E2031"/>
    <w:rsid w:val="003E22B8"/>
    <w:rsid w:val="003E2410"/>
    <w:rsid w:val="003E2751"/>
    <w:rsid w:val="003E2AC2"/>
    <w:rsid w:val="003E2B0C"/>
    <w:rsid w:val="003E2BB6"/>
    <w:rsid w:val="003E2FAD"/>
    <w:rsid w:val="003E2FD1"/>
    <w:rsid w:val="003E3058"/>
    <w:rsid w:val="003E32BC"/>
    <w:rsid w:val="003E3322"/>
    <w:rsid w:val="003E335C"/>
    <w:rsid w:val="003E3DA1"/>
    <w:rsid w:val="003E3E8B"/>
    <w:rsid w:val="003E4310"/>
    <w:rsid w:val="003E4BC5"/>
    <w:rsid w:val="003E4FFB"/>
    <w:rsid w:val="003E5132"/>
    <w:rsid w:val="003E5166"/>
    <w:rsid w:val="003E5233"/>
    <w:rsid w:val="003E59EA"/>
    <w:rsid w:val="003E5E62"/>
    <w:rsid w:val="003E5EAB"/>
    <w:rsid w:val="003E6283"/>
    <w:rsid w:val="003E63A5"/>
    <w:rsid w:val="003E6997"/>
    <w:rsid w:val="003E6BEA"/>
    <w:rsid w:val="003E6DA9"/>
    <w:rsid w:val="003E6E5F"/>
    <w:rsid w:val="003E7370"/>
    <w:rsid w:val="003E751E"/>
    <w:rsid w:val="003E75EE"/>
    <w:rsid w:val="003E76A9"/>
    <w:rsid w:val="003E79BC"/>
    <w:rsid w:val="003E7AF6"/>
    <w:rsid w:val="003E7B23"/>
    <w:rsid w:val="003E7D3D"/>
    <w:rsid w:val="003E7E71"/>
    <w:rsid w:val="003F0229"/>
    <w:rsid w:val="003F023C"/>
    <w:rsid w:val="003F049F"/>
    <w:rsid w:val="003F04D2"/>
    <w:rsid w:val="003F0519"/>
    <w:rsid w:val="003F0623"/>
    <w:rsid w:val="003F0692"/>
    <w:rsid w:val="003F0725"/>
    <w:rsid w:val="003F0737"/>
    <w:rsid w:val="003F0809"/>
    <w:rsid w:val="003F0BFE"/>
    <w:rsid w:val="003F0EC3"/>
    <w:rsid w:val="003F0F25"/>
    <w:rsid w:val="003F1250"/>
    <w:rsid w:val="003F134E"/>
    <w:rsid w:val="003F1749"/>
    <w:rsid w:val="003F186F"/>
    <w:rsid w:val="003F1907"/>
    <w:rsid w:val="003F1BDC"/>
    <w:rsid w:val="003F1C9C"/>
    <w:rsid w:val="003F20F5"/>
    <w:rsid w:val="003F2319"/>
    <w:rsid w:val="003F242F"/>
    <w:rsid w:val="003F257C"/>
    <w:rsid w:val="003F2590"/>
    <w:rsid w:val="003F275A"/>
    <w:rsid w:val="003F2B6B"/>
    <w:rsid w:val="003F3133"/>
    <w:rsid w:val="003F37B7"/>
    <w:rsid w:val="003F3B07"/>
    <w:rsid w:val="003F3E11"/>
    <w:rsid w:val="003F415B"/>
    <w:rsid w:val="003F4255"/>
    <w:rsid w:val="003F4AC8"/>
    <w:rsid w:val="003F4BDD"/>
    <w:rsid w:val="003F5053"/>
    <w:rsid w:val="003F52AA"/>
    <w:rsid w:val="003F570E"/>
    <w:rsid w:val="003F58E5"/>
    <w:rsid w:val="003F597C"/>
    <w:rsid w:val="003F5BB5"/>
    <w:rsid w:val="003F5E5C"/>
    <w:rsid w:val="003F5ED0"/>
    <w:rsid w:val="003F5F73"/>
    <w:rsid w:val="003F63F4"/>
    <w:rsid w:val="003F64AA"/>
    <w:rsid w:val="003F6672"/>
    <w:rsid w:val="003F6761"/>
    <w:rsid w:val="003F6A8C"/>
    <w:rsid w:val="003F6B9D"/>
    <w:rsid w:val="003F6D16"/>
    <w:rsid w:val="003F6E30"/>
    <w:rsid w:val="003F6E6F"/>
    <w:rsid w:val="003F6F49"/>
    <w:rsid w:val="003F72E9"/>
    <w:rsid w:val="003F7393"/>
    <w:rsid w:val="003F74A5"/>
    <w:rsid w:val="003F755C"/>
    <w:rsid w:val="003F7729"/>
    <w:rsid w:val="003F779E"/>
    <w:rsid w:val="003F7A41"/>
    <w:rsid w:val="003F7ADA"/>
    <w:rsid w:val="003F7CAE"/>
    <w:rsid w:val="003F7E8A"/>
    <w:rsid w:val="003F7EC9"/>
    <w:rsid w:val="003F7FC6"/>
    <w:rsid w:val="003F7FED"/>
    <w:rsid w:val="0040054E"/>
    <w:rsid w:val="0040056D"/>
    <w:rsid w:val="00400694"/>
    <w:rsid w:val="004009DE"/>
    <w:rsid w:val="00400A48"/>
    <w:rsid w:val="00400B99"/>
    <w:rsid w:val="00401186"/>
    <w:rsid w:val="004012AC"/>
    <w:rsid w:val="00401384"/>
    <w:rsid w:val="00401670"/>
    <w:rsid w:val="00401757"/>
    <w:rsid w:val="00401800"/>
    <w:rsid w:val="00401A8C"/>
    <w:rsid w:val="00401AA9"/>
    <w:rsid w:val="00401ADF"/>
    <w:rsid w:val="00401DE8"/>
    <w:rsid w:val="00401F9A"/>
    <w:rsid w:val="0040228D"/>
    <w:rsid w:val="0040296E"/>
    <w:rsid w:val="004029B3"/>
    <w:rsid w:val="00402C83"/>
    <w:rsid w:val="00402CF1"/>
    <w:rsid w:val="00402D33"/>
    <w:rsid w:val="00403500"/>
    <w:rsid w:val="00403C52"/>
    <w:rsid w:val="00404062"/>
    <w:rsid w:val="004040F4"/>
    <w:rsid w:val="004040F5"/>
    <w:rsid w:val="00404428"/>
    <w:rsid w:val="00404647"/>
    <w:rsid w:val="004049F1"/>
    <w:rsid w:val="00404AAF"/>
    <w:rsid w:val="00404BF3"/>
    <w:rsid w:val="0040517A"/>
    <w:rsid w:val="004055AB"/>
    <w:rsid w:val="004057B4"/>
    <w:rsid w:val="004059E6"/>
    <w:rsid w:val="00405AAD"/>
    <w:rsid w:val="00405AD8"/>
    <w:rsid w:val="00405FED"/>
    <w:rsid w:val="004064A9"/>
    <w:rsid w:val="0040678A"/>
    <w:rsid w:val="004067FB"/>
    <w:rsid w:val="0040688B"/>
    <w:rsid w:val="00406892"/>
    <w:rsid w:val="00406B46"/>
    <w:rsid w:val="00406D41"/>
    <w:rsid w:val="00406F01"/>
    <w:rsid w:val="00407132"/>
    <w:rsid w:val="00407168"/>
    <w:rsid w:val="004071D7"/>
    <w:rsid w:val="00407459"/>
    <w:rsid w:val="00407626"/>
    <w:rsid w:val="00407951"/>
    <w:rsid w:val="00407A69"/>
    <w:rsid w:val="00407D0F"/>
    <w:rsid w:val="00407D15"/>
    <w:rsid w:val="00410115"/>
    <w:rsid w:val="00410293"/>
    <w:rsid w:val="00410580"/>
    <w:rsid w:val="00410901"/>
    <w:rsid w:val="00410937"/>
    <w:rsid w:val="00410992"/>
    <w:rsid w:val="00410A3A"/>
    <w:rsid w:val="00410A9C"/>
    <w:rsid w:val="00410DBA"/>
    <w:rsid w:val="00410E26"/>
    <w:rsid w:val="00411330"/>
    <w:rsid w:val="00411495"/>
    <w:rsid w:val="004115A9"/>
    <w:rsid w:val="00411B60"/>
    <w:rsid w:val="00411CA3"/>
    <w:rsid w:val="00411D16"/>
    <w:rsid w:val="00412054"/>
    <w:rsid w:val="00412594"/>
    <w:rsid w:val="0041274A"/>
    <w:rsid w:val="00412824"/>
    <w:rsid w:val="00412978"/>
    <w:rsid w:val="00412C00"/>
    <w:rsid w:val="00412E46"/>
    <w:rsid w:val="00412E57"/>
    <w:rsid w:val="00412F55"/>
    <w:rsid w:val="004130A3"/>
    <w:rsid w:val="0041318D"/>
    <w:rsid w:val="0041335A"/>
    <w:rsid w:val="00413525"/>
    <w:rsid w:val="0041354A"/>
    <w:rsid w:val="0041389F"/>
    <w:rsid w:val="00413C56"/>
    <w:rsid w:val="0041402E"/>
    <w:rsid w:val="00414563"/>
    <w:rsid w:val="004145AF"/>
    <w:rsid w:val="00414703"/>
    <w:rsid w:val="00414F6E"/>
    <w:rsid w:val="0041521B"/>
    <w:rsid w:val="004158BB"/>
    <w:rsid w:val="0041606E"/>
    <w:rsid w:val="004160FF"/>
    <w:rsid w:val="00416417"/>
    <w:rsid w:val="00416563"/>
    <w:rsid w:val="004166BE"/>
    <w:rsid w:val="00416829"/>
    <w:rsid w:val="00416910"/>
    <w:rsid w:val="0041699C"/>
    <w:rsid w:val="004169E1"/>
    <w:rsid w:val="00416A62"/>
    <w:rsid w:val="00416B3C"/>
    <w:rsid w:val="00416B9C"/>
    <w:rsid w:val="00416C14"/>
    <w:rsid w:val="00416D50"/>
    <w:rsid w:val="00416FD5"/>
    <w:rsid w:val="00416FF4"/>
    <w:rsid w:val="004170D4"/>
    <w:rsid w:val="00417645"/>
    <w:rsid w:val="00417772"/>
    <w:rsid w:val="0041783A"/>
    <w:rsid w:val="00417BEC"/>
    <w:rsid w:val="00417E64"/>
    <w:rsid w:val="00417F0C"/>
    <w:rsid w:val="004200D3"/>
    <w:rsid w:val="00420760"/>
    <w:rsid w:val="0042094E"/>
    <w:rsid w:val="00420E6A"/>
    <w:rsid w:val="004210B8"/>
    <w:rsid w:val="00421470"/>
    <w:rsid w:val="004214F7"/>
    <w:rsid w:val="00421829"/>
    <w:rsid w:val="004218CC"/>
    <w:rsid w:val="00421BBD"/>
    <w:rsid w:val="00421EDC"/>
    <w:rsid w:val="004221CD"/>
    <w:rsid w:val="00422789"/>
    <w:rsid w:val="0042287C"/>
    <w:rsid w:val="004228AA"/>
    <w:rsid w:val="00422A93"/>
    <w:rsid w:val="00422D17"/>
    <w:rsid w:val="00422E87"/>
    <w:rsid w:val="00422F6D"/>
    <w:rsid w:val="004230B4"/>
    <w:rsid w:val="004230F6"/>
    <w:rsid w:val="00423168"/>
    <w:rsid w:val="004234A6"/>
    <w:rsid w:val="00423A81"/>
    <w:rsid w:val="00423AFC"/>
    <w:rsid w:val="00423C6D"/>
    <w:rsid w:val="00423D55"/>
    <w:rsid w:val="00423D5F"/>
    <w:rsid w:val="00423DB8"/>
    <w:rsid w:val="00423EC9"/>
    <w:rsid w:val="0042405E"/>
    <w:rsid w:val="004240F6"/>
    <w:rsid w:val="00424261"/>
    <w:rsid w:val="00424281"/>
    <w:rsid w:val="004245F3"/>
    <w:rsid w:val="00424690"/>
    <w:rsid w:val="00424DBC"/>
    <w:rsid w:val="004254B7"/>
    <w:rsid w:val="0042577B"/>
    <w:rsid w:val="00425A1B"/>
    <w:rsid w:val="00425A9E"/>
    <w:rsid w:val="00425CFB"/>
    <w:rsid w:val="00425E12"/>
    <w:rsid w:val="00425E26"/>
    <w:rsid w:val="00425EE4"/>
    <w:rsid w:val="00425FC4"/>
    <w:rsid w:val="0042611E"/>
    <w:rsid w:val="004266AD"/>
    <w:rsid w:val="00426739"/>
    <w:rsid w:val="0042674F"/>
    <w:rsid w:val="004268E2"/>
    <w:rsid w:val="00426941"/>
    <w:rsid w:val="00426CAE"/>
    <w:rsid w:val="00426D6B"/>
    <w:rsid w:val="00426F9B"/>
    <w:rsid w:val="00427310"/>
    <w:rsid w:val="00427502"/>
    <w:rsid w:val="0042755D"/>
    <w:rsid w:val="00427569"/>
    <w:rsid w:val="00427B5B"/>
    <w:rsid w:val="00427BA8"/>
    <w:rsid w:val="00430287"/>
    <w:rsid w:val="004302B6"/>
    <w:rsid w:val="00430510"/>
    <w:rsid w:val="004305B3"/>
    <w:rsid w:val="00430881"/>
    <w:rsid w:val="00430B57"/>
    <w:rsid w:val="00430BB3"/>
    <w:rsid w:val="00430E74"/>
    <w:rsid w:val="004314D5"/>
    <w:rsid w:val="004316FE"/>
    <w:rsid w:val="00431894"/>
    <w:rsid w:val="00431A88"/>
    <w:rsid w:val="00431C9A"/>
    <w:rsid w:val="00431D8D"/>
    <w:rsid w:val="00431E6C"/>
    <w:rsid w:val="00431EF6"/>
    <w:rsid w:val="00431EF7"/>
    <w:rsid w:val="0043234E"/>
    <w:rsid w:val="0043277D"/>
    <w:rsid w:val="004329F9"/>
    <w:rsid w:val="00432A2E"/>
    <w:rsid w:val="00432B14"/>
    <w:rsid w:val="00432B30"/>
    <w:rsid w:val="00432D1B"/>
    <w:rsid w:val="0043321A"/>
    <w:rsid w:val="00433831"/>
    <w:rsid w:val="00433B97"/>
    <w:rsid w:val="00433CE7"/>
    <w:rsid w:val="00434A1F"/>
    <w:rsid w:val="00434C4B"/>
    <w:rsid w:val="00434E12"/>
    <w:rsid w:val="0043506B"/>
    <w:rsid w:val="00435439"/>
    <w:rsid w:val="004354A8"/>
    <w:rsid w:val="004358EB"/>
    <w:rsid w:val="00435D2D"/>
    <w:rsid w:val="00435D55"/>
    <w:rsid w:val="00436176"/>
    <w:rsid w:val="004363B7"/>
    <w:rsid w:val="00437160"/>
    <w:rsid w:val="00437214"/>
    <w:rsid w:val="0043741E"/>
    <w:rsid w:val="004375CA"/>
    <w:rsid w:val="004375F6"/>
    <w:rsid w:val="0043787B"/>
    <w:rsid w:val="004379F5"/>
    <w:rsid w:val="00437D9E"/>
    <w:rsid w:val="00437EF0"/>
    <w:rsid w:val="00437F45"/>
    <w:rsid w:val="00437FFB"/>
    <w:rsid w:val="004402EE"/>
    <w:rsid w:val="00440495"/>
    <w:rsid w:val="004405CE"/>
    <w:rsid w:val="00440639"/>
    <w:rsid w:val="0044085C"/>
    <w:rsid w:val="00440A42"/>
    <w:rsid w:val="00440A50"/>
    <w:rsid w:val="00440C57"/>
    <w:rsid w:val="00440DFF"/>
    <w:rsid w:val="0044102D"/>
    <w:rsid w:val="004411D0"/>
    <w:rsid w:val="0044130D"/>
    <w:rsid w:val="00441336"/>
    <w:rsid w:val="004413BA"/>
    <w:rsid w:val="0044145E"/>
    <w:rsid w:val="00441561"/>
    <w:rsid w:val="004417B2"/>
    <w:rsid w:val="00441809"/>
    <w:rsid w:val="0044185D"/>
    <w:rsid w:val="00441C5D"/>
    <w:rsid w:val="00441C96"/>
    <w:rsid w:val="004423D9"/>
    <w:rsid w:val="004427BC"/>
    <w:rsid w:val="004428AF"/>
    <w:rsid w:val="00442C82"/>
    <w:rsid w:val="004433B1"/>
    <w:rsid w:val="0044342F"/>
    <w:rsid w:val="00443442"/>
    <w:rsid w:val="004434B5"/>
    <w:rsid w:val="00443C3F"/>
    <w:rsid w:val="00443D19"/>
    <w:rsid w:val="00443DD1"/>
    <w:rsid w:val="0044452D"/>
    <w:rsid w:val="00444566"/>
    <w:rsid w:val="00444581"/>
    <w:rsid w:val="004446B3"/>
    <w:rsid w:val="004447CC"/>
    <w:rsid w:val="00444852"/>
    <w:rsid w:val="00444C69"/>
    <w:rsid w:val="00444CF4"/>
    <w:rsid w:val="00444D8D"/>
    <w:rsid w:val="00444E1F"/>
    <w:rsid w:val="00444F08"/>
    <w:rsid w:val="00444F62"/>
    <w:rsid w:val="004451DE"/>
    <w:rsid w:val="0044538D"/>
    <w:rsid w:val="00445488"/>
    <w:rsid w:val="00445625"/>
    <w:rsid w:val="00445664"/>
    <w:rsid w:val="00445E7A"/>
    <w:rsid w:val="0044653B"/>
    <w:rsid w:val="0044653F"/>
    <w:rsid w:val="00446D58"/>
    <w:rsid w:val="00446E2E"/>
    <w:rsid w:val="00447107"/>
    <w:rsid w:val="0044732A"/>
    <w:rsid w:val="00447766"/>
    <w:rsid w:val="00447836"/>
    <w:rsid w:val="004500C6"/>
    <w:rsid w:val="004502CA"/>
    <w:rsid w:val="004502E3"/>
    <w:rsid w:val="00450321"/>
    <w:rsid w:val="0045035E"/>
    <w:rsid w:val="004507EC"/>
    <w:rsid w:val="004508FB"/>
    <w:rsid w:val="004509A9"/>
    <w:rsid w:val="00450C06"/>
    <w:rsid w:val="004517E4"/>
    <w:rsid w:val="00452247"/>
    <w:rsid w:val="00452316"/>
    <w:rsid w:val="00452391"/>
    <w:rsid w:val="0045262C"/>
    <w:rsid w:val="00452738"/>
    <w:rsid w:val="004530E4"/>
    <w:rsid w:val="00453325"/>
    <w:rsid w:val="004534E3"/>
    <w:rsid w:val="00453502"/>
    <w:rsid w:val="004536F0"/>
    <w:rsid w:val="0045376F"/>
    <w:rsid w:val="00453A37"/>
    <w:rsid w:val="00453B5B"/>
    <w:rsid w:val="00453BF6"/>
    <w:rsid w:val="00453BFC"/>
    <w:rsid w:val="00453D47"/>
    <w:rsid w:val="00453EEB"/>
    <w:rsid w:val="004540F6"/>
    <w:rsid w:val="0045443E"/>
    <w:rsid w:val="004544D8"/>
    <w:rsid w:val="004545F2"/>
    <w:rsid w:val="00454615"/>
    <w:rsid w:val="00454C53"/>
    <w:rsid w:val="004553E1"/>
    <w:rsid w:val="004554A7"/>
    <w:rsid w:val="004554D1"/>
    <w:rsid w:val="004554FF"/>
    <w:rsid w:val="0045592B"/>
    <w:rsid w:val="00455E5F"/>
    <w:rsid w:val="00455ECF"/>
    <w:rsid w:val="00455F91"/>
    <w:rsid w:val="00456017"/>
    <w:rsid w:val="00456091"/>
    <w:rsid w:val="0045613F"/>
    <w:rsid w:val="0045615A"/>
    <w:rsid w:val="004563E9"/>
    <w:rsid w:val="00456492"/>
    <w:rsid w:val="0045653C"/>
    <w:rsid w:val="00456660"/>
    <w:rsid w:val="004566A7"/>
    <w:rsid w:val="00456F41"/>
    <w:rsid w:val="00456F88"/>
    <w:rsid w:val="0045746C"/>
    <w:rsid w:val="004574F4"/>
    <w:rsid w:val="004602A7"/>
    <w:rsid w:val="004603BF"/>
    <w:rsid w:val="00460610"/>
    <w:rsid w:val="00460752"/>
    <w:rsid w:val="0046129F"/>
    <w:rsid w:val="004616C5"/>
    <w:rsid w:val="00461B73"/>
    <w:rsid w:val="00461C80"/>
    <w:rsid w:val="00461FFB"/>
    <w:rsid w:val="00462867"/>
    <w:rsid w:val="00462944"/>
    <w:rsid w:val="00462B48"/>
    <w:rsid w:val="00462F30"/>
    <w:rsid w:val="0046321A"/>
    <w:rsid w:val="0046331F"/>
    <w:rsid w:val="00463D58"/>
    <w:rsid w:val="00463DBC"/>
    <w:rsid w:val="00464859"/>
    <w:rsid w:val="00464BD2"/>
    <w:rsid w:val="00464C66"/>
    <w:rsid w:val="00464D92"/>
    <w:rsid w:val="00464DC3"/>
    <w:rsid w:val="00464EF6"/>
    <w:rsid w:val="00465251"/>
    <w:rsid w:val="00465450"/>
    <w:rsid w:val="004655D6"/>
    <w:rsid w:val="0046577E"/>
    <w:rsid w:val="00465E0B"/>
    <w:rsid w:val="00465F3C"/>
    <w:rsid w:val="0046607C"/>
    <w:rsid w:val="0046608A"/>
    <w:rsid w:val="004662C9"/>
    <w:rsid w:val="00466321"/>
    <w:rsid w:val="004664B6"/>
    <w:rsid w:val="00466739"/>
    <w:rsid w:val="00466784"/>
    <w:rsid w:val="00466790"/>
    <w:rsid w:val="00466D30"/>
    <w:rsid w:val="00467197"/>
    <w:rsid w:val="004671F1"/>
    <w:rsid w:val="00467207"/>
    <w:rsid w:val="0046752D"/>
    <w:rsid w:val="00467569"/>
    <w:rsid w:val="0046774F"/>
    <w:rsid w:val="00467772"/>
    <w:rsid w:val="004677F0"/>
    <w:rsid w:val="00467B5F"/>
    <w:rsid w:val="00467D20"/>
    <w:rsid w:val="00467FAD"/>
    <w:rsid w:val="004703BD"/>
    <w:rsid w:val="00470851"/>
    <w:rsid w:val="00470A9A"/>
    <w:rsid w:val="00470ECB"/>
    <w:rsid w:val="00470F7A"/>
    <w:rsid w:val="00470FB6"/>
    <w:rsid w:val="0047117D"/>
    <w:rsid w:val="004716CF"/>
    <w:rsid w:val="00471742"/>
    <w:rsid w:val="004717BD"/>
    <w:rsid w:val="00471890"/>
    <w:rsid w:val="0047194E"/>
    <w:rsid w:val="00471B1B"/>
    <w:rsid w:val="00471B1C"/>
    <w:rsid w:val="00471EC3"/>
    <w:rsid w:val="00472372"/>
    <w:rsid w:val="004724A2"/>
    <w:rsid w:val="004728A5"/>
    <w:rsid w:val="00472C89"/>
    <w:rsid w:val="00472CBF"/>
    <w:rsid w:val="00472E38"/>
    <w:rsid w:val="004732E9"/>
    <w:rsid w:val="00473366"/>
    <w:rsid w:val="00473399"/>
    <w:rsid w:val="004734ED"/>
    <w:rsid w:val="0047390A"/>
    <w:rsid w:val="00473B50"/>
    <w:rsid w:val="00473D92"/>
    <w:rsid w:val="00473F34"/>
    <w:rsid w:val="004740D5"/>
    <w:rsid w:val="004747B9"/>
    <w:rsid w:val="00474979"/>
    <w:rsid w:val="00474BA7"/>
    <w:rsid w:val="00474FC9"/>
    <w:rsid w:val="00475134"/>
    <w:rsid w:val="004753BB"/>
    <w:rsid w:val="0047557B"/>
    <w:rsid w:val="00475847"/>
    <w:rsid w:val="0047595D"/>
    <w:rsid w:val="00475A97"/>
    <w:rsid w:val="00475AF7"/>
    <w:rsid w:val="00475B11"/>
    <w:rsid w:val="00475B21"/>
    <w:rsid w:val="00475DB1"/>
    <w:rsid w:val="00475EC2"/>
    <w:rsid w:val="00476593"/>
    <w:rsid w:val="00476657"/>
    <w:rsid w:val="00476781"/>
    <w:rsid w:val="00476792"/>
    <w:rsid w:val="00476E96"/>
    <w:rsid w:val="00476FEE"/>
    <w:rsid w:val="0047718E"/>
    <w:rsid w:val="0047720D"/>
    <w:rsid w:val="0047736F"/>
    <w:rsid w:val="004777A7"/>
    <w:rsid w:val="00477A76"/>
    <w:rsid w:val="00477E4D"/>
    <w:rsid w:val="00480291"/>
    <w:rsid w:val="00480356"/>
    <w:rsid w:val="00480414"/>
    <w:rsid w:val="00480B0B"/>
    <w:rsid w:val="00480B92"/>
    <w:rsid w:val="00480EB8"/>
    <w:rsid w:val="00480EED"/>
    <w:rsid w:val="00481100"/>
    <w:rsid w:val="00481B59"/>
    <w:rsid w:val="0048234F"/>
    <w:rsid w:val="00482362"/>
    <w:rsid w:val="00482596"/>
    <w:rsid w:val="00482968"/>
    <w:rsid w:val="00482AA3"/>
    <w:rsid w:val="00482C97"/>
    <w:rsid w:val="00482F2F"/>
    <w:rsid w:val="00482FCF"/>
    <w:rsid w:val="00483501"/>
    <w:rsid w:val="004838E8"/>
    <w:rsid w:val="00483D52"/>
    <w:rsid w:val="00483D6F"/>
    <w:rsid w:val="004842BA"/>
    <w:rsid w:val="00484B9B"/>
    <w:rsid w:val="00484C4E"/>
    <w:rsid w:val="004854F0"/>
    <w:rsid w:val="004855F6"/>
    <w:rsid w:val="004859E3"/>
    <w:rsid w:val="00485A41"/>
    <w:rsid w:val="00485B3A"/>
    <w:rsid w:val="00485F48"/>
    <w:rsid w:val="0048661E"/>
    <w:rsid w:val="00486622"/>
    <w:rsid w:val="0048677F"/>
    <w:rsid w:val="00486872"/>
    <w:rsid w:val="004868BD"/>
    <w:rsid w:val="00486B38"/>
    <w:rsid w:val="00486DDF"/>
    <w:rsid w:val="00486DEC"/>
    <w:rsid w:val="004870AB"/>
    <w:rsid w:val="00487192"/>
    <w:rsid w:val="004871C6"/>
    <w:rsid w:val="00487343"/>
    <w:rsid w:val="00487846"/>
    <w:rsid w:val="00487919"/>
    <w:rsid w:val="00487A1B"/>
    <w:rsid w:val="00487E66"/>
    <w:rsid w:val="00487EED"/>
    <w:rsid w:val="00487F62"/>
    <w:rsid w:val="004903F8"/>
    <w:rsid w:val="0049097C"/>
    <w:rsid w:val="00490AE2"/>
    <w:rsid w:val="00490ED5"/>
    <w:rsid w:val="00491078"/>
    <w:rsid w:val="004914AB"/>
    <w:rsid w:val="0049151C"/>
    <w:rsid w:val="00491823"/>
    <w:rsid w:val="00491A1B"/>
    <w:rsid w:val="00491F7C"/>
    <w:rsid w:val="00492173"/>
    <w:rsid w:val="004921DE"/>
    <w:rsid w:val="004928B3"/>
    <w:rsid w:val="00492A5E"/>
    <w:rsid w:val="0049304A"/>
    <w:rsid w:val="004930E3"/>
    <w:rsid w:val="004933F3"/>
    <w:rsid w:val="00493597"/>
    <w:rsid w:val="0049360F"/>
    <w:rsid w:val="004936A7"/>
    <w:rsid w:val="00493B08"/>
    <w:rsid w:val="00493B50"/>
    <w:rsid w:val="00493EFC"/>
    <w:rsid w:val="00493FF7"/>
    <w:rsid w:val="0049400A"/>
    <w:rsid w:val="0049455C"/>
    <w:rsid w:val="004945E5"/>
    <w:rsid w:val="00494670"/>
    <w:rsid w:val="0049485E"/>
    <w:rsid w:val="004948BD"/>
    <w:rsid w:val="00494F2F"/>
    <w:rsid w:val="00494F5C"/>
    <w:rsid w:val="0049558F"/>
    <w:rsid w:val="00495CE3"/>
    <w:rsid w:val="00495EA7"/>
    <w:rsid w:val="00495F99"/>
    <w:rsid w:val="004961F4"/>
    <w:rsid w:val="00496398"/>
    <w:rsid w:val="004964FD"/>
    <w:rsid w:val="0049691D"/>
    <w:rsid w:val="00496A72"/>
    <w:rsid w:val="00496B54"/>
    <w:rsid w:val="00496C98"/>
    <w:rsid w:val="004972ED"/>
    <w:rsid w:val="004973A3"/>
    <w:rsid w:val="00497544"/>
    <w:rsid w:val="0049760C"/>
    <w:rsid w:val="00497640"/>
    <w:rsid w:val="00497673"/>
    <w:rsid w:val="00497A91"/>
    <w:rsid w:val="00497EE4"/>
    <w:rsid w:val="00497F3A"/>
    <w:rsid w:val="004A02C7"/>
    <w:rsid w:val="004A039D"/>
    <w:rsid w:val="004A0615"/>
    <w:rsid w:val="004A0951"/>
    <w:rsid w:val="004A0C39"/>
    <w:rsid w:val="004A0DBF"/>
    <w:rsid w:val="004A0F22"/>
    <w:rsid w:val="004A0FA5"/>
    <w:rsid w:val="004A1316"/>
    <w:rsid w:val="004A13D5"/>
    <w:rsid w:val="004A178A"/>
    <w:rsid w:val="004A1920"/>
    <w:rsid w:val="004A1E19"/>
    <w:rsid w:val="004A1FEA"/>
    <w:rsid w:val="004A2059"/>
    <w:rsid w:val="004A2444"/>
    <w:rsid w:val="004A2BD9"/>
    <w:rsid w:val="004A2D1F"/>
    <w:rsid w:val="004A3228"/>
    <w:rsid w:val="004A32C3"/>
    <w:rsid w:val="004A33F8"/>
    <w:rsid w:val="004A35D3"/>
    <w:rsid w:val="004A3632"/>
    <w:rsid w:val="004A3690"/>
    <w:rsid w:val="004A36F4"/>
    <w:rsid w:val="004A3823"/>
    <w:rsid w:val="004A3A34"/>
    <w:rsid w:val="004A3FBE"/>
    <w:rsid w:val="004A3FD5"/>
    <w:rsid w:val="004A42F0"/>
    <w:rsid w:val="004A4428"/>
    <w:rsid w:val="004A44B5"/>
    <w:rsid w:val="004A44CB"/>
    <w:rsid w:val="004A4537"/>
    <w:rsid w:val="004A4A81"/>
    <w:rsid w:val="004A4CE8"/>
    <w:rsid w:val="004A4D70"/>
    <w:rsid w:val="004A4FA2"/>
    <w:rsid w:val="004A50AA"/>
    <w:rsid w:val="004A50E7"/>
    <w:rsid w:val="004A50F3"/>
    <w:rsid w:val="004A5528"/>
    <w:rsid w:val="004A5609"/>
    <w:rsid w:val="004A58B6"/>
    <w:rsid w:val="004A5B08"/>
    <w:rsid w:val="004A5B37"/>
    <w:rsid w:val="004A5FFC"/>
    <w:rsid w:val="004A6211"/>
    <w:rsid w:val="004A630D"/>
    <w:rsid w:val="004A6D07"/>
    <w:rsid w:val="004A6FAE"/>
    <w:rsid w:val="004A7041"/>
    <w:rsid w:val="004A7152"/>
    <w:rsid w:val="004A71A5"/>
    <w:rsid w:val="004A71BD"/>
    <w:rsid w:val="004A7888"/>
    <w:rsid w:val="004A78B0"/>
    <w:rsid w:val="004A7C2C"/>
    <w:rsid w:val="004A7D36"/>
    <w:rsid w:val="004B0008"/>
    <w:rsid w:val="004B0033"/>
    <w:rsid w:val="004B014F"/>
    <w:rsid w:val="004B02CC"/>
    <w:rsid w:val="004B0401"/>
    <w:rsid w:val="004B123B"/>
    <w:rsid w:val="004B18A2"/>
    <w:rsid w:val="004B1C9A"/>
    <w:rsid w:val="004B2065"/>
    <w:rsid w:val="004B23F4"/>
    <w:rsid w:val="004B271C"/>
    <w:rsid w:val="004B28DB"/>
    <w:rsid w:val="004B2B70"/>
    <w:rsid w:val="004B318B"/>
    <w:rsid w:val="004B3259"/>
    <w:rsid w:val="004B339D"/>
    <w:rsid w:val="004B3749"/>
    <w:rsid w:val="004B3798"/>
    <w:rsid w:val="004B3813"/>
    <w:rsid w:val="004B387E"/>
    <w:rsid w:val="004B3AE5"/>
    <w:rsid w:val="004B3CB0"/>
    <w:rsid w:val="004B4004"/>
    <w:rsid w:val="004B40F2"/>
    <w:rsid w:val="004B4569"/>
    <w:rsid w:val="004B4587"/>
    <w:rsid w:val="004B475C"/>
    <w:rsid w:val="004B49BF"/>
    <w:rsid w:val="004B4EBF"/>
    <w:rsid w:val="004B4FC2"/>
    <w:rsid w:val="004B4FDC"/>
    <w:rsid w:val="004B5346"/>
    <w:rsid w:val="004B57B4"/>
    <w:rsid w:val="004B5825"/>
    <w:rsid w:val="004B58AE"/>
    <w:rsid w:val="004B5B6C"/>
    <w:rsid w:val="004B5E12"/>
    <w:rsid w:val="004B5F74"/>
    <w:rsid w:val="004B6126"/>
    <w:rsid w:val="004B6175"/>
    <w:rsid w:val="004B6349"/>
    <w:rsid w:val="004B6728"/>
    <w:rsid w:val="004B68FC"/>
    <w:rsid w:val="004B6965"/>
    <w:rsid w:val="004B6B5D"/>
    <w:rsid w:val="004B6B7C"/>
    <w:rsid w:val="004B6EE8"/>
    <w:rsid w:val="004B7002"/>
    <w:rsid w:val="004B712B"/>
    <w:rsid w:val="004B738F"/>
    <w:rsid w:val="004B75BA"/>
    <w:rsid w:val="004B75C7"/>
    <w:rsid w:val="004B7AEB"/>
    <w:rsid w:val="004B7D57"/>
    <w:rsid w:val="004B7D7A"/>
    <w:rsid w:val="004B7D91"/>
    <w:rsid w:val="004C00BC"/>
    <w:rsid w:val="004C02BD"/>
    <w:rsid w:val="004C0608"/>
    <w:rsid w:val="004C0621"/>
    <w:rsid w:val="004C06AD"/>
    <w:rsid w:val="004C0AE2"/>
    <w:rsid w:val="004C0C02"/>
    <w:rsid w:val="004C0DD5"/>
    <w:rsid w:val="004C0E2F"/>
    <w:rsid w:val="004C16CB"/>
    <w:rsid w:val="004C1A83"/>
    <w:rsid w:val="004C1CFE"/>
    <w:rsid w:val="004C1FD8"/>
    <w:rsid w:val="004C208A"/>
    <w:rsid w:val="004C2197"/>
    <w:rsid w:val="004C2273"/>
    <w:rsid w:val="004C2AB8"/>
    <w:rsid w:val="004C2B57"/>
    <w:rsid w:val="004C2C6A"/>
    <w:rsid w:val="004C2C83"/>
    <w:rsid w:val="004C2D4C"/>
    <w:rsid w:val="004C2F69"/>
    <w:rsid w:val="004C320A"/>
    <w:rsid w:val="004C3390"/>
    <w:rsid w:val="004C344C"/>
    <w:rsid w:val="004C3A01"/>
    <w:rsid w:val="004C3DC2"/>
    <w:rsid w:val="004C3F5C"/>
    <w:rsid w:val="004C3FAD"/>
    <w:rsid w:val="004C407C"/>
    <w:rsid w:val="004C4167"/>
    <w:rsid w:val="004C45D4"/>
    <w:rsid w:val="004C479B"/>
    <w:rsid w:val="004C4926"/>
    <w:rsid w:val="004C4B35"/>
    <w:rsid w:val="004C4C4F"/>
    <w:rsid w:val="004C4CF3"/>
    <w:rsid w:val="004C5628"/>
    <w:rsid w:val="004C595E"/>
    <w:rsid w:val="004C5976"/>
    <w:rsid w:val="004C599F"/>
    <w:rsid w:val="004C6059"/>
    <w:rsid w:val="004C62BA"/>
    <w:rsid w:val="004C65B7"/>
    <w:rsid w:val="004C66D3"/>
    <w:rsid w:val="004C6812"/>
    <w:rsid w:val="004C6C8D"/>
    <w:rsid w:val="004C6ECA"/>
    <w:rsid w:val="004C6EE9"/>
    <w:rsid w:val="004C711B"/>
    <w:rsid w:val="004C7447"/>
    <w:rsid w:val="004C7530"/>
    <w:rsid w:val="004C7564"/>
    <w:rsid w:val="004C75A4"/>
    <w:rsid w:val="004C780D"/>
    <w:rsid w:val="004C7BEF"/>
    <w:rsid w:val="004C7EB6"/>
    <w:rsid w:val="004C7EDE"/>
    <w:rsid w:val="004C7EF2"/>
    <w:rsid w:val="004D01FF"/>
    <w:rsid w:val="004D0261"/>
    <w:rsid w:val="004D02C0"/>
    <w:rsid w:val="004D034C"/>
    <w:rsid w:val="004D0F1B"/>
    <w:rsid w:val="004D116D"/>
    <w:rsid w:val="004D12D1"/>
    <w:rsid w:val="004D13BA"/>
    <w:rsid w:val="004D156E"/>
    <w:rsid w:val="004D16F5"/>
    <w:rsid w:val="004D17F1"/>
    <w:rsid w:val="004D1994"/>
    <w:rsid w:val="004D1DCC"/>
    <w:rsid w:val="004D1E02"/>
    <w:rsid w:val="004D205B"/>
    <w:rsid w:val="004D25FD"/>
    <w:rsid w:val="004D282D"/>
    <w:rsid w:val="004D29BF"/>
    <w:rsid w:val="004D2BB6"/>
    <w:rsid w:val="004D2F50"/>
    <w:rsid w:val="004D2FF4"/>
    <w:rsid w:val="004D3FD7"/>
    <w:rsid w:val="004D41D1"/>
    <w:rsid w:val="004D4219"/>
    <w:rsid w:val="004D4379"/>
    <w:rsid w:val="004D44E9"/>
    <w:rsid w:val="004D49B0"/>
    <w:rsid w:val="004D4AEA"/>
    <w:rsid w:val="004D4F66"/>
    <w:rsid w:val="004D50AF"/>
    <w:rsid w:val="004D5143"/>
    <w:rsid w:val="004D521F"/>
    <w:rsid w:val="004D54DE"/>
    <w:rsid w:val="004D5547"/>
    <w:rsid w:val="004D60E4"/>
    <w:rsid w:val="004D61AD"/>
    <w:rsid w:val="004D6771"/>
    <w:rsid w:val="004D6899"/>
    <w:rsid w:val="004D6923"/>
    <w:rsid w:val="004D6B7D"/>
    <w:rsid w:val="004D6C50"/>
    <w:rsid w:val="004D6E2F"/>
    <w:rsid w:val="004D7046"/>
    <w:rsid w:val="004D72B1"/>
    <w:rsid w:val="004D73C4"/>
    <w:rsid w:val="004D757A"/>
    <w:rsid w:val="004D7BE2"/>
    <w:rsid w:val="004D7E56"/>
    <w:rsid w:val="004E002B"/>
    <w:rsid w:val="004E04E3"/>
    <w:rsid w:val="004E0B7F"/>
    <w:rsid w:val="004E0E3B"/>
    <w:rsid w:val="004E0F29"/>
    <w:rsid w:val="004E128C"/>
    <w:rsid w:val="004E1585"/>
    <w:rsid w:val="004E15D5"/>
    <w:rsid w:val="004E172E"/>
    <w:rsid w:val="004E1A9A"/>
    <w:rsid w:val="004E219D"/>
    <w:rsid w:val="004E248F"/>
    <w:rsid w:val="004E2959"/>
    <w:rsid w:val="004E2D2F"/>
    <w:rsid w:val="004E3224"/>
    <w:rsid w:val="004E35C6"/>
    <w:rsid w:val="004E3A68"/>
    <w:rsid w:val="004E3CBE"/>
    <w:rsid w:val="004E421F"/>
    <w:rsid w:val="004E4278"/>
    <w:rsid w:val="004E45C5"/>
    <w:rsid w:val="004E4655"/>
    <w:rsid w:val="004E47DC"/>
    <w:rsid w:val="004E4C5E"/>
    <w:rsid w:val="004E5ABB"/>
    <w:rsid w:val="004E5C37"/>
    <w:rsid w:val="004E5FAA"/>
    <w:rsid w:val="004E6087"/>
    <w:rsid w:val="004E62C8"/>
    <w:rsid w:val="004E6394"/>
    <w:rsid w:val="004E6497"/>
    <w:rsid w:val="004E64A6"/>
    <w:rsid w:val="004E65E9"/>
    <w:rsid w:val="004E6606"/>
    <w:rsid w:val="004E66F1"/>
    <w:rsid w:val="004E6946"/>
    <w:rsid w:val="004E6B3F"/>
    <w:rsid w:val="004E6BD8"/>
    <w:rsid w:val="004E6C99"/>
    <w:rsid w:val="004E73AF"/>
    <w:rsid w:val="004E748A"/>
    <w:rsid w:val="004E7999"/>
    <w:rsid w:val="004E7A97"/>
    <w:rsid w:val="004E7F17"/>
    <w:rsid w:val="004F0423"/>
    <w:rsid w:val="004F08EE"/>
    <w:rsid w:val="004F0926"/>
    <w:rsid w:val="004F0BDD"/>
    <w:rsid w:val="004F17D2"/>
    <w:rsid w:val="004F1A16"/>
    <w:rsid w:val="004F1AD8"/>
    <w:rsid w:val="004F214C"/>
    <w:rsid w:val="004F2365"/>
    <w:rsid w:val="004F28EE"/>
    <w:rsid w:val="004F2C57"/>
    <w:rsid w:val="004F328F"/>
    <w:rsid w:val="004F35B2"/>
    <w:rsid w:val="004F37B4"/>
    <w:rsid w:val="004F3A4B"/>
    <w:rsid w:val="004F3C59"/>
    <w:rsid w:val="004F3D6D"/>
    <w:rsid w:val="004F3DE8"/>
    <w:rsid w:val="004F42C3"/>
    <w:rsid w:val="004F437F"/>
    <w:rsid w:val="004F4473"/>
    <w:rsid w:val="004F457C"/>
    <w:rsid w:val="004F46C1"/>
    <w:rsid w:val="004F47C7"/>
    <w:rsid w:val="004F4977"/>
    <w:rsid w:val="004F4A57"/>
    <w:rsid w:val="004F4C33"/>
    <w:rsid w:val="004F4C87"/>
    <w:rsid w:val="004F4D76"/>
    <w:rsid w:val="004F504A"/>
    <w:rsid w:val="004F50F4"/>
    <w:rsid w:val="004F51CC"/>
    <w:rsid w:val="004F54F0"/>
    <w:rsid w:val="004F5642"/>
    <w:rsid w:val="004F56BE"/>
    <w:rsid w:val="004F58A0"/>
    <w:rsid w:val="004F5FD3"/>
    <w:rsid w:val="004F605C"/>
    <w:rsid w:val="004F62E2"/>
    <w:rsid w:val="004F6956"/>
    <w:rsid w:val="004F6DE1"/>
    <w:rsid w:val="004F6EF0"/>
    <w:rsid w:val="004F715E"/>
    <w:rsid w:val="004F7779"/>
    <w:rsid w:val="004F7816"/>
    <w:rsid w:val="004F784F"/>
    <w:rsid w:val="004F7915"/>
    <w:rsid w:val="004F7CF9"/>
    <w:rsid w:val="004F7FCF"/>
    <w:rsid w:val="00500C06"/>
    <w:rsid w:val="00500D29"/>
    <w:rsid w:val="005013E6"/>
    <w:rsid w:val="00501A30"/>
    <w:rsid w:val="00501BED"/>
    <w:rsid w:val="00501EEB"/>
    <w:rsid w:val="00502037"/>
    <w:rsid w:val="005020FA"/>
    <w:rsid w:val="00502343"/>
    <w:rsid w:val="00502A8C"/>
    <w:rsid w:val="00502AA7"/>
    <w:rsid w:val="00502B20"/>
    <w:rsid w:val="0050307D"/>
    <w:rsid w:val="005032C7"/>
    <w:rsid w:val="00503348"/>
    <w:rsid w:val="00503825"/>
    <w:rsid w:val="005038EB"/>
    <w:rsid w:val="005039CB"/>
    <w:rsid w:val="00503A46"/>
    <w:rsid w:val="00503C29"/>
    <w:rsid w:val="00503DBE"/>
    <w:rsid w:val="00503F8D"/>
    <w:rsid w:val="0050406A"/>
    <w:rsid w:val="00504285"/>
    <w:rsid w:val="005042E9"/>
    <w:rsid w:val="00504538"/>
    <w:rsid w:val="0050462B"/>
    <w:rsid w:val="005047BC"/>
    <w:rsid w:val="0050487F"/>
    <w:rsid w:val="00504A01"/>
    <w:rsid w:val="00504D6C"/>
    <w:rsid w:val="00504EF0"/>
    <w:rsid w:val="0050536D"/>
    <w:rsid w:val="00505564"/>
    <w:rsid w:val="0050558F"/>
    <w:rsid w:val="00505720"/>
    <w:rsid w:val="00505A0E"/>
    <w:rsid w:val="00505AE5"/>
    <w:rsid w:val="00505C58"/>
    <w:rsid w:val="00505D85"/>
    <w:rsid w:val="00505DF3"/>
    <w:rsid w:val="00506286"/>
    <w:rsid w:val="005063FE"/>
    <w:rsid w:val="00506424"/>
    <w:rsid w:val="00506466"/>
    <w:rsid w:val="0050674D"/>
    <w:rsid w:val="00506A35"/>
    <w:rsid w:val="00506B64"/>
    <w:rsid w:val="00506E06"/>
    <w:rsid w:val="00506F0D"/>
    <w:rsid w:val="00506FB5"/>
    <w:rsid w:val="0050706F"/>
    <w:rsid w:val="005070BD"/>
    <w:rsid w:val="00507710"/>
    <w:rsid w:val="005077F6"/>
    <w:rsid w:val="00507909"/>
    <w:rsid w:val="00507E58"/>
    <w:rsid w:val="0051018C"/>
    <w:rsid w:val="0051028F"/>
    <w:rsid w:val="005102DE"/>
    <w:rsid w:val="0051033D"/>
    <w:rsid w:val="0051038B"/>
    <w:rsid w:val="005104AE"/>
    <w:rsid w:val="00510512"/>
    <w:rsid w:val="005105FA"/>
    <w:rsid w:val="0051065A"/>
    <w:rsid w:val="005106E4"/>
    <w:rsid w:val="00510813"/>
    <w:rsid w:val="00510951"/>
    <w:rsid w:val="00510C4C"/>
    <w:rsid w:val="0051130D"/>
    <w:rsid w:val="0051143E"/>
    <w:rsid w:val="00511990"/>
    <w:rsid w:val="005119E8"/>
    <w:rsid w:val="00511D0D"/>
    <w:rsid w:val="00511D89"/>
    <w:rsid w:val="00511DE0"/>
    <w:rsid w:val="005121D8"/>
    <w:rsid w:val="00512394"/>
    <w:rsid w:val="005127E0"/>
    <w:rsid w:val="005129AF"/>
    <w:rsid w:val="00512B25"/>
    <w:rsid w:val="00512E61"/>
    <w:rsid w:val="00512EA4"/>
    <w:rsid w:val="00512F28"/>
    <w:rsid w:val="00513407"/>
    <w:rsid w:val="0051343A"/>
    <w:rsid w:val="005135E6"/>
    <w:rsid w:val="00513800"/>
    <w:rsid w:val="005138FA"/>
    <w:rsid w:val="00513941"/>
    <w:rsid w:val="00513A5A"/>
    <w:rsid w:val="00513BF3"/>
    <w:rsid w:val="00513C2E"/>
    <w:rsid w:val="00513DFD"/>
    <w:rsid w:val="00514870"/>
    <w:rsid w:val="00514B9B"/>
    <w:rsid w:val="00514BFD"/>
    <w:rsid w:val="00514E04"/>
    <w:rsid w:val="00515458"/>
    <w:rsid w:val="0051554F"/>
    <w:rsid w:val="00515FBA"/>
    <w:rsid w:val="0051601E"/>
    <w:rsid w:val="005164A7"/>
    <w:rsid w:val="0051655D"/>
    <w:rsid w:val="0051675A"/>
    <w:rsid w:val="00516910"/>
    <w:rsid w:val="00516A14"/>
    <w:rsid w:val="00516C40"/>
    <w:rsid w:val="00516E09"/>
    <w:rsid w:val="00516E4D"/>
    <w:rsid w:val="00517202"/>
    <w:rsid w:val="005174E9"/>
    <w:rsid w:val="00517516"/>
    <w:rsid w:val="00517585"/>
    <w:rsid w:val="00517667"/>
    <w:rsid w:val="00517760"/>
    <w:rsid w:val="00517A8A"/>
    <w:rsid w:val="00517B7D"/>
    <w:rsid w:val="00517F02"/>
    <w:rsid w:val="00520056"/>
    <w:rsid w:val="0052020A"/>
    <w:rsid w:val="00520219"/>
    <w:rsid w:val="00520715"/>
    <w:rsid w:val="00520738"/>
    <w:rsid w:val="005209EC"/>
    <w:rsid w:val="00520A66"/>
    <w:rsid w:val="00520BBD"/>
    <w:rsid w:val="00520CEF"/>
    <w:rsid w:val="00520EF0"/>
    <w:rsid w:val="0052101A"/>
    <w:rsid w:val="0052117B"/>
    <w:rsid w:val="00521327"/>
    <w:rsid w:val="00521440"/>
    <w:rsid w:val="00521492"/>
    <w:rsid w:val="005215C5"/>
    <w:rsid w:val="00521818"/>
    <w:rsid w:val="00521AD7"/>
    <w:rsid w:val="00521B0A"/>
    <w:rsid w:val="0052222A"/>
    <w:rsid w:val="00522505"/>
    <w:rsid w:val="00522C5C"/>
    <w:rsid w:val="00522D54"/>
    <w:rsid w:val="00522E15"/>
    <w:rsid w:val="00523293"/>
    <w:rsid w:val="005239C5"/>
    <w:rsid w:val="00523BB5"/>
    <w:rsid w:val="00524303"/>
    <w:rsid w:val="00524522"/>
    <w:rsid w:val="0052472B"/>
    <w:rsid w:val="005247B0"/>
    <w:rsid w:val="005247E2"/>
    <w:rsid w:val="005248F6"/>
    <w:rsid w:val="005249B0"/>
    <w:rsid w:val="005249B2"/>
    <w:rsid w:val="00524B88"/>
    <w:rsid w:val="00524DB3"/>
    <w:rsid w:val="00524F7A"/>
    <w:rsid w:val="005250F1"/>
    <w:rsid w:val="005251D5"/>
    <w:rsid w:val="005258A2"/>
    <w:rsid w:val="00525947"/>
    <w:rsid w:val="00525FC0"/>
    <w:rsid w:val="00526052"/>
    <w:rsid w:val="00526076"/>
    <w:rsid w:val="005260CD"/>
    <w:rsid w:val="005265F5"/>
    <w:rsid w:val="00527083"/>
    <w:rsid w:val="00527132"/>
    <w:rsid w:val="005272EF"/>
    <w:rsid w:val="00527553"/>
    <w:rsid w:val="00527F36"/>
    <w:rsid w:val="00527FE5"/>
    <w:rsid w:val="0053004D"/>
    <w:rsid w:val="00530229"/>
    <w:rsid w:val="00530628"/>
    <w:rsid w:val="0053085A"/>
    <w:rsid w:val="0053162A"/>
    <w:rsid w:val="00531B8B"/>
    <w:rsid w:val="005321EF"/>
    <w:rsid w:val="005323E1"/>
    <w:rsid w:val="00532528"/>
    <w:rsid w:val="005326DE"/>
    <w:rsid w:val="0053275F"/>
    <w:rsid w:val="00532852"/>
    <w:rsid w:val="00532915"/>
    <w:rsid w:val="00532A02"/>
    <w:rsid w:val="00532B1B"/>
    <w:rsid w:val="00532D73"/>
    <w:rsid w:val="005332B8"/>
    <w:rsid w:val="00533314"/>
    <w:rsid w:val="005338B7"/>
    <w:rsid w:val="00533C85"/>
    <w:rsid w:val="00533D6B"/>
    <w:rsid w:val="00533DC2"/>
    <w:rsid w:val="0053412A"/>
    <w:rsid w:val="00534271"/>
    <w:rsid w:val="005342CE"/>
    <w:rsid w:val="00534471"/>
    <w:rsid w:val="005345F4"/>
    <w:rsid w:val="005345FD"/>
    <w:rsid w:val="005346A2"/>
    <w:rsid w:val="005347AE"/>
    <w:rsid w:val="00534D7E"/>
    <w:rsid w:val="0053532B"/>
    <w:rsid w:val="00535383"/>
    <w:rsid w:val="00535551"/>
    <w:rsid w:val="005358AB"/>
    <w:rsid w:val="0053597D"/>
    <w:rsid w:val="00535A84"/>
    <w:rsid w:val="00535E92"/>
    <w:rsid w:val="00536031"/>
    <w:rsid w:val="00536525"/>
    <w:rsid w:val="00536556"/>
    <w:rsid w:val="00536860"/>
    <w:rsid w:val="00536899"/>
    <w:rsid w:val="0053695F"/>
    <w:rsid w:val="0053696C"/>
    <w:rsid w:val="00536A56"/>
    <w:rsid w:val="00536B2B"/>
    <w:rsid w:val="00536CBA"/>
    <w:rsid w:val="00536F39"/>
    <w:rsid w:val="00536FA6"/>
    <w:rsid w:val="0053704D"/>
    <w:rsid w:val="005372BF"/>
    <w:rsid w:val="005374E7"/>
    <w:rsid w:val="0053751A"/>
    <w:rsid w:val="00537563"/>
    <w:rsid w:val="0053759A"/>
    <w:rsid w:val="005376B1"/>
    <w:rsid w:val="00537A93"/>
    <w:rsid w:val="00537D42"/>
    <w:rsid w:val="005401AE"/>
    <w:rsid w:val="0054036D"/>
    <w:rsid w:val="005404EF"/>
    <w:rsid w:val="005406B2"/>
    <w:rsid w:val="00540940"/>
    <w:rsid w:val="00540EB0"/>
    <w:rsid w:val="00540FBE"/>
    <w:rsid w:val="00541172"/>
    <w:rsid w:val="00541B4A"/>
    <w:rsid w:val="005423C8"/>
    <w:rsid w:val="005425EA"/>
    <w:rsid w:val="00542676"/>
    <w:rsid w:val="0054275C"/>
    <w:rsid w:val="00542A7E"/>
    <w:rsid w:val="00542E07"/>
    <w:rsid w:val="0054316B"/>
    <w:rsid w:val="005433E3"/>
    <w:rsid w:val="00543841"/>
    <w:rsid w:val="00543A28"/>
    <w:rsid w:val="00543B00"/>
    <w:rsid w:val="00543C0A"/>
    <w:rsid w:val="00543DA3"/>
    <w:rsid w:val="00544257"/>
    <w:rsid w:val="005444C3"/>
    <w:rsid w:val="0054459C"/>
    <w:rsid w:val="00544810"/>
    <w:rsid w:val="00544D7E"/>
    <w:rsid w:val="00544F13"/>
    <w:rsid w:val="00544F50"/>
    <w:rsid w:val="005453B4"/>
    <w:rsid w:val="00545424"/>
    <w:rsid w:val="00545602"/>
    <w:rsid w:val="0054561B"/>
    <w:rsid w:val="00545AA2"/>
    <w:rsid w:val="00545AFE"/>
    <w:rsid w:val="00545CE6"/>
    <w:rsid w:val="00545E77"/>
    <w:rsid w:val="00545F96"/>
    <w:rsid w:val="0054612C"/>
    <w:rsid w:val="0054615B"/>
    <w:rsid w:val="005461DE"/>
    <w:rsid w:val="005462C5"/>
    <w:rsid w:val="005466B4"/>
    <w:rsid w:val="00546A86"/>
    <w:rsid w:val="00546B2E"/>
    <w:rsid w:val="00546F3D"/>
    <w:rsid w:val="005470E1"/>
    <w:rsid w:val="00547498"/>
    <w:rsid w:val="005474DB"/>
    <w:rsid w:val="0055065C"/>
    <w:rsid w:val="00550964"/>
    <w:rsid w:val="005509D5"/>
    <w:rsid w:val="00550A6F"/>
    <w:rsid w:val="005510EF"/>
    <w:rsid w:val="00551388"/>
    <w:rsid w:val="00551814"/>
    <w:rsid w:val="00551F1A"/>
    <w:rsid w:val="00551F3A"/>
    <w:rsid w:val="00551FA0"/>
    <w:rsid w:val="0055201B"/>
    <w:rsid w:val="00552203"/>
    <w:rsid w:val="0055268B"/>
    <w:rsid w:val="00552802"/>
    <w:rsid w:val="00552A74"/>
    <w:rsid w:val="00552CA5"/>
    <w:rsid w:val="005531A3"/>
    <w:rsid w:val="005535D4"/>
    <w:rsid w:val="00553697"/>
    <w:rsid w:val="00553A77"/>
    <w:rsid w:val="00553D6F"/>
    <w:rsid w:val="00554248"/>
    <w:rsid w:val="005544BA"/>
    <w:rsid w:val="0055474A"/>
    <w:rsid w:val="00554897"/>
    <w:rsid w:val="005549B3"/>
    <w:rsid w:val="00554A7B"/>
    <w:rsid w:val="00554AAA"/>
    <w:rsid w:val="00554E64"/>
    <w:rsid w:val="00555063"/>
    <w:rsid w:val="00555083"/>
    <w:rsid w:val="005550A9"/>
    <w:rsid w:val="00555446"/>
    <w:rsid w:val="0055572C"/>
    <w:rsid w:val="0055581F"/>
    <w:rsid w:val="00555967"/>
    <w:rsid w:val="00555D70"/>
    <w:rsid w:val="00556205"/>
    <w:rsid w:val="005564ED"/>
    <w:rsid w:val="00556595"/>
    <w:rsid w:val="00556899"/>
    <w:rsid w:val="00556C23"/>
    <w:rsid w:val="00556C59"/>
    <w:rsid w:val="00556EC5"/>
    <w:rsid w:val="00557199"/>
    <w:rsid w:val="005571BF"/>
    <w:rsid w:val="0055735B"/>
    <w:rsid w:val="0055750E"/>
    <w:rsid w:val="0055772B"/>
    <w:rsid w:val="005577DA"/>
    <w:rsid w:val="00557942"/>
    <w:rsid w:val="00557E48"/>
    <w:rsid w:val="005600B1"/>
    <w:rsid w:val="005600B7"/>
    <w:rsid w:val="005600CA"/>
    <w:rsid w:val="00560254"/>
    <w:rsid w:val="005604E2"/>
    <w:rsid w:val="005607C6"/>
    <w:rsid w:val="00560829"/>
    <w:rsid w:val="005609D5"/>
    <w:rsid w:val="00560AA4"/>
    <w:rsid w:val="0056103E"/>
    <w:rsid w:val="0056106A"/>
    <w:rsid w:val="00561113"/>
    <w:rsid w:val="0056141B"/>
    <w:rsid w:val="0056141D"/>
    <w:rsid w:val="005615A8"/>
    <w:rsid w:val="0056180A"/>
    <w:rsid w:val="0056186F"/>
    <w:rsid w:val="005619CB"/>
    <w:rsid w:val="00561A04"/>
    <w:rsid w:val="00561A0F"/>
    <w:rsid w:val="00562016"/>
    <w:rsid w:val="00562165"/>
    <w:rsid w:val="00562571"/>
    <w:rsid w:val="005626A0"/>
    <w:rsid w:val="005627AC"/>
    <w:rsid w:val="005627CD"/>
    <w:rsid w:val="005628F3"/>
    <w:rsid w:val="00562BE3"/>
    <w:rsid w:val="00562E85"/>
    <w:rsid w:val="00563121"/>
    <w:rsid w:val="00563162"/>
    <w:rsid w:val="0056378C"/>
    <w:rsid w:val="0056398E"/>
    <w:rsid w:val="005639CD"/>
    <w:rsid w:val="00563B1F"/>
    <w:rsid w:val="00563E0A"/>
    <w:rsid w:val="00564437"/>
    <w:rsid w:val="00564498"/>
    <w:rsid w:val="00564575"/>
    <w:rsid w:val="00564F58"/>
    <w:rsid w:val="00565181"/>
    <w:rsid w:val="005655DA"/>
    <w:rsid w:val="00565783"/>
    <w:rsid w:val="00565C6F"/>
    <w:rsid w:val="00565CF1"/>
    <w:rsid w:val="00565FBB"/>
    <w:rsid w:val="00566075"/>
    <w:rsid w:val="00566825"/>
    <w:rsid w:val="00566871"/>
    <w:rsid w:val="00566ACE"/>
    <w:rsid w:val="00566B87"/>
    <w:rsid w:val="0056711A"/>
    <w:rsid w:val="005672FB"/>
    <w:rsid w:val="005677E8"/>
    <w:rsid w:val="0056783E"/>
    <w:rsid w:val="005678CA"/>
    <w:rsid w:val="00567ADB"/>
    <w:rsid w:val="00567C7C"/>
    <w:rsid w:val="00570C3F"/>
    <w:rsid w:val="00570DFF"/>
    <w:rsid w:val="00571437"/>
    <w:rsid w:val="005716BA"/>
    <w:rsid w:val="00571710"/>
    <w:rsid w:val="0057184B"/>
    <w:rsid w:val="00571C78"/>
    <w:rsid w:val="00571FFA"/>
    <w:rsid w:val="005720AE"/>
    <w:rsid w:val="00572337"/>
    <w:rsid w:val="00572520"/>
    <w:rsid w:val="0057265A"/>
    <w:rsid w:val="0057273E"/>
    <w:rsid w:val="005729E7"/>
    <w:rsid w:val="00572BDD"/>
    <w:rsid w:val="00572CE8"/>
    <w:rsid w:val="00572F46"/>
    <w:rsid w:val="00573159"/>
    <w:rsid w:val="0057350A"/>
    <w:rsid w:val="005735C2"/>
    <w:rsid w:val="00573916"/>
    <w:rsid w:val="00573CD7"/>
    <w:rsid w:val="00573FE9"/>
    <w:rsid w:val="005741CD"/>
    <w:rsid w:val="00574625"/>
    <w:rsid w:val="00574814"/>
    <w:rsid w:val="005753E7"/>
    <w:rsid w:val="00575559"/>
    <w:rsid w:val="005755D0"/>
    <w:rsid w:val="0057588F"/>
    <w:rsid w:val="00575D3F"/>
    <w:rsid w:val="00575D53"/>
    <w:rsid w:val="005762DF"/>
    <w:rsid w:val="00576537"/>
    <w:rsid w:val="00576545"/>
    <w:rsid w:val="005767FF"/>
    <w:rsid w:val="005768C9"/>
    <w:rsid w:val="00576B78"/>
    <w:rsid w:val="00576C82"/>
    <w:rsid w:val="00577193"/>
    <w:rsid w:val="005771C7"/>
    <w:rsid w:val="005771F2"/>
    <w:rsid w:val="00577510"/>
    <w:rsid w:val="00577618"/>
    <w:rsid w:val="00577B8F"/>
    <w:rsid w:val="00577DBF"/>
    <w:rsid w:val="00580249"/>
    <w:rsid w:val="005804EE"/>
    <w:rsid w:val="00580775"/>
    <w:rsid w:val="005808A6"/>
    <w:rsid w:val="00580B14"/>
    <w:rsid w:val="00580D05"/>
    <w:rsid w:val="0058108E"/>
    <w:rsid w:val="005811AC"/>
    <w:rsid w:val="005814AD"/>
    <w:rsid w:val="005814B2"/>
    <w:rsid w:val="0058172A"/>
    <w:rsid w:val="00581AA8"/>
    <w:rsid w:val="00581B29"/>
    <w:rsid w:val="00582062"/>
    <w:rsid w:val="005827FB"/>
    <w:rsid w:val="00582874"/>
    <w:rsid w:val="00582B1E"/>
    <w:rsid w:val="00582B45"/>
    <w:rsid w:val="00582E9E"/>
    <w:rsid w:val="00583098"/>
    <w:rsid w:val="0058333D"/>
    <w:rsid w:val="0058343D"/>
    <w:rsid w:val="0058354C"/>
    <w:rsid w:val="0058368C"/>
    <w:rsid w:val="00583CF7"/>
    <w:rsid w:val="005841C5"/>
    <w:rsid w:val="0058450B"/>
    <w:rsid w:val="0058476A"/>
    <w:rsid w:val="005851FE"/>
    <w:rsid w:val="0058527C"/>
    <w:rsid w:val="00585296"/>
    <w:rsid w:val="0058537C"/>
    <w:rsid w:val="0058543E"/>
    <w:rsid w:val="005857AB"/>
    <w:rsid w:val="00585B56"/>
    <w:rsid w:val="00585E74"/>
    <w:rsid w:val="00585ED2"/>
    <w:rsid w:val="00586234"/>
    <w:rsid w:val="0058630E"/>
    <w:rsid w:val="0058683A"/>
    <w:rsid w:val="00586E0D"/>
    <w:rsid w:val="00586E2E"/>
    <w:rsid w:val="005870F6"/>
    <w:rsid w:val="00587429"/>
    <w:rsid w:val="0058792C"/>
    <w:rsid w:val="00587AE4"/>
    <w:rsid w:val="00587C0E"/>
    <w:rsid w:val="0059004F"/>
    <w:rsid w:val="005905FD"/>
    <w:rsid w:val="0059060C"/>
    <w:rsid w:val="005906FC"/>
    <w:rsid w:val="00590911"/>
    <w:rsid w:val="00590BCD"/>
    <w:rsid w:val="00590CC6"/>
    <w:rsid w:val="00590F9E"/>
    <w:rsid w:val="0059119B"/>
    <w:rsid w:val="005914F8"/>
    <w:rsid w:val="0059167C"/>
    <w:rsid w:val="0059180B"/>
    <w:rsid w:val="00591D0C"/>
    <w:rsid w:val="00592111"/>
    <w:rsid w:val="005923DA"/>
    <w:rsid w:val="005924A1"/>
    <w:rsid w:val="00592507"/>
    <w:rsid w:val="0059272C"/>
    <w:rsid w:val="005927AB"/>
    <w:rsid w:val="005928CD"/>
    <w:rsid w:val="005929C9"/>
    <w:rsid w:val="00592CFA"/>
    <w:rsid w:val="00592D0F"/>
    <w:rsid w:val="005932C5"/>
    <w:rsid w:val="005932F9"/>
    <w:rsid w:val="00593361"/>
    <w:rsid w:val="0059337C"/>
    <w:rsid w:val="005933F8"/>
    <w:rsid w:val="005936C7"/>
    <w:rsid w:val="005938B5"/>
    <w:rsid w:val="005938C0"/>
    <w:rsid w:val="00593DE4"/>
    <w:rsid w:val="00593F05"/>
    <w:rsid w:val="005941AE"/>
    <w:rsid w:val="0059431F"/>
    <w:rsid w:val="00594475"/>
    <w:rsid w:val="00594848"/>
    <w:rsid w:val="00594A0B"/>
    <w:rsid w:val="00594BB8"/>
    <w:rsid w:val="00594D77"/>
    <w:rsid w:val="005952C1"/>
    <w:rsid w:val="00595857"/>
    <w:rsid w:val="005958A9"/>
    <w:rsid w:val="005958BF"/>
    <w:rsid w:val="00595AE7"/>
    <w:rsid w:val="00595D3B"/>
    <w:rsid w:val="005963F1"/>
    <w:rsid w:val="005964DC"/>
    <w:rsid w:val="00596575"/>
    <w:rsid w:val="005965DE"/>
    <w:rsid w:val="00596705"/>
    <w:rsid w:val="005969E4"/>
    <w:rsid w:val="00597034"/>
    <w:rsid w:val="005973C3"/>
    <w:rsid w:val="00597508"/>
    <w:rsid w:val="005976BF"/>
    <w:rsid w:val="00597729"/>
    <w:rsid w:val="00597794"/>
    <w:rsid w:val="00597A03"/>
    <w:rsid w:val="00597B0B"/>
    <w:rsid w:val="00597CEE"/>
    <w:rsid w:val="005A0115"/>
    <w:rsid w:val="005A016A"/>
    <w:rsid w:val="005A0364"/>
    <w:rsid w:val="005A0557"/>
    <w:rsid w:val="005A0658"/>
    <w:rsid w:val="005A06B7"/>
    <w:rsid w:val="005A0A27"/>
    <w:rsid w:val="005A0D3D"/>
    <w:rsid w:val="005A100E"/>
    <w:rsid w:val="005A16A1"/>
    <w:rsid w:val="005A1759"/>
    <w:rsid w:val="005A1966"/>
    <w:rsid w:val="005A1ACA"/>
    <w:rsid w:val="005A1CCA"/>
    <w:rsid w:val="005A1F06"/>
    <w:rsid w:val="005A26DF"/>
    <w:rsid w:val="005A2B52"/>
    <w:rsid w:val="005A332F"/>
    <w:rsid w:val="005A3484"/>
    <w:rsid w:val="005A3501"/>
    <w:rsid w:val="005A37ED"/>
    <w:rsid w:val="005A45FC"/>
    <w:rsid w:val="005A4CE1"/>
    <w:rsid w:val="005A4D3D"/>
    <w:rsid w:val="005A5286"/>
    <w:rsid w:val="005A540B"/>
    <w:rsid w:val="005A5AB2"/>
    <w:rsid w:val="005A5F7C"/>
    <w:rsid w:val="005A6063"/>
    <w:rsid w:val="005A6443"/>
    <w:rsid w:val="005A66A9"/>
    <w:rsid w:val="005A66BD"/>
    <w:rsid w:val="005A68A7"/>
    <w:rsid w:val="005A6F9F"/>
    <w:rsid w:val="005A7011"/>
    <w:rsid w:val="005A7460"/>
    <w:rsid w:val="005A7B9A"/>
    <w:rsid w:val="005A7BC1"/>
    <w:rsid w:val="005A7CC6"/>
    <w:rsid w:val="005B03E6"/>
    <w:rsid w:val="005B0669"/>
    <w:rsid w:val="005B0BD3"/>
    <w:rsid w:val="005B106A"/>
    <w:rsid w:val="005B15E7"/>
    <w:rsid w:val="005B1679"/>
    <w:rsid w:val="005B1819"/>
    <w:rsid w:val="005B1D50"/>
    <w:rsid w:val="005B1F9B"/>
    <w:rsid w:val="005B24E0"/>
    <w:rsid w:val="005B2516"/>
    <w:rsid w:val="005B25F9"/>
    <w:rsid w:val="005B2627"/>
    <w:rsid w:val="005B2AB7"/>
    <w:rsid w:val="005B34B2"/>
    <w:rsid w:val="005B34BC"/>
    <w:rsid w:val="005B363C"/>
    <w:rsid w:val="005B38E8"/>
    <w:rsid w:val="005B3908"/>
    <w:rsid w:val="005B3D2F"/>
    <w:rsid w:val="005B3E99"/>
    <w:rsid w:val="005B3F45"/>
    <w:rsid w:val="005B41D5"/>
    <w:rsid w:val="005B4509"/>
    <w:rsid w:val="005B4961"/>
    <w:rsid w:val="005B4A47"/>
    <w:rsid w:val="005B4B39"/>
    <w:rsid w:val="005B4EB7"/>
    <w:rsid w:val="005B4FA6"/>
    <w:rsid w:val="005B512F"/>
    <w:rsid w:val="005B5180"/>
    <w:rsid w:val="005B529C"/>
    <w:rsid w:val="005B5615"/>
    <w:rsid w:val="005B5735"/>
    <w:rsid w:val="005B58E0"/>
    <w:rsid w:val="005B5919"/>
    <w:rsid w:val="005B5BD4"/>
    <w:rsid w:val="005B5EC5"/>
    <w:rsid w:val="005B5FCA"/>
    <w:rsid w:val="005B6646"/>
    <w:rsid w:val="005B6750"/>
    <w:rsid w:val="005B6A8E"/>
    <w:rsid w:val="005B6BB5"/>
    <w:rsid w:val="005B6BFE"/>
    <w:rsid w:val="005B6CA5"/>
    <w:rsid w:val="005B7241"/>
    <w:rsid w:val="005B72B3"/>
    <w:rsid w:val="005B75B2"/>
    <w:rsid w:val="005B770F"/>
    <w:rsid w:val="005B7964"/>
    <w:rsid w:val="005B7A8B"/>
    <w:rsid w:val="005B7E92"/>
    <w:rsid w:val="005B7FB8"/>
    <w:rsid w:val="005C0474"/>
    <w:rsid w:val="005C06F5"/>
    <w:rsid w:val="005C07CC"/>
    <w:rsid w:val="005C082A"/>
    <w:rsid w:val="005C0A54"/>
    <w:rsid w:val="005C0C78"/>
    <w:rsid w:val="005C0D72"/>
    <w:rsid w:val="005C0FDF"/>
    <w:rsid w:val="005C10A8"/>
    <w:rsid w:val="005C10C8"/>
    <w:rsid w:val="005C1115"/>
    <w:rsid w:val="005C147C"/>
    <w:rsid w:val="005C1E4E"/>
    <w:rsid w:val="005C1FBC"/>
    <w:rsid w:val="005C1FCD"/>
    <w:rsid w:val="005C21D7"/>
    <w:rsid w:val="005C2344"/>
    <w:rsid w:val="005C2573"/>
    <w:rsid w:val="005C271D"/>
    <w:rsid w:val="005C2DFC"/>
    <w:rsid w:val="005C2EBA"/>
    <w:rsid w:val="005C3079"/>
    <w:rsid w:val="005C30AB"/>
    <w:rsid w:val="005C30CB"/>
    <w:rsid w:val="005C3569"/>
    <w:rsid w:val="005C392F"/>
    <w:rsid w:val="005C39CF"/>
    <w:rsid w:val="005C3A71"/>
    <w:rsid w:val="005C3CF2"/>
    <w:rsid w:val="005C4397"/>
    <w:rsid w:val="005C484A"/>
    <w:rsid w:val="005C4967"/>
    <w:rsid w:val="005C4994"/>
    <w:rsid w:val="005C4B80"/>
    <w:rsid w:val="005C4C78"/>
    <w:rsid w:val="005C4F28"/>
    <w:rsid w:val="005C4F41"/>
    <w:rsid w:val="005C5329"/>
    <w:rsid w:val="005C53C2"/>
    <w:rsid w:val="005C58C4"/>
    <w:rsid w:val="005C5E10"/>
    <w:rsid w:val="005C5F05"/>
    <w:rsid w:val="005C6100"/>
    <w:rsid w:val="005C63C4"/>
    <w:rsid w:val="005C671F"/>
    <w:rsid w:val="005C68DF"/>
    <w:rsid w:val="005C6921"/>
    <w:rsid w:val="005C6B3C"/>
    <w:rsid w:val="005C6C93"/>
    <w:rsid w:val="005C7057"/>
    <w:rsid w:val="005C71A2"/>
    <w:rsid w:val="005C7282"/>
    <w:rsid w:val="005C7B57"/>
    <w:rsid w:val="005C7D3B"/>
    <w:rsid w:val="005D0091"/>
    <w:rsid w:val="005D009E"/>
    <w:rsid w:val="005D01D9"/>
    <w:rsid w:val="005D09C2"/>
    <w:rsid w:val="005D0F4A"/>
    <w:rsid w:val="005D179A"/>
    <w:rsid w:val="005D1DBD"/>
    <w:rsid w:val="005D1F53"/>
    <w:rsid w:val="005D2372"/>
    <w:rsid w:val="005D240E"/>
    <w:rsid w:val="005D28FD"/>
    <w:rsid w:val="005D2B9C"/>
    <w:rsid w:val="005D2C6A"/>
    <w:rsid w:val="005D2D6E"/>
    <w:rsid w:val="005D3126"/>
    <w:rsid w:val="005D31BD"/>
    <w:rsid w:val="005D346D"/>
    <w:rsid w:val="005D3623"/>
    <w:rsid w:val="005D369B"/>
    <w:rsid w:val="005D36AB"/>
    <w:rsid w:val="005D3C9D"/>
    <w:rsid w:val="005D3D20"/>
    <w:rsid w:val="005D4301"/>
    <w:rsid w:val="005D4354"/>
    <w:rsid w:val="005D444D"/>
    <w:rsid w:val="005D46E2"/>
    <w:rsid w:val="005D4832"/>
    <w:rsid w:val="005D4BC1"/>
    <w:rsid w:val="005D5259"/>
    <w:rsid w:val="005D56CF"/>
    <w:rsid w:val="005D572D"/>
    <w:rsid w:val="005D5A75"/>
    <w:rsid w:val="005D5A82"/>
    <w:rsid w:val="005D5CCB"/>
    <w:rsid w:val="005D5D46"/>
    <w:rsid w:val="005D6087"/>
    <w:rsid w:val="005D6261"/>
    <w:rsid w:val="005D65F1"/>
    <w:rsid w:val="005D67BA"/>
    <w:rsid w:val="005D68DF"/>
    <w:rsid w:val="005D6945"/>
    <w:rsid w:val="005D6C49"/>
    <w:rsid w:val="005D6C4B"/>
    <w:rsid w:val="005D6D3C"/>
    <w:rsid w:val="005D6E97"/>
    <w:rsid w:val="005D6F8E"/>
    <w:rsid w:val="005D6F90"/>
    <w:rsid w:val="005D710F"/>
    <w:rsid w:val="005D742C"/>
    <w:rsid w:val="005D7645"/>
    <w:rsid w:val="005D7C26"/>
    <w:rsid w:val="005D7C5E"/>
    <w:rsid w:val="005D7E3B"/>
    <w:rsid w:val="005E00F8"/>
    <w:rsid w:val="005E02FD"/>
    <w:rsid w:val="005E0884"/>
    <w:rsid w:val="005E0888"/>
    <w:rsid w:val="005E0B26"/>
    <w:rsid w:val="005E0F76"/>
    <w:rsid w:val="005E1915"/>
    <w:rsid w:val="005E1A9C"/>
    <w:rsid w:val="005E1AAA"/>
    <w:rsid w:val="005E1E38"/>
    <w:rsid w:val="005E1F10"/>
    <w:rsid w:val="005E229A"/>
    <w:rsid w:val="005E25E7"/>
    <w:rsid w:val="005E2788"/>
    <w:rsid w:val="005E2872"/>
    <w:rsid w:val="005E2A51"/>
    <w:rsid w:val="005E2A61"/>
    <w:rsid w:val="005E2C7F"/>
    <w:rsid w:val="005E2D98"/>
    <w:rsid w:val="005E30A8"/>
    <w:rsid w:val="005E3327"/>
    <w:rsid w:val="005E34E7"/>
    <w:rsid w:val="005E3542"/>
    <w:rsid w:val="005E357E"/>
    <w:rsid w:val="005E360D"/>
    <w:rsid w:val="005E3613"/>
    <w:rsid w:val="005E3707"/>
    <w:rsid w:val="005E3AB6"/>
    <w:rsid w:val="005E3C13"/>
    <w:rsid w:val="005E3D93"/>
    <w:rsid w:val="005E3D9F"/>
    <w:rsid w:val="005E3E9C"/>
    <w:rsid w:val="005E3EFF"/>
    <w:rsid w:val="005E40BC"/>
    <w:rsid w:val="005E428D"/>
    <w:rsid w:val="005E4318"/>
    <w:rsid w:val="005E44CC"/>
    <w:rsid w:val="005E4670"/>
    <w:rsid w:val="005E544F"/>
    <w:rsid w:val="005E54FB"/>
    <w:rsid w:val="005E555A"/>
    <w:rsid w:val="005E59C1"/>
    <w:rsid w:val="005E5D12"/>
    <w:rsid w:val="005E5D43"/>
    <w:rsid w:val="005E5D5C"/>
    <w:rsid w:val="005E61A4"/>
    <w:rsid w:val="005E6494"/>
    <w:rsid w:val="005E667E"/>
    <w:rsid w:val="005E676C"/>
    <w:rsid w:val="005E6B78"/>
    <w:rsid w:val="005E718F"/>
    <w:rsid w:val="005E71EF"/>
    <w:rsid w:val="005E78E6"/>
    <w:rsid w:val="005E7B37"/>
    <w:rsid w:val="005E7BAD"/>
    <w:rsid w:val="005E7BFB"/>
    <w:rsid w:val="005E7C60"/>
    <w:rsid w:val="005F0139"/>
    <w:rsid w:val="005F02D9"/>
    <w:rsid w:val="005F0CBF"/>
    <w:rsid w:val="005F0F20"/>
    <w:rsid w:val="005F10D9"/>
    <w:rsid w:val="005F1232"/>
    <w:rsid w:val="005F17BA"/>
    <w:rsid w:val="005F1A20"/>
    <w:rsid w:val="005F1CF3"/>
    <w:rsid w:val="005F1E33"/>
    <w:rsid w:val="005F1F01"/>
    <w:rsid w:val="005F2062"/>
    <w:rsid w:val="005F20AE"/>
    <w:rsid w:val="005F22F3"/>
    <w:rsid w:val="005F27F0"/>
    <w:rsid w:val="005F2A31"/>
    <w:rsid w:val="005F2D1E"/>
    <w:rsid w:val="005F2D74"/>
    <w:rsid w:val="005F2F33"/>
    <w:rsid w:val="005F329E"/>
    <w:rsid w:val="005F3356"/>
    <w:rsid w:val="005F343A"/>
    <w:rsid w:val="005F3483"/>
    <w:rsid w:val="005F3583"/>
    <w:rsid w:val="005F3611"/>
    <w:rsid w:val="005F3C02"/>
    <w:rsid w:val="005F3C23"/>
    <w:rsid w:val="005F3CC3"/>
    <w:rsid w:val="005F4521"/>
    <w:rsid w:val="005F4696"/>
    <w:rsid w:val="005F46B4"/>
    <w:rsid w:val="005F4818"/>
    <w:rsid w:val="005F4B11"/>
    <w:rsid w:val="005F4D08"/>
    <w:rsid w:val="005F4DE8"/>
    <w:rsid w:val="005F4EEA"/>
    <w:rsid w:val="005F503C"/>
    <w:rsid w:val="005F518E"/>
    <w:rsid w:val="005F5199"/>
    <w:rsid w:val="005F530B"/>
    <w:rsid w:val="005F55BE"/>
    <w:rsid w:val="005F562D"/>
    <w:rsid w:val="005F5C03"/>
    <w:rsid w:val="005F5CF3"/>
    <w:rsid w:val="005F61A1"/>
    <w:rsid w:val="005F6671"/>
    <w:rsid w:val="005F66F2"/>
    <w:rsid w:val="005F6966"/>
    <w:rsid w:val="005F6B93"/>
    <w:rsid w:val="005F6BEF"/>
    <w:rsid w:val="005F6BF8"/>
    <w:rsid w:val="005F6C84"/>
    <w:rsid w:val="005F6ED3"/>
    <w:rsid w:val="005F6F94"/>
    <w:rsid w:val="005F72FB"/>
    <w:rsid w:val="005F75F2"/>
    <w:rsid w:val="005F7ABD"/>
    <w:rsid w:val="0060041C"/>
    <w:rsid w:val="006004EA"/>
    <w:rsid w:val="006006B8"/>
    <w:rsid w:val="00600776"/>
    <w:rsid w:val="00600B25"/>
    <w:rsid w:val="006010CF"/>
    <w:rsid w:val="00601320"/>
    <w:rsid w:val="00601728"/>
    <w:rsid w:val="006018C6"/>
    <w:rsid w:val="00601959"/>
    <w:rsid w:val="00601BE6"/>
    <w:rsid w:val="00602688"/>
    <w:rsid w:val="00602837"/>
    <w:rsid w:val="0060288B"/>
    <w:rsid w:val="00602981"/>
    <w:rsid w:val="00602A2F"/>
    <w:rsid w:val="00602D13"/>
    <w:rsid w:val="00602FCA"/>
    <w:rsid w:val="006031D3"/>
    <w:rsid w:val="006031D6"/>
    <w:rsid w:val="00603266"/>
    <w:rsid w:val="00603311"/>
    <w:rsid w:val="00603561"/>
    <w:rsid w:val="00603716"/>
    <w:rsid w:val="00604049"/>
    <w:rsid w:val="00604300"/>
    <w:rsid w:val="006045CC"/>
    <w:rsid w:val="006045FD"/>
    <w:rsid w:val="00604955"/>
    <w:rsid w:val="00604D52"/>
    <w:rsid w:val="00604DE3"/>
    <w:rsid w:val="0060501F"/>
    <w:rsid w:val="00605166"/>
    <w:rsid w:val="006053FC"/>
    <w:rsid w:val="00605459"/>
    <w:rsid w:val="0060549F"/>
    <w:rsid w:val="00605518"/>
    <w:rsid w:val="00605545"/>
    <w:rsid w:val="00605573"/>
    <w:rsid w:val="00605784"/>
    <w:rsid w:val="006059C5"/>
    <w:rsid w:val="00605A1E"/>
    <w:rsid w:val="00605C00"/>
    <w:rsid w:val="00605EDA"/>
    <w:rsid w:val="00605F12"/>
    <w:rsid w:val="0060607F"/>
    <w:rsid w:val="006060AB"/>
    <w:rsid w:val="006064CD"/>
    <w:rsid w:val="0060684B"/>
    <w:rsid w:val="0060686E"/>
    <w:rsid w:val="00606BD6"/>
    <w:rsid w:val="00606D50"/>
    <w:rsid w:val="00607072"/>
    <w:rsid w:val="00607254"/>
    <w:rsid w:val="00607411"/>
    <w:rsid w:val="00607579"/>
    <w:rsid w:val="006075C3"/>
    <w:rsid w:val="006076B1"/>
    <w:rsid w:val="00607D82"/>
    <w:rsid w:val="00607F0E"/>
    <w:rsid w:val="00610636"/>
    <w:rsid w:val="006106B5"/>
    <w:rsid w:val="0061097E"/>
    <w:rsid w:val="00610A48"/>
    <w:rsid w:val="00610E78"/>
    <w:rsid w:val="00610E9A"/>
    <w:rsid w:val="006110D6"/>
    <w:rsid w:val="00611179"/>
    <w:rsid w:val="00611543"/>
    <w:rsid w:val="00611896"/>
    <w:rsid w:val="00611CFB"/>
    <w:rsid w:val="00611E71"/>
    <w:rsid w:val="0061234F"/>
    <w:rsid w:val="0061263C"/>
    <w:rsid w:val="006128FC"/>
    <w:rsid w:val="00612901"/>
    <w:rsid w:val="00612CF5"/>
    <w:rsid w:val="00612EEB"/>
    <w:rsid w:val="00613163"/>
    <w:rsid w:val="006137BE"/>
    <w:rsid w:val="00613B6A"/>
    <w:rsid w:val="00613C7C"/>
    <w:rsid w:val="0061402B"/>
    <w:rsid w:val="006141FF"/>
    <w:rsid w:val="0061434F"/>
    <w:rsid w:val="00614353"/>
    <w:rsid w:val="0061442A"/>
    <w:rsid w:val="006149C1"/>
    <w:rsid w:val="00614B71"/>
    <w:rsid w:val="00614E15"/>
    <w:rsid w:val="006155FE"/>
    <w:rsid w:val="0061577C"/>
    <w:rsid w:val="0061577E"/>
    <w:rsid w:val="00615789"/>
    <w:rsid w:val="00615B98"/>
    <w:rsid w:val="00615D3D"/>
    <w:rsid w:val="00615E3C"/>
    <w:rsid w:val="00615F46"/>
    <w:rsid w:val="00616153"/>
    <w:rsid w:val="00616322"/>
    <w:rsid w:val="006163DC"/>
    <w:rsid w:val="00616498"/>
    <w:rsid w:val="006166AA"/>
    <w:rsid w:val="0061670E"/>
    <w:rsid w:val="00616A60"/>
    <w:rsid w:val="00616C27"/>
    <w:rsid w:val="00616D71"/>
    <w:rsid w:val="00616F60"/>
    <w:rsid w:val="00617352"/>
    <w:rsid w:val="006173CE"/>
    <w:rsid w:val="006173FC"/>
    <w:rsid w:val="00617485"/>
    <w:rsid w:val="006175F9"/>
    <w:rsid w:val="00617CC3"/>
    <w:rsid w:val="00617FE5"/>
    <w:rsid w:val="006202B5"/>
    <w:rsid w:val="00620A02"/>
    <w:rsid w:val="00620A50"/>
    <w:rsid w:val="00620A69"/>
    <w:rsid w:val="00620E6B"/>
    <w:rsid w:val="00621036"/>
    <w:rsid w:val="00621248"/>
    <w:rsid w:val="006213DA"/>
    <w:rsid w:val="00621C6A"/>
    <w:rsid w:val="00621CC2"/>
    <w:rsid w:val="0062222D"/>
    <w:rsid w:val="00622433"/>
    <w:rsid w:val="006225AB"/>
    <w:rsid w:val="006227AB"/>
    <w:rsid w:val="00622873"/>
    <w:rsid w:val="006228A5"/>
    <w:rsid w:val="006228A7"/>
    <w:rsid w:val="006229E8"/>
    <w:rsid w:val="006231B0"/>
    <w:rsid w:val="006231DC"/>
    <w:rsid w:val="00623668"/>
    <w:rsid w:val="0062373E"/>
    <w:rsid w:val="00623909"/>
    <w:rsid w:val="00623B02"/>
    <w:rsid w:val="00623B0E"/>
    <w:rsid w:val="00623C06"/>
    <w:rsid w:val="00624030"/>
    <w:rsid w:val="006241D8"/>
    <w:rsid w:val="006242B6"/>
    <w:rsid w:val="00624377"/>
    <w:rsid w:val="00624443"/>
    <w:rsid w:val="00625165"/>
    <w:rsid w:val="006258AE"/>
    <w:rsid w:val="006258CF"/>
    <w:rsid w:val="00625B3D"/>
    <w:rsid w:val="00625D91"/>
    <w:rsid w:val="00626014"/>
    <w:rsid w:val="00626124"/>
    <w:rsid w:val="00626363"/>
    <w:rsid w:val="00626AF2"/>
    <w:rsid w:val="00626BE5"/>
    <w:rsid w:val="00626C31"/>
    <w:rsid w:val="0062728A"/>
    <w:rsid w:val="006272C5"/>
    <w:rsid w:val="00627754"/>
    <w:rsid w:val="00627A4F"/>
    <w:rsid w:val="00630137"/>
    <w:rsid w:val="00630414"/>
    <w:rsid w:val="00630E09"/>
    <w:rsid w:val="0063103F"/>
    <w:rsid w:val="00631046"/>
    <w:rsid w:val="00631184"/>
    <w:rsid w:val="006312E3"/>
    <w:rsid w:val="006314F6"/>
    <w:rsid w:val="0063152C"/>
    <w:rsid w:val="0063198E"/>
    <w:rsid w:val="00631B78"/>
    <w:rsid w:val="00631C62"/>
    <w:rsid w:val="00631D7F"/>
    <w:rsid w:val="00631D95"/>
    <w:rsid w:val="00631F6F"/>
    <w:rsid w:val="00632393"/>
    <w:rsid w:val="006327BB"/>
    <w:rsid w:val="00632C66"/>
    <w:rsid w:val="006331B9"/>
    <w:rsid w:val="0063325C"/>
    <w:rsid w:val="006333C6"/>
    <w:rsid w:val="006333E1"/>
    <w:rsid w:val="006336EF"/>
    <w:rsid w:val="00633AC6"/>
    <w:rsid w:val="00633C57"/>
    <w:rsid w:val="00634223"/>
    <w:rsid w:val="0063433D"/>
    <w:rsid w:val="0063442D"/>
    <w:rsid w:val="00634680"/>
    <w:rsid w:val="0063471F"/>
    <w:rsid w:val="00634B5B"/>
    <w:rsid w:val="00634B61"/>
    <w:rsid w:val="00634CD6"/>
    <w:rsid w:val="00635210"/>
    <w:rsid w:val="006354A0"/>
    <w:rsid w:val="006357B7"/>
    <w:rsid w:val="0063594B"/>
    <w:rsid w:val="00635991"/>
    <w:rsid w:val="00635A14"/>
    <w:rsid w:val="00635BBE"/>
    <w:rsid w:val="00635DC5"/>
    <w:rsid w:val="006360C7"/>
    <w:rsid w:val="006361A4"/>
    <w:rsid w:val="006361B5"/>
    <w:rsid w:val="0063694E"/>
    <w:rsid w:val="00636ABC"/>
    <w:rsid w:val="00636B58"/>
    <w:rsid w:val="00636D92"/>
    <w:rsid w:val="00636F1E"/>
    <w:rsid w:val="00637129"/>
    <w:rsid w:val="0063724B"/>
    <w:rsid w:val="00637446"/>
    <w:rsid w:val="006377A6"/>
    <w:rsid w:val="00637A3D"/>
    <w:rsid w:val="00637DDB"/>
    <w:rsid w:val="00637F90"/>
    <w:rsid w:val="00640787"/>
    <w:rsid w:val="00640AC4"/>
    <w:rsid w:val="00640B85"/>
    <w:rsid w:val="00640FB4"/>
    <w:rsid w:val="006411EF"/>
    <w:rsid w:val="006413CC"/>
    <w:rsid w:val="006414E3"/>
    <w:rsid w:val="0064165F"/>
    <w:rsid w:val="0064181D"/>
    <w:rsid w:val="00641954"/>
    <w:rsid w:val="00641A8A"/>
    <w:rsid w:val="00641C58"/>
    <w:rsid w:val="00641CD3"/>
    <w:rsid w:val="00642416"/>
    <w:rsid w:val="006426C8"/>
    <w:rsid w:val="00642856"/>
    <w:rsid w:val="00642917"/>
    <w:rsid w:val="00642D5B"/>
    <w:rsid w:val="00642D67"/>
    <w:rsid w:val="00642F52"/>
    <w:rsid w:val="00643263"/>
    <w:rsid w:val="0064334F"/>
    <w:rsid w:val="0064337D"/>
    <w:rsid w:val="006433C0"/>
    <w:rsid w:val="00643B82"/>
    <w:rsid w:val="0064412E"/>
    <w:rsid w:val="006442DD"/>
    <w:rsid w:val="00644505"/>
    <w:rsid w:val="006446B9"/>
    <w:rsid w:val="0064483E"/>
    <w:rsid w:val="00644B06"/>
    <w:rsid w:val="0064524A"/>
    <w:rsid w:val="0064543F"/>
    <w:rsid w:val="0064569F"/>
    <w:rsid w:val="00645BB3"/>
    <w:rsid w:val="00645CD4"/>
    <w:rsid w:val="00646089"/>
    <w:rsid w:val="006460F4"/>
    <w:rsid w:val="00646152"/>
    <w:rsid w:val="00646720"/>
    <w:rsid w:val="0064683C"/>
    <w:rsid w:val="00646BE0"/>
    <w:rsid w:val="00646CD2"/>
    <w:rsid w:val="0064714A"/>
    <w:rsid w:val="0064734D"/>
    <w:rsid w:val="006474A4"/>
    <w:rsid w:val="006476CC"/>
    <w:rsid w:val="006476F6"/>
    <w:rsid w:val="00647733"/>
    <w:rsid w:val="006478FD"/>
    <w:rsid w:val="00647BA9"/>
    <w:rsid w:val="0065053A"/>
    <w:rsid w:val="00651139"/>
    <w:rsid w:val="0065132C"/>
    <w:rsid w:val="006516F6"/>
    <w:rsid w:val="00651810"/>
    <w:rsid w:val="00651A4A"/>
    <w:rsid w:val="00651D1B"/>
    <w:rsid w:val="006524BC"/>
    <w:rsid w:val="006526FF"/>
    <w:rsid w:val="00652752"/>
    <w:rsid w:val="00652962"/>
    <w:rsid w:val="00652C5B"/>
    <w:rsid w:val="00652CA4"/>
    <w:rsid w:val="006531BD"/>
    <w:rsid w:val="006534AD"/>
    <w:rsid w:val="006534AF"/>
    <w:rsid w:val="00653826"/>
    <w:rsid w:val="00653A62"/>
    <w:rsid w:val="00653B78"/>
    <w:rsid w:val="00653CE1"/>
    <w:rsid w:val="00653F13"/>
    <w:rsid w:val="00654041"/>
    <w:rsid w:val="006541C3"/>
    <w:rsid w:val="00654262"/>
    <w:rsid w:val="00654320"/>
    <w:rsid w:val="006545FB"/>
    <w:rsid w:val="00654641"/>
    <w:rsid w:val="006547C6"/>
    <w:rsid w:val="00654B5E"/>
    <w:rsid w:val="00654EEA"/>
    <w:rsid w:val="00654F15"/>
    <w:rsid w:val="00654F27"/>
    <w:rsid w:val="00654F7F"/>
    <w:rsid w:val="00654FE8"/>
    <w:rsid w:val="00655294"/>
    <w:rsid w:val="00655618"/>
    <w:rsid w:val="00655623"/>
    <w:rsid w:val="006559AC"/>
    <w:rsid w:val="006559CA"/>
    <w:rsid w:val="00655C4A"/>
    <w:rsid w:val="00656190"/>
    <w:rsid w:val="0065674F"/>
    <w:rsid w:val="00656C83"/>
    <w:rsid w:val="006570C9"/>
    <w:rsid w:val="006570E1"/>
    <w:rsid w:val="006575BF"/>
    <w:rsid w:val="00657938"/>
    <w:rsid w:val="0065795F"/>
    <w:rsid w:val="00657988"/>
    <w:rsid w:val="00657DE0"/>
    <w:rsid w:val="00657E99"/>
    <w:rsid w:val="0066025E"/>
    <w:rsid w:val="006602CD"/>
    <w:rsid w:val="006603DF"/>
    <w:rsid w:val="00660580"/>
    <w:rsid w:val="0066061F"/>
    <w:rsid w:val="00660A24"/>
    <w:rsid w:val="00660AB9"/>
    <w:rsid w:val="00660EC9"/>
    <w:rsid w:val="00660FE2"/>
    <w:rsid w:val="006615AE"/>
    <w:rsid w:val="006617A0"/>
    <w:rsid w:val="00661A61"/>
    <w:rsid w:val="00661E0E"/>
    <w:rsid w:val="00661E57"/>
    <w:rsid w:val="00661F38"/>
    <w:rsid w:val="006621E5"/>
    <w:rsid w:val="00662228"/>
    <w:rsid w:val="0066226E"/>
    <w:rsid w:val="006622BF"/>
    <w:rsid w:val="00662A13"/>
    <w:rsid w:val="00662E35"/>
    <w:rsid w:val="0066343B"/>
    <w:rsid w:val="006636B1"/>
    <w:rsid w:val="00663965"/>
    <w:rsid w:val="00663A30"/>
    <w:rsid w:val="00663D04"/>
    <w:rsid w:val="00664276"/>
    <w:rsid w:val="00664292"/>
    <w:rsid w:val="006644B1"/>
    <w:rsid w:val="0066465D"/>
    <w:rsid w:val="0066467B"/>
    <w:rsid w:val="00664AA4"/>
    <w:rsid w:val="006653A0"/>
    <w:rsid w:val="00665452"/>
    <w:rsid w:val="00665545"/>
    <w:rsid w:val="00665602"/>
    <w:rsid w:val="00665712"/>
    <w:rsid w:val="00665971"/>
    <w:rsid w:val="00665EB2"/>
    <w:rsid w:val="006661A9"/>
    <w:rsid w:val="006662CA"/>
    <w:rsid w:val="0066630B"/>
    <w:rsid w:val="00666682"/>
    <w:rsid w:val="00666738"/>
    <w:rsid w:val="00666833"/>
    <w:rsid w:val="0066687E"/>
    <w:rsid w:val="006669EB"/>
    <w:rsid w:val="00666BFA"/>
    <w:rsid w:val="00666C12"/>
    <w:rsid w:val="00666D32"/>
    <w:rsid w:val="00666DDA"/>
    <w:rsid w:val="00666E62"/>
    <w:rsid w:val="00667184"/>
    <w:rsid w:val="0066753A"/>
    <w:rsid w:val="006677A1"/>
    <w:rsid w:val="00667CB6"/>
    <w:rsid w:val="00670108"/>
    <w:rsid w:val="00670235"/>
    <w:rsid w:val="006703C2"/>
    <w:rsid w:val="006704E2"/>
    <w:rsid w:val="00670517"/>
    <w:rsid w:val="00670772"/>
    <w:rsid w:val="00670977"/>
    <w:rsid w:val="00670978"/>
    <w:rsid w:val="00670A27"/>
    <w:rsid w:val="00670AD9"/>
    <w:rsid w:val="00670BD9"/>
    <w:rsid w:val="00670F4C"/>
    <w:rsid w:val="00671063"/>
    <w:rsid w:val="006710B3"/>
    <w:rsid w:val="0067144D"/>
    <w:rsid w:val="006714A4"/>
    <w:rsid w:val="0067254E"/>
    <w:rsid w:val="00672776"/>
    <w:rsid w:val="00672BD5"/>
    <w:rsid w:val="00672BED"/>
    <w:rsid w:val="00672C12"/>
    <w:rsid w:val="00672D7E"/>
    <w:rsid w:val="00672F2E"/>
    <w:rsid w:val="006730D5"/>
    <w:rsid w:val="0067366A"/>
    <w:rsid w:val="00673A75"/>
    <w:rsid w:val="00673D09"/>
    <w:rsid w:val="00674026"/>
    <w:rsid w:val="00674058"/>
    <w:rsid w:val="006744F0"/>
    <w:rsid w:val="00674505"/>
    <w:rsid w:val="0067457F"/>
    <w:rsid w:val="006748B8"/>
    <w:rsid w:val="006748DE"/>
    <w:rsid w:val="00674931"/>
    <w:rsid w:val="006749A3"/>
    <w:rsid w:val="00674D5C"/>
    <w:rsid w:val="00674E15"/>
    <w:rsid w:val="00674EC3"/>
    <w:rsid w:val="00675372"/>
    <w:rsid w:val="006755B6"/>
    <w:rsid w:val="006757B9"/>
    <w:rsid w:val="00675ABA"/>
    <w:rsid w:val="006761DB"/>
    <w:rsid w:val="006764FF"/>
    <w:rsid w:val="00676715"/>
    <w:rsid w:val="006775C3"/>
    <w:rsid w:val="006777CF"/>
    <w:rsid w:val="00677822"/>
    <w:rsid w:val="006778AE"/>
    <w:rsid w:val="00677BDB"/>
    <w:rsid w:val="00677C31"/>
    <w:rsid w:val="00677FF2"/>
    <w:rsid w:val="00677FFD"/>
    <w:rsid w:val="0068001B"/>
    <w:rsid w:val="006801FD"/>
    <w:rsid w:val="00680305"/>
    <w:rsid w:val="00680556"/>
    <w:rsid w:val="0068055C"/>
    <w:rsid w:val="0068060D"/>
    <w:rsid w:val="00680C3A"/>
    <w:rsid w:val="00681149"/>
    <w:rsid w:val="0068115F"/>
    <w:rsid w:val="0068194E"/>
    <w:rsid w:val="00681C67"/>
    <w:rsid w:val="00681D00"/>
    <w:rsid w:val="00681EF2"/>
    <w:rsid w:val="00682138"/>
    <w:rsid w:val="00682593"/>
    <w:rsid w:val="00682D7E"/>
    <w:rsid w:val="00682FD1"/>
    <w:rsid w:val="00682FF3"/>
    <w:rsid w:val="006830FD"/>
    <w:rsid w:val="00683399"/>
    <w:rsid w:val="006833D0"/>
    <w:rsid w:val="006836CF"/>
    <w:rsid w:val="0068381D"/>
    <w:rsid w:val="00683A1A"/>
    <w:rsid w:val="00683BCA"/>
    <w:rsid w:val="00683E34"/>
    <w:rsid w:val="0068422C"/>
    <w:rsid w:val="00684BFB"/>
    <w:rsid w:val="00684C91"/>
    <w:rsid w:val="00684E0C"/>
    <w:rsid w:val="00684F2E"/>
    <w:rsid w:val="00684FA7"/>
    <w:rsid w:val="006853DB"/>
    <w:rsid w:val="00685562"/>
    <w:rsid w:val="00685619"/>
    <w:rsid w:val="00685740"/>
    <w:rsid w:val="00685B1D"/>
    <w:rsid w:val="00685E8E"/>
    <w:rsid w:val="0068652D"/>
    <w:rsid w:val="006867EF"/>
    <w:rsid w:val="00686DF3"/>
    <w:rsid w:val="0068730F"/>
    <w:rsid w:val="00687F97"/>
    <w:rsid w:val="0069022E"/>
    <w:rsid w:val="0069043D"/>
    <w:rsid w:val="0069058A"/>
    <w:rsid w:val="006907C1"/>
    <w:rsid w:val="006907CE"/>
    <w:rsid w:val="0069098A"/>
    <w:rsid w:val="006909ED"/>
    <w:rsid w:val="00690D82"/>
    <w:rsid w:val="00690D95"/>
    <w:rsid w:val="00690E36"/>
    <w:rsid w:val="00691372"/>
    <w:rsid w:val="006914FB"/>
    <w:rsid w:val="006916B8"/>
    <w:rsid w:val="00691D60"/>
    <w:rsid w:val="00691E74"/>
    <w:rsid w:val="006920F8"/>
    <w:rsid w:val="00692554"/>
    <w:rsid w:val="006925A0"/>
    <w:rsid w:val="006926B9"/>
    <w:rsid w:val="0069290A"/>
    <w:rsid w:val="00692CD9"/>
    <w:rsid w:val="00692D22"/>
    <w:rsid w:val="00692EEC"/>
    <w:rsid w:val="00692FE9"/>
    <w:rsid w:val="006932AA"/>
    <w:rsid w:val="00693588"/>
    <w:rsid w:val="006936EA"/>
    <w:rsid w:val="00693AF8"/>
    <w:rsid w:val="006946B2"/>
    <w:rsid w:val="0069485D"/>
    <w:rsid w:val="00694964"/>
    <w:rsid w:val="0069498E"/>
    <w:rsid w:val="00694C74"/>
    <w:rsid w:val="006951B9"/>
    <w:rsid w:val="00695424"/>
    <w:rsid w:val="0069572C"/>
    <w:rsid w:val="00695D16"/>
    <w:rsid w:val="00695D1D"/>
    <w:rsid w:val="00695DB4"/>
    <w:rsid w:val="00695FD2"/>
    <w:rsid w:val="0069629C"/>
    <w:rsid w:val="00696BD9"/>
    <w:rsid w:val="00696E06"/>
    <w:rsid w:val="00696F0D"/>
    <w:rsid w:val="006970AE"/>
    <w:rsid w:val="006971F2"/>
    <w:rsid w:val="00697473"/>
    <w:rsid w:val="006974C3"/>
    <w:rsid w:val="0069775A"/>
    <w:rsid w:val="00697813"/>
    <w:rsid w:val="00697850"/>
    <w:rsid w:val="006979E5"/>
    <w:rsid w:val="00697A0D"/>
    <w:rsid w:val="00697A87"/>
    <w:rsid w:val="006A012B"/>
    <w:rsid w:val="006A0462"/>
    <w:rsid w:val="006A0463"/>
    <w:rsid w:val="006A0B0F"/>
    <w:rsid w:val="006A0CB0"/>
    <w:rsid w:val="006A1177"/>
    <w:rsid w:val="006A1286"/>
    <w:rsid w:val="006A14DD"/>
    <w:rsid w:val="006A15C6"/>
    <w:rsid w:val="006A16A8"/>
    <w:rsid w:val="006A1A7C"/>
    <w:rsid w:val="006A1C5C"/>
    <w:rsid w:val="006A27CE"/>
    <w:rsid w:val="006A2839"/>
    <w:rsid w:val="006A2A7B"/>
    <w:rsid w:val="006A2C2E"/>
    <w:rsid w:val="006A2FF4"/>
    <w:rsid w:val="006A30C5"/>
    <w:rsid w:val="006A35A3"/>
    <w:rsid w:val="006A3AD8"/>
    <w:rsid w:val="006A3EE8"/>
    <w:rsid w:val="006A4194"/>
    <w:rsid w:val="006A42F7"/>
    <w:rsid w:val="006A44FA"/>
    <w:rsid w:val="006A4505"/>
    <w:rsid w:val="006A45A7"/>
    <w:rsid w:val="006A45AF"/>
    <w:rsid w:val="006A495E"/>
    <w:rsid w:val="006A4BC4"/>
    <w:rsid w:val="006A4FF6"/>
    <w:rsid w:val="006A514D"/>
    <w:rsid w:val="006A5203"/>
    <w:rsid w:val="006A550A"/>
    <w:rsid w:val="006A562D"/>
    <w:rsid w:val="006A5DD9"/>
    <w:rsid w:val="006A602A"/>
    <w:rsid w:val="006A602F"/>
    <w:rsid w:val="006A60FE"/>
    <w:rsid w:val="006A6126"/>
    <w:rsid w:val="006A6A40"/>
    <w:rsid w:val="006A6CDB"/>
    <w:rsid w:val="006A6EBD"/>
    <w:rsid w:val="006A72BF"/>
    <w:rsid w:val="006A758D"/>
    <w:rsid w:val="006A79C7"/>
    <w:rsid w:val="006B03F2"/>
    <w:rsid w:val="006B10EF"/>
    <w:rsid w:val="006B11AF"/>
    <w:rsid w:val="006B13D2"/>
    <w:rsid w:val="006B1678"/>
    <w:rsid w:val="006B1830"/>
    <w:rsid w:val="006B1B7F"/>
    <w:rsid w:val="006B1BB4"/>
    <w:rsid w:val="006B1C95"/>
    <w:rsid w:val="006B210D"/>
    <w:rsid w:val="006B213B"/>
    <w:rsid w:val="006B2544"/>
    <w:rsid w:val="006B266C"/>
    <w:rsid w:val="006B26CC"/>
    <w:rsid w:val="006B2845"/>
    <w:rsid w:val="006B2EC6"/>
    <w:rsid w:val="006B3242"/>
    <w:rsid w:val="006B3447"/>
    <w:rsid w:val="006B3665"/>
    <w:rsid w:val="006B37DC"/>
    <w:rsid w:val="006B3BC1"/>
    <w:rsid w:val="006B3EF4"/>
    <w:rsid w:val="006B4099"/>
    <w:rsid w:val="006B40A5"/>
    <w:rsid w:val="006B40BD"/>
    <w:rsid w:val="006B4603"/>
    <w:rsid w:val="006B483A"/>
    <w:rsid w:val="006B489F"/>
    <w:rsid w:val="006B4B72"/>
    <w:rsid w:val="006B4B87"/>
    <w:rsid w:val="006B4C78"/>
    <w:rsid w:val="006B4CBE"/>
    <w:rsid w:val="006B4D45"/>
    <w:rsid w:val="006B4F68"/>
    <w:rsid w:val="006B4FAC"/>
    <w:rsid w:val="006B50C0"/>
    <w:rsid w:val="006B52FE"/>
    <w:rsid w:val="006B59A7"/>
    <w:rsid w:val="006B5AC6"/>
    <w:rsid w:val="006B5C4D"/>
    <w:rsid w:val="006B5FA3"/>
    <w:rsid w:val="006B5FC9"/>
    <w:rsid w:val="006B6056"/>
    <w:rsid w:val="006B6D56"/>
    <w:rsid w:val="006B6F0B"/>
    <w:rsid w:val="006B6FBB"/>
    <w:rsid w:val="006B7013"/>
    <w:rsid w:val="006B71E5"/>
    <w:rsid w:val="006B7309"/>
    <w:rsid w:val="006B7C2E"/>
    <w:rsid w:val="006B7D1B"/>
    <w:rsid w:val="006C0592"/>
    <w:rsid w:val="006C0708"/>
    <w:rsid w:val="006C0A89"/>
    <w:rsid w:val="006C0AE4"/>
    <w:rsid w:val="006C0B1F"/>
    <w:rsid w:val="006C1208"/>
    <w:rsid w:val="006C1298"/>
    <w:rsid w:val="006C1471"/>
    <w:rsid w:val="006C1A04"/>
    <w:rsid w:val="006C1D3A"/>
    <w:rsid w:val="006C1D67"/>
    <w:rsid w:val="006C1DE0"/>
    <w:rsid w:val="006C1F1E"/>
    <w:rsid w:val="006C225E"/>
    <w:rsid w:val="006C24C7"/>
    <w:rsid w:val="006C26E7"/>
    <w:rsid w:val="006C272E"/>
    <w:rsid w:val="006C2C06"/>
    <w:rsid w:val="006C2C45"/>
    <w:rsid w:val="006C2C46"/>
    <w:rsid w:val="006C3345"/>
    <w:rsid w:val="006C33A3"/>
    <w:rsid w:val="006C3531"/>
    <w:rsid w:val="006C36B7"/>
    <w:rsid w:val="006C3766"/>
    <w:rsid w:val="006C38F2"/>
    <w:rsid w:val="006C3922"/>
    <w:rsid w:val="006C3EA1"/>
    <w:rsid w:val="006C4082"/>
    <w:rsid w:val="006C4304"/>
    <w:rsid w:val="006C458A"/>
    <w:rsid w:val="006C5479"/>
    <w:rsid w:val="006C572C"/>
    <w:rsid w:val="006C57B9"/>
    <w:rsid w:val="006C59FB"/>
    <w:rsid w:val="006C5A9C"/>
    <w:rsid w:val="006C5CAE"/>
    <w:rsid w:val="006C617C"/>
    <w:rsid w:val="006C6675"/>
    <w:rsid w:val="006C6822"/>
    <w:rsid w:val="006C6CCD"/>
    <w:rsid w:val="006C6EA5"/>
    <w:rsid w:val="006C70B6"/>
    <w:rsid w:val="006C76AB"/>
    <w:rsid w:val="006C7E3B"/>
    <w:rsid w:val="006D006E"/>
    <w:rsid w:val="006D0163"/>
    <w:rsid w:val="006D0481"/>
    <w:rsid w:val="006D04EA"/>
    <w:rsid w:val="006D07C3"/>
    <w:rsid w:val="006D09BD"/>
    <w:rsid w:val="006D0A49"/>
    <w:rsid w:val="006D0B43"/>
    <w:rsid w:val="006D0BCB"/>
    <w:rsid w:val="006D0CCA"/>
    <w:rsid w:val="006D13B5"/>
    <w:rsid w:val="006D16BE"/>
    <w:rsid w:val="006D1B0C"/>
    <w:rsid w:val="006D1BA9"/>
    <w:rsid w:val="006D1C18"/>
    <w:rsid w:val="006D1F1E"/>
    <w:rsid w:val="006D2147"/>
    <w:rsid w:val="006D215C"/>
    <w:rsid w:val="006D21B1"/>
    <w:rsid w:val="006D2286"/>
    <w:rsid w:val="006D2452"/>
    <w:rsid w:val="006D2873"/>
    <w:rsid w:val="006D2999"/>
    <w:rsid w:val="006D2D3B"/>
    <w:rsid w:val="006D2E58"/>
    <w:rsid w:val="006D328F"/>
    <w:rsid w:val="006D3434"/>
    <w:rsid w:val="006D3477"/>
    <w:rsid w:val="006D39D7"/>
    <w:rsid w:val="006D39E3"/>
    <w:rsid w:val="006D3D7C"/>
    <w:rsid w:val="006D45BE"/>
    <w:rsid w:val="006D45C2"/>
    <w:rsid w:val="006D472B"/>
    <w:rsid w:val="006D4DFC"/>
    <w:rsid w:val="006D4E69"/>
    <w:rsid w:val="006D4EE9"/>
    <w:rsid w:val="006D4F69"/>
    <w:rsid w:val="006D523C"/>
    <w:rsid w:val="006D52C0"/>
    <w:rsid w:val="006D5771"/>
    <w:rsid w:val="006D58AA"/>
    <w:rsid w:val="006D58AE"/>
    <w:rsid w:val="006D5B60"/>
    <w:rsid w:val="006D5D47"/>
    <w:rsid w:val="006D60C2"/>
    <w:rsid w:val="006D61BB"/>
    <w:rsid w:val="006D6704"/>
    <w:rsid w:val="006D67C3"/>
    <w:rsid w:val="006D6CE4"/>
    <w:rsid w:val="006D6D94"/>
    <w:rsid w:val="006D7232"/>
    <w:rsid w:val="006D72BF"/>
    <w:rsid w:val="006D772E"/>
    <w:rsid w:val="006D785B"/>
    <w:rsid w:val="006D7D9A"/>
    <w:rsid w:val="006D7FBE"/>
    <w:rsid w:val="006E000A"/>
    <w:rsid w:val="006E0330"/>
    <w:rsid w:val="006E042E"/>
    <w:rsid w:val="006E09D3"/>
    <w:rsid w:val="006E0BCE"/>
    <w:rsid w:val="006E0EC2"/>
    <w:rsid w:val="006E12FF"/>
    <w:rsid w:val="006E1568"/>
    <w:rsid w:val="006E180C"/>
    <w:rsid w:val="006E20C4"/>
    <w:rsid w:val="006E22DE"/>
    <w:rsid w:val="006E24CD"/>
    <w:rsid w:val="006E276B"/>
    <w:rsid w:val="006E2B8F"/>
    <w:rsid w:val="006E33CA"/>
    <w:rsid w:val="006E34FD"/>
    <w:rsid w:val="006E392D"/>
    <w:rsid w:val="006E3A28"/>
    <w:rsid w:val="006E3AD1"/>
    <w:rsid w:val="006E3C7F"/>
    <w:rsid w:val="006E411B"/>
    <w:rsid w:val="006E44AC"/>
    <w:rsid w:val="006E459D"/>
    <w:rsid w:val="006E47E3"/>
    <w:rsid w:val="006E480C"/>
    <w:rsid w:val="006E4C0E"/>
    <w:rsid w:val="006E53A2"/>
    <w:rsid w:val="006E54AE"/>
    <w:rsid w:val="006E5581"/>
    <w:rsid w:val="006E5788"/>
    <w:rsid w:val="006E607E"/>
    <w:rsid w:val="006E643C"/>
    <w:rsid w:val="006E663D"/>
    <w:rsid w:val="006E67B6"/>
    <w:rsid w:val="006E6C8D"/>
    <w:rsid w:val="006E6E86"/>
    <w:rsid w:val="006E76B3"/>
    <w:rsid w:val="006E779C"/>
    <w:rsid w:val="006E7981"/>
    <w:rsid w:val="006F0092"/>
    <w:rsid w:val="006F01F8"/>
    <w:rsid w:val="006F02A4"/>
    <w:rsid w:val="006F02C4"/>
    <w:rsid w:val="006F0371"/>
    <w:rsid w:val="006F0A1F"/>
    <w:rsid w:val="006F0AAE"/>
    <w:rsid w:val="006F0D50"/>
    <w:rsid w:val="006F0EE9"/>
    <w:rsid w:val="006F1ACC"/>
    <w:rsid w:val="006F1B1D"/>
    <w:rsid w:val="006F1C54"/>
    <w:rsid w:val="006F1D54"/>
    <w:rsid w:val="006F237A"/>
    <w:rsid w:val="006F2417"/>
    <w:rsid w:val="006F251B"/>
    <w:rsid w:val="006F256F"/>
    <w:rsid w:val="006F25B7"/>
    <w:rsid w:val="006F26E0"/>
    <w:rsid w:val="006F2D28"/>
    <w:rsid w:val="006F2E89"/>
    <w:rsid w:val="006F3312"/>
    <w:rsid w:val="006F334E"/>
    <w:rsid w:val="006F33EE"/>
    <w:rsid w:val="006F3581"/>
    <w:rsid w:val="006F35D1"/>
    <w:rsid w:val="006F3AF0"/>
    <w:rsid w:val="006F3B22"/>
    <w:rsid w:val="006F3F44"/>
    <w:rsid w:val="006F3F93"/>
    <w:rsid w:val="006F48D6"/>
    <w:rsid w:val="006F4947"/>
    <w:rsid w:val="006F4DAD"/>
    <w:rsid w:val="006F4DBE"/>
    <w:rsid w:val="006F4E3E"/>
    <w:rsid w:val="006F4EE8"/>
    <w:rsid w:val="006F4F87"/>
    <w:rsid w:val="006F50FF"/>
    <w:rsid w:val="006F542C"/>
    <w:rsid w:val="006F55B9"/>
    <w:rsid w:val="006F55C9"/>
    <w:rsid w:val="006F56F5"/>
    <w:rsid w:val="006F577F"/>
    <w:rsid w:val="006F5ABA"/>
    <w:rsid w:val="006F5C3F"/>
    <w:rsid w:val="006F5D3C"/>
    <w:rsid w:val="006F5FD2"/>
    <w:rsid w:val="006F61D1"/>
    <w:rsid w:val="006F6211"/>
    <w:rsid w:val="006F67B6"/>
    <w:rsid w:val="006F68B7"/>
    <w:rsid w:val="006F691D"/>
    <w:rsid w:val="006F6A4E"/>
    <w:rsid w:val="006F6CC4"/>
    <w:rsid w:val="006F6E34"/>
    <w:rsid w:val="006F6EB5"/>
    <w:rsid w:val="006F6FB8"/>
    <w:rsid w:val="006F75D1"/>
    <w:rsid w:val="006F76EF"/>
    <w:rsid w:val="006F790B"/>
    <w:rsid w:val="006F7C8E"/>
    <w:rsid w:val="00700C6E"/>
    <w:rsid w:val="00700E21"/>
    <w:rsid w:val="00700ED0"/>
    <w:rsid w:val="00701533"/>
    <w:rsid w:val="007018DC"/>
    <w:rsid w:val="007018E9"/>
    <w:rsid w:val="007019C4"/>
    <w:rsid w:val="00702651"/>
    <w:rsid w:val="007026F3"/>
    <w:rsid w:val="007027C4"/>
    <w:rsid w:val="00702CDA"/>
    <w:rsid w:val="00702E45"/>
    <w:rsid w:val="0070330B"/>
    <w:rsid w:val="007034BF"/>
    <w:rsid w:val="007035F9"/>
    <w:rsid w:val="00703951"/>
    <w:rsid w:val="00703A68"/>
    <w:rsid w:val="00703B60"/>
    <w:rsid w:val="00703CB3"/>
    <w:rsid w:val="00703D49"/>
    <w:rsid w:val="00703DC4"/>
    <w:rsid w:val="00703DFF"/>
    <w:rsid w:val="00704040"/>
    <w:rsid w:val="00704080"/>
    <w:rsid w:val="00704185"/>
    <w:rsid w:val="0070464D"/>
    <w:rsid w:val="007046C5"/>
    <w:rsid w:val="00704761"/>
    <w:rsid w:val="007049B2"/>
    <w:rsid w:val="00705113"/>
    <w:rsid w:val="00705411"/>
    <w:rsid w:val="00705412"/>
    <w:rsid w:val="007054F2"/>
    <w:rsid w:val="00705742"/>
    <w:rsid w:val="0070574A"/>
    <w:rsid w:val="00705971"/>
    <w:rsid w:val="00705E75"/>
    <w:rsid w:val="00706559"/>
    <w:rsid w:val="007066C6"/>
    <w:rsid w:val="00706842"/>
    <w:rsid w:val="00706A57"/>
    <w:rsid w:val="00706BCE"/>
    <w:rsid w:val="00706C5D"/>
    <w:rsid w:val="00706DE0"/>
    <w:rsid w:val="00706E43"/>
    <w:rsid w:val="00706FB4"/>
    <w:rsid w:val="00707457"/>
    <w:rsid w:val="0070761D"/>
    <w:rsid w:val="00707901"/>
    <w:rsid w:val="0071034A"/>
    <w:rsid w:val="007103BD"/>
    <w:rsid w:val="007103C7"/>
    <w:rsid w:val="0071049C"/>
    <w:rsid w:val="007105C2"/>
    <w:rsid w:val="00710612"/>
    <w:rsid w:val="00710772"/>
    <w:rsid w:val="007108CF"/>
    <w:rsid w:val="00710AC6"/>
    <w:rsid w:val="00711304"/>
    <w:rsid w:val="00711542"/>
    <w:rsid w:val="0071157A"/>
    <w:rsid w:val="007116D4"/>
    <w:rsid w:val="00711709"/>
    <w:rsid w:val="00711CAD"/>
    <w:rsid w:val="00711DB5"/>
    <w:rsid w:val="00711E32"/>
    <w:rsid w:val="00711E43"/>
    <w:rsid w:val="00712026"/>
    <w:rsid w:val="007122E7"/>
    <w:rsid w:val="00712468"/>
    <w:rsid w:val="007124E7"/>
    <w:rsid w:val="0071266A"/>
    <w:rsid w:val="00712B47"/>
    <w:rsid w:val="00712C55"/>
    <w:rsid w:val="0071351A"/>
    <w:rsid w:val="0071366F"/>
    <w:rsid w:val="0071376C"/>
    <w:rsid w:val="007137B1"/>
    <w:rsid w:val="00713C4E"/>
    <w:rsid w:val="00713CC0"/>
    <w:rsid w:val="00713E74"/>
    <w:rsid w:val="00713F89"/>
    <w:rsid w:val="007140EB"/>
    <w:rsid w:val="00714124"/>
    <w:rsid w:val="00714366"/>
    <w:rsid w:val="00714940"/>
    <w:rsid w:val="00714D7D"/>
    <w:rsid w:val="00715111"/>
    <w:rsid w:val="007156A7"/>
    <w:rsid w:val="00715EA3"/>
    <w:rsid w:val="00715FD2"/>
    <w:rsid w:val="0071603E"/>
    <w:rsid w:val="00716155"/>
    <w:rsid w:val="00716277"/>
    <w:rsid w:val="00716674"/>
    <w:rsid w:val="00716840"/>
    <w:rsid w:val="00716B7D"/>
    <w:rsid w:val="00716C5B"/>
    <w:rsid w:val="00716DED"/>
    <w:rsid w:val="00716F65"/>
    <w:rsid w:val="007170CE"/>
    <w:rsid w:val="00717115"/>
    <w:rsid w:val="00717141"/>
    <w:rsid w:val="00717183"/>
    <w:rsid w:val="00717D71"/>
    <w:rsid w:val="00717FE3"/>
    <w:rsid w:val="00720149"/>
    <w:rsid w:val="00720285"/>
    <w:rsid w:val="007205CE"/>
    <w:rsid w:val="007206DF"/>
    <w:rsid w:val="00720700"/>
    <w:rsid w:val="00720A57"/>
    <w:rsid w:val="00720C18"/>
    <w:rsid w:val="00720CA5"/>
    <w:rsid w:val="007210D2"/>
    <w:rsid w:val="007213A3"/>
    <w:rsid w:val="007217E8"/>
    <w:rsid w:val="007217F3"/>
    <w:rsid w:val="00721A15"/>
    <w:rsid w:val="00721B91"/>
    <w:rsid w:val="00721DF5"/>
    <w:rsid w:val="00721E4C"/>
    <w:rsid w:val="00722345"/>
    <w:rsid w:val="00722431"/>
    <w:rsid w:val="00722590"/>
    <w:rsid w:val="00722B30"/>
    <w:rsid w:val="00722C4B"/>
    <w:rsid w:val="00722D28"/>
    <w:rsid w:val="00722D6B"/>
    <w:rsid w:val="00722E27"/>
    <w:rsid w:val="00722EAE"/>
    <w:rsid w:val="00723133"/>
    <w:rsid w:val="007233BA"/>
    <w:rsid w:val="007235E7"/>
    <w:rsid w:val="007236C5"/>
    <w:rsid w:val="00723828"/>
    <w:rsid w:val="00723DC6"/>
    <w:rsid w:val="00723F2C"/>
    <w:rsid w:val="007242AA"/>
    <w:rsid w:val="00724BA8"/>
    <w:rsid w:val="00724C4E"/>
    <w:rsid w:val="00724E4F"/>
    <w:rsid w:val="00724F42"/>
    <w:rsid w:val="00724F8C"/>
    <w:rsid w:val="007252DF"/>
    <w:rsid w:val="00725454"/>
    <w:rsid w:val="00725500"/>
    <w:rsid w:val="0072562A"/>
    <w:rsid w:val="007257AA"/>
    <w:rsid w:val="00725A0C"/>
    <w:rsid w:val="00725B15"/>
    <w:rsid w:val="00725BA6"/>
    <w:rsid w:val="00725F61"/>
    <w:rsid w:val="00725FC2"/>
    <w:rsid w:val="007260F5"/>
    <w:rsid w:val="00726140"/>
    <w:rsid w:val="00726C91"/>
    <w:rsid w:val="00727653"/>
    <w:rsid w:val="00727AB6"/>
    <w:rsid w:val="00727B15"/>
    <w:rsid w:val="00730193"/>
    <w:rsid w:val="0073035B"/>
    <w:rsid w:val="007303D5"/>
    <w:rsid w:val="00730785"/>
    <w:rsid w:val="00730AD9"/>
    <w:rsid w:val="00730D86"/>
    <w:rsid w:val="00730E42"/>
    <w:rsid w:val="00730FED"/>
    <w:rsid w:val="007311C3"/>
    <w:rsid w:val="007317F8"/>
    <w:rsid w:val="00731859"/>
    <w:rsid w:val="00731C3A"/>
    <w:rsid w:val="00731E4D"/>
    <w:rsid w:val="00731EBA"/>
    <w:rsid w:val="00732922"/>
    <w:rsid w:val="00732C5A"/>
    <w:rsid w:val="00732D0D"/>
    <w:rsid w:val="00732E75"/>
    <w:rsid w:val="007332B4"/>
    <w:rsid w:val="0073343E"/>
    <w:rsid w:val="00733465"/>
    <w:rsid w:val="00733908"/>
    <w:rsid w:val="00733943"/>
    <w:rsid w:val="00733DAE"/>
    <w:rsid w:val="00733E1E"/>
    <w:rsid w:val="00734207"/>
    <w:rsid w:val="00734369"/>
    <w:rsid w:val="00734374"/>
    <w:rsid w:val="00734BED"/>
    <w:rsid w:val="00734C54"/>
    <w:rsid w:val="00734D7C"/>
    <w:rsid w:val="00734EF5"/>
    <w:rsid w:val="007351AB"/>
    <w:rsid w:val="007357B0"/>
    <w:rsid w:val="007357CF"/>
    <w:rsid w:val="0073583B"/>
    <w:rsid w:val="00736438"/>
    <w:rsid w:val="0073660D"/>
    <w:rsid w:val="00736667"/>
    <w:rsid w:val="007367A2"/>
    <w:rsid w:val="00736A13"/>
    <w:rsid w:val="00736C5F"/>
    <w:rsid w:val="0073760C"/>
    <w:rsid w:val="007377A1"/>
    <w:rsid w:val="007378F3"/>
    <w:rsid w:val="00737A2C"/>
    <w:rsid w:val="00737BFE"/>
    <w:rsid w:val="00737C6D"/>
    <w:rsid w:val="00737DD6"/>
    <w:rsid w:val="00737FF8"/>
    <w:rsid w:val="007407F6"/>
    <w:rsid w:val="007409AC"/>
    <w:rsid w:val="00740C9E"/>
    <w:rsid w:val="00740F10"/>
    <w:rsid w:val="0074111A"/>
    <w:rsid w:val="007416E2"/>
    <w:rsid w:val="00741718"/>
    <w:rsid w:val="00741C27"/>
    <w:rsid w:val="00741D61"/>
    <w:rsid w:val="0074227B"/>
    <w:rsid w:val="007422FE"/>
    <w:rsid w:val="007425DB"/>
    <w:rsid w:val="00742D30"/>
    <w:rsid w:val="00742D85"/>
    <w:rsid w:val="00742DC4"/>
    <w:rsid w:val="00742EEC"/>
    <w:rsid w:val="00742F71"/>
    <w:rsid w:val="00743310"/>
    <w:rsid w:val="007433D9"/>
    <w:rsid w:val="0074341B"/>
    <w:rsid w:val="007434F2"/>
    <w:rsid w:val="007435A5"/>
    <w:rsid w:val="00743A97"/>
    <w:rsid w:val="00743F4B"/>
    <w:rsid w:val="007440E9"/>
    <w:rsid w:val="0074452D"/>
    <w:rsid w:val="00744711"/>
    <w:rsid w:val="007447CA"/>
    <w:rsid w:val="007449E9"/>
    <w:rsid w:val="00744A5E"/>
    <w:rsid w:val="00744AA5"/>
    <w:rsid w:val="00745252"/>
    <w:rsid w:val="0074565F"/>
    <w:rsid w:val="007456E9"/>
    <w:rsid w:val="00745720"/>
    <w:rsid w:val="00745AA9"/>
    <w:rsid w:val="00745B87"/>
    <w:rsid w:val="00745D69"/>
    <w:rsid w:val="007461F9"/>
    <w:rsid w:val="00746314"/>
    <w:rsid w:val="007464CA"/>
    <w:rsid w:val="00746584"/>
    <w:rsid w:val="00746881"/>
    <w:rsid w:val="0074751C"/>
    <w:rsid w:val="00747A62"/>
    <w:rsid w:val="00747AC6"/>
    <w:rsid w:val="00747D82"/>
    <w:rsid w:val="007500CA"/>
    <w:rsid w:val="007501DA"/>
    <w:rsid w:val="007503D6"/>
    <w:rsid w:val="00750470"/>
    <w:rsid w:val="0075047A"/>
    <w:rsid w:val="00750883"/>
    <w:rsid w:val="00750952"/>
    <w:rsid w:val="00750CB7"/>
    <w:rsid w:val="00750D2D"/>
    <w:rsid w:val="0075162E"/>
    <w:rsid w:val="007516B5"/>
    <w:rsid w:val="00751862"/>
    <w:rsid w:val="0075190E"/>
    <w:rsid w:val="00751926"/>
    <w:rsid w:val="00751A91"/>
    <w:rsid w:val="00751DD5"/>
    <w:rsid w:val="00751F95"/>
    <w:rsid w:val="00752012"/>
    <w:rsid w:val="00752155"/>
    <w:rsid w:val="00752301"/>
    <w:rsid w:val="007524E7"/>
    <w:rsid w:val="007527BE"/>
    <w:rsid w:val="007530A7"/>
    <w:rsid w:val="00753139"/>
    <w:rsid w:val="00753240"/>
    <w:rsid w:val="007534C3"/>
    <w:rsid w:val="0075357B"/>
    <w:rsid w:val="007535D5"/>
    <w:rsid w:val="0075364D"/>
    <w:rsid w:val="007537CC"/>
    <w:rsid w:val="007538AD"/>
    <w:rsid w:val="00753918"/>
    <w:rsid w:val="007539FF"/>
    <w:rsid w:val="00754034"/>
    <w:rsid w:val="00754087"/>
    <w:rsid w:val="00754511"/>
    <w:rsid w:val="00754838"/>
    <w:rsid w:val="0075487B"/>
    <w:rsid w:val="00754E84"/>
    <w:rsid w:val="007551EE"/>
    <w:rsid w:val="00755362"/>
    <w:rsid w:val="00755562"/>
    <w:rsid w:val="0075566A"/>
    <w:rsid w:val="007562CA"/>
    <w:rsid w:val="00756556"/>
    <w:rsid w:val="00756A6D"/>
    <w:rsid w:val="00756B5D"/>
    <w:rsid w:val="00756EC4"/>
    <w:rsid w:val="00757028"/>
    <w:rsid w:val="007571F4"/>
    <w:rsid w:val="0075727D"/>
    <w:rsid w:val="00757529"/>
    <w:rsid w:val="00757B6A"/>
    <w:rsid w:val="00757F5C"/>
    <w:rsid w:val="00757F82"/>
    <w:rsid w:val="0076014D"/>
    <w:rsid w:val="0076033D"/>
    <w:rsid w:val="00760716"/>
    <w:rsid w:val="007607CC"/>
    <w:rsid w:val="00761079"/>
    <w:rsid w:val="00761466"/>
    <w:rsid w:val="007618C4"/>
    <w:rsid w:val="00761E6B"/>
    <w:rsid w:val="00761F0B"/>
    <w:rsid w:val="0076203D"/>
    <w:rsid w:val="007621B0"/>
    <w:rsid w:val="00762387"/>
    <w:rsid w:val="007623E3"/>
    <w:rsid w:val="00762584"/>
    <w:rsid w:val="007629EA"/>
    <w:rsid w:val="00762C50"/>
    <w:rsid w:val="00762D5F"/>
    <w:rsid w:val="00763051"/>
    <w:rsid w:val="007632F6"/>
    <w:rsid w:val="007633B6"/>
    <w:rsid w:val="00763678"/>
    <w:rsid w:val="0076384E"/>
    <w:rsid w:val="00764243"/>
    <w:rsid w:val="00764509"/>
    <w:rsid w:val="00764761"/>
    <w:rsid w:val="007647EE"/>
    <w:rsid w:val="00764905"/>
    <w:rsid w:val="00764A32"/>
    <w:rsid w:val="00764A3F"/>
    <w:rsid w:val="00764DC6"/>
    <w:rsid w:val="00764F37"/>
    <w:rsid w:val="007650C2"/>
    <w:rsid w:val="007653EA"/>
    <w:rsid w:val="007653EF"/>
    <w:rsid w:val="007654D7"/>
    <w:rsid w:val="00765522"/>
    <w:rsid w:val="00765852"/>
    <w:rsid w:val="00765F71"/>
    <w:rsid w:val="007661C3"/>
    <w:rsid w:val="007662E4"/>
    <w:rsid w:val="007665F9"/>
    <w:rsid w:val="0076681D"/>
    <w:rsid w:val="007669EA"/>
    <w:rsid w:val="00766CFC"/>
    <w:rsid w:val="00767190"/>
    <w:rsid w:val="007672A9"/>
    <w:rsid w:val="00767324"/>
    <w:rsid w:val="00767419"/>
    <w:rsid w:val="0076748F"/>
    <w:rsid w:val="00767493"/>
    <w:rsid w:val="00767808"/>
    <w:rsid w:val="0076783C"/>
    <w:rsid w:val="00767980"/>
    <w:rsid w:val="00767AA3"/>
    <w:rsid w:val="00767B1F"/>
    <w:rsid w:val="00767D80"/>
    <w:rsid w:val="00770181"/>
    <w:rsid w:val="0077019B"/>
    <w:rsid w:val="0077032B"/>
    <w:rsid w:val="00770486"/>
    <w:rsid w:val="007708DD"/>
    <w:rsid w:val="00770B19"/>
    <w:rsid w:val="00770DAC"/>
    <w:rsid w:val="00771345"/>
    <w:rsid w:val="0077134D"/>
    <w:rsid w:val="00771407"/>
    <w:rsid w:val="00771854"/>
    <w:rsid w:val="00771994"/>
    <w:rsid w:val="007719B7"/>
    <w:rsid w:val="00771B91"/>
    <w:rsid w:val="00771E21"/>
    <w:rsid w:val="00772175"/>
    <w:rsid w:val="00772223"/>
    <w:rsid w:val="007722C9"/>
    <w:rsid w:val="0077253D"/>
    <w:rsid w:val="0077289B"/>
    <w:rsid w:val="00772904"/>
    <w:rsid w:val="0077293F"/>
    <w:rsid w:val="00772984"/>
    <w:rsid w:val="00772C0C"/>
    <w:rsid w:val="00772E25"/>
    <w:rsid w:val="00772E31"/>
    <w:rsid w:val="00772F2B"/>
    <w:rsid w:val="007731D7"/>
    <w:rsid w:val="00773774"/>
    <w:rsid w:val="007737B1"/>
    <w:rsid w:val="00773815"/>
    <w:rsid w:val="00773901"/>
    <w:rsid w:val="00773B08"/>
    <w:rsid w:val="00773CFC"/>
    <w:rsid w:val="0077463F"/>
    <w:rsid w:val="0077465B"/>
    <w:rsid w:val="00774725"/>
    <w:rsid w:val="007749E2"/>
    <w:rsid w:val="00774B08"/>
    <w:rsid w:val="00774B7D"/>
    <w:rsid w:val="00774B94"/>
    <w:rsid w:val="007753D7"/>
    <w:rsid w:val="007754F8"/>
    <w:rsid w:val="00775D2C"/>
    <w:rsid w:val="00775DA8"/>
    <w:rsid w:val="007762DA"/>
    <w:rsid w:val="00776317"/>
    <w:rsid w:val="00776509"/>
    <w:rsid w:val="007765AB"/>
    <w:rsid w:val="00776880"/>
    <w:rsid w:val="00776D34"/>
    <w:rsid w:val="00777958"/>
    <w:rsid w:val="00777AA7"/>
    <w:rsid w:val="00777C2A"/>
    <w:rsid w:val="00780083"/>
    <w:rsid w:val="007802FA"/>
    <w:rsid w:val="007804E9"/>
    <w:rsid w:val="00780518"/>
    <w:rsid w:val="00780A98"/>
    <w:rsid w:val="00780F0D"/>
    <w:rsid w:val="00781640"/>
    <w:rsid w:val="0078189B"/>
    <w:rsid w:val="007819EB"/>
    <w:rsid w:val="00781B90"/>
    <w:rsid w:val="00781C3D"/>
    <w:rsid w:val="00782010"/>
    <w:rsid w:val="007821A4"/>
    <w:rsid w:val="007822AD"/>
    <w:rsid w:val="00782380"/>
    <w:rsid w:val="007823BF"/>
    <w:rsid w:val="007824C6"/>
    <w:rsid w:val="00782B16"/>
    <w:rsid w:val="00782D60"/>
    <w:rsid w:val="007831FA"/>
    <w:rsid w:val="0078329A"/>
    <w:rsid w:val="007836AD"/>
    <w:rsid w:val="007836EA"/>
    <w:rsid w:val="0078392F"/>
    <w:rsid w:val="007839D6"/>
    <w:rsid w:val="00783AB6"/>
    <w:rsid w:val="00783AB8"/>
    <w:rsid w:val="00783BA1"/>
    <w:rsid w:val="00784340"/>
    <w:rsid w:val="0078449C"/>
    <w:rsid w:val="007844F4"/>
    <w:rsid w:val="00784A9B"/>
    <w:rsid w:val="00784C33"/>
    <w:rsid w:val="00784CDA"/>
    <w:rsid w:val="00785074"/>
    <w:rsid w:val="007854A2"/>
    <w:rsid w:val="007854AC"/>
    <w:rsid w:val="00785573"/>
    <w:rsid w:val="00785799"/>
    <w:rsid w:val="00785928"/>
    <w:rsid w:val="007859E7"/>
    <w:rsid w:val="00785B10"/>
    <w:rsid w:val="00785CD5"/>
    <w:rsid w:val="007862C1"/>
    <w:rsid w:val="00786383"/>
    <w:rsid w:val="00786724"/>
    <w:rsid w:val="007868ED"/>
    <w:rsid w:val="007869B9"/>
    <w:rsid w:val="00786AE9"/>
    <w:rsid w:val="00786CEC"/>
    <w:rsid w:val="007870C8"/>
    <w:rsid w:val="0078767C"/>
    <w:rsid w:val="00787919"/>
    <w:rsid w:val="007879F0"/>
    <w:rsid w:val="00787BB4"/>
    <w:rsid w:val="00787F26"/>
    <w:rsid w:val="0079013B"/>
    <w:rsid w:val="0079015F"/>
    <w:rsid w:val="00790162"/>
    <w:rsid w:val="007902E4"/>
    <w:rsid w:val="0079032D"/>
    <w:rsid w:val="0079067A"/>
    <w:rsid w:val="007906A7"/>
    <w:rsid w:val="007906C4"/>
    <w:rsid w:val="00790798"/>
    <w:rsid w:val="0079086B"/>
    <w:rsid w:val="00790C84"/>
    <w:rsid w:val="0079109C"/>
    <w:rsid w:val="00791152"/>
    <w:rsid w:val="0079149A"/>
    <w:rsid w:val="007914DD"/>
    <w:rsid w:val="007916AF"/>
    <w:rsid w:val="00791B67"/>
    <w:rsid w:val="00791C81"/>
    <w:rsid w:val="007921CD"/>
    <w:rsid w:val="007926E6"/>
    <w:rsid w:val="0079280C"/>
    <w:rsid w:val="00792934"/>
    <w:rsid w:val="007929F4"/>
    <w:rsid w:val="00792AD7"/>
    <w:rsid w:val="00792CD0"/>
    <w:rsid w:val="007934BC"/>
    <w:rsid w:val="00793C7E"/>
    <w:rsid w:val="00793CC1"/>
    <w:rsid w:val="00793E20"/>
    <w:rsid w:val="007940EA"/>
    <w:rsid w:val="00794214"/>
    <w:rsid w:val="00794B3C"/>
    <w:rsid w:val="00794BB3"/>
    <w:rsid w:val="00794E9F"/>
    <w:rsid w:val="00795111"/>
    <w:rsid w:val="007953BE"/>
    <w:rsid w:val="007954C9"/>
    <w:rsid w:val="00795562"/>
    <w:rsid w:val="00795899"/>
    <w:rsid w:val="00795AC3"/>
    <w:rsid w:val="00795FE7"/>
    <w:rsid w:val="007961D3"/>
    <w:rsid w:val="00796278"/>
    <w:rsid w:val="007962D8"/>
    <w:rsid w:val="007967E8"/>
    <w:rsid w:val="007968D6"/>
    <w:rsid w:val="00796A49"/>
    <w:rsid w:val="00796A52"/>
    <w:rsid w:val="00797200"/>
    <w:rsid w:val="007972BA"/>
    <w:rsid w:val="00797387"/>
    <w:rsid w:val="00797508"/>
    <w:rsid w:val="00797746"/>
    <w:rsid w:val="00797986"/>
    <w:rsid w:val="00797FD4"/>
    <w:rsid w:val="007A00A0"/>
    <w:rsid w:val="007A01C3"/>
    <w:rsid w:val="007A040E"/>
    <w:rsid w:val="007A05E2"/>
    <w:rsid w:val="007A08BC"/>
    <w:rsid w:val="007A0B65"/>
    <w:rsid w:val="007A0E51"/>
    <w:rsid w:val="007A10FF"/>
    <w:rsid w:val="007A1274"/>
    <w:rsid w:val="007A1280"/>
    <w:rsid w:val="007A2065"/>
    <w:rsid w:val="007A2170"/>
    <w:rsid w:val="007A22BF"/>
    <w:rsid w:val="007A22CC"/>
    <w:rsid w:val="007A2FF0"/>
    <w:rsid w:val="007A30C7"/>
    <w:rsid w:val="007A3323"/>
    <w:rsid w:val="007A35E3"/>
    <w:rsid w:val="007A36A6"/>
    <w:rsid w:val="007A3BD4"/>
    <w:rsid w:val="007A3EF5"/>
    <w:rsid w:val="007A4276"/>
    <w:rsid w:val="007A4610"/>
    <w:rsid w:val="007A4660"/>
    <w:rsid w:val="007A46D4"/>
    <w:rsid w:val="007A4D77"/>
    <w:rsid w:val="007A50DE"/>
    <w:rsid w:val="007A522F"/>
    <w:rsid w:val="007A5718"/>
    <w:rsid w:val="007A5910"/>
    <w:rsid w:val="007A5A22"/>
    <w:rsid w:val="007A5E45"/>
    <w:rsid w:val="007A65C5"/>
    <w:rsid w:val="007A691D"/>
    <w:rsid w:val="007A750D"/>
    <w:rsid w:val="007A761B"/>
    <w:rsid w:val="007A76DA"/>
    <w:rsid w:val="007A76E6"/>
    <w:rsid w:val="007A7795"/>
    <w:rsid w:val="007A7A37"/>
    <w:rsid w:val="007A7C4B"/>
    <w:rsid w:val="007A7CA7"/>
    <w:rsid w:val="007A7DA2"/>
    <w:rsid w:val="007A7E5B"/>
    <w:rsid w:val="007B000D"/>
    <w:rsid w:val="007B0106"/>
    <w:rsid w:val="007B0358"/>
    <w:rsid w:val="007B0499"/>
    <w:rsid w:val="007B049C"/>
    <w:rsid w:val="007B066A"/>
    <w:rsid w:val="007B09D0"/>
    <w:rsid w:val="007B09D3"/>
    <w:rsid w:val="007B0B12"/>
    <w:rsid w:val="007B0DEA"/>
    <w:rsid w:val="007B111F"/>
    <w:rsid w:val="007B11D0"/>
    <w:rsid w:val="007B126A"/>
    <w:rsid w:val="007B12D4"/>
    <w:rsid w:val="007B1399"/>
    <w:rsid w:val="007B170B"/>
    <w:rsid w:val="007B1939"/>
    <w:rsid w:val="007B1A19"/>
    <w:rsid w:val="007B1A53"/>
    <w:rsid w:val="007B1A7B"/>
    <w:rsid w:val="007B1D80"/>
    <w:rsid w:val="007B276D"/>
    <w:rsid w:val="007B28CB"/>
    <w:rsid w:val="007B29CE"/>
    <w:rsid w:val="007B2CA7"/>
    <w:rsid w:val="007B3230"/>
    <w:rsid w:val="007B3301"/>
    <w:rsid w:val="007B33B3"/>
    <w:rsid w:val="007B349E"/>
    <w:rsid w:val="007B3816"/>
    <w:rsid w:val="007B3927"/>
    <w:rsid w:val="007B3BE9"/>
    <w:rsid w:val="007B3C3A"/>
    <w:rsid w:val="007B3E26"/>
    <w:rsid w:val="007B3F91"/>
    <w:rsid w:val="007B3FF2"/>
    <w:rsid w:val="007B3FFF"/>
    <w:rsid w:val="007B4207"/>
    <w:rsid w:val="007B441B"/>
    <w:rsid w:val="007B44E2"/>
    <w:rsid w:val="007B46B0"/>
    <w:rsid w:val="007B4B97"/>
    <w:rsid w:val="007B4F85"/>
    <w:rsid w:val="007B52C0"/>
    <w:rsid w:val="007B54AE"/>
    <w:rsid w:val="007B59A8"/>
    <w:rsid w:val="007B5BAD"/>
    <w:rsid w:val="007B5C66"/>
    <w:rsid w:val="007B5F1E"/>
    <w:rsid w:val="007B60A4"/>
    <w:rsid w:val="007B60FE"/>
    <w:rsid w:val="007B62E8"/>
    <w:rsid w:val="007B6516"/>
    <w:rsid w:val="007B65D1"/>
    <w:rsid w:val="007B667D"/>
    <w:rsid w:val="007B692E"/>
    <w:rsid w:val="007B6A9B"/>
    <w:rsid w:val="007B6C79"/>
    <w:rsid w:val="007B6DDC"/>
    <w:rsid w:val="007B6E70"/>
    <w:rsid w:val="007B7299"/>
    <w:rsid w:val="007B72B8"/>
    <w:rsid w:val="007B7365"/>
    <w:rsid w:val="007B74A0"/>
    <w:rsid w:val="007B7590"/>
    <w:rsid w:val="007B7965"/>
    <w:rsid w:val="007B7A58"/>
    <w:rsid w:val="007B7CAE"/>
    <w:rsid w:val="007B7D7C"/>
    <w:rsid w:val="007B7F01"/>
    <w:rsid w:val="007C040D"/>
    <w:rsid w:val="007C0739"/>
    <w:rsid w:val="007C0AA7"/>
    <w:rsid w:val="007C0E4C"/>
    <w:rsid w:val="007C0FEB"/>
    <w:rsid w:val="007C14CC"/>
    <w:rsid w:val="007C18ED"/>
    <w:rsid w:val="007C199D"/>
    <w:rsid w:val="007C1CF3"/>
    <w:rsid w:val="007C2071"/>
    <w:rsid w:val="007C21B5"/>
    <w:rsid w:val="007C2319"/>
    <w:rsid w:val="007C25A9"/>
    <w:rsid w:val="007C2D10"/>
    <w:rsid w:val="007C334C"/>
    <w:rsid w:val="007C379A"/>
    <w:rsid w:val="007C38D3"/>
    <w:rsid w:val="007C3A14"/>
    <w:rsid w:val="007C42DC"/>
    <w:rsid w:val="007C4407"/>
    <w:rsid w:val="007C4532"/>
    <w:rsid w:val="007C47B2"/>
    <w:rsid w:val="007C47F5"/>
    <w:rsid w:val="007C4D3C"/>
    <w:rsid w:val="007C5206"/>
    <w:rsid w:val="007C536B"/>
    <w:rsid w:val="007C54EA"/>
    <w:rsid w:val="007C57A7"/>
    <w:rsid w:val="007C5A87"/>
    <w:rsid w:val="007C5B3B"/>
    <w:rsid w:val="007C5C42"/>
    <w:rsid w:val="007C5F56"/>
    <w:rsid w:val="007C6013"/>
    <w:rsid w:val="007C6146"/>
    <w:rsid w:val="007C628F"/>
    <w:rsid w:val="007C6483"/>
    <w:rsid w:val="007C67A4"/>
    <w:rsid w:val="007C680C"/>
    <w:rsid w:val="007C6857"/>
    <w:rsid w:val="007C695C"/>
    <w:rsid w:val="007C6CC2"/>
    <w:rsid w:val="007C70BB"/>
    <w:rsid w:val="007C757F"/>
    <w:rsid w:val="007C7703"/>
    <w:rsid w:val="007C7AFB"/>
    <w:rsid w:val="007C7B90"/>
    <w:rsid w:val="007C7B99"/>
    <w:rsid w:val="007C7BEA"/>
    <w:rsid w:val="007C7CC9"/>
    <w:rsid w:val="007C7E01"/>
    <w:rsid w:val="007C7EF3"/>
    <w:rsid w:val="007C7FCD"/>
    <w:rsid w:val="007D0266"/>
    <w:rsid w:val="007D07FE"/>
    <w:rsid w:val="007D0B8D"/>
    <w:rsid w:val="007D1148"/>
    <w:rsid w:val="007D13EC"/>
    <w:rsid w:val="007D188E"/>
    <w:rsid w:val="007D1B95"/>
    <w:rsid w:val="007D1EFD"/>
    <w:rsid w:val="007D2147"/>
    <w:rsid w:val="007D2193"/>
    <w:rsid w:val="007D21C3"/>
    <w:rsid w:val="007D241F"/>
    <w:rsid w:val="007D27C1"/>
    <w:rsid w:val="007D28F4"/>
    <w:rsid w:val="007D2C2E"/>
    <w:rsid w:val="007D3296"/>
    <w:rsid w:val="007D3344"/>
    <w:rsid w:val="007D33BE"/>
    <w:rsid w:val="007D34BB"/>
    <w:rsid w:val="007D37C7"/>
    <w:rsid w:val="007D37C8"/>
    <w:rsid w:val="007D388D"/>
    <w:rsid w:val="007D389A"/>
    <w:rsid w:val="007D398D"/>
    <w:rsid w:val="007D3AA5"/>
    <w:rsid w:val="007D3B98"/>
    <w:rsid w:val="007D3FB1"/>
    <w:rsid w:val="007D43C2"/>
    <w:rsid w:val="007D43C6"/>
    <w:rsid w:val="007D4542"/>
    <w:rsid w:val="007D4D61"/>
    <w:rsid w:val="007D4FA4"/>
    <w:rsid w:val="007D51C4"/>
    <w:rsid w:val="007D51FC"/>
    <w:rsid w:val="007D55EA"/>
    <w:rsid w:val="007D56C5"/>
    <w:rsid w:val="007D56C9"/>
    <w:rsid w:val="007D5711"/>
    <w:rsid w:val="007D58FD"/>
    <w:rsid w:val="007D5B4D"/>
    <w:rsid w:val="007D5C6D"/>
    <w:rsid w:val="007D5F79"/>
    <w:rsid w:val="007D6368"/>
    <w:rsid w:val="007D6442"/>
    <w:rsid w:val="007D64A0"/>
    <w:rsid w:val="007D6678"/>
    <w:rsid w:val="007D6966"/>
    <w:rsid w:val="007D6A8F"/>
    <w:rsid w:val="007D6BFA"/>
    <w:rsid w:val="007D6D26"/>
    <w:rsid w:val="007D7419"/>
    <w:rsid w:val="007D7956"/>
    <w:rsid w:val="007D7A80"/>
    <w:rsid w:val="007D7A9F"/>
    <w:rsid w:val="007D7AB6"/>
    <w:rsid w:val="007D7ABF"/>
    <w:rsid w:val="007E00D0"/>
    <w:rsid w:val="007E0E3B"/>
    <w:rsid w:val="007E1568"/>
    <w:rsid w:val="007E1F17"/>
    <w:rsid w:val="007E239C"/>
    <w:rsid w:val="007E26CD"/>
    <w:rsid w:val="007E29EC"/>
    <w:rsid w:val="007E2A15"/>
    <w:rsid w:val="007E2CFD"/>
    <w:rsid w:val="007E2E60"/>
    <w:rsid w:val="007E33FF"/>
    <w:rsid w:val="007E358F"/>
    <w:rsid w:val="007E35A7"/>
    <w:rsid w:val="007E37F4"/>
    <w:rsid w:val="007E38CE"/>
    <w:rsid w:val="007E38FB"/>
    <w:rsid w:val="007E3A35"/>
    <w:rsid w:val="007E3F7D"/>
    <w:rsid w:val="007E429A"/>
    <w:rsid w:val="007E439F"/>
    <w:rsid w:val="007E441D"/>
    <w:rsid w:val="007E487F"/>
    <w:rsid w:val="007E4A94"/>
    <w:rsid w:val="007E4BD2"/>
    <w:rsid w:val="007E4DB9"/>
    <w:rsid w:val="007E5100"/>
    <w:rsid w:val="007E5125"/>
    <w:rsid w:val="007E541F"/>
    <w:rsid w:val="007E5522"/>
    <w:rsid w:val="007E5691"/>
    <w:rsid w:val="007E5A1F"/>
    <w:rsid w:val="007E5B85"/>
    <w:rsid w:val="007E5E13"/>
    <w:rsid w:val="007E655D"/>
    <w:rsid w:val="007E6777"/>
    <w:rsid w:val="007E680D"/>
    <w:rsid w:val="007E6A55"/>
    <w:rsid w:val="007E6D2F"/>
    <w:rsid w:val="007E6D7E"/>
    <w:rsid w:val="007E6F4F"/>
    <w:rsid w:val="007E7023"/>
    <w:rsid w:val="007E715D"/>
    <w:rsid w:val="007E7395"/>
    <w:rsid w:val="007E7399"/>
    <w:rsid w:val="007E75EF"/>
    <w:rsid w:val="007E7A1C"/>
    <w:rsid w:val="007E7AB0"/>
    <w:rsid w:val="007E7B0B"/>
    <w:rsid w:val="007E7C75"/>
    <w:rsid w:val="007E7D60"/>
    <w:rsid w:val="007E7E1D"/>
    <w:rsid w:val="007F0276"/>
    <w:rsid w:val="007F043F"/>
    <w:rsid w:val="007F052A"/>
    <w:rsid w:val="007F06B9"/>
    <w:rsid w:val="007F076C"/>
    <w:rsid w:val="007F0804"/>
    <w:rsid w:val="007F0CB9"/>
    <w:rsid w:val="007F0CEB"/>
    <w:rsid w:val="007F0E17"/>
    <w:rsid w:val="007F13E6"/>
    <w:rsid w:val="007F17C9"/>
    <w:rsid w:val="007F1855"/>
    <w:rsid w:val="007F1A85"/>
    <w:rsid w:val="007F1ADA"/>
    <w:rsid w:val="007F1BA1"/>
    <w:rsid w:val="007F1D39"/>
    <w:rsid w:val="007F2196"/>
    <w:rsid w:val="007F2219"/>
    <w:rsid w:val="007F2690"/>
    <w:rsid w:val="007F285A"/>
    <w:rsid w:val="007F2A40"/>
    <w:rsid w:val="007F2C89"/>
    <w:rsid w:val="007F2DC6"/>
    <w:rsid w:val="007F2E1E"/>
    <w:rsid w:val="007F3176"/>
    <w:rsid w:val="007F31E4"/>
    <w:rsid w:val="007F364A"/>
    <w:rsid w:val="007F3841"/>
    <w:rsid w:val="007F3D0A"/>
    <w:rsid w:val="007F3E8D"/>
    <w:rsid w:val="007F44DA"/>
    <w:rsid w:val="007F467E"/>
    <w:rsid w:val="007F48EB"/>
    <w:rsid w:val="007F4A68"/>
    <w:rsid w:val="007F4CBA"/>
    <w:rsid w:val="007F4E3B"/>
    <w:rsid w:val="007F50DC"/>
    <w:rsid w:val="007F5115"/>
    <w:rsid w:val="007F554A"/>
    <w:rsid w:val="007F5850"/>
    <w:rsid w:val="007F5877"/>
    <w:rsid w:val="007F5A3A"/>
    <w:rsid w:val="007F5F00"/>
    <w:rsid w:val="007F6516"/>
    <w:rsid w:val="007F6650"/>
    <w:rsid w:val="007F6A00"/>
    <w:rsid w:val="007F6C1D"/>
    <w:rsid w:val="007F6DEC"/>
    <w:rsid w:val="007F6E15"/>
    <w:rsid w:val="007F721A"/>
    <w:rsid w:val="007F77D8"/>
    <w:rsid w:val="007F78A4"/>
    <w:rsid w:val="007F792F"/>
    <w:rsid w:val="007F7B54"/>
    <w:rsid w:val="007F7FAC"/>
    <w:rsid w:val="0080049C"/>
    <w:rsid w:val="008005D9"/>
    <w:rsid w:val="00800994"/>
    <w:rsid w:val="00800BEF"/>
    <w:rsid w:val="00800E4B"/>
    <w:rsid w:val="00800F58"/>
    <w:rsid w:val="00800FFC"/>
    <w:rsid w:val="008011C4"/>
    <w:rsid w:val="00801393"/>
    <w:rsid w:val="00801690"/>
    <w:rsid w:val="008017E7"/>
    <w:rsid w:val="00801981"/>
    <w:rsid w:val="00801A66"/>
    <w:rsid w:val="00801B7C"/>
    <w:rsid w:val="00801D25"/>
    <w:rsid w:val="00801DBF"/>
    <w:rsid w:val="00802401"/>
    <w:rsid w:val="008025F1"/>
    <w:rsid w:val="008026D9"/>
    <w:rsid w:val="00802835"/>
    <w:rsid w:val="00802BFA"/>
    <w:rsid w:val="00802C84"/>
    <w:rsid w:val="00802DDB"/>
    <w:rsid w:val="00802F35"/>
    <w:rsid w:val="00802F88"/>
    <w:rsid w:val="00803199"/>
    <w:rsid w:val="00803656"/>
    <w:rsid w:val="00803BDF"/>
    <w:rsid w:val="008040DF"/>
    <w:rsid w:val="00804B2C"/>
    <w:rsid w:val="00804C6C"/>
    <w:rsid w:val="008051C3"/>
    <w:rsid w:val="0080520C"/>
    <w:rsid w:val="00805742"/>
    <w:rsid w:val="00805B07"/>
    <w:rsid w:val="00805DFF"/>
    <w:rsid w:val="00805E88"/>
    <w:rsid w:val="00805F7B"/>
    <w:rsid w:val="00805FAC"/>
    <w:rsid w:val="008064CE"/>
    <w:rsid w:val="00806528"/>
    <w:rsid w:val="00806B50"/>
    <w:rsid w:val="00806F5B"/>
    <w:rsid w:val="00806FFF"/>
    <w:rsid w:val="008070BD"/>
    <w:rsid w:val="00807269"/>
    <w:rsid w:val="0080732E"/>
    <w:rsid w:val="008074DA"/>
    <w:rsid w:val="00807AFB"/>
    <w:rsid w:val="00807ECA"/>
    <w:rsid w:val="008100BB"/>
    <w:rsid w:val="00810102"/>
    <w:rsid w:val="0081013D"/>
    <w:rsid w:val="00810278"/>
    <w:rsid w:val="0081037E"/>
    <w:rsid w:val="008107ED"/>
    <w:rsid w:val="008108B3"/>
    <w:rsid w:val="0081090D"/>
    <w:rsid w:val="00810940"/>
    <w:rsid w:val="00810D9E"/>
    <w:rsid w:val="008110CF"/>
    <w:rsid w:val="0081121B"/>
    <w:rsid w:val="00811410"/>
    <w:rsid w:val="0081141F"/>
    <w:rsid w:val="0081152F"/>
    <w:rsid w:val="008116A5"/>
    <w:rsid w:val="00811953"/>
    <w:rsid w:val="00811AC3"/>
    <w:rsid w:val="00812224"/>
    <w:rsid w:val="00812489"/>
    <w:rsid w:val="008124C7"/>
    <w:rsid w:val="0081293E"/>
    <w:rsid w:val="00812AA6"/>
    <w:rsid w:val="0081344E"/>
    <w:rsid w:val="00813B80"/>
    <w:rsid w:val="008142A1"/>
    <w:rsid w:val="008143AC"/>
    <w:rsid w:val="008145A3"/>
    <w:rsid w:val="008147D6"/>
    <w:rsid w:val="0081499F"/>
    <w:rsid w:val="00814A16"/>
    <w:rsid w:val="00814C7B"/>
    <w:rsid w:val="00814DEC"/>
    <w:rsid w:val="00814FBD"/>
    <w:rsid w:val="00815321"/>
    <w:rsid w:val="00815457"/>
    <w:rsid w:val="00815465"/>
    <w:rsid w:val="0081586F"/>
    <w:rsid w:val="00815875"/>
    <w:rsid w:val="00815C51"/>
    <w:rsid w:val="00815E29"/>
    <w:rsid w:val="00815E6A"/>
    <w:rsid w:val="00815F7B"/>
    <w:rsid w:val="008160BE"/>
    <w:rsid w:val="00816213"/>
    <w:rsid w:val="00816230"/>
    <w:rsid w:val="00816792"/>
    <w:rsid w:val="008168F6"/>
    <w:rsid w:val="0081693E"/>
    <w:rsid w:val="00816977"/>
    <w:rsid w:val="00816F30"/>
    <w:rsid w:val="0081739A"/>
    <w:rsid w:val="00817543"/>
    <w:rsid w:val="008177C0"/>
    <w:rsid w:val="00817921"/>
    <w:rsid w:val="00817B53"/>
    <w:rsid w:val="00817E9A"/>
    <w:rsid w:val="00817F08"/>
    <w:rsid w:val="008200B1"/>
    <w:rsid w:val="008200C3"/>
    <w:rsid w:val="008203BB"/>
    <w:rsid w:val="00820490"/>
    <w:rsid w:val="0082069E"/>
    <w:rsid w:val="0082087D"/>
    <w:rsid w:val="00820A0A"/>
    <w:rsid w:val="00820BAF"/>
    <w:rsid w:val="00820E00"/>
    <w:rsid w:val="00820ED3"/>
    <w:rsid w:val="00821460"/>
    <w:rsid w:val="00821662"/>
    <w:rsid w:val="00821934"/>
    <w:rsid w:val="00821B46"/>
    <w:rsid w:val="00821B6D"/>
    <w:rsid w:val="008220EE"/>
    <w:rsid w:val="008224F6"/>
    <w:rsid w:val="008227C9"/>
    <w:rsid w:val="00822ACC"/>
    <w:rsid w:val="00822C84"/>
    <w:rsid w:val="0082305E"/>
    <w:rsid w:val="008237C2"/>
    <w:rsid w:val="0082383F"/>
    <w:rsid w:val="008238B0"/>
    <w:rsid w:val="00823B29"/>
    <w:rsid w:val="00823C02"/>
    <w:rsid w:val="00824701"/>
    <w:rsid w:val="008248FD"/>
    <w:rsid w:val="00824DFF"/>
    <w:rsid w:val="00824FDE"/>
    <w:rsid w:val="008251BE"/>
    <w:rsid w:val="00825739"/>
    <w:rsid w:val="00825D2D"/>
    <w:rsid w:val="00825E5D"/>
    <w:rsid w:val="00826206"/>
    <w:rsid w:val="00826288"/>
    <w:rsid w:val="0082632A"/>
    <w:rsid w:val="00826711"/>
    <w:rsid w:val="00826724"/>
    <w:rsid w:val="0082672A"/>
    <w:rsid w:val="00827501"/>
    <w:rsid w:val="00827774"/>
    <w:rsid w:val="0082781E"/>
    <w:rsid w:val="00827980"/>
    <w:rsid w:val="00827B40"/>
    <w:rsid w:val="00827EFB"/>
    <w:rsid w:val="00827F1A"/>
    <w:rsid w:val="008306BD"/>
    <w:rsid w:val="00830960"/>
    <w:rsid w:val="00830AC3"/>
    <w:rsid w:val="00830C4E"/>
    <w:rsid w:val="0083162C"/>
    <w:rsid w:val="0083174F"/>
    <w:rsid w:val="0083179B"/>
    <w:rsid w:val="00831915"/>
    <w:rsid w:val="00831A34"/>
    <w:rsid w:val="00831A80"/>
    <w:rsid w:val="008320ED"/>
    <w:rsid w:val="008321DB"/>
    <w:rsid w:val="0083253D"/>
    <w:rsid w:val="00832ABF"/>
    <w:rsid w:val="00832F98"/>
    <w:rsid w:val="0083309E"/>
    <w:rsid w:val="008331C2"/>
    <w:rsid w:val="0083346A"/>
    <w:rsid w:val="00833743"/>
    <w:rsid w:val="008340A4"/>
    <w:rsid w:val="008341A6"/>
    <w:rsid w:val="008342BE"/>
    <w:rsid w:val="00834427"/>
    <w:rsid w:val="00834508"/>
    <w:rsid w:val="00834801"/>
    <w:rsid w:val="00834931"/>
    <w:rsid w:val="0083493A"/>
    <w:rsid w:val="00834A60"/>
    <w:rsid w:val="00834B50"/>
    <w:rsid w:val="00834BAE"/>
    <w:rsid w:val="00834ECB"/>
    <w:rsid w:val="00834FE1"/>
    <w:rsid w:val="00835430"/>
    <w:rsid w:val="00835B6B"/>
    <w:rsid w:val="00835F92"/>
    <w:rsid w:val="00835FBD"/>
    <w:rsid w:val="008360AC"/>
    <w:rsid w:val="008364AA"/>
    <w:rsid w:val="0083695A"/>
    <w:rsid w:val="00836D92"/>
    <w:rsid w:val="00836E43"/>
    <w:rsid w:val="00837249"/>
    <w:rsid w:val="008373C4"/>
    <w:rsid w:val="00837AB8"/>
    <w:rsid w:val="00837EAC"/>
    <w:rsid w:val="008402DF"/>
    <w:rsid w:val="00840361"/>
    <w:rsid w:val="008405AA"/>
    <w:rsid w:val="00840636"/>
    <w:rsid w:val="008408E3"/>
    <w:rsid w:val="008409DC"/>
    <w:rsid w:val="00840CD1"/>
    <w:rsid w:val="00840D77"/>
    <w:rsid w:val="0084106D"/>
    <w:rsid w:val="0084159F"/>
    <w:rsid w:val="008416A6"/>
    <w:rsid w:val="00841703"/>
    <w:rsid w:val="008418BE"/>
    <w:rsid w:val="00841A69"/>
    <w:rsid w:val="0084216C"/>
    <w:rsid w:val="008426A3"/>
    <w:rsid w:val="00842989"/>
    <w:rsid w:val="00843031"/>
    <w:rsid w:val="00843A0E"/>
    <w:rsid w:val="00843A38"/>
    <w:rsid w:val="00843BF6"/>
    <w:rsid w:val="00843E21"/>
    <w:rsid w:val="00844177"/>
    <w:rsid w:val="008444FA"/>
    <w:rsid w:val="0084458F"/>
    <w:rsid w:val="008447B4"/>
    <w:rsid w:val="008448E9"/>
    <w:rsid w:val="00844D92"/>
    <w:rsid w:val="008454B0"/>
    <w:rsid w:val="00845578"/>
    <w:rsid w:val="008457D7"/>
    <w:rsid w:val="00845815"/>
    <w:rsid w:val="0084583C"/>
    <w:rsid w:val="00845CE5"/>
    <w:rsid w:val="00845F47"/>
    <w:rsid w:val="00846145"/>
    <w:rsid w:val="00846446"/>
    <w:rsid w:val="00846616"/>
    <w:rsid w:val="00846A66"/>
    <w:rsid w:val="00846EC3"/>
    <w:rsid w:val="00847036"/>
    <w:rsid w:val="008470DD"/>
    <w:rsid w:val="00847629"/>
    <w:rsid w:val="0084773E"/>
    <w:rsid w:val="00847827"/>
    <w:rsid w:val="0084786A"/>
    <w:rsid w:val="00847C26"/>
    <w:rsid w:val="00847DE4"/>
    <w:rsid w:val="00847E89"/>
    <w:rsid w:val="00847F2B"/>
    <w:rsid w:val="008500CA"/>
    <w:rsid w:val="008502EF"/>
    <w:rsid w:val="00850382"/>
    <w:rsid w:val="00850532"/>
    <w:rsid w:val="008507A4"/>
    <w:rsid w:val="00850BEA"/>
    <w:rsid w:val="00850D72"/>
    <w:rsid w:val="00850E2B"/>
    <w:rsid w:val="0085123E"/>
    <w:rsid w:val="00851B5E"/>
    <w:rsid w:val="00851ECD"/>
    <w:rsid w:val="00851F79"/>
    <w:rsid w:val="00852236"/>
    <w:rsid w:val="00852452"/>
    <w:rsid w:val="0085266E"/>
    <w:rsid w:val="00852740"/>
    <w:rsid w:val="0085280A"/>
    <w:rsid w:val="00852927"/>
    <w:rsid w:val="00852A27"/>
    <w:rsid w:val="00852AD3"/>
    <w:rsid w:val="00852D1B"/>
    <w:rsid w:val="00852E71"/>
    <w:rsid w:val="008533F2"/>
    <w:rsid w:val="00853558"/>
    <w:rsid w:val="008537A1"/>
    <w:rsid w:val="00853805"/>
    <w:rsid w:val="00853912"/>
    <w:rsid w:val="00853913"/>
    <w:rsid w:val="00853924"/>
    <w:rsid w:val="00853E64"/>
    <w:rsid w:val="00853E6D"/>
    <w:rsid w:val="00853F34"/>
    <w:rsid w:val="00854127"/>
    <w:rsid w:val="00854218"/>
    <w:rsid w:val="0085448B"/>
    <w:rsid w:val="008547A2"/>
    <w:rsid w:val="008547CF"/>
    <w:rsid w:val="008549AE"/>
    <w:rsid w:val="00854C2D"/>
    <w:rsid w:val="00854F1E"/>
    <w:rsid w:val="008550B7"/>
    <w:rsid w:val="00855128"/>
    <w:rsid w:val="0085559D"/>
    <w:rsid w:val="008556A6"/>
    <w:rsid w:val="008556D0"/>
    <w:rsid w:val="008557ED"/>
    <w:rsid w:val="00855D11"/>
    <w:rsid w:val="00855D1F"/>
    <w:rsid w:val="00855E5B"/>
    <w:rsid w:val="00855E7B"/>
    <w:rsid w:val="00855EDD"/>
    <w:rsid w:val="00856463"/>
    <w:rsid w:val="008564DE"/>
    <w:rsid w:val="00856768"/>
    <w:rsid w:val="00856782"/>
    <w:rsid w:val="008567BA"/>
    <w:rsid w:val="0085693B"/>
    <w:rsid w:val="00856CA8"/>
    <w:rsid w:val="00856D30"/>
    <w:rsid w:val="00857080"/>
    <w:rsid w:val="00857301"/>
    <w:rsid w:val="00857375"/>
    <w:rsid w:val="008573A6"/>
    <w:rsid w:val="00857CEF"/>
    <w:rsid w:val="00857F58"/>
    <w:rsid w:val="00857F89"/>
    <w:rsid w:val="0086094B"/>
    <w:rsid w:val="00860C0A"/>
    <w:rsid w:val="00860C45"/>
    <w:rsid w:val="008611D1"/>
    <w:rsid w:val="00861208"/>
    <w:rsid w:val="008613F4"/>
    <w:rsid w:val="008616A2"/>
    <w:rsid w:val="00861C20"/>
    <w:rsid w:val="00861C54"/>
    <w:rsid w:val="00861FEC"/>
    <w:rsid w:val="00862682"/>
    <w:rsid w:val="008626C9"/>
    <w:rsid w:val="008627CB"/>
    <w:rsid w:val="00862D2D"/>
    <w:rsid w:val="00863151"/>
    <w:rsid w:val="00863579"/>
    <w:rsid w:val="00863612"/>
    <w:rsid w:val="00863642"/>
    <w:rsid w:val="0086377F"/>
    <w:rsid w:val="008637FA"/>
    <w:rsid w:val="00863880"/>
    <w:rsid w:val="00863D5D"/>
    <w:rsid w:val="00863DA5"/>
    <w:rsid w:val="0086403C"/>
    <w:rsid w:val="00864219"/>
    <w:rsid w:val="008644D7"/>
    <w:rsid w:val="008648F4"/>
    <w:rsid w:val="00864B1E"/>
    <w:rsid w:val="00864F6C"/>
    <w:rsid w:val="00865659"/>
    <w:rsid w:val="00865896"/>
    <w:rsid w:val="00865B05"/>
    <w:rsid w:val="00865B0F"/>
    <w:rsid w:val="00865C41"/>
    <w:rsid w:val="00865D3C"/>
    <w:rsid w:val="00865FA2"/>
    <w:rsid w:val="00866393"/>
    <w:rsid w:val="0086657F"/>
    <w:rsid w:val="008666FE"/>
    <w:rsid w:val="0086671C"/>
    <w:rsid w:val="00866BBF"/>
    <w:rsid w:val="00866CE9"/>
    <w:rsid w:val="00867077"/>
    <w:rsid w:val="008670E2"/>
    <w:rsid w:val="00867B4A"/>
    <w:rsid w:val="00867CA1"/>
    <w:rsid w:val="00867CB3"/>
    <w:rsid w:val="008700F1"/>
    <w:rsid w:val="0087020D"/>
    <w:rsid w:val="0087032E"/>
    <w:rsid w:val="00870762"/>
    <w:rsid w:val="00870BFD"/>
    <w:rsid w:val="00871019"/>
    <w:rsid w:val="0087106A"/>
    <w:rsid w:val="00871087"/>
    <w:rsid w:val="0087135F"/>
    <w:rsid w:val="0087150D"/>
    <w:rsid w:val="008716F5"/>
    <w:rsid w:val="00871CAC"/>
    <w:rsid w:val="00871E2B"/>
    <w:rsid w:val="00872003"/>
    <w:rsid w:val="00872591"/>
    <w:rsid w:val="00872620"/>
    <w:rsid w:val="0087280B"/>
    <w:rsid w:val="00872D94"/>
    <w:rsid w:val="00872E59"/>
    <w:rsid w:val="008738A3"/>
    <w:rsid w:val="00873B66"/>
    <w:rsid w:val="00873DB7"/>
    <w:rsid w:val="00874074"/>
    <w:rsid w:val="00874220"/>
    <w:rsid w:val="00874234"/>
    <w:rsid w:val="0087427D"/>
    <w:rsid w:val="0087435F"/>
    <w:rsid w:val="008744F9"/>
    <w:rsid w:val="008746E7"/>
    <w:rsid w:val="008749E7"/>
    <w:rsid w:val="00874A4C"/>
    <w:rsid w:val="00874B82"/>
    <w:rsid w:val="00874EED"/>
    <w:rsid w:val="00874F05"/>
    <w:rsid w:val="008750A6"/>
    <w:rsid w:val="0087524B"/>
    <w:rsid w:val="0087542C"/>
    <w:rsid w:val="00875A1A"/>
    <w:rsid w:val="00875A43"/>
    <w:rsid w:val="00875A82"/>
    <w:rsid w:val="00875B32"/>
    <w:rsid w:val="00875C04"/>
    <w:rsid w:val="00875E14"/>
    <w:rsid w:val="00875E52"/>
    <w:rsid w:val="00875EC0"/>
    <w:rsid w:val="008760D3"/>
    <w:rsid w:val="00876143"/>
    <w:rsid w:val="008761FB"/>
    <w:rsid w:val="008762B1"/>
    <w:rsid w:val="00876394"/>
    <w:rsid w:val="008766A0"/>
    <w:rsid w:val="00876829"/>
    <w:rsid w:val="0087682F"/>
    <w:rsid w:val="008768DB"/>
    <w:rsid w:val="00876A2C"/>
    <w:rsid w:val="00876AEF"/>
    <w:rsid w:val="00876EAB"/>
    <w:rsid w:val="00876F38"/>
    <w:rsid w:val="008771E9"/>
    <w:rsid w:val="008772BB"/>
    <w:rsid w:val="008772DB"/>
    <w:rsid w:val="008774C3"/>
    <w:rsid w:val="008778C2"/>
    <w:rsid w:val="00877A25"/>
    <w:rsid w:val="00877E22"/>
    <w:rsid w:val="00880364"/>
    <w:rsid w:val="008804D0"/>
    <w:rsid w:val="0088057B"/>
    <w:rsid w:val="00880A42"/>
    <w:rsid w:val="00880CCB"/>
    <w:rsid w:val="00880F47"/>
    <w:rsid w:val="00880FFC"/>
    <w:rsid w:val="0088116C"/>
    <w:rsid w:val="00881280"/>
    <w:rsid w:val="0088166C"/>
    <w:rsid w:val="00881C5F"/>
    <w:rsid w:val="00881C79"/>
    <w:rsid w:val="00881D73"/>
    <w:rsid w:val="008820DB"/>
    <w:rsid w:val="00882189"/>
    <w:rsid w:val="00882241"/>
    <w:rsid w:val="00882668"/>
    <w:rsid w:val="008827A8"/>
    <w:rsid w:val="008827AC"/>
    <w:rsid w:val="008829E2"/>
    <w:rsid w:val="00882CF3"/>
    <w:rsid w:val="00882EBB"/>
    <w:rsid w:val="00882F61"/>
    <w:rsid w:val="00883028"/>
    <w:rsid w:val="00883325"/>
    <w:rsid w:val="008833A6"/>
    <w:rsid w:val="00883A8E"/>
    <w:rsid w:val="00883AFA"/>
    <w:rsid w:val="00883B40"/>
    <w:rsid w:val="008841F5"/>
    <w:rsid w:val="008849A3"/>
    <w:rsid w:val="008849C0"/>
    <w:rsid w:val="00884B49"/>
    <w:rsid w:val="00884D32"/>
    <w:rsid w:val="00885256"/>
    <w:rsid w:val="008853E8"/>
    <w:rsid w:val="0088551D"/>
    <w:rsid w:val="0088556B"/>
    <w:rsid w:val="00885AD0"/>
    <w:rsid w:val="00885C49"/>
    <w:rsid w:val="00885C4F"/>
    <w:rsid w:val="00886018"/>
    <w:rsid w:val="008865CD"/>
    <w:rsid w:val="00886705"/>
    <w:rsid w:val="008867DC"/>
    <w:rsid w:val="008868C2"/>
    <w:rsid w:val="00886B11"/>
    <w:rsid w:val="00886BE0"/>
    <w:rsid w:val="00886DF8"/>
    <w:rsid w:val="0088700B"/>
    <w:rsid w:val="008871D7"/>
    <w:rsid w:val="0088759E"/>
    <w:rsid w:val="008878D1"/>
    <w:rsid w:val="00887903"/>
    <w:rsid w:val="00887A7E"/>
    <w:rsid w:val="00887D1D"/>
    <w:rsid w:val="008904CD"/>
    <w:rsid w:val="00890ABE"/>
    <w:rsid w:val="00890EA0"/>
    <w:rsid w:val="00891592"/>
    <w:rsid w:val="008917BB"/>
    <w:rsid w:val="00891AC8"/>
    <w:rsid w:val="00891E9E"/>
    <w:rsid w:val="00891EE4"/>
    <w:rsid w:val="00891FDA"/>
    <w:rsid w:val="0089221C"/>
    <w:rsid w:val="008923F8"/>
    <w:rsid w:val="0089245B"/>
    <w:rsid w:val="008925A8"/>
    <w:rsid w:val="008926C4"/>
    <w:rsid w:val="00892B4A"/>
    <w:rsid w:val="00892CA4"/>
    <w:rsid w:val="00892EA2"/>
    <w:rsid w:val="00892EDD"/>
    <w:rsid w:val="00892F09"/>
    <w:rsid w:val="00892F5E"/>
    <w:rsid w:val="00892FBC"/>
    <w:rsid w:val="0089368A"/>
    <w:rsid w:val="008936A3"/>
    <w:rsid w:val="00893831"/>
    <w:rsid w:val="00893FA9"/>
    <w:rsid w:val="0089446F"/>
    <w:rsid w:val="00894731"/>
    <w:rsid w:val="00894E0B"/>
    <w:rsid w:val="00895099"/>
    <w:rsid w:val="008951FD"/>
    <w:rsid w:val="008953B6"/>
    <w:rsid w:val="00895705"/>
    <w:rsid w:val="00895848"/>
    <w:rsid w:val="00895E83"/>
    <w:rsid w:val="00896052"/>
    <w:rsid w:val="0089615F"/>
    <w:rsid w:val="00896553"/>
    <w:rsid w:val="00896716"/>
    <w:rsid w:val="00896A1B"/>
    <w:rsid w:val="00896AB1"/>
    <w:rsid w:val="00896CB4"/>
    <w:rsid w:val="00896E1C"/>
    <w:rsid w:val="00897155"/>
    <w:rsid w:val="008972E6"/>
    <w:rsid w:val="00897409"/>
    <w:rsid w:val="0089754D"/>
    <w:rsid w:val="008975E8"/>
    <w:rsid w:val="00897932"/>
    <w:rsid w:val="008979B1"/>
    <w:rsid w:val="00897A44"/>
    <w:rsid w:val="00897B75"/>
    <w:rsid w:val="008A03AA"/>
    <w:rsid w:val="008A0470"/>
    <w:rsid w:val="008A0B3D"/>
    <w:rsid w:val="008A0BEF"/>
    <w:rsid w:val="008A0C61"/>
    <w:rsid w:val="008A0EB8"/>
    <w:rsid w:val="008A0F21"/>
    <w:rsid w:val="008A0FD9"/>
    <w:rsid w:val="008A199F"/>
    <w:rsid w:val="008A1A7E"/>
    <w:rsid w:val="008A1FBE"/>
    <w:rsid w:val="008A21A0"/>
    <w:rsid w:val="008A21C5"/>
    <w:rsid w:val="008A25E9"/>
    <w:rsid w:val="008A2784"/>
    <w:rsid w:val="008A2915"/>
    <w:rsid w:val="008A297B"/>
    <w:rsid w:val="008A2D78"/>
    <w:rsid w:val="008A2DCF"/>
    <w:rsid w:val="008A2F68"/>
    <w:rsid w:val="008A3179"/>
    <w:rsid w:val="008A31CD"/>
    <w:rsid w:val="008A3272"/>
    <w:rsid w:val="008A3699"/>
    <w:rsid w:val="008A3B98"/>
    <w:rsid w:val="008A3F34"/>
    <w:rsid w:val="008A3FB1"/>
    <w:rsid w:val="008A3FFF"/>
    <w:rsid w:val="008A4030"/>
    <w:rsid w:val="008A4180"/>
    <w:rsid w:val="008A426E"/>
    <w:rsid w:val="008A43DF"/>
    <w:rsid w:val="008A554E"/>
    <w:rsid w:val="008A565E"/>
    <w:rsid w:val="008A5844"/>
    <w:rsid w:val="008A591E"/>
    <w:rsid w:val="008A5E9E"/>
    <w:rsid w:val="008A6006"/>
    <w:rsid w:val="008A60CE"/>
    <w:rsid w:val="008A6119"/>
    <w:rsid w:val="008A64B5"/>
    <w:rsid w:val="008A6512"/>
    <w:rsid w:val="008A6533"/>
    <w:rsid w:val="008A6792"/>
    <w:rsid w:val="008A6BDE"/>
    <w:rsid w:val="008A6C3B"/>
    <w:rsid w:val="008A6D56"/>
    <w:rsid w:val="008A6F14"/>
    <w:rsid w:val="008A75EB"/>
    <w:rsid w:val="008A76C4"/>
    <w:rsid w:val="008A7AD7"/>
    <w:rsid w:val="008A7D6C"/>
    <w:rsid w:val="008B0319"/>
    <w:rsid w:val="008B05CC"/>
    <w:rsid w:val="008B0647"/>
    <w:rsid w:val="008B0670"/>
    <w:rsid w:val="008B0A8E"/>
    <w:rsid w:val="008B0FE8"/>
    <w:rsid w:val="008B15B5"/>
    <w:rsid w:val="008B17F4"/>
    <w:rsid w:val="008B18A5"/>
    <w:rsid w:val="008B1986"/>
    <w:rsid w:val="008B2599"/>
    <w:rsid w:val="008B2CE6"/>
    <w:rsid w:val="008B2F0E"/>
    <w:rsid w:val="008B2F11"/>
    <w:rsid w:val="008B3099"/>
    <w:rsid w:val="008B31A2"/>
    <w:rsid w:val="008B31E4"/>
    <w:rsid w:val="008B325A"/>
    <w:rsid w:val="008B327D"/>
    <w:rsid w:val="008B32FD"/>
    <w:rsid w:val="008B3414"/>
    <w:rsid w:val="008B3812"/>
    <w:rsid w:val="008B3B0E"/>
    <w:rsid w:val="008B3FD7"/>
    <w:rsid w:val="008B4007"/>
    <w:rsid w:val="008B42F1"/>
    <w:rsid w:val="008B46D7"/>
    <w:rsid w:val="008B47BD"/>
    <w:rsid w:val="008B498E"/>
    <w:rsid w:val="008B4C54"/>
    <w:rsid w:val="008B4C71"/>
    <w:rsid w:val="008B4CA0"/>
    <w:rsid w:val="008B4DE1"/>
    <w:rsid w:val="008B4FA6"/>
    <w:rsid w:val="008B51E3"/>
    <w:rsid w:val="008B5282"/>
    <w:rsid w:val="008B5309"/>
    <w:rsid w:val="008B59B9"/>
    <w:rsid w:val="008B5DB7"/>
    <w:rsid w:val="008B6357"/>
    <w:rsid w:val="008B64DE"/>
    <w:rsid w:val="008B686F"/>
    <w:rsid w:val="008B6908"/>
    <w:rsid w:val="008B6C5E"/>
    <w:rsid w:val="008B6D5B"/>
    <w:rsid w:val="008B7456"/>
    <w:rsid w:val="008B7B5B"/>
    <w:rsid w:val="008B7C17"/>
    <w:rsid w:val="008B7D36"/>
    <w:rsid w:val="008B7E0F"/>
    <w:rsid w:val="008C0220"/>
    <w:rsid w:val="008C047D"/>
    <w:rsid w:val="008C048C"/>
    <w:rsid w:val="008C0521"/>
    <w:rsid w:val="008C081B"/>
    <w:rsid w:val="008C0BAE"/>
    <w:rsid w:val="008C0D67"/>
    <w:rsid w:val="008C0D6E"/>
    <w:rsid w:val="008C0DFF"/>
    <w:rsid w:val="008C0FC9"/>
    <w:rsid w:val="008C1311"/>
    <w:rsid w:val="008C1519"/>
    <w:rsid w:val="008C153D"/>
    <w:rsid w:val="008C1894"/>
    <w:rsid w:val="008C18A2"/>
    <w:rsid w:val="008C18BC"/>
    <w:rsid w:val="008C1C49"/>
    <w:rsid w:val="008C22EE"/>
    <w:rsid w:val="008C243E"/>
    <w:rsid w:val="008C2497"/>
    <w:rsid w:val="008C24BE"/>
    <w:rsid w:val="008C2A89"/>
    <w:rsid w:val="008C2D01"/>
    <w:rsid w:val="008C3C30"/>
    <w:rsid w:val="008C3CDE"/>
    <w:rsid w:val="008C3F3C"/>
    <w:rsid w:val="008C40DE"/>
    <w:rsid w:val="008C40E6"/>
    <w:rsid w:val="008C4263"/>
    <w:rsid w:val="008C45D7"/>
    <w:rsid w:val="008C4A62"/>
    <w:rsid w:val="008C4B78"/>
    <w:rsid w:val="008C4BD7"/>
    <w:rsid w:val="008C507C"/>
    <w:rsid w:val="008C50D7"/>
    <w:rsid w:val="008C53C0"/>
    <w:rsid w:val="008C558F"/>
    <w:rsid w:val="008C5815"/>
    <w:rsid w:val="008C5A06"/>
    <w:rsid w:val="008C5C57"/>
    <w:rsid w:val="008C5F8D"/>
    <w:rsid w:val="008C626F"/>
    <w:rsid w:val="008C627C"/>
    <w:rsid w:val="008C6307"/>
    <w:rsid w:val="008C635C"/>
    <w:rsid w:val="008C6452"/>
    <w:rsid w:val="008C671B"/>
    <w:rsid w:val="008C6CC5"/>
    <w:rsid w:val="008C713D"/>
    <w:rsid w:val="008C7261"/>
    <w:rsid w:val="008C7312"/>
    <w:rsid w:val="008C73D1"/>
    <w:rsid w:val="008C74A3"/>
    <w:rsid w:val="008C7B94"/>
    <w:rsid w:val="008C7F32"/>
    <w:rsid w:val="008D0838"/>
    <w:rsid w:val="008D08D1"/>
    <w:rsid w:val="008D0985"/>
    <w:rsid w:val="008D0BBC"/>
    <w:rsid w:val="008D0BDE"/>
    <w:rsid w:val="008D0C78"/>
    <w:rsid w:val="008D0C88"/>
    <w:rsid w:val="008D0F7A"/>
    <w:rsid w:val="008D1135"/>
    <w:rsid w:val="008D121E"/>
    <w:rsid w:val="008D1242"/>
    <w:rsid w:val="008D12DD"/>
    <w:rsid w:val="008D1349"/>
    <w:rsid w:val="008D13F9"/>
    <w:rsid w:val="008D148D"/>
    <w:rsid w:val="008D18B3"/>
    <w:rsid w:val="008D1B80"/>
    <w:rsid w:val="008D1B92"/>
    <w:rsid w:val="008D1ED3"/>
    <w:rsid w:val="008D264D"/>
    <w:rsid w:val="008D2A25"/>
    <w:rsid w:val="008D2A4F"/>
    <w:rsid w:val="008D2F77"/>
    <w:rsid w:val="008D3285"/>
    <w:rsid w:val="008D3772"/>
    <w:rsid w:val="008D37AF"/>
    <w:rsid w:val="008D37BC"/>
    <w:rsid w:val="008D3824"/>
    <w:rsid w:val="008D4000"/>
    <w:rsid w:val="008D434F"/>
    <w:rsid w:val="008D4378"/>
    <w:rsid w:val="008D449E"/>
    <w:rsid w:val="008D4899"/>
    <w:rsid w:val="008D4EB5"/>
    <w:rsid w:val="008D4EC8"/>
    <w:rsid w:val="008D5101"/>
    <w:rsid w:val="008D546B"/>
    <w:rsid w:val="008D5767"/>
    <w:rsid w:val="008D5936"/>
    <w:rsid w:val="008D5A53"/>
    <w:rsid w:val="008D5A70"/>
    <w:rsid w:val="008D60EF"/>
    <w:rsid w:val="008D63DF"/>
    <w:rsid w:val="008D66D6"/>
    <w:rsid w:val="008D67AF"/>
    <w:rsid w:val="008D68E4"/>
    <w:rsid w:val="008D6B7D"/>
    <w:rsid w:val="008D6C36"/>
    <w:rsid w:val="008D6DC2"/>
    <w:rsid w:val="008D6EFE"/>
    <w:rsid w:val="008D7050"/>
    <w:rsid w:val="008D727B"/>
    <w:rsid w:val="008D72EC"/>
    <w:rsid w:val="008D7401"/>
    <w:rsid w:val="008D763A"/>
    <w:rsid w:val="008D7748"/>
    <w:rsid w:val="008D7EA2"/>
    <w:rsid w:val="008D7F88"/>
    <w:rsid w:val="008E01FD"/>
    <w:rsid w:val="008E026A"/>
    <w:rsid w:val="008E0506"/>
    <w:rsid w:val="008E0709"/>
    <w:rsid w:val="008E0CFF"/>
    <w:rsid w:val="008E0F17"/>
    <w:rsid w:val="008E1068"/>
    <w:rsid w:val="008E1330"/>
    <w:rsid w:val="008E1828"/>
    <w:rsid w:val="008E199E"/>
    <w:rsid w:val="008E1B62"/>
    <w:rsid w:val="008E1B97"/>
    <w:rsid w:val="008E1DAB"/>
    <w:rsid w:val="008E1F21"/>
    <w:rsid w:val="008E1F2E"/>
    <w:rsid w:val="008E1FD7"/>
    <w:rsid w:val="008E2065"/>
    <w:rsid w:val="008E2134"/>
    <w:rsid w:val="008E21A4"/>
    <w:rsid w:val="008E259E"/>
    <w:rsid w:val="008E25DD"/>
    <w:rsid w:val="008E272A"/>
    <w:rsid w:val="008E28E7"/>
    <w:rsid w:val="008E2F3B"/>
    <w:rsid w:val="008E2F50"/>
    <w:rsid w:val="008E3260"/>
    <w:rsid w:val="008E358B"/>
    <w:rsid w:val="008E3C7C"/>
    <w:rsid w:val="008E41F1"/>
    <w:rsid w:val="008E420B"/>
    <w:rsid w:val="008E42A4"/>
    <w:rsid w:val="008E43AE"/>
    <w:rsid w:val="008E44E5"/>
    <w:rsid w:val="008E484A"/>
    <w:rsid w:val="008E48C0"/>
    <w:rsid w:val="008E4975"/>
    <w:rsid w:val="008E4C44"/>
    <w:rsid w:val="008E4FB4"/>
    <w:rsid w:val="008E5609"/>
    <w:rsid w:val="008E5848"/>
    <w:rsid w:val="008E5914"/>
    <w:rsid w:val="008E5A9F"/>
    <w:rsid w:val="008E5D6B"/>
    <w:rsid w:val="008E661C"/>
    <w:rsid w:val="008E67E9"/>
    <w:rsid w:val="008E6886"/>
    <w:rsid w:val="008E6F91"/>
    <w:rsid w:val="008E7087"/>
    <w:rsid w:val="008E731E"/>
    <w:rsid w:val="008E76F0"/>
    <w:rsid w:val="008E78BC"/>
    <w:rsid w:val="008E7BBF"/>
    <w:rsid w:val="008E7BC6"/>
    <w:rsid w:val="008F00D2"/>
    <w:rsid w:val="008F0559"/>
    <w:rsid w:val="008F07F1"/>
    <w:rsid w:val="008F11D1"/>
    <w:rsid w:val="008F15FE"/>
    <w:rsid w:val="008F17A6"/>
    <w:rsid w:val="008F18C0"/>
    <w:rsid w:val="008F1B63"/>
    <w:rsid w:val="008F1CFF"/>
    <w:rsid w:val="008F1EEB"/>
    <w:rsid w:val="008F2544"/>
    <w:rsid w:val="008F2CD3"/>
    <w:rsid w:val="008F2D29"/>
    <w:rsid w:val="008F2F5C"/>
    <w:rsid w:val="008F362F"/>
    <w:rsid w:val="008F3826"/>
    <w:rsid w:val="008F3F1D"/>
    <w:rsid w:val="008F4080"/>
    <w:rsid w:val="008F450B"/>
    <w:rsid w:val="008F45E0"/>
    <w:rsid w:val="008F4A28"/>
    <w:rsid w:val="008F4E4C"/>
    <w:rsid w:val="008F4E59"/>
    <w:rsid w:val="008F4FDF"/>
    <w:rsid w:val="008F5187"/>
    <w:rsid w:val="008F547F"/>
    <w:rsid w:val="008F58E7"/>
    <w:rsid w:val="008F5CB2"/>
    <w:rsid w:val="008F5CEB"/>
    <w:rsid w:val="008F60D8"/>
    <w:rsid w:val="008F621C"/>
    <w:rsid w:val="008F638F"/>
    <w:rsid w:val="008F6480"/>
    <w:rsid w:val="008F6B21"/>
    <w:rsid w:val="008F6C12"/>
    <w:rsid w:val="008F705B"/>
    <w:rsid w:val="008F75E1"/>
    <w:rsid w:val="008F7EE6"/>
    <w:rsid w:val="0090009A"/>
    <w:rsid w:val="009001CE"/>
    <w:rsid w:val="00900683"/>
    <w:rsid w:val="0090086F"/>
    <w:rsid w:val="00900882"/>
    <w:rsid w:val="00900899"/>
    <w:rsid w:val="00900C85"/>
    <w:rsid w:val="00900D19"/>
    <w:rsid w:val="00900EAB"/>
    <w:rsid w:val="0090102D"/>
    <w:rsid w:val="00901222"/>
    <w:rsid w:val="009012D2"/>
    <w:rsid w:val="0090136D"/>
    <w:rsid w:val="009014E2"/>
    <w:rsid w:val="009015C3"/>
    <w:rsid w:val="00901853"/>
    <w:rsid w:val="00902278"/>
    <w:rsid w:val="009026F8"/>
    <w:rsid w:val="00902727"/>
    <w:rsid w:val="00902A55"/>
    <w:rsid w:val="00902D08"/>
    <w:rsid w:val="00902D60"/>
    <w:rsid w:val="009030CD"/>
    <w:rsid w:val="0090312B"/>
    <w:rsid w:val="009032A0"/>
    <w:rsid w:val="0090335E"/>
    <w:rsid w:val="009033D3"/>
    <w:rsid w:val="009038C8"/>
    <w:rsid w:val="00903974"/>
    <w:rsid w:val="009040CE"/>
    <w:rsid w:val="00904420"/>
    <w:rsid w:val="0090487D"/>
    <w:rsid w:val="00904C46"/>
    <w:rsid w:val="00904E54"/>
    <w:rsid w:val="00904F29"/>
    <w:rsid w:val="00905148"/>
    <w:rsid w:val="009053B6"/>
    <w:rsid w:val="009053D2"/>
    <w:rsid w:val="00905893"/>
    <w:rsid w:val="00905CBB"/>
    <w:rsid w:val="00905CE7"/>
    <w:rsid w:val="00905FEC"/>
    <w:rsid w:val="0090602D"/>
    <w:rsid w:val="0090608E"/>
    <w:rsid w:val="00906208"/>
    <w:rsid w:val="009063EC"/>
    <w:rsid w:val="0090676E"/>
    <w:rsid w:val="00906780"/>
    <w:rsid w:val="00906847"/>
    <w:rsid w:val="009069A5"/>
    <w:rsid w:val="00906BFC"/>
    <w:rsid w:val="00906C63"/>
    <w:rsid w:val="009071DC"/>
    <w:rsid w:val="00907455"/>
    <w:rsid w:val="009077D8"/>
    <w:rsid w:val="00907B33"/>
    <w:rsid w:val="00907BCF"/>
    <w:rsid w:val="00907D29"/>
    <w:rsid w:val="00907EC2"/>
    <w:rsid w:val="00910071"/>
    <w:rsid w:val="0091008E"/>
    <w:rsid w:val="00910615"/>
    <w:rsid w:val="00910655"/>
    <w:rsid w:val="009106DD"/>
    <w:rsid w:val="00910965"/>
    <w:rsid w:val="00910B35"/>
    <w:rsid w:val="00910EFB"/>
    <w:rsid w:val="00910F86"/>
    <w:rsid w:val="00911198"/>
    <w:rsid w:val="009114F4"/>
    <w:rsid w:val="00911BC9"/>
    <w:rsid w:val="00912422"/>
    <w:rsid w:val="009127DD"/>
    <w:rsid w:val="00912EE0"/>
    <w:rsid w:val="00913312"/>
    <w:rsid w:val="00913486"/>
    <w:rsid w:val="00913633"/>
    <w:rsid w:val="0091367E"/>
    <w:rsid w:val="00913A87"/>
    <w:rsid w:val="00913AA2"/>
    <w:rsid w:val="00913B6A"/>
    <w:rsid w:val="00913C4C"/>
    <w:rsid w:val="00913D4E"/>
    <w:rsid w:val="00913E1E"/>
    <w:rsid w:val="00913F98"/>
    <w:rsid w:val="00914972"/>
    <w:rsid w:val="009149EE"/>
    <w:rsid w:val="00914A74"/>
    <w:rsid w:val="00914AF1"/>
    <w:rsid w:val="00915367"/>
    <w:rsid w:val="0091537F"/>
    <w:rsid w:val="0091547B"/>
    <w:rsid w:val="009157C9"/>
    <w:rsid w:val="009161DB"/>
    <w:rsid w:val="00916AEF"/>
    <w:rsid w:val="009170C5"/>
    <w:rsid w:val="0091736D"/>
    <w:rsid w:val="009173AA"/>
    <w:rsid w:val="009173DA"/>
    <w:rsid w:val="00917514"/>
    <w:rsid w:val="009175B9"/>
    <w:rsid w:val="00917955"/>
    <w:rsid w:val="00917982"/>
    <w:rsid w:val="009179E6"/>
    <w:rsid w:val="00917B37"/>
    <w:rsid w:val="00917B85"/>
    <w:rsid w:val="00917CE0"/>
    <w:rsid w:val="00917D5E"/>
    <w:rsid w:val="00917DC3"/>
    <w:rsid w:val="009200B5"/>
    <w:rsid w:val="009200D7"/>
    <w:rsid w:val="00920392"/>
    <w:rsid w:val="00920485"/>
    <w:rsid w:val="009204C1"/>
    <w:rsid w:val="0092071B"/>
    <w:rsid w:val="00920982"/>
    <w:rsid w:val="00920F02"/>
    <w:rsid w:val="00920FFD"/>
    <w:rsid w:val="0092104C"/>
    <w:rsid w:val="00921168"/>
    <w:rsid w:val="009217FB"/>
    <w:rsid w:val="00921E7C"/>
    <w:rsid w:val="00921F10"/>
    <w:rsid w:val="0092254E"/>
    <w:rsid w:val="009226F6"/>
    <w:rsid w:val="00922A5F"/>
    <w:rsid w:val="00922CDD"/>
    <w:rsid w:val="00922D3C"/>
    <w:rsid w:val="00922D8A"/>
    <w:rsid w:val="00922FDF"/>
    <w:rsid w:val="00923008"/>
    <w:rsid w:val="0092300B"/>
    <w:rsid w:val="00923061"/>
    <w:rsid w:val="00923278"/>
    <w:rsid w:val="009232CA"/>
    <w:rsid w:val="00923324"/>
    <w:rsid w:val="009236B2"/>
    <w:rsid w:val="009237F6"/>
    <w:rsid w:val="0092393D"/>
    <w:rsid w:val="009239D0"/>
    <w:rsid w:val="00923B34"/>
    <w:rsid w:val="00923BC3"/>
    <w:rsid w:val="00923C4A"/>
    <w:rsid w:val="00923F4A"/>
    <w:rsid w:val="00923F57"/>
    <w:rsid w:val="00924102"/>
    <w:rsid w:val="00924BE4"/>
    <w:rsid w:val="00924C74"/>
    <w:rsid w:val="00924F71"/>
    <w:rsid w:val="0092562F"/>
    <w:rsid w:val="009259CA"/>
    <w:rsid w:val="009262AB"/>
    <w:rsid w:val="0092652D"/>
    <w:rsid w:val="009267A0"/>
    <w:rsid w:val="009268FD"/>
    <w:rsid w:val="00926F01"/>
    <w:rsid w:val="00927283"/>
    <w:rsid w:val="009272F2"/>
    <w:rsid w:val="0092734F"/>
    <w:rsid w:val="009274AD"/>
    <w:rsid w:val="009274BF"/>
    <w:rsid w:val="00927881"/>
    <w:rsid w:val="0092790C"/>
    <w:rsid w:val="009279AC"/>
    <w:rsid w:val="00927FEF"/>
    <w:rsid w:val="009301ED"/>
    <w:rsid w:val="009302A2"/>
    <w:rsid w:val="0093037A"/>
    <w:rsid w:val="009304FF"/>
    <w:rsid w:val="0093095F"/>
    <w:rsid w:val="00930C3F"/>
    <w:rsid w:val="00930D3A"/>
    <w:rsid w:val="00930DAB"/>
    <w:rsid w:val="00930F3B"/>
    <w:rsid w:val="00930F4A"/>
    <w:rsid w:val="009311D7"/>
    <w:rsid w:val="009314B6"/>
    <w:rsid w:val="009314F0"/>
    <w:rsid w:val="00931A2A"/>
    <w:rsid w:val="00931CCC"/>
    <w:rsid w:val="00931F17"/>
    <w:rsid w:val="00932731"/>
    <w:rsid w:val="00932745"/>
    <w:rsid w:val="0093281D"/>
    <w:rsid w:val="00932D12"/>
    <w:rsid w:val="00932F3B"/>
    <w:rsid w:val="00932F5D"/>
    <w:rsid w:val="009331E6"/>
    <w:rsid w:val="009335D1"/>
    <w:rsid w:val="009336E4"/>
    <w:rsid w:val="00933C29"/>
    <w:rsid w:val="00933F1B"/>
    <w:rsid w:val="00933F3C"/>
    <w:rsid w:val="00933F8A"/>
    <w:rsid w:val="00934010"/>
    <w:rsid w:val="00934361"/>
    <w:rsid w:val="009346E1"/>
    <w:rsid w:val="00934900"/>
    <w:rsid w:val="009349BB"/>
    <w:rsid w:val="00934AE8"/>
    <w:rsid w:val="00934B64"/>
    <w:rsid w:val="00934C41"/>
    <w:rsid w:val="00934E51"/>
    <w:rsid w:val="0093540D"/>
    <w:rsid w:val="009359DC"/>
    <w:rsid w:val="009359EF"/>
    <w:rsid w:val="00935AF0"/>
    <w:rsid w:val="00935C3E"/>
    <w:rsid w:val="00935D97"/>
    <w:rsid w:val="00935E4C"/>
    <w:rsid w:val="00935FEB"/>
    <w:rsid w:val="0093605F"/>
    <w:rsid w:val="00936207"/>
    <w:rsid w:val="00936649"/>
    <w:rsid w:val="0093677F"/>
    <w:rsid w:val="0093678B"/>
    <w:rsid w:val="009368EC"/>
    <w:rsid w:val="009369C9"/>
    <w:rsid w:val="00936CAA"/>
    <w:rsid w:val="00936D07"/>
    <w:rsid w:val="009376C5"/>
    <w:rsid w:val="009376D4"/>
    <w:rsid w:val="00937D24"/>
    <w:rsid w:val="00937E23"/>
    <w:rsid w:val="00937F9D"/>
    <w:rsid w:val="00937FD3"/>
    <w:rsid w:val="009402F5"/>
    <w:rsid w:val="00940811"/>
    <w:rsid w:val="00940880"/>
    <w:rsid w:val="00940882"/>
    <w:rsid w:val="0094095C"/>
    <w:rsid w:val="00940B02"/>
    <w:rsid w:val="00940E97"/>
    <w:rsid w:val="009410B4"/>
    <w:rsid w:val="00941120"/>
    <w:rsid w:val="00941147"/>
    <w:rsid w:val="0094154D"/>
    <w:rsid w:val="0094177C"/>
    <w:rsid w:val="00941857"/>
    <w:rsid w:val="00941AB1"/>
    <w:rsid w:val="009421A1"/>
    <w:rsid w:val="009421B6"/>
    <w:rsid w:val="00942555"/>
    <w:rsid w:val="009425F6"/>
    <w:rsid w:val="009427EF"/>
    <w:rsid w:val="00942852"/>
    <w:rsid w:val="00942A40"/>
    <w:rsid w:val="00942A78"/>
    <w:rsid w:val="00942CAF"/>
    <w:rsid w:val="00942F32"/>
    <w:rsid w:val="0094351A"/>
    <w:rsid w:val="009439E5"/>
    <w:rsid w:val="00943F18"/>
    <w:rsid w:val="00944465"/>
    <w:rsid w:val="009444B2"/>
    <w:rsid w:val="0094459F"/>
    <w:rsid w:val="009448E0"/>
    <w:rsid w:val="00944B89"/>
    <w:rsid w:val="009454BB"/>
    <w:rsid w:val="00945AC7"/>
    <w:rsid w:val="00945F64"/>
    <w:rsid w:val="009460FB"/>
    <w:rsid w:val="009462CB"/>
    <w:rsid w:val="009462F5"/>
    <w:rsid w:val="00946388"/>
    <w:rsid w:val="009464AD"/>
    <w:rsid w:val="009465AE"/>
    <w:rsid w:val="00946656"/>
    <w:rsid w:val="00946DF5"/>
    <w:rsid w:val="00946F8B"/>
    <w:rsid w:val="00946FC0"/>
    <w:rsid w:val="00947F6A"/>
    <w:rsid w:val="00947F72"/>
    <w:rsid w:val="00947FE0"/>
    <w:rsid w:val="009502CD"/>
    <w:rsid w:val="00950335"/>
    <w:rsid w:val="009506EF"/>
    <w:rsid w:val="00950770"/>
    <w:rsid w:val="0095088A"/>
    <w:rsid w:val="00950B37"/>
    <w:rsid w:val="00950C04"/>
    <w:rsid w:val="0095120D"/>
    <w:rsid w:val="00951263"/>
    <w:rsid w:val="009512A5"/>
    <w:rsid w:val="0095155F"/>
    <w:rsid w:val="00951577"/>
    <w:rsid w:val="009515B3"/>
    <w:rsid w:val="00951806"/>
    <w:rsid w:val="0095253D"/>
    <w:rsid w:val="00952729"/>
    <w:rsid w:val="009527D9"/>
    <w:rsid w:val="0095296B"/>
    <w:rsid w:val="00952AA4"/>
    <w:rsid w:val="009531EE"/>
    <w:rsid w:val="009533A0"/>
    <w:rsid w:val="00953476"/>
    <w:rsid w:val="00953516"/>
    <w:rsid w:val="009535D1"/>
    <w:rsid w:val="00953667"/>
    <w:rsid w:val="00953975"/>
    <w:rsid w:val="00953B6A"/>
    <w:rsid w:val="00953CCD"/>
    <w:rsid w:val="00953DAB"/>
    <w:rsid w:val="00953F60"/>
    <w:rsid w:val="0095422B"/>
    <w:rsid w:val="00954429"/>
    <w:rsid w:val="009544D4"/>
    <w:rsid w:val="009547FE"/>
    <w:rsid w:val="00954AB8"/>
    <w:rsid w:val="00954F62"/>
    <w:rsid w:val="009550C8"/>
    <w:rsid w:val="00955199"/>
    <w:rsid w:val="00955A95"/>
    <w:rsid w:val="00955D46"/>
    <w:rsid w:val="00955E37"/>
    <w:rsid w:val="00955F0C"/>
    <w:rsid w:val="00956145"/>
    <w:rsid w:val="0095627B"/>
    <w:rsid w:val="009563CE"/>
    <w:rsid w:val="0095651E"/>
    <w:rsid w:val="00956550"/>
    <w:rsid w:val="009565C7"/>
    <w:rsid w:val="009568F7"/>
    <w:rsid w:val="00956916"/>
    <w:rsid w:val="009569FA"/>
    <w:rsid w:val="00956D7D"/>
    <w:rsid w:val="00957006"/>
    <w:rsid w:val="009572B5"/>
    <w:rsid w:val="00957320"/>
    <w:rsid w:val="00957700"/>
    <w:rsid w:val="009577FD"/>
    <w:rsid w:val="00957A80"/>
    <w:rsid w:val="00957B6D"/>
    <w:rsid w:val="00957C6E"/>
    <w:rsid w:val="00957E4E"/>
    <w:rsid w:val="009601A2"/>
    <w:rsid w:val="00960268"/>
    <w:rsid w:val="00960479"/>
    <w:rsid w:val="00960AB9"/>
    <w:rsid w:val="00960C64"/>
    <w:rsid w:val="00960DFD"/>
    <w:rsid w:val="00960E68"/>
    <w:rsid w:val="00960EAF"/>
    <w:rsid w:val="00961110"/>
    <w:rsid w:val="00961119"/>
    <w:rsid w:val="0096133D"/>
    <w:rsid w:val="009617FE"/>
    <w:rsid w:val="00961993"/>
    <w:rsid w:val="0096203E"/>
    <w:rsid w:val="0096216F"/>
    <w:rsid w:val="0096231C"/>
    <w:rsid w:val="0096247C"/>
    <w:rsid w:val="009627B1"/>
    <w:rsid w:val="009628BE"/>
    <w:rsid w:val="00962938"/>
    <w:rsid w:val="00962D2F"/>
    <w:rsid w:val="00962F47"/>
    <w:rsid w:val="009634BB"/>
    <w:rsid w:val="00963640"/>
    <w:rsid w:val="00963BDD"/>
    <w:rsid w:val="00963C44"/>
    <w:rsid w:val="00963E0A"/>
    <w:rsid w:val="009641C0"/>
    <w:rsid w:val="00964261"/>
    <w:rsid w:val="009646D7"/>
    <w:rsid w:val="009647F9"/>
    <w:rsid w:val="00964931"/>
    <w:rsid w:val="009649E3"/>
    <w:rsid w:val="00964B5F"/>
    <w:rsid w:val="00965049"/>
    <w:rsid w:val="009652FB"/>
    <w:rsid w:val="009655D2"/>
    <w:rsid w:val="0096594F"/>
    <w:rsid w:val="0096598C"/>
    <w:rsid w:val="00965BEF"/>
    <w:rsid w:val="00965C7B"/>
    <w:rsid w:val="00966270"/>
    <w:rsid w:val="00966466"/>
    <w:rsid w:val="009664F2"/>
    <w:rsid w:val="0096692D"/>
    <w:rsid w:val="00966A3D"/>
    <w:rsid w:val="00967114"/>
    <w:rsid w:val="009671CB"/>
    <w:rsid w:val="009671D1"/>
    <w:rsid w:val="00967221"/>
    <w:rsid w:val="009674B5"/>
    <w:rsid w:val="00967598"/>
    <w:rsid w:val="00967B6A"/>
    <w:rsid w:val="00967D5F"/>
    <w:rsid w:val="00967DE8"/>
    <w:rsid w:val="00967E10"/>
    <w:rsid w:val="009702DF"/>
    <w:rsid w:val="009703A7"/>
    <w:rsid w:val="00970489"/>
    <w:rsid w:val="00970633"/>
    <w:rsid w:val="00970715"/>
    <w:rsid w:val="009709BC"/>
    <w:rsid w:val="009709F4"/>
    <w:rsid w:val="00970A48"/>
    <w:rsid w:val="00970D97"/>
    <w:rsid w:val="009714FC"/>
    <w:rsid w:val="0097154F"/>
    <w:rsid w:val="00971800"/>
    <w:rsid w:val="009718A9"/>
    <w:rsid w:val="00971A69"/>
    <w:rsid w:val="00971C16"/>
    <w:rsid w:val="00971E5D"/>
    <w:rsid w:val="009722A4"/>
    <w:rsid w:val="00972612"/>
    <w:rsid w:val="0097294C"/>
    <w:rsid w:val="00972A15"/>
    <w:rsid w:val="00972CCE"/>
    <w:rsid w:val="00972E3C"/>
    <w:rsid w:val="00972E48"/>
    <w:rsid w:val="00972FE5"/>
    <w:rsid w:val="00973012"/>
    <w:rsid w:val="009730EF"/>
    <w:rsid w:val="009735AC"/>
    <w:rsid w:val="0097364D"/>
    <w:rsid w:val="009739A6"/>
    <w:rsid w:val="00973D41"/>
    <w:rsid w:val="009740C7"/>
    <w:rsid w:val="00974161"/>
    <w:rsid w:val="0097449A"/>
    <w:rsid w:val="009744A0"/>
    <w:rsid w:val="00974773"/>
    <w:rsid w:val="00974C08"/>
    <w:rsid w:val="00974CC5"/>
    <w:rsid w:val="00974E0A"/>
    <w:rsid w:val="00974EAD"/>
    <w:rsid w:val="00974FDB"/>
    <w:rsid w:val="009754EF"/>
    <w:rsid w:val="009756A9"/>
    <w:rsid w:val="00975AB0"/>
    <w:rsid w:val="009760BD"/>
    <w:rsid w:val="00976243"/>
    <w:rsid w:val="0097627E"/>
    <w:rsid w:val="00976328"/>
    <w:rsid w:val="00976395"/>
    <w:rsid w:val="0097644F"/>
    <w:rsid w:val="00976641"/>
    <w:rsid w:val="009766AF"/>
    <w:rsid w:val="0097672B"/>
    <w:rsid w:val="0097680D"/>
    <w:rsid w:val="0097697A"/>
    <w:rsid w:val="00976A10"/>
    <w:rsid w:val="00976B43"/>
    <w:rsid w:val="00976B7A"/>
    <w:rsid w:val="00977070"/>
    <w:rsid w:val="00977213"/>
    <w:rsid w:val="00977547"/>
    <w:rsid w:val="009775A6"/>
    <w:rsid w:val="00977AFC"/>
    <w:rsid w:val="00977BBD"/>
    <w:rsid w:val="00977E61"/>
    <w:rsid w:val="0098034F"/>
    <w:rsid w:val="00980395"/>
    <w:rsid w:val="0098045C"/>
    <w:rsid w:val="009804C4"/>
    <w:rsid w:val="00980826"/>
    <w:rsid w:val="0098083E"/>
    <w:rsid w:val="009809E0"/>
    <w:rsid w:val="00980A34"/>
    <w:rsid w:val="00980B5D"/>
    <w:rsid w:val="00980B7A"/>
    <w:rsid w:val="00980D75"/>
    <w:rsid w:val="00980E76"/>
    <w:rsid w:val="009810B3"/>
    <w:rsid w:val="00981130"/>
    <w:rsid w:val="00981270"/>
    <w:rsid w:val="00981286"/>
    <w:rsid w:val="00981458"/>
    <w:rsid w:val="00981728"/>
    <w:rsid w:val="00981AEE"/>
    <w:rsid w:val="00981BF3"/>
    <w:rsid w:val="00982438"/>
    <w:rsid w:val="0098264B"/>
    <w:rsid w:val="00982650"/>
    <w:rsid w:val="00982673"/>
    <w:rsid w:val="009827B8"/>
    <w:rsid w:val="00982ABD"/>
    <w:rsid w:val="00982B10"/>
    <w:rsid w:val="00982BF2"/>
    <w:rsid w:val="00982ED0"/>
    <w:rsid w:val="00983358"/>
    <w:rsid w:val="00983416"/>
    <w:rsid w:val="00983431"/>
    <w:rsid w:val="0098346D"/>
    <w:rsid w:val="009835E8"/>
    <w:rsid w:val="0098362F"/>
    <w:rsid w:val="00983894"/>
    <w:rsid w:val="00983CE4"/>
    <w:rsid w:val="0098404C"/>
    <w:rsid w:val="009844A0"/>
    <w:rsid w:val="00984844"/>
    <w:rsid w:val="009848D3"/>
    <w:rsid w:val="00984F2B"/>
    <w:rsid w:val="00984F77"/>
    <w:rsid w:val="00984FAF"/>
    <w:rsid w:val="009850A6"/>
    <w:rsid w:val="009850CD"/>
    <w:rsid w:val="009851BD"/>
    <w:rsid w:val="00985283"/>
    <w:rsid w:val="009852CC"/>
    <w:rsid w:val="009852D3"/>
    <w:rsid w:val="009853B2"/>
    <w:rsid w:val="00985434"/>
    <w:rsid w:val="0098578B"/>
    <w:rsid w:val="00986334"/>
    <w:rsid w:val="009863A8"/>
    <w:rsid w:val="009864CC"/>
    <w:rsid w:val="009865C5"/>
    <w:rsid w:val="0098680A"/>
    <w:rsid w:val="00986C6B"/>
    <w:rsid w:val="00986E23"/>
    <w:rsid w:val="00986F3A"/>
    <w:rsid w:val="009872F3"/>
    <w:rsid w:val="0098746D"/>
    <w:rsid w:val="0098769A"/>
    <w:rsid w:val="009878D4"/>
    <w:rsid w:val="00987A7B"/>
    <w:rsid w:val="00987BD3"/>
    <w:rsid w:val="00987C7D"/>
    <w:rsid w:val="00987E9E"/>
    <w:rsid w:val="0099042A"/>
    <w:rsid w:val="00990454"/>
    <w:rsid w:val="009904F3"/>
    <w:rsid w:val="0099056A"/>
    <w:rsid w:val="009906DA"/>
    <w:rsid w:val="00990811"/>
    <w:rsid w:val="00990B48"/>
    <w:rsid w:val="00990E6C"/>
    <w:rsid w:val="0099114D"/>
    <w:rsid w:val="009914D1"/>
    <w:rsid w:val="00991760"/>
    <w:rsid w:val="00991F2F"/>
    <w:rsid w:val="00992069"/>
    <w:rsid w:val="009920B4"/>
    <w:rsid w:val="00992605"/>
    <w:rsid w:val="00992620"/>
    <w:rsid w:val="00992966"/>
    <w:rsid w:val="00992995"/>
    <w:rsid w:val="00992EC6"/>
    <w:rsid w:val="009930F5"/>
    <w:rsid w:val="00993160"/>
    <w:rsid w:val="00993202"/>
    <w:rsid w:val="009934D3"/>
    <w:rsid w:val="00993503"/>
    <w:rsid w:val="0099375F"/>
    <w:rsid w:val="00993776"/>
    <w:rsid w:val="00993C57"/>
    <w:rsid w:val="009950BF"/>
    <w:rsid w:val="00995199"/>
    <w:rsid w:val="0099565D"/>
    <w:rsid w:val="009956D3"/>
    <w:rsid w:val="009957D5"/>
    <w:rsid w:val="00995992"/>
    <w:rsid w:val="00995CD7"/>
    <w:rsid w:val="00995DDD"/>
    <w:rsid w:val="00995ED7"/>
    <w:rsid w:val="009960C8"/>
    <w:rsid w:val="00996921"/>
    <w:rsid w:val="00996A9C"/>
    <w:rsid w:val="00996F7E"/>
    <w:rsid w:val="009975D1"/>
    <w:rsid w:val="00997711"/>
    <w:rsid w:val="00997777"/>
    <w:rsid w:val="0099799F"/>
    <w:rsid w:val="009979E0"/>
    <w:rsid w:val="00997C36"/>
    <w:rsid w:val="009A0026"/>
    <w:rsid w:val="009A0072"/>
    <w:rsid w:val="009A03E5"/>
    <w:rsid w:val="009A0C98"/>
    <w:rsid w:val="009A0D5E"/>
    <w:rsid w:val="009A0E6E"/>
    <w:rsid w:val="009A0F3B"/>
    <w:rsid w:val="009A0FFB"/>
    <w:rsid w:val="009A103D"/>
    <w:rsid w:val="009A12C9"/>
    <w:rsid w:val="009A13D2"/>
    <w:rsid w:val="009A1560"/>
    <w:rsid w:val="009A1665"/>
    <w:rsid w:val="009A17DF"/>
    <w:rsid w:val="009A192E"/>
    <w:rsid w:val="009A1BB4"/>
    <w:rsid w:val="009A1C7F"/>
    <w:rsid w:val="009A1D13"/>
    <w:rsid w:val="009A1F80"/>
    <w:rsid w:val="009A21C0"/>
    <w:rsid w:val="009A2628"/>
    <w:rsid w:val="009A275C"/>
    <w:rsid w:val="009A2BC3"/>
    <w:rsid w:val="009A2C15"/>
    <w:rsid w:val="009A2CDD"/>
    <w:rsid w:val="009A3200"/>
    <w:rsid w:val="009A35E9"/>
    <w:rsid w:val="009A3A25"/>
    <w:rsid w:val="009A3D8D"/>
    <w:rsid w:val="009A3E46"/>
    <w:rsid w:val="009A4079"/>
    <w:rsid w:val="009A40ED"/>
    <w:rsid w:val="009A4C37"/>
    <w:rsid w:val="009A5394"/>
    <w:rsid w:val="009A53B2"/>
    <w:rsid w:val="009A588D"/>
    <w:rsid w:val="009A5ACF"/>
    <w:rsid w:val="009A5CB3"/>
    <w:rsid w:val="009A5F82"/>
    <w:rsid w:val="009A62B2"/>
    <w:rsid w:val="009A638F"/>
    <w:rsid w:val="009A6647"/>
    <w:rsid w:val="009A67D0"/>
    <w:rsid w:val="009A6F57"/>
    <w:rsid w:val="009A7161"/>
    <w:rsid w:val="009A7414"/>
    <w:rsid w:val="009A74BD"/>
    <w:rsid w:val="009A74CB"/>
    <w:rsid w:val="009A75A9"/>
    <w:rsid w:val="009A7829"/>
    <w:rsid w:val="009A786B"/>
    <w:rsid w:val="009A7A92"/>
    <w:rsid w:val="009A7C83"/>
    <w:rsid w:val="009A7CD7"/>
    <w:rsid w:val="009A7E67"/>
    <w:rsid w:val="009B040C"/>
    <w:rsid w:val="009B0897"/>
    <w:rsid w:val="009B092F"/>
    <w:rsid w:val="009B0AE4"/>
    <w:rsid w:val="009B0B5D"/>
    <w:rsid w:val="009B0DAA"/>
    <w:rsid w:val="009B0EE9"/>
    <w:rsid w:val="009B1097"/>
    <w:rsid w:val="009B1199"/>
    <w:rsid w:val="009B138E"/>
    <w:rsid w:val="009B1422"/>
    <w:rsid w:val="009B1518"/>
    <w:rsid w:val="009B20F2"/>
    <w:rsid w:val="009B2208"/>
    <w:rsid w:val="009B235C"/>
    <w:rsid w:val="009B2699"/>
    <w:rsid w:val="009B27DA"/>
    <w:rsid w:val="009B28C4"/>
    <w:rsid w:val="009B3604"/>
    <w:rsid w:val="009B3C2B"/>
    <w:rsid w:val="009B3D62"/>
    <w:rsid w:val="009B41B5"/>
    <w:rsid w:val="009B44ED"/>
    <w:rsid w:val="009B4766"/>
    <w:rsid w:val="009B48AC"/>
    <w:rsid w:val="009B4CF9"/>
    <w:rsid w:val="009B4DAC"/>
    <w:rsid w:val="009B4F4C"/>
    <w:rsid w:val="009B4F91"/>
    <w:rsid w:val="009B5039"/>
    <w:rsid w:val="009B5072"/>
    <w:rsid w:val="009B590A"/>
    <w:rsid w:val="009B5A1B"/>
    <w:rsid w:val="009B5BBD"/>
    <w:rsid w:val="009B6134"/>
    <w:rsid w:val="009B6186"/>
    <w:rsid w:val="009B6507"/>
    <w:rsid w:val="009B6609"/>
    <w:rsid w:val="009B6813"/>
    <w:rsid w:val="009B6C58"/>
    <w:rsid w:val="009B6C8A"/>
    <w:rsid w:val="009B7021"/>
    <w:rsid w:val="009B7698"/>
    <w:rsid w:val="009B7BD9"/>
    <w:rsid w:val="009C063A"/>
    <w:rsid w:val="009C076A"/>
    <w:rsid w:val="009C07D2"/>
    <w:rsid w:val="009C0C08"/>
    <w:rsid w:val="009C0CA0"/>
    <w:rsid w:val="009C0E56"/>
    <w:rsid w:val="009C116C"/>
    <w:rsid w:val="009C13D5"/>
    <w:rsid w:val="009C1FF9"/>
    <w:rsid w:val="009C2207"/>
    <w:rsid w:val="009C2496"/>
    <w:rsid w:val="009C2BD3"/>
    <w:rsid w:val="009C2C14"/>
    <w:rsid w:val="009C2CFA"/>
    <w:rsid w:val="009C2E61"/>
    <w:rsid w:val="009C309A"/>
    <w:rsid w:val="009C329A"/>
    <w:rsid w:val="009C3349"/>
    <w:rsid w:val="009C357A"/>
    <w:rsid w:val="009C36AA"/>
    <w:rsid w:val="009C37AC"/>
    <w:rsid w:val="009C37F1"/>
    <w:rsid w:val="009C3972"/>
    <w:rsid w:val="009C3A8B"/>
    <w:rsid w:val="009C3ABC"/>
    <w:rsid w:val="009C3AFB"/>
    <w:rsid w:val="009C4038"/>
    <w:rsid w:val="009C4124"/>
    <w:rsid w:val="009C414F"/>
    <w:rsid w:val="009C47A0"/>
    <w:rsid w:val="009C4A70"/>
    <w:rsid w:val="009C5012"/>
    <w:rsid w:val="009C512B"/>
    <w:rsid w:val="009C5465"/>
    <w:rsid w:val="009C54D6"/>
    <w:rsid w:val="009C5562"/>
    <w:rsid w:val="009C5ABE"/>
    <w:rsid w:val="009C5B9F"/>
    <w:rsid w:val="009C5EC4"/>
    <w:rsid w:val="009C6343"/>
    <w:rsid w:val="009C63A8"/>
    <w:rsid w:val="009C6A54"/>
    <w:rsid w:val="009C6AB8"/>
    <w:rsid w:val="009C6B8F"/>
    <w:rsid w:val="009C6C13"/>
    <w:rsid w:val="009C6E96"/>
    <w:rsid w:val="009C7804"/>
    <w:rsid w:val="009C7DB2"/>
    <w:rsid w:val="009C7DD5"/>
    <w:rsid w:val="009D034C"/>
    <w:rsid w:val="009D049C"/>
    <w:rsid w:val="009D0AD6"/>
    <w:rsid w:val="009D0B32"/>
    <w:rsid w:val="009D0EF4"/>
    <w:rsid w:val="009D12D1"/>
    <w:rsid w:val="009D1676"/>
    <w:rsid w:val="009D1C64"/>
    <w:rsid w:val="009D1D50"/>
    <w:rsid w:val="009D1FDA"/>
    <w:rsid w:val="009D2226"/>
    <w:rsid w:val="009D2279"/>
    <w:rsid w:val="009D23C9"/>
    <w:rsid w:val="009D24D6"/>
    <w:rsid w:val="009D2518"/>
    <w:rsid w:val="009D2829"/>
    <w:rsid w:val="009D2BBB"/>
    <w:rsid w:val="009D2C3C"/>
    <w:rsid w:val="009D2E50"/>
    <w:rsid w:val="009D3215"/>
    <w:rsid w:val="009D3325"/>
    <w:rsid w:val="009D3718"/>
    <w:rsid w:val="009D3919"/>
    <w:rsid w:val="009D3DD3"/>
    <w:rsid w:val="009D3F6E"/>
    <w:rsid w:val="009D3FB8"/>
    <w:rsid w:val="009D3FF2"/>
    <w:rsid w:val="009D4132"/>
    <w:rsid w:val="009D4285"/>
    <w:rsid w:val="009D4369"/>
    <w:rsid w:val="009D459E"/>
    <w:rsid w:val="009D48E6"/>
    <w:rsid w:val="009D4A71"/>
    <w:rsid w:val="009D4D22"/>
    <w:rsid w:val="009D4E61"/>
    <w:rsid w:val="009D50BD"/>
    <w:rsid w:val="009D511D"/>
    <w:rsid w:val="009D52F6"/>
    <w:rsid w:val="009D535A"/>
    <w:rsid w:val="009D5691"/>
    <w:rsid w:val="009D5BC2"/>
    <w:rsid w:val="009D5C23"/>
    <w:rsid w:val="009D5D2E"/>
    <w:rsid w:val="009D5DFB"/>
    <w:rsid w:val="009D5E55"/>
    <w:rsid w:val="009D5E56"/>
    <w:rsid w:val="009D5ED2"/>
    <w:rsid w:val="009D5EE5"/>
    <w:rsid w:val="009D5FE4"/>
    <w:rsid w:val="009D629F"/>
    <w:rsid w:val="009D638A"/>
    <w:rsid w:val="009D6669"/>
    <w:rsid w:val="009D6684"/>
    <w:rsid w:val="009D6AAC"/>
    <w:rsid w:val="009D6B2F"/>
    <w:rsid w:val="009D7109"/>
    <w:rsid w:val="009D7248"/>
    <w:rsid w:val="009D78BE"/>
    <w:rsid w:val="009D79DB"/>
    <w:rsid w:val="009D7C50"/>
    <w:rsid w:val="009D7CDB"/>
    <w:rsid w:val="009E00AD"/>
    <w:rsid w:val="009E00DA"/>
    <w:rsid w:val="009E0113"/>
    <w:rsid w:val="009E02BE"/>
    <w:rsid w:val="009E04D4"/>
    <w:rsid w:val="009E0511"/>
    <w:rsid w:val="009E0B95"/>
    <w:rsid w:val="009E0C26"/>
    <w:rsid w:val="009E0D98"/>
    <w:rsid w:val="009E0EEA"/>
    <w:rsid w:val="009E0FEF"/>
    <w:rsid w:val="009E1488"/>
    <w:rsid w:val="009E14B7"/>
    <w:rsid w:val="009E1A6A"/>
    <w:rsid w:val="009E1C2A"/>
    <w:rsid w:val="009E1C57"/>
    <w:rsid w:val="009E1E22"/>
    <w:rsid w:val="009E1E54"/>
    <w:rsid w:val="009E20EC"/>
    <w:rsid w:val="009E2224"/>
    <w:rsid w:val="009E227D"/>
    <w:rsid w:val="009E22B2"/>
    <w:rsid w:val="009E2B3D"/>
    <w:rsid w:val="009E2FA6"/>
    <w:rsid w:val="009E3110"/>
    <w:rsid w:val="009E327D"/>
    <w:rsid w:val="009E335B"/>
    <w:rsid w:val="009E33F2"/>
    <w:rsid w:val="009E3408"/>
    <w:rsid w:val="009E34DF"/>
    <w:rsid w:val="009E37E5"/>
    <w:rsid w:val="009E3943"/>
    <w:rsid w:val="009E3AF8"/>
    <w:rsid w:val="009E3CB8"/>
    <w:rsid w:val="009E3F16"/>
    <w:rsid w:val="009E4303"/>
    <w:rsid w:val="009E4343"/>
    <w:rsid w:val="009E46A4"/>
    <w:rsid w:val="009E48AA"/>
    <w:rsid w:val="009E48E7"/>
    <w:rsid w:val="009E4A78"/>
    <w:rsid w:val="009E4B74"/>
    <w:rsid w:val="009E4D1D"/>
    <w:rsid w:val="009E4EA4"/>
    <w:rsid w:val="009E4EC6"/>
    <w:rsid w:val="009E5019"/>
    <w:rsid w:val="009E51DD"/>
    <w:rsid w:val="009E5341"/>
    <w:rsid w:val="009E559E"/>
    <w:rsid w:val="009E5659"/>
    <w:rsid w:val="009E5B2D"/>
    <w:rsid w:val="009E5EBA"/>
    <w:rsid w:val="009E5EDB"/>
    <w:rsid w:val="009E5EDC"/>
    <w:rsid w:val="009E5F8C"/>
    <w:rsid w:val="009E60E3"/>
    <w:rsid w:val="009E66A7"/>
    <w:rsid w:val="009E688D"/>
    <w:rsid w:val="009E68E5"/>
    <w:rsid w:val="009E6903"/>
    <w:rsid w:val="009E693B"/>
    <w:rsid w:val="009E6C86"/>
    <w:rsid w:val="009E726C"/>
    <w:rsid w:val="009E7665"/>
    <w:rsid w:val="009E794C"/>
    <w:rsid w:val="009E7B83"/>
    <w:rsid w:val="009E7CD7"/>
    <w:rsid w:val="009E7ED3"/>
    <w:rsid w:val="009F0170"/>
    <w:rsid w:val="009F0671"/>
    <w:rsid w:val="009F09B8"/>
    <w:rsid w:val="009F0CE2"/>
    <w:rsid w:val="009F10A1"/>
    <w:rsid w:val="009F1149"/>
    <w:rsid w:val="009F11CE"/>
    <w:rsid w:val="009F162F"/>
    <w:rsid w:val="009F1835"/>
    <w:rsid w:val="009F18AB"/>
    <w:rsid w:val="009F1C42"/>
    <w:rsid w:val="009F215A"/>
    <w:rsid w:val="009F2707"/>
    <w:rsid w:val="009F2787"/>
    <w:rsid w:val="009F29E9"/>
    <w:rsid w:val="009F2C63"/>
    <w:rsid w:val="009F2C89"/>
    <w:rsid w:val="009F3174"/>
    <w:rsid w:val="009F3270"/>
    <w:rsid w:val="009F327A"/>
    <w:rsid w:val="009F36EB"/>
    <w:rsid w:val="009F3A2E"/>
    <w:rsid w:val="009F3F69"/>
    <w:rsid w:val="009F42CF"/>
    <w:rsid w:val="009F4404"/>
    <w:rsid w:val="009F46A7"/>
    <w:rsid w:val="009F4704"/>
    <w:rsid w:val="009F4874"/>
    <w:rsid w:val="009F4C29"/>
    <w:rsid w:val="009F4C7F"/>
    <w:rsid w:val="009F4D5C"/>
    <w:rsid w:val="009F5153"/>
    <w:rsid w:val="009F5419"/>
    <w:rsid w:val="009F5E34"/>
    <w:rsid w:val="009F5FE3"/>
    <w:rsid w:val="009F6329"/>
    <w:rsid w:val="009F655B"/>
    <w:rsid w:val="009F6710"/>
    <w:rsid w:val="009F67D8"/>
    <w:rsid w:val="009F69F0"/>
    <w:rsid w:val="009F6A4D"/>
    <w:rsid w:val="009F6C6D"/>
    <w:rsid w:val="009F6EDA"/>
    <w:rsid w:val="009F726A"/>
    <w:rsid w:val="00A00325"/>
    <w:rsid w:val="00A00359"/>
    <w:rsid w:val="00A00A80"/>
    <w:rsid w:val="00A00AD2"/>
    <w:rsid w:val="00A00C8E"/>
    <w:rsid w:val="00A00E49"/>
    <w:rsid w:val="00A010BF"/>
    <w:rsid w:val="00A01177"/>
    <w:rsid w:val="00A01294"/>
    <w:rsid w:val="00A012FB"/>
    <w:rsid w:val="00A0136D"/>
    <w:rsid w:val="00A015D3"/>
    <w:rsid w:val="00A01635"/>
    <w:rsid w:val="00A019DA"/>
    <w:rsid w:val="00A01B50"/>
    <w:rsid w:val="00A01B8F"/>
    <w:rsid w:val="00A01BD7"/>
    <w:rsid w:val="00A01F12"/>
    <w:rsid w:val="00A01F2F"/>
    <w:rsid w:val="00A02175"/>
    <w:rsid w:val="00A02184"/>
    <w:rsid w:val="00A02291"/>
    <w:rsid w:val="00A0230D"/>
    <w:rsid w:val="00A023DB"/>
    <w:rsid w:val="00A0240B"/>
    <w:rsid w:val="00A026BF"/>
    <w:rsid w:val="00A029FE"/>
    <w:rsid w:val="00A02FE6"/>
    <w:rsid w:val="00A03064"/>
    <w:rsid w:val="00A03267"/>
    <w:rsid w:val="00A03346"/>
    <w:rsid w:val="00A033B8"/>
    <w:rsid w:val="00A03702"/>
    <w:rsid w:val="00A045D0"/>
    <w:rsid w:val="00A04B7C"/>
    <w:rsid w:val="00A04CC8"/>
    <w:rsid w:val="00A04D57"/>
    <w:rsid w:val="00A04F1B"/>
    <w:rsid w:val="00A04FD8"/>
    <w:rsid w:val="00A0501B"/>
    <w:rsid w:val="00A05202"/>
    <w:rsid w:val="00A05597"/>
    <w:rsid w:val="00A05B5C"/>
    <w:rsid w:val="00A05D41"/>
    <w:rsid w:val="00A05E05"/>
    <w:rsid w:val="00A06142"/>
    <w:rsid w:val="00A06485"/>
    <w:rsid w:val="00A06524"/>
    <w:rsid w:val="00A066BA"/>
    <w:rsid w:val="00A069A7"/>
    <w:rsid w:val="00A06AC0"/>
    <w:rsid w:val="00A06B97"/>
    <w:rsid w:val="00A06BC8"/>
    <w:rsid w:val="00A06FA4"/>
    <w:rsid w:val="00A06FDD"/>
    <w:rsid w:val="00A073ED"/>
    <w:rsid w:val="00A07C2F"/>
    <w:rsid w:val="00A07C4F"/>
    <w:rsid w:val="00A07CE9"/>
    <w:rsid w:val="00A07E51"/>
    <w:rsid w:val="00A07E8B"/>
    <w:rsid w:val="00A101F0"/>
    <w:rsid w:val="00A10265"/>
    <w:rsid w:val="00A1085B"/>
    <w:rsid w:val="00A10B34"/>
    <w:rsid w:val="00A10BE8"/>
    <w:rsid w:val="00A10FD7"/>
    <w:rsid w:val="00A11202"/>
    <w:rsid w:val="00A112A0"/>
    <w:rsid w:val="00A114D0"/>
    <w:rsid w:val="00A11999"/>
    <w:rsid w:val="00A11A92"/>
    <w:rsid w:val="00A11F47"/>
    <w:rsid w:val="00A11FD4"/>
    <w:rsid w:val="00A1211C"/>
    <w:rsid w:val="00A122A0"/>
    <w:rsid w:val="00A122E6"/>
    <w:rsid w:val="00A126D9"/>
    <w:rsid w:val="00A12AF1"/>
    <w:rsid w:val="00A12B98"/>
    <w:rsid w:val="00A12BBE"/>
    <w:rsid w:val="00A12C5F"/>
    <w:rsid w:val="00A12CD7"/>
    <w:rsid w:val="00A12F26"/>
    <w:rsid w:val="00A13506"/>
    <w:rsid w:val="00A13907"/>
    <w:rsid w:val="00A13BD6"/>
    <w:rsid w:val="00A13D13"/>
    <w:rsid w:val="00A13D17"/>
    <w:rsid w:val="00A1402A"/>
    <w:rsid w:val="00A14875"/>
    <w:rsid w:val="00A14947"/>
    <w:rsid w:val="00A14950"/>
    <w:rsid w:val="00A14A6A"/>
    <w:rsid w:val="00A14BAD"/>
    <w:rsid w:val="00A14D3F"/>
    <w:rsid w:val="00A14DBF"/>
    <w:rsid w:val="00A14E69"/>
    <w:rsid w:val="00A15035"/>
    <w:rsid w:val="00A15422"/>
    <w:rsid w:val="00A154A8"/>
    <w:rsid w:val="00A1580A"/>
    <w:rsid w:val="00A1592C"/>
    <w:rsid w:val="00A15937"/>
    <w:rsid w:val="00A159F5"/>
    <w:rsid w:val="00A15A12"/>
    <w:rsid w:val="00A15F59"/>
    <w:rsid w:val="00A15F73"/>
    <w:rsid w:val="00A16117"/>
    <w:rsid w:val="00A16156"/>
    <w:rsid w:val="00A16554"/>
    <w:rsid w:val="00A16925"/>
    <w:rsid w:val="00A16C76"/>
    <w:rsid w:val="00A16D43"/>
    <w:rsid w:val="00A16E0C"/>
    <w:rsid w:val="00A16EDC"/>
    <w:rsid w:val="00A16F02"/>
    <w:rsid w:val="00A175D8"/>
    <w:rsid w:val="00A17977"/>
    <w:rsid w:val="00A17A16"/>
    <w:rsid w:val="00A17C9C"/>
    <w:rsid w:val="00A17DE2"/>
    <w:rsid w:val="00A20021"/>
    <w:rsid w:val="00A20165"/>
    <w:rsid w:val="00A2043B"/>
    <w:rsid w:val="00A20700"/>
    <w:rsid w:val="00A20EC3"/>
    <w:rsid w:val="00A211FA"/>
    <w:rsid w:val="00A214DA"/>
    <w:rsid w:val="00A21884"/>
    <w:rsid w:val="00A21B06"/>
    <w:rsid w:val="00A21C0F"/>
    <w:rsid w:val="00A22093"/>
    <w:rsid w:val="00A22358"/>
    <w:rsid w:val="00A22459"/>
    <w:rsid w:val="00A2247C"/>
    <w:rsid w:val="00A22529"/>
    <w:rsid w:val="00A225A2"/>
    <w:rsid w:val="00A225ED"/>
    <w:rsid w:val="00A22968"/>
    <w:rsid w:val="00A22B43"/>
    <w:rsid w:val="00A22BDA"/>
    <w:rsid w:val="00A22D0E"/>
    <w:rsid w:val="00A22E93"/>
    <w:rsid w:val="00A22F7C"/>
    <w:rsid w:val="00A23269"/>
    <w:rsid w:val="00A233D4"/>
    <w:rsid w:val="00A2373E"/>
    <w:rsid w:val="00A23C1C"/>
    <w:rsid w:val="00A23EB0"/>
    <w:rsid w:val="00A23EDD"/>
    <w:rsid w:val="00A24000"/>
    <w:rsid w:val="00A24061"/>
    <w:rsid w:val="00A241EC"/>
    <w:rsid w:val="00A24A64"/>
    <w:rsid w:val="00A2507E"/>
    <w:rsid w:val="00A2518D"/>
    <w:rsid w:val="00A25842"/>
    <w:rsid w:val="00A25D38"/>
    <w:rsid w:val="00A26C5E"/>
    <w:rsid w:val="00A26E15"/>
    <w:rsid w:val="00A2701B"/>
    <w:rsid w:val="00A27052"/>
    <w:rsid w:val="00A27104"/>
    <w:rsid w:val="00A2750F"/>
    <w:rsid w:val="00A275E6"/>
    <w:rsid w:val="00A27D22"/>
    <w:rsid w:val="00A27D47"/>
    <w:rsid w:val="00A27E48"/>
    <w:rsid w:val="00A3025C"/>
    <w:rsid w:val="00A30B7B"/>
    <w:rsid w:val="00A30F03"/>
    <w:rsid w:val="00A30FEA"/>
    <w:rsid w:val="00A31021"/>
    <w:rsid w:val="00A3113C"/>
    <w:rsid w:val="00A315B4"/>
    <w:rsid w:val="00A31D34"/>
    <w:rsid w:val="00A32251"/>
    <w:rsid w:val="00A32A83"/>
    <w:rsid w:val="00A32AA2"/>
    <w:rsid w:val="00A32BBA"/>
    <w:rsid w:val="00A32FFF"/>
    <w:rsid w:val="00A333C8"/>
    <w:rsid w:val="00A333FF"/>
    <w:rsid w:val="00A3345D"/>
    <w:rsid w:val="00A3370C"/>
    <w:rsid w:val="00A337C8"/>
    <w:rsid w:val="00A337D5"/>
    <w:rsid w:val="00A33BF0"/>
    <w:rsid w:val="00A33ED3"/>
    <w:rsid w:val="00A33FBD"/>
    <w:rsid w:val="00A34027"/>
    <w:rsid w:val="00A340DF"/>
    <w:rsid w:val="00A3428B"/>
    <w:rsid w:val="00A34381"/>
    <w:rsid w:val="00A34388"/>
    <w:rsid w:val="00A344EB"/>
    <w:rsid w:val="00A345F5"/>
    <w:rsid w:val="00A3465A"/>
    <w:rsid w:val="00A346C6"/>
    <w:rsid w:val="00A34A23"/>
    <w:rsid w:val="00A34A91"/>
    <w:rsid w:val="00A351E7"/>
    <w:rsid w:val="00A35884"/>
    <w:rsid w:val="00A35D03"/>
    <w:rsid w:val="00A35D66"/>
    <w:rsid w:val="00A35E51"/>
    <w:rsid w:val="00A35F1E"/>
    <w:rsid w:val="00A36290"/>
    <w:rsid w:val="00A363F3"/>
    <w:rsid w:val="00A36476"/>
    <w:rsid w:val="00A368DB"/>
    <w:rsid w:val="00A36E6B"/>
    <w:rsid w:val="00A36E96"/>
    <w:rsid w:val="00A36EA7"/>
    <w:rsid w:val="00A37113"/>
    <w:rsid w:val="00A372C5"/>
    <w:rsid w:val="00A377F6"/>
    <w:rsid w:val="00A37896"/>
    <w:rsid w:val="00A378A7"/>
    <w:rsid w:val="00A37A0C"/>
    <w:rsid w:val="00A37B35"/>
    <w:rsid w:val="00A4000F"/>
    <w:rsid w:val="00A4015B"/>
    <w:rsid w:val="00A404BA"/>
    <w:rsid w:val="00A40504"/>
    <w:rsid w:val="00A405F0"/>
    <w:rsid w:val="00A406C3"/>
    <w:rsid w:val="00A40F0E"/>
    <w:rsid w:val="00A41069"/>
    <w:rsid w:val="00A41295"/>
    <w:rsid w:val="00A41516"/>
    <w:rsid w:val="00A4168F"/>
    <w:rsid w:val="00A4189F"/>
    <w:rsid w:val="00A419F8"/>
    <w:rsid w:val="00A41B96"/>
    <w:rsid w:val="00A41BA9"/>
    <w:rsid w:val="00A41C0C"/>
    <w:rsid w:val="00A42380"/>
    <w:rsid w:val="00A423AA"/>
    <w:rsid w:val="00A42791"/>
    <w:rsid w:val="00A42B5D"/>
    <w:rsid w:val="00A42B64"/>
    <w:rsid w:val="00A42BC1"/>
    <w:rsid w:val="00A42BF3"/>
    <w:rsid w:val="00A43037"/>
    <w:rsid w:val="00A4303E"/>
    <w:rsid w:val="00A4307C"/>
    <w:rsid w:val="00A432E5"/>
    <w:rsid w:val="00A43809"/>
    <w:rsid w:val="00A43929"/>
    <w:rsid w:val="00A4397C"/>
    <w:rsid w:val="00A43DA3"/>
    <w:rsid w:val="00A4406B"/>
    <w:rsid w:val="00A44329"/>
    <w:rsid w:val="00A4443E"/>
    <w:rsid w:val="00A44561"/>
    <w:rsid w:val="00A445AA"/>
    <w:rsid w:val="00A44743"/>
    <w:rsid w:val="00A447C8"/>
    <w:rsid w:val="00A44CAA"/>
    <w:rsid w:val="00A44F00"/>
    <w:rsid w:val="00A4528C"/>
    <w:rsid w:val="00A455A5"/>
    <w:rsid w:val="00A45972"/>
    <w:rsid w:val="00A45A78"/>
    <w:rsid w:val="00A45E48"/>
    <w:rsid w:val="00A45E6A"/>
    <w:rsid w:val="00A45ED0"/>
    <w:rsid w:val="00A462F4"/>
    <w:rsid w:val="00A46309"/>
    <w:rsid w:val="00A465D4"/>
    <w:rsid w:val="00A46922"/>
    <w:rsid w:val="00A46988"/>
    <w:rsid w:val="00A46AAC"/>
    <w:rsid w:val="00A46D6C"/>
    <w:rsid w:val="00A46E0A"/>
    <w:rsid w:val="00A46E64"/>
    <w:rsid w:val="00A4706D"/>
    <w:rsid w:val="00A478A4"/>
    <w:rsid w:val="00A47986"/>
    <w:rsid w:val="00A47C8A"/>
    <w:rsid w:val="00A47F06"/>
    <w:rsid w:val="00A50083"/>
    <w:rsid w:val="00A5019D"/>
    <w:rsid w:val="00A502E5"/>
    <w:rsid w:val="00A50408"/>
    <w:rsid w:val="00A5041C"/>
    <w:rsid w:val="00A50526"/>
    <w:rsid w:val="00A50971"/>
    <w:rsid w:val="00A50BD9"/>
    <w:rsid w:val="00A50F3E"/>
    <w:rsid w:val="00A50F94"/>
    <w:rsid w:val="00A50FD6"/>
    <w:rsid w:val="00A5128B"/>
    <w:rsid w:val="00A5128F"/>
    <w:rsid w:val="00A51519"/>
    <w:rsid w:val="00A51523"/>
    <w:rsid w:val="00A515F4"/>
    <w:rsid w:val="00A518F0"/>
    <w:rsid w:val="00A51AED"/>
    <w:rsid w:val="00A51C26"/>
    <w:rsid w:val="00A51DFE"/>
    <w:rsid w:val="00A52260"/>
    <w:rsid w:val="00A523E3"/>
    <w:rsid w:val="00A52448"/>
    <w:rsid w:val="00A52686"/>
    <w:rsid w:val="00A527B6"/>
    <w:rsid w:val="00A527FB"/>
    <w:rsid w:val="00A52C4C"/>
    <w:rsid w:val="00A52CAA"/>
    <w:rsid w:val="00A52D6B"/>
    <w:rsid w:val="00A52ED6"/>
    <w:rsid w:val="00A52FC3"/>
    <w:rsid w:val="00A532D4"/>
    <w:rsid w:val="00A53347"/>
    <w:rsid w:val="00A5354D"/>
    <w:rsid w:val="00A53890"/>
    <w:rsid w:val="00A53D1B"/>
    <w:rsid w:val="00A53EC6"/>
    <w:rsid w:val="00A54BDB"/>
    <w:rsid w:val="00A54C15"/>
    <w:rsid w:val="00A54DA1"/>
    <w:rsid w:val="00A5517D"/>
    <w:rsid w:val="00A552FD"/>
    <w:rsid w:val="00A553E1"/>
    <w:rsid w:val="00A555E6"/>
    <w:rsid w:val="00A556C5"/>
    <w:rsid w:val="00A558F6"/>
    <w:rsid w:val="00A55994"/>
    <w:rsid w:val="00A559B0"/>
    <w:rsid w:val="00A55C0F"/>
    <w:rsid w:val="00A55DE5"/>
    <w:rsid w:val="00A55F70"/>
    <w:rsid w:val="00A560D3"/>
    <w:rsid w:val="00A56220"/>
    <w:rsid w:val="00A562E6"/>
    <w:rsid w:val="00A564CA"/>
    <w:rsid w:val="00A56848"/>
    <w:rsid w:val="00A56918"/>
    <w:rsid w:val="00A56CF9"/>
    <w:rsid w:val="00A56D5B"/>
    <w:rsid w:val="00A56FE1"/>
    <w:rsid w:val="00A571FC"/>
    <w:rsid w:val="00A57285"/>
    <w:rsid w:val="00A572E7"/>
    <w:rsid w:val="00A5754B"/>
    <w:rsid w:val="00A5756B"/>
    <w:rsid w:val="00A57A19"/>
    <w:rsid w:val="00A57A5A"/>
    <w:rsid w:val="00A57AC0"/>
    <w:rsid w:val="00A57DBB"/>
    <w:rsid w:val="00A6037B"/>
    <w:rsid w:val="00A603FE"/>
    <w:rsid w:val="00A60463"/>
    <w:rsid w:val="00A60BA2"/>
    <w:rsid w:val="00A61048"/>
    <w:rsid w:val="00A6106F"/>
    <w:rsid w:val="00A611A8"/>
    <w:rsid w:val="00A613F0"/>
    <w:rsid w:val="00A61891"/>
    <w:rsid w:val="00A61979"/>
    <w:rsid w:val="00A619FA"/>
    <w:rsid w:val="00A61B29"/>
    <w:rsid w:val="00A61ED4"/>
    <w:rsid w:val="00A62552"/>
    <w:rsid w:val="00A6281A"/>
    <w:rsid w:val="00A62D69"/>
    <w:rsid w:val="00A62D70"/>
    <w:rsid w:val="00A62F74"/>
    <w:rsid w:val="00A63300"/>
    <w:rsid w:val="00A633DC"/>
    <w:rsid w:val="00A634EF"/>
    <w:rsid w:val="00A6364B"/>
    <w:rsid w:val="00A63AAE"/>
    <w:rsid w:val="00A63C78"/>
    <w:rsid w:val="00A6421A"/>
    <w:rsid w:val="00A64447"/>
    <w:rsid w:val="00A644CE"/>
    <w:rsid w:val="00A647AF"/>
    <w:rsid w:val="00A65345"/>
    <w:rsid w:val="00A6553B"/>
    <w:rsid w:val="00A66232"/>
    <w:rsid w:val="00A66289"/>
    <w:rsid w:val="00A66314"/>
    <w:rsid w:val="00A6634E"/>
    <w:rsid w:val="00A663C0"/>
    <w:rsid w:val="00A666A0"/>
    <w:rsid w:val="00A66881"/>
    <w:rsid w:val="00A66B1B"/>
    <w:rsid w:val="00A66BDD"/>
    <w:rsid w:val="00A66C44"/>
    <w:rsid w:val="00A66CE6"/>
    <w:rsid w:val="00A66D0E"/>
    <w:rsid w:val="00A66F43"/>
    <w:rsid w:val="00A671F8"/>
    <w:rsid w:val="00A6720F"/>
    <w:rsid w:val="00A673E0"/>
    <w:rsid w:val="00A6758F"/>
    <w:rsid w:val="00A67635"/>
    <w:rsid w:val="00A67671"/>
    <w:rsid w:val="00A67B6A"/>
    <w:rsid w:val="00A67C30"/>
    <w:rsid w:val="00A67DAE"/>
    <w:rsid w:val="00A7007E"/>
    <w:rsid w:val="00A701B4"/>
    <w:rsid w:val="00A70237"/>
    <w:rsid w:val="00A706AA"/>
    <w:rsid w:val="00A70CD2"/>
    <w:rsid w:val="00A70ECA"/>
    <w:rsid w:val="00A710DB"/>
    <w:rsid w:val="00A716C1"/>
    <w:rsid w:val="00A71708"/>
    <w:rsid w:val="00A718BD"/>
    <w:rsid w:val="00A71926"/>
    <w:rsid w:val="00A71D58"/>
    <w:rsid w:val="00A72255"/>
    <w:rsid w:val="00A7225B"/>
    <w:rsid w:val="00A7228E"/>
    <w:rsid w:val="00A72362"/>
    <w:rsid w:val="00A727EE"/>
    <w:rsid w:val="00A72841"/>
    <w:rsid w:val="00A728A2"/>
    <w:rsid w:val="00A72F83"/>
    <w:rsid w:val="00A73158"/>
    <w:rsid w:val="00A7318A"/>
    <w:rsid w:val="00A732B1"/>
    <w:rsid w:val="00A73A7C"/>
    <w:rsid w:val="00A73B62"/>
    <w:rsid w:val="00A73BB1"/>
    <w:rsid w:val="00A73D07"/>
    <w:rsid w:val="00A74182"/>
    <w:rsid w:val="00A74275"/>
    <w:rsid w:val="00A7447A"/>
    <w:rsid w:val="00A7458E"/>
    <w:rsid w:val="00A746E1"/>
    <w:rsid w:val="00A74EEA"/>
    <w:rsid w:val="00A756AD"/>
    <w:rsid w:val="00A756AE"/>
    <w:rsid w:val="00A758CB"/>
    <w:rsid w:val="00A75935"/>
    <w:rsid w:val="00A759A3"/>
    <w:rsid w:val="00A75A82"/>
    <w:rsid w:val="00A75F5E"/>
    <w:rsid w:val="00A75F7A"/>
    <w:rsid w:val="00A75FE4"/>
    <w:rsid w:val="00A76060"/>
    <w:rsid w:val="00A7653B"/>
    <w:rsid w:val="00A76B35"/>
    <w:rsid w:val="00A76BEE"/>
    <w:rsid w:val="00A76C49"/>
    <w:rsid w:val="00A76C53"/>
    <w:rsid w:val="00A770E1"/>
    <w:rsid w:val="00A77111"/>
    <w:rsid w:val="00A77338"/>
    <w:rsid w:val="00A7752C"/>
    <w:rsid w:val="00A77A59"/>
    <w:rsid w:val="00A77FC9"/>
    <w:rsid w:val="00A80077"/>
    <w:rsid w:val="00A8071C"/>
    <w:rsid w:val="00A8075B"/>
    <w:rsid w:val="00A808B8"/>
    <w:rsid w:val="00A80962"/>
    <w:rsid w:val="00A80CC5"/>
    <w:rsid w:val="00A80E95"/>
    <w:rsid w:val="00A811DD"/>
    <w:rsid w:val="00A81355"/>
    <w:rsid w:val="00A8145E"/>
    <w:rsid w:val="00A81532"/>
    <w:rsid w:val="00A81592"/>
    <w:rsid w:val="00A81862"/>
    <w:rsid w:val="00A81FCE"/>
    <w:rsid w:val="00A81FFE"/>
    <w:rsid w:val="00A82149"/>
    <w:rsid w:val="00A821EF"/>
    <w:rsid w:val="00A82619"/>
    <w:rsid w:val="00A826D7"/>
    <w:rsid w:val="00A82A1A"/>
    <w:rsid w:val="00A830D6"/>
    <w:rsid w:val="00A832C6"/>
    <w:rsid w:val="00A833EA"/>
    <w:rsid w:val="00A836C0"/>
    <w:rsid w:val="00A83864"/>
    <w:rsid w:val="00A83871"/>
    <w:rsid w:val="00A83C95"/>
    <w:rsid w:val="00A83D44"/>
    <w:rsid w:val="00A8419E"/>
    <w:rsid w:val="00A841E5"/>
    <w:rsid w:val="00A8424E"/>
    <w:rsid w:val="00A844F5"/>
    <w:rsid w:val="00A8462B"/>
    <w:rsid w:val="00A84706"/>
    <w:rsid w:val="00A847B5"/>
    <w:rsid w:val="00A8481F"/>
    <w:rsid w:val="00A84865"/>
    <w:rsid w:val="00A84B3C"/>
    <w:rsid w:val="00A84D15"/>
    <w:rsid w:val="00A84D47"/>
    <w:rsid w:val="00A859D6"/>
    <w:rsid w:val="00A85CBB"/>
    <w:rsid w:val="00A85D44"/>
    <w:rsid w:val="00A86040"/>
    <w:rsid w:val="00A864D8"/>
    <w:rsid w:val="00A8675D"/>
    <w:rsid w:val="00A869D0"/>
    <w:rsid w:val="00A86A69"/>
    <w:rsid w:val="00A86CD5"/>
    <w:rsid w:val="00A870BD"/>
    <w:rsid w:val="00A8713F"/>
    <w:rsid w:val="00A871CA"/>
    <w:rsid w:val="00A87318"/>
    <w:rsid w:val="00A8738A"/>
    <w:rsid w:val="00A87654"/>
    <w:rsid w:val="00A878A1"/>
    <w:rsid w:val="00A87A51"/>
    <w:rsid w:val="00A87CC7"/>
    <w:rsid w:val="00A87D28"/>
    <w:rsid w:val="00A90000"/>
    <w:rsid w:val="00A900B3"/>
    <w:rsid w:val="00A9028D"/>
    <w:rsid w:val="00A90732"/>
    <w:rsid w:val="00A90BA1"/>
    <w:rsid w:val="00A9159E"/>
    <w:rsid w:val="00A917B3"/>
    <w:rsid w:val="00A91955"/>
    <w:rsid w:val="00A919D7"/>
    <w:rsid w:val="00A91A1A"/>
    <w:rsid w:val="00A91E2C"/>
    <w:rsid w:val="00A921B0"/>
    <w:rsid w:val="00A92AF9"/>
    <w:rsid w:val="00A92B1B"/>
    <w:rsid w:val="00A92CDF"/>
    <w:rsid w:val="00A92D46"/>
    <w:rsid w:val="00A92F9E"/>
    <w:rsid w:val="00A93413"/>
    <w:rsid w:val="00A937BE"/>
    <w:rsid w:val="00A93981"/>
    <w:rsid w:val="00A93C27"/>
    <w:rsid w:val="00A9404A"/>
    <w:rsid w:val="00A9422D"/>
    <w:rsid w:val="00A942D1"/>
    <w:rsid w:val="00A94419"/>
    <w:rsid w:val="00A9447F"/>
    <w:rsid w:val="00A94685"/>
    <w:rsid w:val="00A94BA2"/>
    <w:rsid w:val="00A94C3C"/>
    <w:rsid w:val="00A94E56"/>
    <w:rsid w:val="00A94E8B"/>
    <w:rsid w:val="00A950FE"/>
    <w:rsid w:val="00A95200"/>
    <w:rsid w:val="00A952A8"/>
    <w:rsid w:val="00A95BC1"/>
    <w:rsid w:val="00A95CE8"/>
    <w:rsid w:val="00A96049"/>
    <w:rsid w:val="00A961FE"/>
    <w:rsid w:val="00A96486"/>
    <w:rsid w:val="00A966FA"/>
    <w:rsid w:val="00A967DC"/>
    <w:rsid w:val="00A970DC"/>
    <w:rsid w:val="00A971D1"/>
    <w:rsid w:val="00A974A3"/>
    <w:rsid w:val="00A97755"/>
    <w:rsid w:val="00A977DA"/>
    <w:rsid w:val="00A9792F"/>
    <w:rsid w:val="00A97A6D"/>
    <w:rsid w:val="00A97A9A"/>
    <w:rsid w:val="00A97E6D"/>
    <w:rsid w:val="00AA0172"/>
    <w:rsid w:val="00AA026B"/>
    <w:rsid w:val="00AA0671"/>
    <w:rsid w:val="00AA09AD"/>
    <w:rsid w:val="00AA0A98"/>
    <w:rsid w:val="00AA0BDA"/>
    <w:rsid w:val="00AA0E6F"/>
    <w:rsid w:val="00AA13BF"/>
    <w:rsid w:val="00AA141F"/>
    <w:rsid w:val="00AA1443"/>
    <w:rsid w:val="00AA1CF2"/>
    <w:rsid w:val="00AA211D"/>
    <w:rsid w:val="00AA2531"/>
    <w:rsid w:val="00AA2A5B"/>
    <w:rsid w:val="00AA31A7"/>
    <w:rsid w:val="00AA35A2"/>
    <w:rsid w:val="00AA382E"/>
    <w:rsid w:val="00AA395C"/>
    <w:rsid w:val="00AA4002"/>
    <w:rsid w:val="00AA447C"/>
    <w:rsid w:val="00AA4557"/>
    <w:rsid w:val="00AA4634"/>
    <w:rsid w:val="00AA47F9"/>
    <w:rsid w:val="00AA49B6"/>
    <w:rsid w:val="00AA4A66"/>
    <w:rsid w:val="00AA4E7C"/>
    <w:rsid w:val="00AA5027"/>
    <w:rsid w:val="00AA5396"/>
    <w:rsid w:val="00AA53D3"/>
    <w:rsid w:val="00AA59CC"/>
    <w:rsid w:val="00AA5C65"/>
    <w:rsid w:val="00AA5D99"/>
    <w:rsid w:val="00AA5DB2"/>
    <w:rsid w:val="00AA5ECB"/>
    <w:rsid w:val="00AA5FE4"/>
    <w:rsid w:val="00AA634D"/>
    <w:rsid w:val="00AA656C"/>
    <w:rsid w:val="00AA691B"/>
    <w:rsid w:val="00AA6C30"/>
    <w:rsid w:val="00AA71DE"/>
    <w:rsid w:val="00AA72A6"/>
    <w:rsid w:val="00AA72B3"/>
    <w:rsid w:val="00AA74DB"/>
    <w:rsid w:val="00AA751C"/>
    <w:rsid w:val="00AA75EE"/>
    <w:rsid w:val="00AA7A12"/>
    <w:rsid w:val="00AA7B25"/>
    <w:rsid w:val="00AA7B45"/>
    <w:rsid w:val="00AA7C69"/>
    <w:rsid w:val="00AB020C"/>
    <w:rsid w:val="00AB04FB"/>
    <w:rsid w:val="00AB0500"/>
    <w:rsid w:val="00AB059F"/>
    <w:rsid w:val="00AB05B1"/>
    <w:rsid w:val="00AB08FB"/>
    <w:rsid w:val="00AB0BB2"/>
    <w:rsid w:val="00AB0DB1"/>
    <w:rsid w:val="00AB1358"/>
    <w:rsid w:val="00AB188C"/>
    <w:rsid w:val="00AB1A8A"/>
    <w:rsid w:val="00AB1C13"/>
    <w:rsid w:val="00AB1E09"/>
    <w:rsid w:val="00AB1F7B"/>
    <w:rsid w:val="00AB2073"/>
    <w:rsid w:val="00AB2315"/>
    <w:rsid w:val="00AB266F"/>
    <w:rsid w:val="00AB2B16"/>
    <w:rsid w:val="00AB2C8A"/>
    <w:rsid w:val="00AB2CA4"/>
    <w:rsid w:val="00AB2DF2"/>
    <w:rsid w:val="00AB3557"/>
    <w:rsid w:val="00AB3BCD"/>
    <w:rsid w:val="00AB3C45"/>
    <w:rsid w:val="00AB3E94"/>
    <w:rsid w:val="00AB4093"/>
    <w:rsid w:val="00AB40C5"/>
    <w:rsid w:val="00AB4181"/>
    <w:rsid w:val="00AB4466"/>
    <w:rsid w:val="00AB461B"/>
    <w:rsid w:val="00AB46D8"/>
    <w:rsid w:val="00AB46F5"/>
    <w:rsid w:val="00AB4926"/>
    <w:rsid w:val="00AB49B1"/>
    <w:rsid w:val="00AB4F8A"/>
    <w:rsid w:val="00AB5330"/>
    <w:rsid w:val="00AB61CA"/>
    <w:rsid w:val="00AB62C7"/>
    <w:rsid w:val="00AB6359"/>
    <w:rsid w:val="00AB66DA"/>
    <w:rsid w:val="00AB678F"/>
    <w:rsid w:val="00AB690A"/>
    <w:rsid w:val="00AB6ACA"/>
    <w:rsid w:val="00AB6DF5"/>
    <w:rsid w:val="00AB6E60"/>
    <w:rsid w:val="00AB6EAA"/>
    <w:rsid w:val="00AB6EDC"/>
    <w:rsid w:val="00AB70D4"/>
    <w:rsid w:val="00AB75A8"/>
    <w:rsid w:val="00AB7628"/>
    <w:rsid w:val="00AB7685"/>
    <w:rsid w:val="00AB7715"/>
    <w:rsid w:val="00AB7747"/>
    <w:rsid w:val="00AC069B"/>
    <w:rsid w:val="00AC0A7A"/>
    <w:rsid w:val="00AC0AC8"/>
    <w:rsid w:val="00AC0EED"/>
    <w:rsid w:val="00AC14CE"/>
    <w:rsid w:val="00AC14DD"/>
    <w:rsid w:val="00AC1907"/>
    <w:rsid w:val="00AC1B71"/>
    <w:rsid w:val="00AC206A"/>
    <w:rsid w:val="00AC2185"/>
    <w:rsid w:val="00AC219B"/>
    <w:rsid w:val="00AC2207"/>
    <w:rsid w:val="00AC2300"/>
    <w:rsid w:val="00AC2370"/>
    <w:rsid w:val="00AC2433"/>
    <w:rsid w:val="00AC24BD"/>
    <w:rsid w:val="00AC2647"/>
    <w:rsid w:val="00AC2A56"/>
    <w:rsid w:val="00AC310A"/>
    <w:rsid w:val="00AC3584"/>
    <w:rsid w:val="00AC3A09"/>
    <w:rsid w:val="00AC3BDA"/>
    <w:rsid w:val="00AC3F31"/>
    <w:rsid w:val="00AC4071"/>
    <w:rsid w:val="00AC43B6"/>
    <w:rsid w:val="00AC450E"/>
    <w:rsid w:val="00AC466E"/>
    <w:rsid w:val="00AC47AC"/>
    <w:rsid w:val="00AC4910"/>
    <w:rsid w:val="00AC4C1E"/>
    <w:rsid w:val="00AC50BD"/>
    <w:rsid w:val="00AC51CE"/>
    <w:rsid w:val="00AC5870"/>
    <w:rsid w:val="00AC58BF"/>
    <w:rsid w:val="00AC5BD4"/>
    <w:rsid w:val="00AC5C0C"/>
    <w:rsid w:val="00AC613E"/>
    <w:rsid w:val="00AC626C"/>
    <w:rsid w:val="00AC6446"/>
    <w:rsid w:val="00AC6685"/>
    <w:rsid w:val="00AC6819"/>
    <w:rsid w:val="00AC6E21"/>
    <w:rsid w:val="00AC6EF1"/>
    <w:rsid w:val="00AC7192"/>
    <w:rsid w:val="00AC71D2"/>
    <w:rsid w:val="00AC71DC"/>
    <w:rsid w:val="00AC74DB"/>
    <w:rsid w:val="00AD0169"/>
    <w:rsid w:val="00AD055E"/>
    <w:rsid w:val="00AD0694"/>
    <w:rsid w:val="00AD0BCF"/>
    <w:rsid w:val="00AD0E16"/>
    <w:rsid w:val="00AD1162"/>
    <w:rsid w:val="00AD1640"/>
    <w:rsid w:val="00AD1651"/>
    <w:rsid w:val="00AD1A23"/>
    <w:rsid w:val="00AD1F09"/>
    <w:rsid w:val="00AD1FAD"/>
    <w:rsid w:val="00AD221F"/>
    <w:rsid w:val="00AD22C4"/>
    <w:rsid w:val="00AD22E7"/>
    <w:rsid w:val="00AD2708"/>
    <w:rsid w:val="00AD289F"/>
    <w:rsid w:val="00AD28A8"/>
    <w:rsid w:val="00AD2C30"/>
    <w:rsid w:val="00AD2EE2"/>
    <w:rsid w:val="00AD2F34"/>
    <w:rsid w:val="00AD2F76"/>
    <w:rsid w:val="00AD3759"/>
    <w:rsid w:val="00AD37C5"/>
    <w:rsid w:val="00AD38C7"/>
    <w:rsid w:val="00AD3A73"/>
    <w:rsid w:val="00AD3F6E"/>
    <w:rsid w:val="00AD430F"/>
    <w:rsid w:val="00AD4565"/>
    <w:rsid w:val="00AD469A"/>
    <w:rsid w:val="00AD47A7"/>
    <w:rsid w:val="00AD4A4E"/>
    <w:rsid w:val="00AD5184"/>
    <w:rsid w:val="00AD5456"/>
    <w:rsid w:val="00AD5470"/>
    <w:rsid w:val="00AD57AC"/>
    <w:rsid w:val="00AD5D23"/>
    <w:rsid w:val="00AD5D5A"/>
    <w:rsid w:val="00AD5E5B"/>
    <w:rsid w:val="00AD5E99"/>
    <w:rsid w:val="00AD5FDC"/>
    <w:rsid w:val="00AD61F7"/>
    <w:rsid w:val="00AD62E7"/>
    <w:rsid w:val="00AD6B4E"/>
    <w:rsid w:val="00AD6D05"/>
    <w:rsid w:val="00AD713F"/>
    <w:rsid w:val="00AD7269"/>
    <w:rsid w:val="00AD7BCF"/>
    <w:rsid w:val="00AD7BE0"/>
    <w:rsid w:val="00AD7C0F"/>
    <w:rsid w:val="00AD7F54"/>
    <w:rsid w:val="00AE0086"/>
    <w:rsid w:val="00AE00FB"/>
    <w:rsid w:val="00AE030A"/>
    <w:rsid w:val="00AE044C"/>
    <w:rsid w:val="00AE05EE"/>
    <w:rsid w:val="00AE06EE"/>
    <w:rsid w:val="00AE0756"/>
    <w:rsid w:val="00AE084C"/>
    <w:rsid w:val="00AE086A"/>
    <w:rsid w:val="00AE08B5"/>
    <w:rsid w:val="00AE0D0A"/>
    <w:rsid w:val="00AE0EED"/>
    <w:rsid w:val="00AE1498"/>
    <w:rsid w:val="00AE1ADA"/>
    <w:rsid w:val="00AE1C3F"/>
    <w:rsid w:val="00AE1DEB"/>
    <w:rsid w:val="00AE1E34"/>
    <w:rsid w:val="00AE2017"/>
    <w:rsid w:val="00AE2613"/>
    <w:rsid w:val="00AE28B8"/>
    <w:rsid w:val="00AE2BDE"/>
    <w:rsid w:val="00AE2C24"/>
    <w:rsid w:val="00AE2D4D"/>
    <w:rsid w:val="00AE2DF8"/>
    <w:rsid w:val="00AE2F90"/>
    <w:rsid w:val="00AE2F94"/>
    <w:rsid w:val="00AE3202"/>
    <w:rsid w:val="00AE35A4"/>
    <w:rsid w:val="00AE39E4"/>
    <w:rsid w:val="00AE3B9B"/>
    <w:rsid w:val="00AE3DB9"/>
    <w:rsid w:val="00AE3F8F"/>
    <w:rsid w:val="00AE3FC8"/>
    <w:rsid w:val="00AE42A7"/>
    <w:rsid w:val="00AE437D"/>
    <w:rsid w:val="00AE4639"/>
    <w:rsid w:val="00AE464F"/>
    <w:rsid w:val="00AE47D3"/>
    <w:rsid w:val="00AE4BB5"/>
    <w:rsid w:val="00AE4BE1"/>
    <w:rsid w:val="00AE5089"/>
    <w:rsid w:val="00AE50A3"/>
    <w:rsid w:val="00AE50DF"/>
    <w:rsid w:val="00AE5108"/>
    <w:rsid w:val="00AE5427"/>
    <w:rsid w:val="00AE567C"/>
    <w:rsid w:val="00AE5818"/>
    <w:rsid w:val="00AE5833"/>
    <w:rsid w:val="00AE5979"/>
    <w:rsid w:val="00AE5985"/>
    <w:rsid w:val="00AE5AA6"/>
    <w:rsid w:val="00AE6246"/>
    <w:rsid w:val="00AE63CD"/>
    <w:rsid w:val="00AE670A"/>
    <w:rsid w:val="00AE68EC"/>
    <w:rsid w:val="00AE6983"/>
    <w:rsid w:val="00AE6E28"/>
    <w:rsid w:val="00AE6FA9"/>
    <w:rsid w:val="00AE70D6"/>
    <w:rsid w:val="00AE72C9"/>
    <w:rsid w:val="00AE7799"/>
    <w:rsid w:val="00AE79C4"/>
    <w:rsid w:val="00AE7E4B"/>
    <w:rsid w:val="00AE7F94"/>
    <w:rsid w:val="00AF00E2"/>
    <w:rsid w:val="00AF0113"/>
    <w:rsid w:val="00AF06C7"/>
    <w:rsid w:val="00AF082D"/>
    <w:rsid w:val="00AF089D"/>
    <w:rsid w:val="00AF0B2E"/>
    <w:rsid w:val="00AF0BF5"/>
    <w:rsid w:val="00AF0CBF"/>
    <w:rsid w:val="00AF0EBC"/>
    <w:rsid w:val="00AF1025"/>
    <w:rsid w:val="00AF127C"/>
    <w:rsid w:val="00AF12A1"/>
    <w:rsid w:val="00AF137E"/>
    <w:rsid w:val="00AF159D"/>
    <w:rsid w:val="00AF1913"/>
    <w:rsid w:val="00AF1C1D"/>
    <w:rsid w:val="00AF1DCE"/>
    <w:rsid w:val="00AF2090"/>
    <w:rsid w:val="00AF20DA"/>
    <w:rsid w:val="00AF257F"/>
    <w:rsid w:val="00AF262D"/>
    <w:rsid w:val="00AF29FA"/>
    <w:rsid w:val="00AF2C38"/>
    <w:rsid w:val="00AF2E9E"/>
    <w:rsid w:val="00AF30BE"/>
    <w:rsid w:val="00AF33CF"/>
    <w:rsid w:val="00AF33E1"/>
    <w:rsid w:val="00AF3817"/>
    <w:rsid w:val="00AF3821"/>
    <w:rsid w:val="00AF3B8C"/>
    <w:rsid w:val="00AF3BA9"/>
    <w:rsid w:val="00AF3C90"/>
    <w:rsid w:val="00AF3D6A"/>
    <w:rsid w:val="00AF3E51"/>
    <w:rsid w:val="00AF3EDE"/>
    <w:rsid w:val="00AF4031"/>
    <w:rsid w:val="00AF407E"/>
    <w:rsid w:val="00AF4401"/>
    <w:rsid w:val="00AF4453"/>
    <w:rsid w:val="00AF482E"/>
    <w:rsid w:val="00AF48DF"/>
    <w:rsid w:val="00AF4B3C"/>
    <w:rsid w:val="00AF4B5C"/>
    <w:rsid w:val="00AF4D50"/>
    <w:rsid w:val="00AF5044"/>
    <w:rsid w:val="00AF5539"/>
    <w:rsid w:val="00AF56EB"/>
    <w:rsid w:val="00AF5785"/>
    <w:rsid w:val="00AF5815"/>
    <w:rsid w:val="00AF5952"/>
    <w:rsid w:val="00AF5C00"/>
    <w:rsid w:val="00AF5DE0"/>
    <w:rsid w:val="00AF5F3E"/>
    <w:rsid w:val="00AF60CD"/>
    <w:rsid w:val="00AF6179"/>
    <w:rsid w:val="00AF647D"/>
    <w:rsid w:val="00AF66F1"/>
    <w:rsid w:val="00AF672F"/>
    <w:rsid w:val="00AF6A57"/>
    <w:rsid w:val="00AF6B52"/>
    <w:rsid w:val="00AF6C54"/>
    <w:rsid w:val="00AF70E0"/>
    <w:rsid w:val="00AF738A"/>
    <w:rsid w:val="00AF7587"/>
    <w:rsid w:val="00AF79C5"/>
    <w:rsid w:val="00AF7B34"/>
    <w:rsid w:val="00AF7C7B"/>
    <w:rsid w:val="00AF7F07"/>
    <w:rsid w:val="00B0003E"/>
    <w:rsid w:val="00B0056C"/>
    <w:rsid w:val="00B0062F"/>
    <w:rsid w:val="00B0082E"/>
    <w:rsid w:val="00B00BB8"/>
    <w:rsid w:val="00B00C88"/>
    <w:rsid w:val="00B01273"/>
    <w:rsid w:val="00B01435"/>
    <w:rsid w:val="00B0172D"/>
    <w:rsid w:val="00B0178E"/>
    <w:rsid w:val="00B01CA4"/>
    <w:rsid w:val="00B01D25"/>
    <w:rsid w:val="00B01FB1"/>
    <w:rsid w:val="00B02023"/>
    <w:rsid w:val="00B0210C"/>
    <w:rsid w:val="00B0215F"/>
    <w:rsid w:val="00B02251"/>
    <w:rsid w:val="00B028AB"/>
    <w:rsid w:val="00B02C3E"/>
    <w:rsid w:val="00B02E5D"/>
    <w:rsid w:val="00B02F49"/>
    <w:rsid w:val="00B03016"/>
    <w:rsid w:val="00B0305B"/>
    <w:rsid w:val="00B0318F"/>
    <w:rsid w:val="00B034E8"/>
    <w:rsid w:val="00B0360A"/>
    <w:rsid w:val="00B0363F"/>
    <w:rsid w:val="00B03733"/>
    <w:rsid w:val="00B0375E"/>
    <w:rsid w:val="00B03AD5"/>
    <w:rsid w:val="00B03C14"/>
    <w:rsid w:val="00B03C5F"/>
    <w:rsid w:val="00B03D2B"/>
    <w:rsid w:val="00B0496E"/>
    <w:rsid w:val="00B0497A"/>
    <w:rsid w:val="00B04CD0"/>
    <w:rsid w:val="00B055B7"/>
    <w:rsid w:val="00B056A1"/>
    <w:rsid w:val="00B0577C"/>
    <w:rsid w:val="00B05797"/>
    <w:rsid w:val="00B05B5B"/>
    <w:rsid w:val="00B05B7A"/>
    <w:rsid w:val="00B05FF8"/>
    <w:rsid w:val="00B06105"/>
    <w:rsid w:val="00B0625A"/>
    <w:rsid w:val="00B06287"/>
    <w:rsid w:val="00B062F7"/>
    <w:rsid w:val="00B063E2"/>
    <w:rsid w:val="00B06879"/>
    <w:rsid w:val="00B06CA6"/>
    <w:rsid w:val="00B07044"/>
    <w:rsid w:val="00B07273"/>
    <w:rsid w:val="00B07749"/>
    <w:rsid w:val="00B077DD"/>
    <w:rsid w:val="00B07AF8"/>
    <w:rsid w:val="00B07C55"/>
    <w:rsid w:val="00B07E6F"/>
    <w:rsid w:val="00B07EBE"/>
    <w:rsid w:val="00B10644"/>
    <w:rsid w:val="00B106D4"/>
    <w:rsid w:val="00B10B7C"/>
    <w:rsid w:val="00B10FDB"/>
    <w:rsid w:val="00B10FDE"/>
    <w:rsid w:val="00B11307"/>
    <w:rsid w:val="00B11519"/>
    <w:rsid w:val="00B11AF2"/>
    <w:rsid w:val="00B11B36"/>
    <w:rsid w:val="00B11EE2"/>
    <w:rsid w:val="00B120D6"/>
    <w:rsid w:val="00B1295A"/>
    <w:rsid w:val="00B12A81"/>
    <w:rsid w:val="00B12B6A"/>
    <w:rsid w:val="00B12B6E"/>
    <w:rsid w:val="00B12CC3"/>
    <w:rsid w:val="00B13157"/>
    <w:rsid w:val="00B13165"/>
    <w:rsid w:val="00B13254"/>
    <w:rsid w:val="00B132CA"/>
    <w:rsid w:val="00B1366F"/>
    <w:rsid w:val="00B137BB"/>
    <w:rsid w:val="00B1383C"/>
    <w:rsid w:val="00B13C82"/>
    <w:rsid w:val="00B13F4B"/>
    <w:rsid w:val="00B14026"/>
    <w:rsid w:val="00B1452D"/>
    <w:rsid w:val="00B147B0"/>
    <w:rsid w:val="00B14C87"/>
    <w:rsid w:val="00B14D14"/>
    <w:rsid w:val="00B14E40"/>
    <w:rsid w:val="00B15554"/>
    <w:rsid w:val="00B1555A"/>
    <w:rsid w:val="00B155DB"/>
    <w:rsid w:val="00B15B6D"/>
    <w:rsid w:val="00B15CDA"/>
    <w:rsid w:val="00B1605E"/>
    <w:rsid w:val="00B162F8"/>
    <w:rsid w:val="00B16C4B"/>
    <w:rsid w:val="00B16E3D"/>
    <w:rsid w:val="00B1721E"/>
    <w:rsid w:val="00B17521"/>
    <w:rsid w:val="00B178B2"/>
    <w:rsid w:val="00B178E0"/>
    <w:rsid w:val="00B17E7C"/>
    <w:rsid w:val="00B201E9"/>
    <w:rsid w:val="00B2040A"/>
    <w:rsid w:val="00B2074B"/>
    <w:rsid w:val="00B20915"/>
    <w:rsid w:val="00B20A45"/>
    <w:rsid w:val="00B20A7C"/>
    <w:rsid w:val="00B20A94"/>
    <w:rsid w:val="00B20BA1"/>
    <w:rsid w:val="00B20D3D"/>
    <w:rsid w:val="00B20D87"/>
    <w:rsid w:val="00B20DF9"/>
    <w:rsid w:val="00B20E27"/>
    <w:rsid w:val="00B20E6C"/>
    <w:rsid w:val="00B20FF3"/>
    <w:rsid w:val="00B21030"/>
    <w:rsid w:val="00B211F4"/>
    <w:rsid w:val="00B2144E"/>
    <w:rsid w:val="00B2152C"/>
    <w:rsid w:val="00B215F5"/>
    <w:rsid w:val="00B2163E"/>
    <w:rsid w:val="00B216B3"/>
    <w:rsid w:val="00B2173D"/>
    <w:rsid w:val="00B219BD"/>
    <w:rsid w:val="00B21AF0"/>
    <w:rsid w:val="00B2218E"/>
    <w:rsid w:val="00B2253C"/>
    <w:rsid w:val="00B2277F"/>
    <w:rsid w:val="00B22B65"/>
    <w:rsid w:val="00B22C5C"/>
    <w:rsid w:val="00B22F9B"/>
    <w:rsid w:val="00B233A3"/>
    <w:rsid w:val="00B23D98"/>
    <w:rsid w:val="00B23DF3"/>
    <w:rsid w:val="00B23EB5"/>
    <w:rsid w:val="00B24017"/>
    <w:rsid w:val="00B240CC"/>
    <w:rsid w:val="00B2410D"/>
    <w:rsid w:val="00B24309"/>
    <w:rsid w:val="00B2448F"/>
    <w:rsid w:val="00B24BA0"/>
    <w:rsid w:val="00B24C76"/>
    <w:rsid w:val="00B24F30"/>
    <w:rsid w:val="00B25040"/>
    <w:rsid w:val="00B25631"/>
    <w:rsid w:val="00B2574E"/>
    <w:rsid w:val="00B25B2D"/>
    <w:rsid w:val="00B25FF8"/>
    <w:rsid w:val="00B26586"/>
    <w:rsid w:val="00B265B4"/>
    <w:rsid w:val="00B26773"/>
    <w:rsid w:val="00B26C27"/>
    <w:rsid w:val="00B26DDB"/>
    <w:rsid w:val="00B26F54"/>
    <w:rsid w:val="00B270FE"/>
    <w:rsid w:val="00B272E1"/>
    <w:rsid w:val="00B2737F"/>
    <w:rsid w:val="00B2754D"/>
    <w:rsid w:val="00B277D9"/>
    <w:rsid w:val="00B27B84"/>
    <w:rsid w:val="00B27E4B"/>
    <w:rsid w:val="00B3014B"/>
    <w:rsid w:val="00B3033F"/>
    <w:rsid w:val="00B305CC"/>
    <w:rsid w:val="00B30747"/>
    <w:rsid w:val="00B30A71"/>
    <w:rsid w:val="00B30B6F"/>
    <w:rsid w:val="00B30C15"/>
    <w:rsid w:val="00B30D64"/>
    <w:rsid w:val="00B31126"/>
    <w:rsid w:val="00B31161"/>
    <w:rsid w:val="00B31163"/>
    <w:rsid w:val="00B311E3"/>
    <w:rsid w:val="00B316E5"/>
    <w:rsid w:val="00B31ABF"/>
    <w:rsid w:val="00B31B61"/>
    <w:rsid w:val="00B31D37"/>
    <w:rsid w:val="00B32292"/>
    <w:rsid w:val="00B326E9"/>
    <w:rsid w:val="00B32903"/>
    <w:rsid w:val="00B32DF5"/>
    <w:rsid w:val="00B3309D"/>
    <w:rsid w:val="00B335D4"/>
    <w:rsid w:val="00B336B4"/>
    <w:rsid w:val="00B3373E"/>
    <w:rsid w:val="00B33A61"/>
    <w:rsid w:val="00B33AF7"/>
    <w:rsid w:val="00B33B72"/>
    <w:rsid w:val="00B33BE3"/>
    <w:rsid w:val="00B33D5C"/>
    <w:rsid w:val="00B33ED3"/>
    <w:rsid w:val="00B345D7"/>
    <w:rsid w:val="00B34744"/>
    <w:rsid w:val="00B34825"/>
    <w:rsid w:val="00B34B2F"/>
    <w:rsid w:val="00B34C44"/>
    <w:rsid w:val="00B34D15"/>
    <w:rsid w:val="00B350DA"/>
    <w:rsid w:val="00B35118"/>
    <w:rsid w:val="00B353C9"/>
    <w:rsid w:val="00B3619F"/>
    <w:rsid w:val="00B361F9"/>
    <w:rsid w:val="00B362BD"/>
    <w:rsid w:val="00B36320"/>
    <w:rsid w:val="00B36409"/>
    <w:rsid w:val="00B36454"/>
    <w:rsid w:val="00B366A7"/>
    <w:rsid w:val="00B36BB2"/>
    <w:rsid w:val="00B36D4D"/>
    <w:rsid w:val="00B36FB3"/>
    <w:rsid w:val="00B3745F"/>
    <w:rsid w:val="00B378FF"/>
    <w:rsid w:val="00B3798A"/>
    <w:rsid w:val="00B37EAF"/>
    <w:rsid w:val="00B40013"/>
    <w:rsid w:val="00B40078"/>
    <w:rsid w:val="00B40099"/>
    <w:rsid w:val="00B4009A"/>
    <w:rsid w:val="00B401FF"/>
    <w:rsid w:val="00B402D4"/>
    <w:rsid w:val="00B404EF"/>
    <w:rsid w:val="00B409B8"/>
    <w:rsid w:val="00B409D4"/>
    <w:rsid w:val="00B40F05"/>
    <w:rsid w:val="00B40F2A"/>
    <w:rsid w:val="00B40F65"/>
    <w:rsid w:val="00B40FC6"/>
    <w:rsid w:val="00B40FF2"/>
    <w:rsid w:val="00B412C3"/>
    <w:rsid w:val="00B412D9"/>
    <w:rsid w:val="00B4144A"/>
    <w:rsid w:val="00B414AD"/>
    <w:rsid w:val="00B4189E"/>
    <w:rsid w:val="00B418AA"/>
    <w:rsid w:val="00B41AC5"/>
    <w:rsid w:val="00B41D11"/>
    <w:rsid w:val="00B41E08"/>
    <w:rsid w:val="00B426C3"/>
    <w:rsid w:val="00B4293A"/>
    <w:rsid w:val="00B42D0B"/>
    <w:rsid w:val="00B42E35"/>
    <w:rsid w:val="00B430E3"/>
    <w:rsid w:val="00B431C0"/>
    <w:rsid w:val="00B43213"/>
    <w:rsid w:val="00B432A6"/>
    <w:rsid w:val="00B432BE"/>
    <w:rsid w:val="00B433F2"/>
    <w:rsid w:val="00B434A1"/>
    <w:rsid w:val="00B43533"/>
    <w:rsid w:val="00B4377D"/>
    <w:rsid w:val="00B437E6"/>
    <w:rsid w:val="00B43F4C"/>
    <w:rsid w:val="00B44052"/>
    <w:rsid w:val="00B442FD"/>
    <w:rsid w:val="00B44314"/>
    <w:rsid w:val="00B4445E"/>
    <w:rsid w:val="00B44944"/>
    <w:rsid w:val="00B44A8E"/>
    <w:rsid w:val="00B44DC8"/>
    <w:rsid w:val="00B44DFD"/>
    <w:rsid w:val="00B45128"/>
    <w:rsid w:val="00B45332"/>
    <w:rsid w:val="00B453C7"/>
    <w:rsid w:val="00B454A6"/>
    <w:rsid w:val="00B454AA"/>
    <w:rsid w:val="00B45801"/>
    <w:rsid w:val="00B45958"/>
    <w:rsid w:val="00B45BA7"/>
    <w:rsid w:val="00B45F2A"/>
    <w:rsid w:val="00B464F3"/>
    <w:rsid w:val="00B46B9C"/>
    <w:rsid w:val="00B46CCB"/>
    <w:rsid w:val="00B4746E"/>
    <w:rsid w:val="00B474A8"/>
    <w:rsid w:val="00B476C2"/>
    <w:rsid w:val="00B47719"/>
    <w:rsid w:val="00B47EAE"/>
    <w:rsid w:val="00B47F69"/>
    <w:rsid w:val="00B47F7B"/>
    <w:rsid w:val="00B500A6"/>
    <w:rsid w:val="00B50296"/>
    <w:rsid w:val="00B5047C"/>
    <w:rsid w:val="00B5072E"/>
    <w:rsid w:val="00B50837"/>
    <w:rsid w:val="00B50943"/>
    <w:rsid w:val="00B50B4E"/>
    <w:rsid w:val="00B50D4B"/>
    <w:rsid w:val="00B50DB0"/>
    <w:rsid w:val="00B50F8B"/>
    <w:rsid w:val="00B511BC"/>
    <w:rsid w:val="00B512B9"/>
    <w:rsid w:val="00B51443"/>
    <w:rsid w:val="00B514D0"/>
    <w:rsid w:val="00B517A4"/>
    <w:rsid w:val="00B51983"/>
    <w:rsid w:val="00B51A96"/>
    <w:rsid w:val="00B52693"/>
    <w:rsid w:val="00B52B18"/>
    <w:rsid w:val="00B52F18"/>
    <w:rsid w:val="00B52F74"/>
    <w:rsid w:val="00B53205"/>
    <w:rsid w:val="00B53247"/>
    <w:rsid w:val="00B537CD"/>
    <w:rsid w:val="00B53B5D"/>
    <w:rsid w:val="00B53D27"/>
    <w:rsid w:val="00B541B3"/>
    <w:rsid w:val="00B542BD"/>
    <w:rsid w:val="00B54604"/>
    <w:rsid w:val="00B5487F"/>
    <w:rsid w:val="00B54A62"/>
    <w:rsid w:val="00B54B3F"/>
    <w:rsid w:val="00B54D82"/>
    <w:rsid w:val="00B54DD5"/>
    <w:rsid w:val="00B54E23"/>
    <w:rsid w:val="00B55276"/>
    <w:rsid w:val="00B552C9"/>
    <w:rsid w:val="00B55974"/>
    <w:rsid w:val="00B55CD4"/>
    <w:rsid w:val="00B55E81"/>
    <w:rsid w:val="00B567B1"/>
    <w:rsid w:val="00B56B16"/>
    <w:rsid w:val="00B56C04"/>
    <w:rsid w:val="00B56D3F"/>
    <w:rsid w:val="00B5711C"/>
    <w:rsid w:val="00B5712E"/>
    <w:rsid w:val="00B57250"/>
    <w:rsid w:val="00B57455"/>
    <w:rsid w:val="00B5760A"/>
    <w:rsid w:val="00B57639"/>
    <w:rsid w:val="00B57709"/>
    <w:rsid w:val="00B60053"/>
    <w:rsid w:val="00B60107"/>
    <w:rsid w:val="00B602D1"/>
    <w:rsid w:val="00B60361"/>
    <w:rsid w:val="00B60365"/>
    <w:rsid w:val="00B6039F"/>
    <w:rsid w:val="00B6055E"/>
    <w:rsid w:val="00B6087E"/>
    <w:rsid w:val="00B6099E"/>
    <w:rsid w:val="00B609E0"/>
    <w:rsid w:val="00B610B9"/>
    <w:rsid w:val="00B6138C"/>
    <w:rsid w:val="00B615DF"/>
    <w:rsid w:val="00B619F7"/>
    <w:rsid w:val="00B61BDD"/>
    <w:rsid w:val="00B61DB0"/>
    <w:rsid w:val="00B61DD2"/>
    <w:rsid w:val="00B61E55"/>
    <w:rsid w:val="00B61F9A"/>
    <w:rsid w:val="00B62035"/>
    <w:rsid w:val="00B6217E"/>
    <w:rsid w:val="00B62CFE"/>
    <w:rsid w:val="00B62F03"/>
    <w:rsid w:val="00B6305B"/>
    <w:rsid w:val="00B6317D"/>
    <w:rsid w:val="00B63673"/>
    <w:rsid w:val="00B63717"/>
    <w:rsid w:val="00B6386E"/>
    <w:rsid w:val="00B63E3B"/>
    <w:rsid w:val="00B63F22"/>
    <w:rsid w:val="00B642EB"/>
    <w:rsid w:val="00B64807"/>
    <w:rsid w:val="00B64870"/>
    <w:rsid w:val="00B64AC4"/>
    <w:rsid w:val="00B64C77"/>
    <w:rsid w:val="00B64CB1"/>
    <w:rsid w:val="00B64CE9"/>
    <w:rsid w:val="00B65001"/>
    <w:rsid w:val="00B65256"/>
    <w:rsid w:val="00B65577"/>
    <w:rsid w:val="00B65658"/>
    <w:rsid w:val="00B6578B"/>
    <w:rsid w:val="00B65848"/>
    <w:rsid w:val="00B65A37"/>
    <w:rsid w:val="00B65C72"/>
    <w:rsid w:val="00B660FE"/>
    <w:rsid w:val="00B66246"/>
    <w:rsid w:val="00B6670A"/>
    <w:rsid w:val="00B6674F"/>
    <w:rsid w:val="00B66783"/>
    <w:rsid w:val="00B6694D"/>
    <w:rsid w:val="00B67019"/>
    <w:rsid w:val="00B670C7"/>
    <w:rsid w:val="00B6711E"/>
    <w:rsid w:val="00B67284"/>
    <w:rsid w:val="00B67576"/>
    <w:rsid w:val="00B6759A"/>
    <w:rsid w:val="00B676A4"/>
    <w:rsid w:val="00B677DB"/>
    <w:rsid w:val="00B7000A"/>
    <w:rsid w:val="00B702B7"/>
    <w:rsid w:val="00B705F8"/>
    <w:rsid w:val="00B706C6"/>
    <w:rsid w:val="00B70745"/>
    <w:rsid w:val="00B707A8"/>
    <w:rsid w:val="00B708EF"/>
    <w:rsid w:val="00B70920"/>
    <w:rsid w:val="00B70C6B"/>
    <w:rsid w:val="00B70CD9"/>
    <w:rsid w:val="00B70DE7"/>
    <w:rsid w:val="00B70EE7"/>
    <w:rsid w:val="00B713E3"/>
    <w:rsid w:val="00B71428"/>
    <w:rsid w:val="00B714FF"/>
    <w:rsid w:val="00B720AC"/>
    <w:rsid w:val="00B723B3"/>
    <w:rsid w:val="00B72467"/>
    <w:rsid w:val="00B728F5"/>
    <w:rsid w:val="00B72D3E"/>
    <w:rsid w:val="00B72D9F"/>
    <w:rsid w:val="00B72E08"/>
    <w:rsid w:val="00B73126"/>
    <w:rsid w:val="00B73243"/>
    <w:rsid w:val="00B7327A"/>
    <w:rsid w:val="00B739E9"/>
    <w:rsid w:val="00B73C7F"/>
    <w:rsid w:val="00B73DD4"/>
    <w:rsid w:val="00B73FDD"/>
    <w:rsid w:val="00B7408D"/>
    <w:rsid w:val="00B743C2"/>
    <w:rsid w:val="00B7457B"/>
    <w:rsid w:val="00B74EBF"/>
    <w:rsid w:val="00B750DB"/>
    <w:rsid w:val="00B750F2"/>
    <w:rsid w:val="00B751B3"/>
    <w:rsid w:val="00B751E7"/>
    <w:rsid w:val="00B7538D"/>
    <w:rsid w:val="00B7549E"/>
    <w:rsid w:val="00B75748"/>
    <w:rsid w:val="00B758B7"/>
    <w:rsid w:val="00B75BB1"/>
    <w:rsid w:val="00B75D8E"/>
    <w:rsid w:val="00B75DF2"/>
    <w:rsid w:val="00B76380"/>
    <w:rsid w:val="00B76442"/>
    <w:rsid w:val="00B765F3"/>
    <w:rsid w:val="00B76A48"/>
    <w:rsid w:val="00B76B9C"/>
    <w:rsid w:val="00B76CCF"/>
    <w:rsid w:val="00B76CDE"/>
    <w:rsid w:val="00B76EC4"/>
    <w:rsid w:val="00B7723F"/>
    <w:rsid w:val="00B776B3"/>
    <w:rsid w:val="00B777C8"/>
    <w:rsid w:val="00B80534"/>
    <w:rsid w:val="00B80777"/>
    <w:rsid w:val="00B80883"/>
    <w:rsid w:val="00B808E6"/>
    <w:rsid w:val="00B80941"/>
    <w:rsid w:val="00B809B6"/>
    <w:rsid w:val="00B809EA"/>
    <w:rsid w:val="00B80BF4"/>
    <w:rsid w:val="00B80EF3"/>
    <w:rsid w:val="00B80FFF"/>
    <w:rsid w:val="00B8136C"/>
    <w:rsid w:val="00B81B99"/>
    <w:rsid w:val="00B81BBE"/>
    <w:rsid w:val="00B81BF3"/>
    <w:rsid w:val="00B81D31"/>
    <w:rsid w:val="00B82104"/>
    <w:rsid w:val="00B82118"/>
    <w:rsid w:val="00B82199"/>
    <w:rsid w:val="00B822AC"/>
    <w:rsid w:val="00B823E2"/>
    <w:rsid w:val="00B82590"/>
    <w:rsid w:val="00B82628"/>
    <w:rsid w:val="00B82683"/>
    <w:rsid w:val="00B827F2"/>
    <w:rsid w:val="00B82AFD"/>
    <w:rsid w:val="00B82D93"/>
    <w:rsid w:val="00B82E1F"/>
    <w:rsid w:val="00B82E4A"/>
    <w:rsid w:val="00B82F5C"/>
    <w:rsid w:val="00B8347D"/>
    <w:rsid w:val="00B835E0"/>
    <w:rsid w:val="00B837F9"/>
    <w:rsid w:val="00B83F22"/>
    <w:rsid w:val="00B84148"/>
    <w:rsid w:val="00B8433C"/>
    <w:rsid w:val="00B84A2E"/>
    <w:rsid w:val="00B84B92"/>
    <w:rsid w:val="00B8507A"/>
    <w:rsid w:val="00B8576D"/>
    <w:rsid w:val="00B8598F"/>
    <w:rsid w:val="00B85AED"/>
    <w:rsid w:val="00B860EF"/>
    <w:rsid w:val="00B865AE"/>
    <w:rsid w:val="00B86602"/>
    <w:rsid w:val="00B866A5"/>
    <w:rsid w:val="00B8694E"/>
    <w:rsid w:val="00B86F34"/>
    <w:rsid w:val="00B8714B"/>
    <w:rsid w:val="00B871D5"/>
    <w:rsid w:val="00B871E0"/>
    <w:rsid w:val="00B872E8"/>
    <w:rsid w:val="00B87491"/>
    <w:rsid w:val="00B87603"/>
    <w:rsid w:val="00B8769A"/>
    <w:rsid w:val="00B87A48"/>
    <w:rsid w:val="00B87AE9"/>
    <w:rsid w:val="00B87BCD"/>
    <w:rsid w:val="00B87CAB"/>
    <w:rsid w:val="00B87E74"/>
    <w:rsid w:val="00B905D9"/>
    <w:rsid w:val="00B90A96"/>
    <w:rsid w:val="00B90C4F"/>
    <w:rsid w:val="00B90E68"/>
    <w:rsid w:val="00B91153"/>
    <w:rsid w:val="00B9125A"/>
    <w:rsid w:val="00B9178A"/>
    <w:rsid w:val="00B91C7F"/>
    <w:rsid w:val="00B92578"/>
    <w:rsid w:val="00B9258E"/>
    <w:rsid w:val="00B92B49"/>
    <w:rsid w:val="00B92B93"/>
    <w:rsid w:val="00B92C4A"/>
    <w:rsid w:val="00B92EAC"/>
    <w:rsid w:val="00B93B8C"/>
    <w:rsid w:val="00B93D06"/>
    <w:rsid w:val="00B93D70"/>
    <w:rsid w:val="00B93DA5"/>
    <w:rsid w:val="00B93E95"/>
    <w:rsid w:val="00B940B3"/>
    <w:rsid w:val="00B940C0"/>
    <w:rsid w:val="00B94929"/>
    <w:rsid w:val="00B94D42"/>
    <w:rsid w:val="00B94EEE"/>
    <w:rsid w:val="00B95408"/>
    <w:rsid w:val="00B9555F"/>
    <w:rsid w:val="00B95B0F"/>
    <w:rsid w:val="00B95BAA"/>
    <w:rsid w:val="00B95C6C"/>
    <w:rsid w:val="00B95E71"/>
    <w:rsid w:val="00B9620D"/>
    <w:rsid w:val="00B962B2"/>
    <w:rsid w:val="00B96342"/>
    <w:rsid w:val="00B9664B"/>
    <w:rsid w:val="00B96780"/>
    <w:rsid w:val="00B96C8A"/>
    <w:rsid w:val="00B96EC1"/>
    <w:rsid w:val="00B96FED"/>
    <w:rsid w:val="00B9733D"/>
    <w:rsid w:val="00B9745E"/>
    <w:rsid w:val="00B974A3"/>
    <w:rsid w:val="00B974E3"/>
    <w:rsid w:val="00B97539"/>
    <w:rsid w:val="00B97D60"/>
    <w:rsid w:val="00B97EBB"/>
    <w:rsid w:val="00BA0019"/>
    <w:rsid w:val="00BA012E"/>
    <w:rsid w:val="00BA0261"/>
    <w:rsid w:val="00BA078A"/>
    <w:rsid w:val="00BA0B31"/>
    <w:rsid w:val="00BA0E3E"/>
    <w:rsid w:val="00BA11D6"/>
    <w:rsid w:val="00BA12D1"/>
    <w:rsid w:val="00BA1307"/>
    <w:rsid w:val="00BA1484"/>
    <w:rsid w:val="00BA1641"/>
    <w:rsid w:val="00BA1772"/>
    <w:rsid w:val="00BA1885"/>
    <w:rsid w:val="00BA1A98"/>
    <w:rsid w:val="00BA1F0E"/>
    <w:rsid w:val="00BA1F19"/>
    <w:rsid w:val="00BA1FDF"/>
    <w:rsid w:val="00BA21AB"/>
    <w:rsid w:val="00BA2403"/>
    <w:rsid w:val="00BA25E4"/>
    <w:rsid w:val="00BA280F"/>
    <w:rsid w:val="00BA29E9"/>
    <w:rsid w:val="00BA2A0A"/>
    <w:rsid w:val="00BA2A29"/>
    <w:rsid w:val="00BA2AC5"/>
    <w:rsid w:val="00BA2D54"/>
    <w:rsid w:val="00BA2D69"/>
    <w:rsid w:val="00BA2E23"/>
    <w:rsid w:val="00BA312F"/>
    <w:rsid w:val="00BA343D"/>
    <w:rsid w:val="00BA34FE"/>
    <w:rsid w:val="00BA3592"/>
    <w:rsid w:val="00BA39D5"/>
    <w:rsid w:val="00BA3C0C"/>
    <w:rsid w:val="00BA3FB5"/>
    <w:rsid w:val="00BA3FE6"/>
    <w:rsid w:val="00BA4005"/>
    <w:rsid w:val="00BA4288"/>
    <w:rsid w:val="00BA4581"/>
    <w:rsid w:val="00BA4871"/>
    <w:rsid w:val="00BA4CF9"/>
    <w:rsid w:val="00BA51D6"/>
    <w:rsid w:val="00BA572E"/>
    <w:rsid w:val="00BA5B3F"/>
    <w:rsid w:val="00BA5DAE"/>
    <w:rsid w:val="00BA5ECD"/>
    <w:rsid w:val="00BA6342"/>
    <w:rsid w:val="00BA64CA"/>
    <w:rsid w:val="00BA6798"/>
    <w:rsid w:val="00BA68BA"/>
    <w:rsid w:val="00BA696F"/>
    <w:rsid w:val="00BA6BB5"/>
    <w:rsid w:val="00BA6CB4"/>
    <w:rsid w:val="00BA6DFC"/>
    <w:rsid w:val="00BA6ECB"/>
    <w:rsid w:val="00BA7142"/>
    <w:rsid w:val="00BA7248"/>
    <w:rsid w:val="00BA72ED"/>
    <w:rsid w:val="00BA735E"/>
    <w:rsid w:val="00BA7374"/>
    <w:rsid w:val="00BA7466"/>
    <w:rsid w:val="00BA7E83"/>
    <w:rsid w:val="00BB03C6"/>
    <w:rsid w:val="00BB0866"/>
    <w:rsid w:val="00BB087F"/>
    <w:rsid w:val="00BB090C"/>
    <w:rsid w:val="00BB0AB6"/>
    <w:rsid w:val="00BB1026"/>
    <w:rsid w:val="00BB10C8"/>
    <w:rsid w:val="00BB12C4"/>
    <w:rsid w:val="00BB1303"/>
    <w:rsid w:val="00BB1410"/>
    <w:rsid w:val="00BB148E"/>
    <w:rsid w:val="00BB14C5"/>
    <w:rsid w:val="00BB163D"/>
    <w:rsid w:val="00BB1809"/>
    <w:rsid w:val="00BB1843"/>
    <w:rsid w:val="00BB1FE7"/>
    <w:rsid w:val="00BB237C"/>
    <w:rsid w:val="00BB257F"/>
    <w:rsid w:val="00BB274F"/>
    <w:rsid w:val="00BB2D96"/>
    <w:rsid w:val="00BB2F7C"/>
    <w:rsid w:val="00BB2F97"/>
    <w:rsid w:val="00BB31D6"/>
    <w:rsid w:val="00BB3229"/>
    <w:rsid w:val="00BB3378"/>
    <w:rsid w:val="00BB343A"/>
    <w:rsid w:val="00BB378A"/>
    <w:rsid w:val="00BB3D25"/>
    <w:rsid w:val="00BB41A3"/>
    <w:rsid w:val="00BB41F0"/>
    <w:rsid w:val="00BB4231"/>
    <w:rsid w:val="00BB46D6"/>
    <w:rsid w:val="00BB4985"/>
    <w:rsid w:val="00BB49C9"/>
    <w:rsid w:val="00BB4BAA"/>
    <w:rsid w:val="00BB4F4A"/>
    <w:rsid w:val="00BB4F99"/>
    <w:rsid w:val="00BB52BD"/>
    <w:rsid w:val="00BB52E5"/>
    <w:rsid w:val="00BB53D6"/>
    <w:rsid w:val="00BB562E"/>
    <w:rsid w:val="00BB5A44"/>
    <w:rsid w:val="00BB5A82"/>
    <w:rsid w:val="00BB5BC8"/>
    <w:rsid w:val="00BB5C79"/>
    <w:rsid w:val="00BB5E87"/>
    <w:rsid w:val="00BB6409"/>
    <w:rsid w:val="00BB67CD"/>
    <w:rsid w:val="00BB6CEE"/>
    <w:rsid w:val="00BB6D7D"/>
    <w:rsid w:val="00BB757F"/>
    <w:rsid w:val="00BB762B"/>
    <w:rsid w:val="00BB781E"/>
    <w:rsid w:val="00BB7AA7"/>
    <w:rsid w:val="00BB7CF9"/>
    <w:rsid w:val="00BB7D3C"/>
    <w:rsid w:val="00BC0588"/>
    <w:rsid w:val="00BC09D5"/>
    <w:rsid w:val="00BC0BFC"/>
    <w:rsid w:val="00BC0EE8"/>
    <w:rsid w:val="00BC1306"/>
    <w:rsid w:val="00BC13DC"/>
    <w:rsid w:val="00BC147C"/>
    <w:rsid w:val="00BC17F2"/>
    <w:rsid w:val="00BC1822"/>
    <w:rsid w:val="00BC2220"/>
    <w:rsid w:val="00BC2289"/>
    <w:rsid w:val="00BC25AE"/>
    <w:rsid w:val="00BC25EB"/>
    <w:rsid w:val="00BC26AC"/>
    <w:rsid w:val="00BC27EC"/>
    <w:rsid w:val="00BC2C4E"/>
    <w:rsid w:val="00BC2CF8"/>
    <w:rsid w:val="00BC2F11"/>
    <w:rsid w:val="00BC305D"/>
    <w:rsid w:val="00BC3138"/>
    <w:rsid w:val="00BC32DC"/>
    <w:rsid w:val="00BC35B6"/>
    <w:rsid w:val="00BC35DA"/>
    <w:rsid w:val="00BC3750"/>
    <w:rsid w:val="00BC3B3A"/>
    <w:rsid w:val="00BC3EC3"/>
    <w:rsid w:val="00BC40C8"/>
    <w:rsid w:val="00BC4695"/>
    <w:rsid w:val="00BC46C4"/>
    <w:rsid w:val="00BC4DC9"/>
    <w:rsid w:val="00BC4EA9"/>
    <w:rsid w:val="00BC5499"/>
    <w:rsid w:val="00BC54BB"/>
    <w:rsid w:val="00BC556C"/>
    <w:rsid w:val="00BC55DA"/>
    <w:rsid w:val="00BC560B"/>
    <w:rsid w:val="00BC5628"/>
    <w:rsid w:val="00BC5B4C"/>
    <w:rsid w:val="00BC5BB5"/>
    <w:rsid w:val="00BC5C1E"/>
    <w:rsid w:val="00BC5ECD"/>
    <w:rsid w:val="00BC6170"/>
    <w:rsid w:val="00BC636D"/>
    <w:rsid w:val="00BC6664"/>
    <w:rsid w:val="00BC69B6"/>
    <w:rsid w:val="00BC6E8C"/>
    <w:rsid w:val="00BC7718"/>
    <w:rsid w:val="00BC7852"/>
    <w:rsid w:val="00BC7961"/>
    <w:rsid w:val="00BC7ABD"/>
    <w:rsid w:val="00BC7FB1"/>
    <w:rsid w:val="00BD016F"/>
    <w:rsid w:val="00BD0301"/>
    <w:rsid w:val="00BD04D7"/>
    <w:rsid w:val="00BD0632"/>
    <w:rsid w:val="00BD07BF"/>
    <w:rsid w:val="00BD092B"/>
    <w:rsid w:val="00BD0E77"/>
    <w:rsid w:val="00BD1646"/>
    <w:rsid w:val="00BD185C"/>
    <w:rsid w:val="00BD1B51"/>
    <w:rsid w:val="00BD1BCE"/>
    <w:rsid w:val="00BD1E18"/>
    <w:rsid w:val="00BD1E54"/>
    <w:rsid w:val="00BD2110"/>
    <w:rsid w:val="00BD2850"/>
    <w:rsid w:val="00BD2D01"/>
    <w:rsid w:val="00BD2D7D"/>
    <w:rsid w:val="00BD3017"/>
    <w:rsid w:val="00BD363E"/>
    <w:rsid w:val="00BD3726"/>
    <w:rsid w:val="00BD39B9"/>
    <w:rsid w:val="00BD3D36"/>
    <w:rsid w:val="00BD3D69"/>
    <w:rsid w:val="00BD3F4A"/>
    <w:rsid w:val="00BD40AC"/>
    <w:rsid w:val="00BD4596"/>
    <w:rsid w:val="00BD4731"/>
    <w:rsid w:val="00BD4922"/>
    <w:rsid w:val="00BD4925"/>
    <w:rsid w:val="00BD4941"/>
    <w:rsid w:val="00BD4CB0"/>
    <w:rsid w:val="00BD5722"/>
    <w:rsid w:val="00BD5A57"/>
    <w:rsid w:val="00BD5B44"/>
    <w:rsid w:val="00BD5C1C"/>
    <w:rsid w:val="00BD5D28"/>
    <w:rsid w:val="00BD62D1"/>
    <w:rsid w:val="00BD68BD"/>
    <w:rsid w:val="00BD697C"/>
    <w:rsid w:val="00BD699C"/>
    <w:rsid w:val="00BD6C47"/>
    <w:rsid w:val="00BD6C8F"/>
    <w:rsid w:val="00BD6CE3"/>
    <w:rsid w:val="00BD6D49"/>
    <w:rsid w:val="00BD6F39"/>
    <w:rsid w:val="00BD70C3"/>
    <w:rsid w:val="00BD736B"/>
    <w:rsid w:val="00BD7974"/>
    <w:rsid w:val="00BD7DC1"/>
    <w:rsid w:val="00BD7ED9"/>
    <w:rsid w:val="00BE01F1"/>
    <w:rsid w:val="00BE0563"/>
    <w:rsid w:val="00BE0AD1"/>
    <w:rsid w:val="00BE0CA8"/>
    <w:rsid w:val="00BE0DB8"/>
    <w:rsid w:val="00BE1259"/>
    <w:rsid w:val="00BE1405"/>
    <w:rsid w:val="00BE150C"/>
    <w:rsid w:val="00BE1813"/>
    <w:rsid w:val="00BE1B72"/>
    <w:rsid w:val="00BE230A"/>
    <w:rsid w:val="00BE236B"/>
    <w:rsid w:val="00BE28F5"/>
    <w:rsid w:val="00BE29C8"/>
    <w:rsid w:val="00BE2A18"/>
    <w:rsid w:val="00BE2AC0"/>
    <w:rsid w:val="00BE2C6C"/>
    <w:rsid w:val="00BE2F23"/>
    <w:rsid w:val="00BE2FAE"/>
    <w:rsid w:val="00BE3123"/>
    <w:rsid w:val="00BE312D"/>
    <w:rsid w:val="00BE321F"/>
    <w:rsid w:val="00BE335D"/>
    <w:rsid w:val="00BE36EF"/>
    <w:rsid w:val="00BE3820"/>
    <w:rsid w:val="00BE38C2"/>
    <w:rsid w:val="00BE3A45"/>
    <w:rsid w:val="00BE41C1"/>
    <w:rsid w:val="00BE4239"/>
    <w:rsid w:val="00BE4269"/>
    <w:rsid w:val="00BE4652"/>
    <w:rsid w:val="00BE4723"/>
    <w:rsid w:val="00BE4866"/>
    <w:rsid w:val="00BE4A0B"/>
    <w:rsid w:val="00BE4E95"/>
    <w:rsid w:val="00BE5088"/>
    <w:rsid w:val="00BE50E8"/>
    <w:rsid w:val="00BE5114"/>
    <w:rsid w:val="00BE5648"/>
    <w:rsid w:val="00BE5977"/>
    <w:rsid w:val="00BE59C4"/>
    <w:rsid w:val="00BE5AFE"/>
    <w:rsid w:val="00BE5B82"/>
    <w:rsid w:val="00BE5B8F"/>
    <w:rsid w:val="00BE5F56"/>
    <w:rsid w:val="00BE60E2"/>
    <w:rsid w:val="00BE60F6"/>
    <w:rsid w:val="00BE65D5"/>
    <w:rsid w:val="00BE66EA"/>
    <w:rsid w:val="00BE686A"/>
    <w:rsid w:val="00BE6B7F"/>
    <w:rsid w:val="00BE6BA1"/>
    <w:rsid w:val="00BE6D2D"/>
    <w:rsid w:val="00BE731E"/>
    <w:rsid w:val="00BE741B"/>
    <w:rsid w:val="00BE7631"/>
    <w:rsid w:val="00BE7736"/>
    <w:rsid w:val="00BF014B"/>
    <w:rsid w:val="00BF06DC"/>
    <w:rsid w:val="00BF08EC"/>
    <w:rsid w:val="00BF09AB"/>
    <w:rsid w:val="00BF0C81"/>
    <w:rsid w:val="00BF1386"/>
    <w:rsid w:val="00BF16F3"/>
    <w:rsid w:val="00BF170C"/>
    <w:rsid w:val="00BF1728"/>
    <w:rsid w:val="00BF1AA7"/>
    <w:rsid w:val="00BF1BC3"/>
    <w:rsid w:val="00BF1C20"/>
    <w:rsid w:val="00BF2195"/>
    <w:rsid w:val="00BF25E9"/>
    <w:rsid w:val="00BF26B3"/>
    <w:rsid w:val="00BF280D"/>
    <w:rsid w:val="00BF28C5"/>
    <w:rsid w:val="00BF2A98"/>
    <w:rsid w:val="00BF2B6A"/>
    <w:rsid w:val="00BF2D30"/>
    <w:rsid w:val="00BF3057"/>
    <w:rsid w:val="00BF31B3"/>
    <w:rsid w:val="00BF3212"/>
    <w:rsid w:val="00BF33AE"/>
    <w:rsid w:val="00BF37C7"/>
    <w:rsid w:val="00BF37CC"/>
    <w:rsid w:val="00BF391C"/>
    <w:rsid w:val="00BF3C61"/>
    <w:rsid w:val="00BF3D27"/>
    <w:rsid w:val="00BF3FCB"/>
    <w:rsid w:val="00BF4643"/>
    <w:rsid w:val="00BF4AEF"/>
    <w:rsid w:val="00BF4E62"/>
    <w:rsid w:val="00BF5366"/>
    <w:rsid w:val="00BF5471"/>
    <w:rsid w:val="00BF567F"/>
    <w:rsid w:val="00BF577A"/>
    <w:rsid w:val="00BF5822"/>
    <w:rsid w:val="00BF5896"/>
    <w:rsid w:val="00BF58DE"/>
    <w:rsid w:val="00BF5A3F"/>
    <w:rsid w:val="00BF5EA5"/>
    <w:rsid w:val="00BF6168"/>
    <w:rsid w:val="00BF61FA"/>
    <w:rsid w:val="00BF63F7"/>
    <w:rsid w:val="00BF643C"/>
    <w:rsid w:val="00BF662A"/>
    <w:rsid w:val="00BF67F9"/>
    <w:rsid w:val="00BF688D"/>
    <w:rsid w:val="00BF7149"/>
    <w:rsid w:val="00BF74E3"/>
    <w:rsid w:val="00BF755D"/>
    <w:rsid w:val="00BF75A3"/>
    <w:rsid w:val="00BF79AA"/>
    <w:rsid w:val="00C0007D"/>
    <w:rsid w:val="00C00343"/>
    <w:rsid w:val="00C00511"/>
    <w:rsid w:val="00C009B3"/>
    <w:rsid w:val="00C00B31"/>
    <w:rsid w:val="00C00B9B"/>
    <w:rsid w:val="00C00CD2"/>
    <w:rsid w:val="00C010B5"/>
    <w:rsid w:val="00C0143D"/>
    <w:rsid w:val="00C0152E"/>
    <w:rsid w:val="00C0153E"/>
    <w:rsid w:val="00C01F55"/>
    <w:rsid w:val="00C0203F"/>
    <w:rsid w:val="00C0223B"/>
    <w:rsid w:val="00C02397"/>
    <w:rsid w:val="00C023FE"/>
    <w:rsid w:val="00C02523"/>
    <w:rsid w:val="00C02534"/>
    <w:rsid w:val="00C025D0"/>
    <w:rsid w:val="00C02C27"/>
    <w:rsid w:val="00C0325A"/>
    <w:rsid w:val="00C038C9"/>
    <w:rsid w:val="00C03C97"/>
    <w:rsid w:val="00C03FFC"/>
    <w:rsid w:val="00C040D2"/>
    <w:rsid w:val="00C04222"/>
    <w:rsid w:val="00C04304"/>
    <w:rsid w:val="00C0449B"/>
    <w:rsid w:val="00C04747"/>
    <w:rsid w:val="00C048A8"/>
    <w:rsid w:val="00C048E0"/>
    <w:rsid w:val="00C04DAC"/>
    <w:rsid w:val="00C04EC3"/>
    <w:rsid w:val="00C050F2"/>
    <w:rsid w:val="00C051F5"/>
    <w:rsid w:val="00C0532A"/>
    <w:rsid w:val="00C05654"/>
    <w:rsid w:val="00C05897"/>
    <w:rsid w:val="00C05C2D"/>
    <w:rsid w:val="00C0608E"/>
    <w:rsid w:val="00C06654"/>
    <w:rsid w:val="00C06743"/>
    <w:rsid w:val="00C06B55"/>
    <w:rsid w:val="00C06C1D"/>
    <w:rsid w:val="00C06D18"/>
    <w:rsid w:val="00C0702E"/>
    <w:rsid w:val="00C0721B"/>
    <w:rsid w:val="00C076F1"/>
    <w:rsid w:val="00C07784"/>
    <w:rsid w:val="00C0781A"/>
    <w:rsid w:val="00C078A4"/>
    <w:rsid w:val="00C07BFB"/>
    <w:rsid w:val="00C07F22"/>
    <w:rsid w:val="00C07FC7"/>
    <w:rsid w:val="00C101E7"/>
    <w:rsid w:val="00C101F5"/>
    <w:rsid w:val="00C10578"/>
    <w:rsid w:val="00C10682"/>
    <w:rsid w:val="00C107A9"/>
    <w:rsid w:val="00C1089C"/>
    <w:rsid w:val="00C109F6"/>
    <w:rsid w:val="00C10CC9"/>
    <w:rsid w:val="00C11102"/>
    <w:rsid w:val="00C11258"/>
    <w:rsid w:val="00C11351"/>
    <w:rsid w:val="00C1148C"/>
    <w:rsid w:val="00C11563"/>
    <w:rsid w:val="00C11590"/>
    <w:rsid w:val="00C11669"/>
    <w:rsid w:val="00C11853"/>
    <w:rsid w:val="00C11955"/>
    <w:rsid w:val="00C11D12"/>
    <w:rsid w:val="00C11F01"/>
    <w:rsid w:val="00C1205C"/>
    <w:rsid w:val="00C123DE"/>
    <w:rsid w:val="00C125CC"/>
    <w:rsid w:val="00C12947"/>
    <w:rsid w:val="00C12BA6"/>
    <w:rsid w:val="00C12BF1"/>
    <w:rsid w:val="00C12CE2"/>
    <w:rsid w:val="00C12D3F"/>
    <w:rsid w:val="00C12E91"/>
    <w:rsid w:val="00C12FAD"/>
    <w:rsid w:val="00C133D4"/>
    <w:rsid w:val="00C135BC"/>
    <w:rsid w:val="00C137E4"/>
    <w:rsid w:val="00C13938"/>
    <w:rsid w:val="00C13A2B"/>
    <w:rsid w:val="00C13D10"/>
    <w:rsid w:val="00C13D46"/>
    <w:rsid w:val="00C13D4F"/>
    <w:rsid w:val="00C13E1B"/>
    <w:rsid w:val="00C1432D"/>
    <w:rsid w:val="00C14353"/>
    <w:rsid w:val="00C1497C"/>
    <w:rsid w:val="00C14E0F"/>
    <w:rsid w:val="00C14EDC"/>
    <w:rsid w:val="00C150AF"/>
    <w:rsid w:val="00C1513E"/>
    <w:rsid w:val="00C1532E"/>
    <w:rsid w:val="00C15343"/>
    <w:rsid w:val="00C1536F"/>
    <w:rsid w:val="00C15437"/>
    <w:rsid w:val="00C15450"/>
    <w:rsid w:val="00C15B48"/>
    <w:rsid w:val="00C15C95"/>
    <w:rsid w:val="00C15D70"/>
    <w:rsid w:val="00C1607A"/>
    <w:rsid w:val="00C16080"/>
    <w:rsid w:val="00C164E4"/>
    <w:rsid w:val="00C169FC"/>
    <w:rsid w:val="00C16CE7"/>
    <w:rsid w:val="00C16D16"/>
    <w:rsid w:val="00C171F7"/>
    <w:rsid w:val="00C1737D"/>
    <w:rsid w:val="00C174BC"/>
    <w:rsid w:val="00C17799"/>
    <w:rsid w:val="00C17BF4"/>
    <w:rsid w:val="00C200AA"/>
    <w:rsid w:val="00C2027A"/>
    <w:rsid w:val="00C20418"/>
    <w:rsid w:val="00C20461"/>
    <w:rsid w:val="00C20C6F"/>
    <w:rsid w:val="00C20DD5"/>
    <w:rsid w:val="00C20E37"/>
    <w:rsid w:val="00C20EAB"/>
    <w:rsid w:val="00C20EC6"/>
    <w:rsid w:val="00C20F86"/>
    <w:rsid w:val="00C21048"/>
    <w:rsid w:val="00C210DE"/>
    <w:rsid w:val="00C210F2"/>
    <w:rsid w:val="00C21317"/>
    <w:rsid w:val="00C21839"/>
    <w:rsid w:val="00C21B39"/>
    <w:rsid w:val="00C21CA1"/>
    <w:rsid w:val="00C21DAB"/>
    <w:rsid w:val="00C21F21"/>
    <w:rsid w:val="00C22261"/>
    <w:rsid w:val="00C2256F"/>
    <w:rsid w:val="00C2279A"/>
    <w:rsid w:val="00C2281F"/>
    <w:rsid w:val="00C228BA"/>
    <w:rsid w:val="00C22B00"/>
    <w:rsid w:val="00C23144"/>
    <w:rsid w:val="00C2331D"/>
    <w:rsid w:val="00C23987"/>
    <w:rsid w:val="00C23E82"/>
    <w:rsid w:val="00C23E90"/>
    <w:rsid w:val="00C24114"/>
    <w:rsid w:val="00C241A3"/>
    <w:rsid w:val="00C24476"/>
    <w:rsid w:val="00C2464D"/>
    <w:rsid w:val="00C247C4"/>
    <w:rsid w:val="00C24942"/>
    <w:rsid w:val="00C24A01"/>
    <w:rsid w:val="00C2539B"/>
    <w:rsid w:val="00C253BE"/>
    <w:rsid w:val="00C254C5"/>
    <w:rsid w:val="00C2565F"/>
    <w:rsid w:val="00C2579F"/>
    <w:rsid w:val="00C25899"/>
    <w:rsid w:val="00C2596A"/>
    <w:rsid w:val="00C259AD"/>
    <w:rsid w:val="00C25A4A"/>
    <w:rsid w:val="00C25EF3"/>
    <w:rsid w:val="00C26443"/>
    <w:rsid w:val="00C26567"/>
    <w:rsid w:val="00C265F3"/>
    <w:rsid w:val="00C26AED"/>
    <w:rsid w:val="00C26BB3"/>
    <w:rsid w:val="00C26D83"/>
    <w:rsid w:val="00C26DB7"/>
    <w:rsid w:val="00C26DD3"/>
    <w:rsid w:val="00C271D1"/>
    <w:rsid w:val="00C271E8"/>
    <w:rsid w:val="00C27221"/>
    <w:rsid w:val="00C27383"/>
    <w:rsid w:val="00C27537"/>
    <w:rsid w:val="00C2778A"/>
    <w:rsid w:val="00C27C0D"/>
    <w:rsid w:val="00C27C17"/>
    <w:rsid w:val="00C27DE6"/>
    <w:rsid w:val="00C30283"/>
    <w:rsid w:val="00C30503"/>
    <w:rsid w:val="00C307C8"/>
    <w:rsid w:val="00C3081E"/>
    <w:rsid w:val="00C30B4C"/>
    <w:rsid w:val="00C30F9C"/>
    <w:rsid w:val="00C31018"/>
    <w:rsid w:val="00C31056"/>
    <w:rsid w:val="00C311E4"/>
    <w:rsid w:val="00C311F1"/>
    <w:rsid w:val="00C3151F"/>
    <w:rsid w:val="00C31866"/>
    <w:rsid w:val="00C31AE0"/>
    <w:rsid w:val="00C31AE3"/>
    <w:rsid w:val="00C31C00"/>
    <w:rsid w:val="00C31CB2"/>
    <w:rsid w:val="00C32011"/>
    <w:rsid w:val="00C32104"/>
    <w:rsid w:val="00C328FE"/>
    <w:rsid w:val="00C328FF"/>
    <w:rsid w:val="00C32A57"/>
    <w:rsid w:val="00C32DC3"/>
    <w:rsid w:val="00C32F6E"/>
    <w:rsid w:val="00C33507"/>
    <w:rsid w:val="00C33565"/>
    <w:rsid w:val="00C3363C"/>
    <w:rsid w:val="00C33784"/>
    <w:rsid w:val="00C33B13"/>
    <w:rsid w:val="00C33D2E"/>
    <w:rsid w:val="00C33D7D"/>
    <w:rsid w:val="00C33E7A"/>
    <w:rsid w:val="00C3444C"/>
    <w:rsid w:val="00C344B8"/>
    <w:rsid w:val="00C346CC"/>
    <w:rsid w:val="00C34CB8"/>
    <w:rsid w:val="00C34D5B"/>
    <w:rsid w:val="00C353E5"/>
    <w:rsid w:val="00C35E53"/>
    <w:rsid w:val="00C36165"/>
    <w:rsid w:val="00C362C4"/>
    <w:rsid w:val="00C36559"/>
    <w:rsid w:val="00C367E5"/>
    <w:rsid w:val="00C36D9D"/>
    <w:rsid w:val="00C371D4"/>
    <w:rsid w:val="00C37562"/>
    <w:rsid w:val="00C37A3E"/>
    <w:rsid w:val="00C37D68"/>
    <w:rsid w:val="00C37F46"/>
    <w:rsid w:val="00C402F8"/>
    <w:rsid w:val="00C40346"/>
    <w:rsid w:val="00C403E1"/>
    <w:rsid w:val="00C409C4"/>
    <w:rsid w:val="00C40BD5"/>
    <w:rsid w:val="00C40C45"/>
    <w:rsid w:val="00C410EE"/>
    <w:rsid w:val="00C41158"/>
    <w:rsid w:val="00C41198"/>
    <w:rsid w:val="00C412CE"/>
    <w:rsid w:val="00C4144D"/>
    <w:rsid w:val="00C41654"/>
    <w:rsid w:val="00C4168F"/>
    <w:rsid w:val="00C41CB4"/>
    <w:rsid w:val="00C41D73"/>
    <w:rsid w:val="00C42360"/>
    <w:rsid w:val="00C4292B"/>
    <w:rsid w:val="00C42A7D"/>
    <w:rsid w:val="00C42C2F"/>
    <w:rsid w:val="00C4320E"/>
    <w:rsid w:val="00C43391"/>
    <w:rsid w:val="00C43D4A"/>
    <w:rsid w:val="00C43E2D"/>
    <w:rsid w:val="00C4409D"/>
    <w:rsid w:val="00C44101"/>
    <w:rsid w:val="00C4448A"/>
    <w:rsid w:val="00C447DA"/>
    <w:rsid w:val="00C4481D"/>
    <w:rsid w:val="00C44A4E"/>
    <w:rsid w:val="00C44E72"/>
    <w:rsid w:val="00C44FEE"/>
    <w:rsid w:val="00C45442"/>
    <w:rsid w:val="00C456B5"/>
    <w:rsid w:val="00C45763"/>
    <w:rsid w:val="00C45A06"/>
    <w:rsid w:val="00C45B33"/>
    <w:rsid w:val="00C46225"/>
    <w:rsid w:val="00C46327"/>
    <w:rsid w:val="00C46D56"/>
    <w:rsid w:val="00C470EF"/>
    <w:rsid w:val="00C4717E"/>
    <w:rsid w:val="00C471F0"/>
    <w:rsid w:val="00C474A7"/>
    <w:rsid w:val="00C47898"/>
    <w:rsid w:val="00C478E5"/>
    <w:rsid w:val="00C47B6B"/>
    <w:rsid w:val="00C47E5B"/>
    <w:rsid w:val="00C47FE9"/>
    <w:rsid w:val="00C50065"/>
    <w:rsid w:val="00C50256"/>
    <w:rsid w:val="00C504B9"/>
    <w:rsid w:val="00C50975"/>
    <w:rsid w:val="00C509B2"/>
    <w:rsid w:val="00C50AA3"/>
    <w:rsid w:val="00C50DE8"/>
    <w:rsid w:val="00C51487"/>
    <w:rsid w:val="00C51541"/>
    <w:rsid w:val="00C51748"/>
    <w:rsid w:val="00C51795"/>
    <w:rsid w:val="00C51C1C"/>
    <w:rsid w:val="00C52026"/>
    <w:rsid w:val="00C5238A"/>
    <w:rsid w:val="00C5249F"/>
    <w:rsid w:val="00C5266C"/>
    <w:rsid w:val="00C52694"/>
    <w:rsid w:val="00C52917"/>
    <w:rsid w:val="00C52A83"/>
    <w:rsid w:val="00C52F87"/>
    <w:rsid w:val="00C52FBB"/>
    <w:rsid w:val="00C531BF"/>
    <w:rsid w:val="00C531C2"/>
    <w:rsid w:val="00C536F0"/>
    <w:rsid w:val="00C53AC1"/>
    <w:rsid w:val="00C53EA3"/>
    <w:rsid w:val="00C54110"/>
    <w:rsid w:val="00C54274"/>
    <w:rsid w:val="00C5481B"/>
    <w:rsid w:val="00C54C77"/>
    <w:rsid w:val="00C54F2C"/>
    <w:rsid w:val="00C55230"/>
    <w:rsid w:val="00C554AF"/>
    <w:rsid w:val="00C5567F"/>
    <w:rsid w:val="00C55994"/>
    <w:rsid w:val="00C55A43"/>
    <w:rsid w:val="00C55C1F"/>
    <w:rsid w:val="00C55EE5"/>
    <w:rsid w:val="00C561F7"/>
    <w:rsid w:val="00C56249"/>
    <w:rsid w:val="00C56275"/>
    <w:rsid w:val="00C56588"/>
    <w:rsid w:val="00C56708"/>
    <w:rsid w:val="00C56E97"/>
    <w:rsid w:val="00C574C7"/>
    <w:rsid w:val="00C5753D"/>
    <w:rsid w:val="00C57555"/>
    <w:rsid w:val="00C576C0"/>
    <w:rsid w:val="00C577C7"/>
    <w:rsid w:val="00C57B1C"/>
    <w:rsid w:val="00C57F4B"/>
    <w:rsid w:val="00C60426"/>
    <w:rsid w:val="00C60570"/>
    <w:rsid w:val="00C608B1"/>
    <w:rsid w:val="00C6090D"/>
    <w:rsid w:val="00C60A4E"/>
    <w:rsid w:val="00C60DE9"/>
    <w:rsid w:val="00C60EE2"/>
    <w:rsid w:val="00C60F15"/>
    <w:rsid w:val="00C61300"/>
    <w:rsid w:val="00C615F3"/>
    <w:rsid w:val="00C6178C"/>
    <w:rsid w:val="00C617AB"/>
    <w:rsid w:val="00C6195F"/>
    <w:rsid w:val="00C61B1A"/>
    <w:rsid w:val="00C61C4B"/>
    <w:rsid w:val="00C61DB2"/>
    <w:rsid w:val="00C61E4B"/>
    <w:rsid w:val="00C62112"/>
    <w:rsid w:val="00C6264C"/>
    <w:rsid w:val="00C62936"/>
    <w:rsid w:val="00C62E6A"/>
    <w:rsid w:val="00C6318C"/>
    <w:rsid w:val="00C635E0"/>
    <w:rsid w:val="00C63AD4"/>
    <w:rsid w:val="00C63D58"/>
    <w:rsid w:val="00C64490"/>
    <w:rsid w:val="00C64638"/>
    <w:rsid w:val="00C6470A"/>
    <w:rsid w:val="00C64A01"/>
    <w:rsid w:val="00C64ADE"/>
    <w:rsid w:val="00C64BFF"/>
    <w:rsid w:val="00C64CA4"/>
    <w:rsid w:val="00C64FD1"/>
    <w:rsid w:val="00C65144"/>
    <w:rsid w:val="00C651EC"/>
    <w:rsid w:val="00C658B3"/>
    <w:rsid w:val="00C6594A"/>
    <w:rsid w:val="00C65B5F"/>
    <w:rsid w:val="00C65DB1"/>
    <w:rsid w:val="00C66405"/>
    <w:rsid w:val="00C6663F"/>
    <w:rsid w:val="00C66A91"/>
    <w:rsid w:val="00C66CDA"/>
    <w:rsid w:val="00C66D91"/>
    <w:rsid w:val="00C66DB1"/>
    <w:rsid w:val="00C6711D"/>
    <w:rsid w:val="00C67321"/>
    <w:rsid w:val="00C6733B"/>
    <w:rsid w:val="00C67573"/>
    <w:rsid w:val="00C6764E"/>
    <w:rsid w:val="00C677C8"/>
    <w:rsid w:val="00C67909"/>
    <w:rsid w:val="00C67A24"/>
    <w:rsid w:val="00C67AEA"/>
    <w:rsid w:val="00C67AF6"/>
    <w:rsid w:val="00C67CB5"/>
    <w:rsid w:val="00C67F72"/>
    <w:rsid w:val="00C704E9"/>
    <w:rsid w:val="00C705E5"/>
    <w:rsid w:val="00C70713"/>
    <w:rsid w:val="00C7072F"/>
    <w:rsid w:val="00C71039"/>
    <w:rsid w:val="00C7139C"/>
    <w:rsid w:val="00C714A6"/>
    <w:rsid w:val="00C71841"/>
    <w:rsid w:val="00C71A97"/>
    <w:rsid w:val="00C71AB2"/>
    <w:rsid w:val="00C71F10"/>
    <w:rsid w:val="00C720B0"/>
    <w:rsid w:val="00C72201"/>
    <w:rsid w:val="00C722E6"/>
    <w:rsid w:val="00C72538"/>
    <w:rsid w:val="00C72714"/>
    <w:rsid w:val="00C729ED"/>
    <w:rsid w:val="00C72B76"/>
    <w:rsid w:val="00C72E9C"/>
    <w:rsid w:val="00C72F6A"/>
    <w:rsid w:val="00C73031"/>
    <w:rsid w:val="00C73164"/>
    <w:rsid w:val="00C73306"/>
    <w:rsid w:val="00C73B68"/>
    <w:rsid w:val="00C73BE4"/>
    <w:rsid w:val="00C73D44"/>
    <w:rsid w:val="00C73F3D"/>
    <w:rsid w:val="00C741BB"/>
    <w:rsid w:val="00C7455F"/>
    <w:rsid w:val="00C7490A"/>
    <w:rsid w:val="00C74CA0"/>
    <w:rsid w:val="00C74DE9"/>
    <w:rsid w:val="00C74F24"/>
    <w:rsid w:val="00C75021"/>
    <w:rsid w:val="00C75100"/>
    <w:rsid w:val="00C7521C"/>
    <w:rsid w:val="00C75497"/>
    <w:rsid w:val="00C75808"/>
    <w:rsid w:val="00C75874"/>
    <w:rsid w:val="00C75B0C"/>
    <w:rsid w:val="00C76298"/>
    <w:rsid w:val="00C763C9"/>
    <w:rsid w:val="00C764BA"/>
    <w:rsid w:val="00C764BE"/>
    <w:rsid w:val="00C764CB"/>
    <w:rsid w:val="00C764EC"/>
    <w:rsid w:val="00C76694"/>
    <w:rsid w:val="00C76778"/>
    <w:rsid w:val="00C7686A"/>
    <w:rsid w:val="00C76ADC"/>
    <w:rsid w:val="00C76B51"/>
    <w:rsid w:val="00C76CC3"/>
    <w:rsid w:val="00C76EB5"/>
    <w:rsid w:val="00C77493"/>
    <w:rsid w:val="00C779F9"/>
    <w:rsid w:val="00C80040"/>
    <w:rsid w:val="00C80057"/>
    <w:rsid w:val="00C80085"/>
    <w:rsid w:val="00C80324"/>
    <w:rsid w:val="00C80326"/>
    <w:rsid w:val="00C8089C"/>
    <w:rsid w:val="00C808B4"/>
    <w:rsid w:val="00C80EFC"/>
    <w:rsid w:val="00C816F4"/>
    <w:rsid w:val="00C81BDE"/>
    <w:rsid w:val="00C81DCA"/>
    <w:rsid w:val="00C81E20"/>
    <w:rsid w:val="00C820F3"/>
    <w:rsid w:val="00C82232"/>
    <w:rsid w:val="00C823A8"/>
    <w:rsid w:val="00C8254E"/>
    <w:rsid w:val="00C82913"/>
    <w:rsid w:val="00C829BE"/>
    <w:rsid w:val="00C82B0B"/>
    <w:rsid w:val="00C82CFA"/>
    <w:rsid w:val="00C82F5A"/>
    <w:rsid w:val="00C831B4"/>
    <w:rsid w:val="00C83222"/>
    <w:rsid w:val="00C837EF"/>
    <w:rsid w:val="00C83A2B"/>
    <w:rsid w:val="00C83A7C"/>
    <w:rsid w:val="00C83BB6"/>
    <w:rsid w:val="00C83DBB"/>
    <w:rsid w:val="00C83FD8"/>
    <w:rsid w:val="00C842EF"/>
    <w:rsid w:val="00C846BB"/>
    <w:rsid w:val="00C84807"/>
    <w:rsid w:val="00C84D22"/>
    <w:rsid w:val="00C84E2B"/>
    <w:rsid w:val="00C84EB2"/>
    <w:rsid w:val="00C85761"/>
    <w:rsid w:val="00C8596C"/>
    <w:rsid w:val="00C85B0C"/>
    <w:rsid w:val="00C85D39"/>
    <w:rsid w:val="00C85F67"/>
    <w:rsid w:val="00C86324"/>
    <w:rsid w:val="00C86571"/>
    <w:rsid w:val="00C86579"/>
    <w:rsid w:val="00C865B4"/>
    <w:rsid w:val="00C86675"/>
    <w:rsid w:val="00C86812"/>
    <w:rsid w:val="00C86952"/>
    <w:rsid w:val="00C86B24"/>
    <w:rsid w:val="00C86FEB"/>
    <w:rsid w:val="00C872D0"/>
    <w:rsid w:val="00C8768B"/>
    <w:rsid w:val="00C876DC"/>
    <w:rsid w:val="00C878A0"/>
    <w:rsid w:val="00C878CB"/>
    <w:rsid w:val="00C878EA"/>
    <w:rsid w:val="00C87951"/>
    <w:rsid w:val="00C87973"/>
    <w:rsid w:val="00C87E6A"/>
    <w:rsid w:val="00C87EE5"/>
    <w:rsid w:val="00C9018F"/>
    <w:rsid w:val="00C90649"/>
    <w:rsid w:val="00C906AB"/>
    <w:rsid w:val="00C906FA"/>
    <w:rsid w:val="00C90C6F"/>
    <w:rsid w:val="00C913B8"/>
    <w:rsid w:val="00C918F9"/>
    <w:rsid w:val="00C918FB"/>
    <w:rsid w:val="00C919C0"/>
    <w:rsid w:val="00C91A9E"/>
    <w:rsid w:val="00C91C24"/>
    <w:rsid w:val="00C91D76"/>
    <w:rsid w:val="00C920F1"/>
    <w:rsid w:val="00C92507"/>
    <w:rsid w:val="00C9257F"/>
    <w:rsid w:val="00C927D7"/>
    <w:rsid w:val="00C92905"/>
    <w:rsid w:val="00C92CFD"/>
    <w:rsid w:val="00C93006"/>
    <w:rsid w:val="00C931FF"/>
    <w:rsid w:val="00C93611"/>
    <w:rsid w:val="00C937FE"/>
    <w:rsid w:val="00C93866"/>
    <w:rsid w:val="00C93A6C"/>
    <w:rsid w:val="00C93ABC"/>
    <w:rsid w:val="00C93C5F"/>
    <w:rsid w:val="00C942DF"/>
    <w:rsid w:val="00C9432D"/>
    <w:rsid w:val="00C94988"/>
    <w:rsid w:val="00C94A0E"/>
    <w:rsid w:val="00C94C77"/>
    <w:rsid w:val="00C94D8C"/>
    <w:rsid w:val="00C94EB7"/>
    <w:rsid w:val="00C95123"/>
    <w:rsid w:val="00C953D9"/>
    <w:rsid w:val="00C956BD"/>
    <w:rsid w:val="00C95AA9"/>
    <w:rsid w:val="00C95EC6"/>
    <w:rsid w:val="00C96082"/>
    <w:rsid w:val="00C960A7"/>
    <w:rsid w:val="00C962A9"/>
    <w:rsid w:val="00C96593"/>
    <w:rsid w:val="00C96789"/>
    <w:rsid w:val="00C96DD8"/>
    <w:rsid w:val="00C96E71"/>
    <w:rsid w:val="00C96E7D"/>
    <w:rsid w:val="00C97106"/>
    <w:rsid w:val="00C972B1"/>
    <w:rsid w:val="00C972C4"/>
    <w:rsid w:val="00C972E9"/>
    <w:rsid w:val="00C97301"/>
    <w:rsid w:val="00C973C1"/>
    <w:rsid w:val="00C976EA"/>
    <w:rsid w:val="00C977C2"/>
    <w:rsid w:val="00C97A8F"/>
    <w:rsid w:val="00C97B1F"/>
    <w:rsid w:val="00C97B89"/>
    <w:rsid w:val="00C97C80"/>
    <w:rsid w:val="00CA0356"/>
    <w:rsid w:val="00CA05DB"/>
    <w:rsid w:val="00CA094F"/>
    <w:rsid w:val="00CA0B6C"/>
    <w:rsid w:val="00CA0ECD"/>
    <w:rsid w:val="00CA1364"/>
    <w:rsid w:val="00CA13C3"/>
    <w:rsid w:val="00CA1994"/>
    <w:rsid w:val="00CA21B1"/>
    <w:rsid w:val="00CA237E"/>
    <w:rsid w:val="00CA24B3"/>
    <w:rsid w:val="00CA29A6"/>
    <w:rsid w:val="00CA29FE"/>
    <w:rsid w:val="00CA2A97"/>
    <w:rsid w:val="00CA2C58"/>
    <w:rsid w:val="00CA2C7D"/>
    <w:rsid w:val="00CA2CCE"/>
    <w:rsid w:val="00CA2DAF"/>
    <w:rsid w:val="00CA31BD"/>
    <w:rsid w:val="00CA3A9F"/>
    <w:rsid w:val="00CA3D4B"/>
    <w:rsid w:val="00CA3DE8"/>
    <w:rsid w:val="00CA4123"/>
    <w:rsid w:val="00CA43FD"/>
    <w:rsid w:val="00CA45EF"/>
    <w:rsid w:val="00CA472E"/>
    <w:rsid w:val="00CA47B6"/>
    <w:rsid w:val="00CA47C3"/>
    <w:rsid w:val="00CA4801"/>
    <w:rsid w:val="00CA48E7"/>
    <w:rsid w:val="00CA4D24"/>
    <w:rsid w:val="00CA50F9"/>
    <w:rsid w:val="00CA5C0C"/>
    <w:rsid w:val="00CA5F53"/>
    <w:rsid w:val="00CA6067"/>
    <w:rsid w:val="00CA65C1"/>
    <w:rsid w:val="00CA6786"/>
    <w:rsid w:val="00CA6987"/>
    <w:rsid w:val="00CA69EB"/>
    <w:rsid w:val="00CA6BAA"/>
    <w:rsid w:val="00CA6BF6"/>
    <w:rsid w:val="00CA6DA9"/>
    <w:rsid w:val="00CA713A"/>
    <w:rsid w:val="00CA74AA"/>
    <w:rsid w:val="00CA7864"/>
    <w:rsid w:val="00CA7A5D"/>
    <w:rsid w:val="00CA7EAB"/>
    <w:rsid w:val="00CA7EF8"/>
    <w:rsid w:val="00CA7FCA"/>
    <w:rsid w:val="00CB0118"/>
    <w:rsid w:val="00CB021D"/>
    <w:rsid w:val="00CB02B4"/>
    <w:rsid w:val="00CB09A4"/>
    <w:rsid w:val="00CB0DA0"/>
    <w:rsid w:val="00CB0FF2"/>
    <w:rsid w:val="00CB1010"/>
    <w:rsid w:val="00CB113D"/>
    <w:rsid w:val="00CB11F3"/>
    <w:rsid w:val="00CB1264"/>
    <w:rsid w:val="00CB1AC3"/>
    <w:rsid w:val="00CB1CDD"/>
    <w:rsid w:val="00CB20D9"/>
    <w:rsid w:val="00CB2474"/>
    <w:rsid w:val="00CB25D8"/>
    <w:rsid w:val="00CB2A5A"/>
    <w:rsid w:val="00CB2AF2"/>
    <w:rsid w:val="00CB2B5A"/>
    <w:rsid w:val="00CB2CD3"/>
    <w:rsid w:val="00CB2D3A"/>
    <w:rsid w:val="00CB2D4B"/>
    <w:rsid w:val="00CB2FDC"/>
    <w:rsid w:val="00CB30FB"/>
    <w:rsid w:val="00CB3275"/>
    <w:rsid w:val="00CB3299"/>
    <w:rsid w:val="00CB33F6"/>
    <w:rsid w:val="00CB3457"/>
    <w:rsid w:val="00CB348B"/>
    <w:rsid w:val="00CB39F6"/>
    <w:rsid w:val="00CB3A92"/>
    <w:rsid w:val="00CB3C34"/>
    <w:rsid w:val="00CB3D1D"/>
    <w:rsid w:val="00CB3E12"/>
    <w:rsid w:val="00CB3F4A"/>
    <w:rsid w:val="00CB4388"/>
    <w:rsid w:val="00CB4534"/>
    <w:rsid w:val="00CB45CE"/>
    <w:rsid w:val="00CB464A"/>
    <w:rsid w:val="00CB4B6E"/>
    <w:rsid w:val="00CB4C00"/>
    <w:rsid w:val="00CB4D03"/>
    <w:rsid w:val="00CB509E"/>
    <w:rsid w:val="00CB5485"/>
    <w:rsid w:val="00CB5A8F"/>
    <w:rsid w:val="00CB5CC5"/>
    <w:rsid w:val="00CB5DF2"/>
    <w:rsid w:val="00CB5E6F"/>
    <w:rsid w:val="00CB6095"/>
    <w:rsid w:val="00CB6258"/>
    <w:rsid w:val="00CB63EC"/>
    <w:rsid w:val="00CB64E2"/>
    <w:rsid w:val="00CB680E"/>
    <w:rsid w:val="00CB6B35"/>
    <w:rsid w:val="00CB76BB"/>
    <w:rsid w:val="00CB7BF5"/>
    <w:rsid w:val="00CB7ECE"/>
    <w:rsid w:val="00CC00BB"/>
    <w:rsid w:val="00CC00C8"/>
    <w:rsid w:val="00CC01F8"/>
    <w:rsid w:val="00CC02DA"/>
    <w:rsid w:val="00CC05E8"/>
    <w:rsid w:val="00CC0C4B"/>
    <w:rsid w:val="00CC0F21"/>
    <w:rsid w:val="00CC0FEB"/>
    <w:rsid w:val="00CC15A5"/>
    <w:rsid w:val="00CC1C75"/>
    <w:rsid w:val="00CC1FB4"/>
    <w:rsid w:val="00CC28CC"/>
    <w:rsid w:val="00CC2976"/>
    <w:rsid w:val="00CC2F87"/>
    <w:rsid w:val="00CC3013"/>
    <w:rsid w:val="00CC35C8"/>
    <w:rsid w:val="00CC39C5"/>
    <w:rsid w:val="00CC3A53"/>
    <w:rsid w:val="00CC3C61"/>
    <w:rsid w:val="00CC3C88"/>
    <w:rsid w:val="00CC3D83"/>
    <w:rsid w:val="00CC43A0"/>
    <w:rsid w:val="00CC445A"/>
    <w:rsid w:val="00CC456F"/>
    <w:rsid w:val="00CC4795"/>
    <w:rsid w:val="00CC489B"/>
    <w:rsid w:val="00CC48A5"/>
    <w:rsid w:val="00CC48EF"/>
    <w:rsid w:val="00CC4A6E"/>
    <w:rsid w:val="00CC4DA6"/>
    <w:rsid w:val="00CC4F5C"/>
    <w:rsid w:val="00CC500C"/>
    <w:rsid w:val="00CC516C"/>
    <w:rsid w:val="00CC51C3"/>
    <w:rsid w:val="00CC5627"/>
    <w:rsid w:val="00CC5834"/>
    <w:rsid w:val="00CC58A3"/>
    <w:rsid w:val="00CC5A88"/>
    <w:rsid w:val="00CC608E"/>
    <w:rsid w:val="00CC66B3"/>
    <w:rsid w:val="00CC6AEA"/>
    <w:rsid w:val="00CC6AFC"/>
    <w:rsid w:val="00CC6B2F"/>
    <w:rsid w:val="00CC6D8D"/>
    <w:rsid w:val="00CC7097"/>
    <w:rsid w:val="00CC7310"/>
    <w:rsid w:val="00CC7471"/>
    <w:rsid w:val="00CC76E0"/>
    <w:rsid w:val="00CC78CD"/>
    <w:rsid w:val="00CD0132"/>
    <w:rsid w:val="00CD02DB"/>
    <w:rsid w:val="00CD075D"/>
    <w:rsid w:val="00CD07EF"/>
    <w:rsid w:val="00CD08BF"/>
    <w:rsid w:val="00CD0994"/>
    <w:rsid w:val="00CD0C0A"/>
    <w:rsid w:val="00CD0CF2"/>
    <w:rsid w:val="00CD0DC4"/>
    <w:rsid w:val="00CD0E3E"/>
    <w:rsid w:val="00CD0F30"/>
    <w:rsid w:val="00CD1077"/>
    <w:rsid w:val="00CD138D"/>
    <w:rsid w:val="00CD14AE"/>
    <w:rsid w:val="00CD15A6"/>
    <w:rsid w:val="00CD179D"/>
    <w:rsid w:val="00CD1B1F"/>
    <w:rsid w:val="00CD1B30"/>
    <w:rsid w:val="00CD1B8B"/>
    <w:rsid w:val="00CD1E17"/>
    <w:rsid w:val="00CD1EDB"/>
    <w:rsid w:val="00CD24A5"/>
    <w:rsid w:val="00CD24C8"/>
    <w:rsid w:val="00CD262C"/>
    <w:rsid w:val="00CD2AAA"/>
    <w:rsid w:val="00CD2AD8"/>
    <w:rsid w:val="00CD2BB7"/>
    <w:rsid w:val="00CD2BCD"/>
    <w:rsid w:val="00CD3599"/>
    <w:rsid w:val="00CD3738"/>
    <w:rsid w:val="00CD389B"/>
    <w:rsid w:val="00CD3A4C"/>
    <w:rsid w:val="00CD3B23"/>
    <w:rsid w:val="00CD3D7E"/>
    <w:rsid w:val="00CD3E43"/>
    <w:rsid w:val="00CD415B"/>
    <w:rsid w:val="00CD4469"/>
    <w:rsid w:val="00CD453E"/>
    <w:rsid w:val="00CD4553"/>
    <w:rsid w:val="00CD47CC"/>
    <w:rsid w:val="00CD49EC"/>
    <w:rsid w:val="00CD49FB"/>
    <w:rsid w:val="00CD4D17"/>
    <w:rsid w:val="00CD4D78"/>
    <w:rsid w:val="00CD4DC5"/>
    <w:rsid w:val="00CD508C"/>
    <w:rsid w:val="00CD529B"/>
    <w:rsid w:val="00CD5A17"/>
    <w:rsid w:val="00CD5F5A"/>
    <w:rsid w:val="00CD6479"/>
    <w:rsid w:val="00CD6650"/>
    <w:rsid w:val="00CD6896"/>
    <w:rsid w:val="00CD69D2"/>
    <w:rsid w:val="00CD6DEB"/>
    <w:rsid w:val="00CD7204"/>
    <w:rsid w:val="00CD725D"/>
    <w:rsid w:val="00CD748B"/>
    <w:rsid w:val="00CD7652"/>
    <w:rsid w:val="00CD769E"/>
    <w:rsid w:val="00CD781E"/>
    <w:rsid w:val="00CD7C35"/>
    <w:rsid w:val="00CD7CB8"/>
    <w:rsid w:val="00CD7CFF"/>
    <w:rsid w:val="00CD7D6C"/>
    <w:rsid w:val="00CD7DE2"/>
    <w:rsid w:val="00CE008D"/>
    <w:rsid w:val="00CE0150"/>
    <w:rsid w:val="00CE0187"/>
    <w:rsid w:val="00CE027F"/>
    <w:rsid w:val="00CE0480"/>
    <w:rsid w:val="00CE05E5"/>
    <w:rsid w:val="00CE085F"/>
    <w:rsid w:val="00CE0A23"/>
    <w:rsid w:val="00CE0C31"/>
    <w:rsid w:val="00CE1086"/>
    <w:rsid w:val="00CE10E9"/>
    <w:rsid w:val="00CE1702"/>
    <w:rsid w:val="00CE1A0B"/>
    <w:rsid w:val="00CE1A9A"/>
    <w:rsid w:val="00CE1C17"/>
    <w:rsid w:val="00CE1EFD"/>
    <w:rsid w:val="00CE1FCE"/>
    <w:rsid w:val="00CE21ED"/>
    <w:rsid w:val="00CE2910"/>
    <w:rsid w:val="00CE292F"/>
    <w:rsid w:val="00CE2A8F"/>
    <w:rsid w:val="00CE2BA6"/>
    <w:rsid w:val="00CE2CAE"/>
    <w:rsid w:val="00CE2E94"/>
    <w:rsid w:val="00CE2EBF"/>
    <w:rsid w:val="00CE30F7"/>
    <w:rsid w:val="00CE33BF"/>
    <w:rsid w:val="00CE340C"/>
    <w:rsid w:val="00CE34BE"/>
    <w:rsid w:val="00CE34E2"/>
    <w:rsid w:val="00CE3DE3"/>
    <w:rsid w:val="00CE4234"/>
    <w:rsid w:val="00CE4337"/>
    <w:rsid w:val="00CE4374"/>
    <w:rsid w:val="00CE44CA"/>
    <w:rsid w:val="00CE4958"/>
    <w:rsid w:val="00CE49EF"/>
    <w:rsid w:val="00CE4A00"/>
    <w:rsid w:val="00CE4CD1"/>
    <w:rsid w:val="00CE4D96"/>
    <w:rsid w:val="00CE4F9F"/>
    <w:rsid w:val="00CE51B7"/>
    <w:rsid w:val="00CE537C"/>
    <w:rsid w:val="00CE5393"/>
    <w:rsid w:val="00CE55F9"/>
    <w:rsid w:val="00CE5873"/>
    <w:rsid w:val="00CE5CFB"/>
    <w:rsid w:val="00CE603F"/>
    <w:rsid w:val="00CE62C2"/>
    <w:rsid w:val="00CE678B"/>
    <w:rsid w:val="00CE691E"/>
    <w:rsid w:val="00CE6A51"/>
    <w:rsid w:val="00CE6B36"/>
    <w:rsid w:val="00CE6E8C"/>
    <w:rsid w:val="00CE6EC2"/>
    <w:rsid w:val="00CE744A"/>
    <w:rsid w:val="00CE74C5"/>
    <w:rsid w:val="00CE76B5"/>
    <w:rsid w:val="00CE7A34"/>
    <w:rsid w:val="00CE7C88"/>
    <w:rsid w:val="00CE7CB9"/>
    <w:rsid w:val="00CE7D31"/>
    <w:rsid w:val="00CE7E79"/>
    <w:rsid w:val="00CF0558"/>
    <w:rsid w:val="00CF0836"/>
    <w:rsid w:val="00CF095C"/>
    <w:rsid w:val="00CF0C9D"/>
    <w:rsid w:val="00CF1128"/>
    <w:rsid w:val="00CF1207"/>
    <w:rsid w:val="00CF151E"/>
    <w:rsid w:val="00CF1522"/>
    <w:rsid w:val="00CF17D3"/>
    <w:rsid w:val="00CF1BA2"/>
    <w:rsid w:val="00CF1CEF"/>
    <w:rsid w:val="00CF2255"/>
    <w:rsid w:val="00CF232E"/>
    <w:rsid w:val="00CF2636"/>
    <w:rsid w:val="00CF2DD2"/>
    <w:rsid w:val="00CF2F3F"/>
    <w:rsid w:val="00CF30A0"/>
    <w:rsid w:val="00CF3414"/>
    <w:rsid w:val="00CF364B"/>
    <w:rsid w:val="00CF36BE"/>
    <w:rsid w:val="00CF3754"/>
    <w:rsid w:val="00CF3783"/>
    <w:rsid w:val="00CF3931"/>
    <w:rsid w:val="00CF3AD1"/>
    <w:rsid w:val="00CF3CBE"/>
    <w:rsid w:val="00CF3DC6"/>
    <w:rsid w:val="00CF3FF9"/>
    <w:rsid w:val="00CF466C"/>
    <w:rsid w:val="00CF47A7"/>
    <w:rsid w:val="00CF4B8C"/>
    <w:rsid w:val="00CF4BD2"/>
    <w:rsid w:val="00CF4C82"/>
    <w:rsid w:val="00CF4F17"/>
    <w:rsid w:val="00CF4FF2"/>
    <w:rsid w:val="00CF5461"/>
    <w:rsid w:val="00CF54C7"/>
    <w:rsid w:val="00CF57A3"/>
    <w:rsid w:val="00CF5946"/>
    <w:rsid w:val="00CF5D25"/>
    <w:rsid w:val="00CF5DBC"/>
    <w:rsid w:val="00CF5EE2"/>
    <w:rsid w:val="00CF5F13"/>
    <w:rsid w:val="00CF6000"/>
    <w:rsid w:val="00CF603D"/>
    <w:rsid w:val="00CF60CB"/>
    <w:rsid w:val="00CF60E0"/>
    <w:rsid w:val="00CF61EC"/>
    <w:rsid w:val="00CF6E37"/>
    <w:rsid w:val="00CF7101"/>
    <w:rsid w:val="00CF7857"/>
    <w:rsid w:val="00CF7E9E"/>
    <w:rsid w:val="00D003F3"/>
    <w:rsid w:val="00D005C6"/>
    <w:rsid w:val="00D0089B"/>
    <w:rsid w:val="00D00A49"/>
    <w:rsid w:val="00D00DA9"/>
    <w:rsid w:val="00D00EAC"/>
    <w:rsid w:val="00D00F4A"/>
    <w:rsid w:val="00D011A5"/>
    <w:rsid w:val="00D012BC"/>
    <w:rsid w:val="00D013D5"/>
    <w:rsid w:val="00D0194D"/>
    <w:rsid w:val="00D01AEE"/>
    <w:rsid w:val="00D01B97"/>
    <w:rsid w:val="00D01C1C"/>
    <w:rsid w:val="00D01C51"/>
    <w:rsid w:val="00D01D76"/>
    <w:rsid w:val="00D0222E"/>
    <w:rsid w:val="00D023DA"/>
    <w:rsid w:val="00D02411"/>
    <w:rsid w:val="00D0248B"/>
    <w:rsid w:val="00D024B8"/>
    <w:rsid w:val="00D02713"/>
    <w:rsid w:val="00D0278C"/>
    <w:rsid w:val="00D02923"/>
    <w:rsid w:val="00D02CF2"/>
    <w:rsid w:val="00D0303F"/>
    <w:rsid w:val="00D03488"/>
    <w:rsid w:val="00D0364F"/>
    <w:rsid w:val="00D03AE9"/>
    <w:rsid w:val="00D03C5C"/>
    <w:rsid w:val="00D03D7B"/>
    <w:rsid w:val="00D03E6F"/>
    <w:rsid w:val="00D043D4"/>
    <w:rsid w:val="00D04641"/>
    <w:rsid w:val="00D0488C"/>
    <w:rsid w:val="00D048C4"/>
    <w:rsid w:val="00D04D5D"/>
    <w:rsid w:val="00D04E11"/>
    <w:rsid w:val="00D05099"/>
    <w:rsid w:val="00D05469"/>
    <w:rsid w:val="00D0566D"/>
    <w:rsid w:val="00D05827"/>
    <w:rsid w:val="00D05857"/>
    <w:rsid w:val="00D05C96"/>
    <w:rsid w:val="00D05FCD"/>
    <w:rsid w:val="00D06336"/>
    <w:rsid w:val="00D0666B"/>
    <w:rsid w:val="00D06834"/>
    <w:rsid w:val="00D06851"/>
    <w:rsid w:val="00D069C5"/>
    <w:rsid w:val="00D06C74"/>
    <w:rsid w:val="00D06D70"/>
    <w:rsid w:val="00D06EAC"/>
    <w:rsid w:val="00D0707F"/>
    <w:rsid w:val="00D072EC"/>
    <w:rsid w:val="00D0783E"/>
    <w:rsid w:val="00D07870"/>
    <w:rsid w:val="00D079CE"/>
    <w:rsid w:val="00D07CF5"/>
    <w:rsid w:val="00D07F57"/>
    <w:rsid w:val="00D10389"/>
    <w:rsid w:val="00D1043E"/>
    <w:rsid w:val="00D105B7"/>
    <w:rsid w:val="00D10802"/>
    <w:rsid w:val="00D10A2E"/>
    <w:rsid w:val="00D10B3B"/>
    <w:rsid w:val="00D1118B"/>
    <w:rsid w:val="00D114E5"/>
    <w:rsid w:val="00D11D73"/>
    <w:rsid w:val="00D11ED6"/>
    <w:rsid w:val="00D11FE2"/>
    <w:rsid w:val="00D1208E"/>
    <w:rsid w:val="00D12334"/>
    <w:rsid w:val="00D12924"/>
    <w:rsid w:val="00D12E26"/>
    <w:rsid w:val="00D12F25"/>
    <w:rsid w:val="00D132C3"/>
    <w:rsid w:val="00D1352B"/>
    <w:rsid w:val="00D1370F"/>
    <w:rsid w:val="00D137E0"/>
    <w:rsid w:val="00D13E8F"/>
    <w:rsid w:val="00D14237"/>
    <w:rsid w:val="00D14506"/>
    <w:rsid w:val="00D1476A"/>
    <w:rsid w:val="00D14E38"/>
    <w:rsid w:val="00D14F5A"/>
    <w:rsid w:val="00D14F94"/>
    <w:rsid w:val="00D14FBD"/>
    <w:rsid w:val="00D15225"/>
    <w:rsid w:val="00D153F7"/>
    <w:rsid w:val="00D15551"/>
    <w:rsid w:val="00D155D6"/>
    <w:rsid w:val="00D15666"/>
    <w:rsid w:val="00D156A4"/>
    <w:rsid w:val="00D15846"/>
    <w:rsid w:val="00D159D6"/>
    <w:rsid w:val="00D15BD6"/>
    <w:rsid w:val="00D15CF2"/>
    <w:rsid w:val="00D15DFC"/>
    <w:rsid w:val="00D15E9F"/>
    <w:rsid w:val="00D1692D"/>
    <w:rsid w:val="00D16B7A"/>
    <w:rsid w:val="00D16BD6"/>
    <w:rsid w:val="00D16D9F"/>
    <w:rsid w:val="00D16E92"/>
    <w:rsid w:val="00D16F92"/>
    <w:rsid w:val="00D16FAE"/>
    <w:rsid w:val="00D17273"/>
    <w:rsid w:val="00D172BF"/>
    <w:rsid w:val="00D174E4"/>
    <w:rsid w:val="00D1769E"/>
    <w:rsid w:val="00D17BE2"/>
    <w:rsid w:val="00D17C29"/>
    <w:rsid w:val="00D17FA5"/>
    <w:rsid w:val="00D20029"/>
    <w:rsid w:val="00D20A6A"/>
    <w:rsid w:val="00D20FF8"/>
    <w:rsid w:val="00D212FA"/>
    <w:rsid w:val="00D21766"/>
    <w:rsid w:val="00D21AB4"/>
    <w:rsid w:val="00D21B42"/>
    <w:rsid w:val="00D21CE8"/>
    <w:rsid w:val="00D21D7B"/>
    <w:rsid w:val="00D21DDD"/>
    <w:rsid w:val="00D2231A"/>
    <w:rsid w:val="00D223F1"/>
    <w:rsid w:val="00D22428"/>
    <w:rsid w:val="00D22B23"/>
    <w:rsid w:val="00D22B44"/>
    <w:rsid w:val="00D236E6"/>
    <w:rsid w:val="00D2372A"/>
    <w:rsid w:val="00D237B7"/>
    <w:rsid w:val="00D23935"/>
    <w:rsid w:val="00D239B7"/>
    <w:rsid w:val="00D23BA7"/>
    <w:rsid w:val="00D23BE4"/>
    <w:rsid w:val="00D240BE"/>
    <w:rsid w:val="00D240C1"/>
    <w:rsid w:val="00D241D3"/>
    <w:rsid w:val="00D24292"/>
    <w:rsid w:val="00D242B1"/>
    <w:rsid w:val="00D2449B"/>
    <w:rsid w:val="00D24A7A"/>
    <w:rsid w:val="00D24AC7"/>
    <w:rsid w:val="00D24D14"/>
    <w:rsid w:val="00D24D56"/>
    <w:rsid w:val="00D24E4A"/>
    <w:rsid w:val="00D25980"/>
    <w:rsid w:val="00D2600E"/>
    <w:rsid w:val="00D261D8"/>
    <w:rsid w:val="00D2649F"/>
    <w:rsid w:val="00D26639"/>
    <w:rsid w:val="00D26769"/>
    <w:rsid w:val="00D267B3"/>
    <w:rsid w:val="00D26938"/>
    <w:rsid w:val="00D26C28"/>
    <w:rsid w:val="00D26EC9"/>
    <w:rsid w:val="00D26F54"/>
    <w:rsid w:val="00D27177"/>
    <w:rsid w:val="00D272B4"/>
    <w:rsid w:val="00D2742C"/>
    <w:rsid w:val="00D27516"/>
    <w:rsid w:val="00D275B1"/>
    <w:rsid w:val="00D279B9"/>
    <w:rsid w:val="00D300ED"/>
    <w:rsid w:val="00D300F2"/>
    <w:rsid w:val="00D30862"/>
    <w:rsid w:val="00D308C3"/>
    <w:rsid w:val="00D308ED"/>
    <w:rsid w:val="00D310D8"/>
    <w:rsid w:val="00D31366"/>
    <w:rsid w:val="00D313AA"/>
    <w:rsid w:val="00D3157A"/>
    <w:rsid w:val="00D31F60"/>
    <w:rsid w:val="00D32193"/>
    <w:rsid w:val="00D3226C"/>
    <w:rsid w:val="00D322DD"/>
    <w:rsid w:val="00D3233D"/>
    <w:rsid w:val="00D3269B"/>
    <w:rsid w:val="00D326AD"/>
    <w:rsid w:val="00D32987"/>
    <w:rsid w:val="00D32B29"/>
    <w:rsid w:val="00D32BA8"/>
    <w:rsid w:val="00D32C47"/>
    <w:rsid w:val="00D32FAF"/>
    <w:rsid w:val="00D3313C"/>
    <w:rsid w:val="00D33195"/>
    <w:rsid w:val="00D33523"/>
    <w:rsid w:val="00D336D1"/>
    <w:rsid w:val="00D33700"/>
    <w:rsid w:val="00D33AF7"/>
    <w:rsid w:val="00D33F32"/>
    <w:rsid w:val="00D346D8"/>
    <w:rsid w:val="00D347F7"/>
    <w:rsid w:val="00D34A39"/>
    <w:rsid w:val="00D3509A"/>
    <w:rsid w:val="00D351AB"/>
    <w:rsid w:val="00D35892"/>
    <w:rsid w:val="00D35920"/>
    <w:rsid w:val="00D359AE"/>
    <w:rsid w:val="00D360D2"/>
    <w:rsid w:val="00D36213"/>
    <w:rsid w:val="00D36317"/>
    <w:rsid w:val="00D36598"/>
    <w:rsid w:val="00D366D7"/>
    <w:rsid w:val="00D36A41"/>
    <w:rsid w:val="00D36BD3"/>
    <w:rsid w:val="00D36D86"/>
    <w:rsid w:val="00D36FCE"/>
    <w:rsid w:val="00D37121"/>
    <w:rsid w:val="00D376E1"/>
    <w:rsid w:val="00D376FF"/>
    <w:rsid w:val="00D37799"/>
    <w:rsid w:val="00D37A3F"/>
    <w:rsid w:val="00D37D44"/>
    <w:rsid w:val="00D40068"/>
    <w:rsid w:val="00D40311"/>
    <w:rsid w:val="00D404AA"/>
    <w:rsid w:val="00D404CD"/>
    <w:rsid w:val="00D40AEA"/>
    <w:rsid w:val="00D40BF9"/>
    <w:rsid w:val="00D40C0F"/>
    <w:rsid w:val="00D40F99"/>
    <w:rsid w:val="00D41169"/>
    <w:rsid w:val="00D41568"/>
    <w:rsid w:val="00D41D3D"/>
    <w:rsid w:val="00D4205A"/>
    <w:rsid w:val="00D426D1"/>
    <w:rsid w:val="00D4270C"/>
    <w:rsid w:val="00D428AA"/>
    <w:rsid w:val="00D4316E"/>
    <w:rsid w:val="00D434B4"/>
    <w:rsid w:val="00D43639"/>
    <w:rsid w:val="00D43899"/>
    <w:rsid w:val="00D44230"/>
    <w:rsid w:val="00D444DC"/>
    <w:rsid w:val="00D44590"/>
    <w:rsid w:val="00D44E08"/>
    <w:rsid w:val="00D4500E"/>
    <w:rsid w:val="00D451F8"/>
    <w:rsid w:val="00D45207"/>
    <w:rsid w:val="00D452D9"/>
    <w:rsid w:val="00D4546A"/>
    <w:rsid w:val="00D45A2C"/>
    <w:rsid w:val="00D45D94"/>
    <w:rsid w:val="00D45FEF"/>
    <w:rsid w:val="00D4605C"/>
    <w:rsid w:val="00D460BC"/>
    <w:rsid w:val="00D468D0"/>
    <w:rsid w:val="00D46A25"/>
    <w:rsid w:val="00D46E7C"/>
    <w:rsid w:val="00D4769A"/>
    <w:rsid w:val="00D47A1E"/>
    <w:rsid w:val="00D47A76"/>
    <w:rsid w:val="00D47ADE"/>
    <w:rsid w:val="00D50291"/>
    <w:rsid w:val="00D5039F"/>
    <w:rsid w:val="00D509A3"/>
    <w:rsid w:val="00D50A34"/>
    <w:rsid w:val="00D50B11"/>
    <w:rsid w:val="00D50EC0"/>
    <w:rsid w:val="00D50FC1"/>
    <w:rsid w:val="00D51141"/>
    <w:rsid w:val="00D51165"/>
    <w:rsid w:val="00D514C2"/>
    <w:rsid w:val="00D516D0"/>
    <w:rsid w:val="00D517DB"/>
    <w:rsid w:val="00D51829"/>
    <w:rsid w:val="00D51E26"/>
    <w:rsid w:val="00D51FB0"/>
    <w:rsid w:val="00D527F4"/>
    <w:rsid w:val="00D52978"/>
    <w:rsid w:val="00D530D1"/>
    <w:rsid w:val="00D5323F"/>
    <w:rsid w:val="00D533D5"/>
    <w:rsid w:val="00D5346D"/>
    <w:rsid w:val="00D53474"/>
    <w:rsid w:val="00D537E9"/>
    <w:rsid w:val="00D53AE5"/>
    <w:rsid w:val="00D53ED3"/>
    <w:rsid w:val="00D53EFA"/>
    <w:rsid w:val="00D544B3"/>
    <w:rsid w:val="00D5494B"/>
    <w:rsid w:val="00D5496D"/>
    <w:rsid w:val="00D54995"/>
    <w:rsid w:val="00D54B2C"/>
    <w:rsid w:val="00D54C0E"/>
    <w:rsid w:val="00D54C57"/>
    <w:rsid w:val="00D55105"/>
    <w:rsid w:val="00D552CC"/>
    <w:rsid w:val="00D55341"/>
    <w:rsid w:val="00D55454"/>
    <w:rsid w:val="00D557F6"/>
    <w:rsid w:val="00D559E7"/>
    <w:rsid w:val="00D55FF3"/>
    <w:rsid w:val="00D560FC"/>
    <w:rsid w:val="00D561C5"/>
    <w:rsid w:val="00D56371"/>
    <w:rsid w:val="00D56614"/>
    <w:rsid w:val="00D56A01"/>
    <w:rsid w:val="00D56D70"/>
    <w:rsid w:val="00D57036"/>
    <w:rsid w:val="00D5718E"/>
    <w:rsid w:val="00D57667"/>
    <w:rsid w:val="00D57816"/>
    <w:rsid w:val="00D57F26"/>
    <w:rsid w:val="00D57FA8"/>
    <w:rsid w:val="00D608C3"/>
    <w:rsid w:val="00D60983"/>
    <w:rsid w:val="00D6101A"/>
    <w:rsid w:val="00D6131A"/>
    <w:rsid w:val="00D61670"/>
    <w:rsid w:val="00D616EC"/>
    <w:rsid w:val="00D6172F"/>
    <w:rsid w:val="00D61760"/>
    <w:rsid w:val="00D61787"/>
    <w:rsid w:val="00D6194B"/>
    <w:rsid w:val="00D61974"/>
    <w:rsid w:val="00D61E64"/>
    <w:rsid w:val="00D61E70"/>
    <w:rsid w:val="00D61E9C"/>
    <w:rsid w:val="00D61F70"/>
    <w:rsid w:val="00D61F9F"/>
    <w:rsid w:val="00D62116"/>
    <w:rsid w:val="00D62125"/>
    <w:rsid w:val="00D624F5"/>
    <w:rsid w:val="00D62800"/>
    <w:rsid w:val="00D629FA"/>
    <w:rsid w:val="00D62C03"/>
    <w:rsid w:val="00D63085"/>
    <w:rsid w:val="00D6313F"/>
    <w:rsid w:val="00D63294"/>
    <w:rsid w:val="00D6329B"/>
    <w:rsid w:val="00D6342B"/>
    <w:rsid w:val="00D63538"/>
    <w:rsid w:val="00D639C1"/>
    <w:rsid w:val="00D63B7A"/>
    <w:rsid w:val="00D63F40"/>
    <w:rsid w:val="00D63F70"/>
    <w:rsid w:val="00D642E3"/>
    <w:rsid w:val="00D643A7"/>
    <w:rsid w:val="00D64461"/>
    <w:rsid w:val="00D648F9"/>
    <w:rsid w:val="00D64DB0"/>
    <w:rsid w:val="00D65038"/>
    <w:rsid w:val="00D650C0"/>
    <w:rsid w:val="00D65147"/>
    <w:rsid w:val="00D65187"/>
    <w:rsid w:val="00D65252"/>
    <w:rsid w:val="00D65579"/>
    <w:rsid w:val="00D655BB"/>
    <w:rsid w:val="00D6588C"/>
    <w:rsid w:val="00D658D1"/>
    <w:rsid w:val="00D65A81"/>
    <w:rsid w:val="00D65C14"/>
    <w:rsid w:val="00D6658F"/>
    <w:rsid w:val="00D66638"/>
    <w:rsid w:val="00D66A98"/>
    <w:rsid w:val="00D672CA"/>
    <w:rsid w:val="00D673F0"/>
    <w:rsid w:val="00D678C1"/>
    <w:rsid w:val="00D678EC"/>
    <w:rsid w:val="00D6791F"/>
    <w:rsid w:val="00D70309"/>
    <w:rsid w:val="00D7060A"/>
    <w:rsid w:val="00D707E6"/>
    <w:rsid w:val="00D708C9"/>
    <w:rsid w:val="00D709AB"/>
    <w:rsid w:val="00D70C4E"/>
    <w:rsid w:val="00D710AC"/>
    <w:rsid w:val="00D71256"/>
    <w:rsid w:val="00D712A2"/>
    <w:rsid w:val="00D7199C"/>
    <w:rsid w:val="00D71A54"/>
    <w:rsid w:val="00D72026"/>
    <w:rsid w:val="00D72313"/>
    <w:rsid w:val="00D7243E"/>
    <w:rsid w:val="00D72703"/>
    <w:rsid w:val="00D72837"/>
    <w:rsid w:val="00D72B56"/>
    <w:rsid w:val="00D72BB1"/>
    <w:rsid w:val="00D72BD4"/>
    <w:rsid w:val="00D731C1"/>
    <w:rsid w:val="00D73387"/>
    <w:rsid w:val="00D73490"/>
    <w:rsid w:val="00D73DA0"/>
    <w:rsid w:val="00D74199"/>
    <w:rsid w:val="00D74234"/>
    <w:rsid w:val="00D74666"/>
    <w:rsid w:val="00D747A6"/>
    <w:rsid w:val="00D74F38"/>
    <w:rsid w:val="00D74FD1"/>
    <w:rsid w:val="00D75169"/>
    <w:rsid w:val="00D7520D"/>
    <w:rsid w:val="00D75A75"/>
    <w:rsid w:val="00D75B5D"/>
    <w:rsid w:val="00D75E14"/>
    <w:rsid w:val="00D760DB"/>
    <w:rsid w:val="00D762A1"/>
    <w:rsid w:val="00D763FD"/>
    <w:rsid w:val="00D76C12"/>
    <w:rsid w:val="00D77008"/>
    <w:rsid w:val="00D7703D"/>
    <w:rsid w:val="00D7751D"/>
    <w:rsid w:val="00D779FE"/>
    <w:rsid w:val="00D77AB4"/>
    <w:rsid w:val="00D77CCF"/>
    <w:rsid w:val="00D77EE6"/>
    <w:rsid w:val="00D77FBD"/>
    <w:rsid w:val="00D8000D"/>
    <w:rsid w:val="00D8067C"/>
    <w:rsid w:val="00D806E3"/>
    <w:rsid w:val="00D80A1F"/>
    <w:rsid w:val="00D80A51"/>
    <w:rsid w:val="00D80DB2"/>
    <w:rsid w:val="00D812E9"/>
    <w:rsid w:val="00D815E3"/>
    <w:rsid w:val="00D817F3"/>
    <w:rsid w:val="00D818DC"/>
    <w:rsid w:val="00D81C25"/>
    <w:rsid w:val="00D81C4F"/>
    <w:rsid w:val="00D81D8A"/>
    <w:rsid w:val="00D81FEA"/>
    <w:rsid w:val="00D8208A"/>
    <w:rsid w:val="00D821FD"/>
    <w:rsid w:val="00D82228"/>
    <w:rsid w:val="00D82275"/>
    <w:rsid w:val="00D823E1"/>
    <w:rsid w:val="00D82772"/>
    <w:rsid w:val="00D82901"/>
    <w:rsid w:val="00D82A24"/>
    <w:rsid w:val="00D82A42"/>
    <w:rsid w:val="00D82BB9"/>
    <w:rsid w:val="00D82F7E"/>
    <w:rsid w:val="00D8317F"/>
    <w:rsid w:val="00D83189"/>
    <w:rsid w:val="00D8339B"/>
    <w:rsid w:val="00D8372A"/>
    <w:rsid w:val="00D83CB3"/>
    <w:rsid w:val="00D83DBB"/>
    <w:rsid w:val="00D84149"/>
    <w:rsid w:val="00D841A4"/>
    <w:rsid w:val="00D841D8"/>
    <w:rsid w:val="00D8452A"/>
    <w:rsid w:val="00D84AA0"/>
    <w:rsid w:val="00D84B88"/>
    <w:rsid w:val="00D84C0D"/>
    <w:rsid w:val="00D8518A"/>
    <w:rsid w:val="00D85450"/>
    <w:rsid w:val="00D8560B"/>
    <w:rsid w:val="00D856FD"/>
    <w:rsid w:val="00D86D5B"/>
    <w:rsid w:val="00D86D92"/>
    <w:rsid w:val="00D87287"/>
    <w:rsid w:val="00D876A2"/>
    <w:rsid w:val="00D87864"/>
    <w:rsid w:val="00D87D40"/>
    <w:rsid w:val="00D901BF"/>
    <w:rsid w:val="00D907B9"/>
    <w:rsid w:val="00D908D2"/>
    <w:rsid w:val="00D90A63"/>
    <w:rsid w:val="00D90C1C"/>
    <w:rsid w:val="00D90D1F"/>
    <w:rsid w:val="00D90DB8"/>
    <w:rsid w:val="00D915E3"/>
    <w:rsid w:val="00D91B10"/>
    <w:rsid w:val="00D91FBE"/>
    <w:rsid w:val="00D921D3"/>
    <w:rsid w:val="00D92464"/>
    <w:rsid w:val="00D92492"/>
    <w:rsid w:val="00D9274B"/>
    <w:rsid w:val="00D928C7"/>
    <w:rsid w:val="00D92A34"/>
    <w:rsid w:val="00D92A57"/>
    <w:rsid w:val="00D92B5F"/>
    <w:rsid w:val="00D92EE8"/>
    <w:rsid w:val="00D92F4C"/>
    <w:rsid w:val="00D930DD"/>
    <w:rsid w:val="00D93891"/>
    <w:rsid w:val="00D93C4A"/>
    <w:rsid w:val="00D93CD1"/>
    <w:rsid w:val="00D93CF1"/>
    <w:rsid w:val="00D93E2B"/>
    <w:rsid w:val="00D93EA6"/>
    <w:rsid w:val="00D93FFD"/>
    <w:rsid w:val="00D9427F"/>
    <w:rsid w:val="00D94A7C"/>
    <w:rsid w:val="00D94BD6"/>
    <w:rsid w:val="00D94EA1"/>
    <w:rsid w:val="00D94F57"/>
    <w:rsid w:val="00D94F7A"/>
    <w:rsid w:val="00D953D4"/>
    <w:rsid w:val="00D95504"/>
    <w:rsid w:val="00D956DB"/>
    <w:rsid w:val="00D95790"/>
    <w:rsid w:val="00D957D1"/>
    <w:rsid w:val="00D95850"/>
    <w:rsid w:val="00D95896"/>
    <w:rsid w:val="00D95DD6"/>
    <w:rsid w:val="00D95E92"/>
    <w:rsid w:val="00D962E6"/>
    <w:rsid w:val="00D96333"/>
    <w:rsid w:val="00D966AE"/>
    <w:rsid w:val="00D9673B"/>
    <w:rsid w:val="00D9699A"/>
    <w:rsid w:val="00D973EC"/>
    <w:rsid w:val="00D974FA"/>
    <w:rsid w:val="00D9758C"/>
    <w:rsid w:val="00D975BB"/>
    <w:rsid w:val="00D977D1"/>
    <w:rsid w:val="00D97852"/>
    <w:rsid w:val="00D978DD"/>
    <w:rsid w:val="00D97A66"/>
    <w:rsid w:val="00DA004E"/>
    <w:rsid w:val="00DA02A9"/>
    <w:rsid w:val="00DA0345"/>
    <w:rsid w:val="00DA0354"/>
    <w:rsid w:val="00DA0530"/>
    <w:rsid w:val="00DA0583"/>
    <w:rsid w:val="00DA0620"/>
    <w:rsid w:val="00DA067C"/>
    <w:rsid w:val="00DA0838"/>
    <w:rsid w:val="00DA0A0E"/>
    <w:rsid w:val="00DA0E0C"/>
    <w:rsid w:val="00DA1054"/>
    <w:rsid w:val="00DA127D"/>
    <w:rsid w:val="00DA134F"/>
    <w:rsid w:val="00DA156F"/>
    <w:rsid w:val="00DA1639"/>
    <w:rsid w:val="00DA19C7"/>
    <w:rsid w:val="00DA19EB"/>
    <w:rsid w:val="00DA1B97"/>
    <w:rsid w:val="00DA1BE0"/>
    <w:rsid w:val="00DA1C73"/>
    <w:rsid w:val="00DA21A4"/>
    <w:rsid w:val="00DA2480"/>
    <w:rsid w:val="00DA261A"/>
    <w:rsid w:val="00DA2631"/>
    <w:rsid w:val="00DA2829"/>
    <w:rsid w:val="00DA2B1D"/>
    <w:rsid w:val="00DA2F71"/>
    <w:rsid w:val="00DA31A0"/>
    <w:rsid w:val="00DA3268"/>
    <w:rsid w:val="00DA32BA"/>
    <w:rsid w:val="00DA34D7"/>
    <w:rsid w:val="00DA3AD5"/>
    <w:rsid w:val="00DA3BA7"/>
    <w:rsid w:val="00DA3C16"/>
    <w:rsid w:val="00DA3D51"/>
    <w:rsid w:val="00DA3E7B"/>
    <w:rsid w:val="00DA3F1A"/>
    <w:rsid w:val="00DA42AD"/>
    <w:rsid w:val="00DA4755"/>
    <w:rsid w:val="00DA4793"/>
    <w:rsid w:val="00DA47F2"/>
    <w:rsid w:val="00DA549D"/>
    <w:rsid w:val="00DA5ACE"/>
    <w:rsid w:val="00DA5B7F"/>
    <w:rsid w:val="00DA5F3F"/>
    <w:rsid w:val="00DA619A"/>
    <w:rsid w:val="00DA62AE"/>
    <w:rsid w:val="00DA62CD"/>
    <w:rsid w:val="00DA662C"/>
    <w:rsid w:val="00DA66CC"/>
    <w:rsid w:val="00DA6A8D"/>
    <w:rsid w:val="00DA6E09"/>
    <w:rsid w:val="00DA7090"/>
    <w:rsid w:val="00DA717F"/>
    <w:rsid w:val="00DA768B"/>
    <w:rsid w:val="00DA775D"/>
    <w:rsid w:val="00DA7770"/>
    <w:rsid w:val="00DA7827"/>
    <w:rsid w:val="00DA782B"/>
    <w:rsid w:val="00DA7919"/>
    <w:rsid w:val="00DA7B28"/>
    <w:rsid w:val="00DA7C2F"/>
    <w:rsid w:val="00DA7E81"/>
    <w:rsid w:val="00DA7F91"/>
    <w:rsid w:val="00DB018D"/>
    <w:rsid w:val="00DB020E"/>
    <w:rsid w:val="00DB037D"/>
    <w:rsid w:val="00DB05A1"/>
    <w:rsid w:val="00DB08B1"/>
    <w:rsid w:val="00DB0CF7"/>
    <w:rsid w:val="00DB100F"/>
    <w:rsid w:val="00DB1047"/>
    <w:rsid w:val="00DB10ED"/>
    <w:rsid w:val="00DB1321"/>
    <w:rsid w:val="00DB1549"/>
    <w:rsid w:val="00DB1550"/>
    <w:rsid w:val="00DB1672"/>
    <w:rsid w:val="00DB1B89"/>
    <w:rsid w:val="00DB1D57"/>
    <w:rsid w:val="00DB1F1D"/>
    <w:rsid w:val="00DB230D"/>
    <w:rsid w:val="00DB2602"/>
    <w:rsid w:val="00DB27FA"/>
    <w:rsid w:val="00DB2983"/>
    <w:rsid w:val="00DB2E4B"/>
    <w:rsid w:val="00DB3189"/>
    <w:rsid w:val="00DB336B"/>
    <w:rsid w:val="00DB3421"/>
    <w:rsid w:val="00DB373B"/>
    <w:rsid w:val="00DB3756"/>
    <w:rsid w:val="00DB3A08"/>
    <w:rsid w:val="00DB42FC"/>
    <w:rsid w:val="00DB4531"/>
    <w:rsid w:val="00DB4713"/>
    <w:rsid w:val="00DB4716"/>
    <w:rsid w:val="00DB4FD8"/>
    <w:rsid w:val="00DB51DC"/>
    <w:rsid w:val="00DB52FB"/>
    <w:rsid w:val="00DB5337"/>
    <w:rsid w:val="00DB5411"/>
    <w:rsid w:val="00DB560D"/>
    <w:rsid w:val="00DB569C"/>
    <w:rsid w:val="00DB57EA"/>
    <w:rsid w:val="00DB585A"/>
    <w:rsid w:val="00DB5D9A"/>
    <w:rsid w:val="00DB619E"/>
    <w:rsid w:val="00DB6BC8"/>
    <w:rsid w:val="00DB6C0D"/>
    <w:rsid w:val="00DB6ECE"/>
    <w:rsid w:val="00DB7029"/>
    <w:rsid w:val="00DB717F"/>
    <w:rsid w:val="00DB7421"/>
    <w:rsid w:val="00DB75D0"/>
    <w:rsid w:val="00DB76A7"/>
    <w:rsid w:val="00DB776F"/>
    <w:rsid w:val="00DB7958"/>
    <w:rsid w:val="00DB7ABB"/>
    <w:rsid w:val="00DB7B4F"/>
    <w:rsid w:val="00DB7D13"/>
    <w:rsid w:val="00DC000D"/>
    <w:rsid w:val="00DC0032"/>
    <w:rsid w:val="00DC00DF"/>
    <w:rsid w:val="00DC044E"/>
    <w:rsid w:val="00DC06CD"/>
    <w:rsid w:val="00DC088B"/>
    <w:rsid w:val="00DC0E2B"/>
    <w:rsid w:val="00DC1257"/>
    <w:rsid w:val="00DC170D"/>
    <w:rsid w:val="00DC17BB"/>
    <w:rsid w:val="00DC1B26"/>
    <w:rsid w:val="00DC1B9A"/>
    <w:rsid w:val="00DC1D5B"/>
    <w:rsid w:val="00DC1DD2"/>
    <w:rsid w:val="00DC1F65"/>
    <w:rsid w:val="00DC230E"/>
    <w:rsid w:val="00DC23A0"/>
    <w:rsid w:val="00DC23DD"/>
    <w:rsid w:val="00DC2664"/>
    <w:rsid w:val="00DC2689"/>
    <w:rsid w:val="00DC2C31"/>
    <w:rsid w:val="00DC2ECC"/>
    <w:rsid w:val="00DC2F15"/>
    <w:rsid w:val="00DC3070"/>
    <w:rsid w:val="00DC30C1"/>
    <w:rsid w:val="00DC326E"/>
    <w:rsid w:val="00DC357F"/>
    <w:rsid w:val="00DC3824"/>
    <w:rsid w:val="00DC3B97"/>
    <w:rsid w:val="00DC3DC0"/>
    <w:rsid w:val="00DC3DC6"/>
    <w:rsid w:val="00DC4038"/>
    <w:rsid w:val="00DC4334"/>
    <w:rsid w:val="00DC4508"/>
    <w:rsid w:val="00DC4711"/>
    <w:rsid w:val="00DC4805"/>
    <w:rsid w:val="00DC4926"/>
    <w:rsid w:val="00DC4BD3"/>
    <w:rsid w:val="00DC4E78"/>
    <w:rsid w:val="00DC4F81"/>
    <w:rsid w:val="00DC5385"/>
    <w:rsid w:val="00DC542B"/>
    <w:rsid w:val="00DC560D"/>
    <w:rsid w:val="00DC58E8"/>
    <w:rsid w:val="00DC5926"/>
    <w:rsid w:val="00DC5B03"/>
    <w:rsid w:val="00DC5B2B"/>
    <w:rsid w:val="00DC601E"/>
    <w:rsid w:val="00DC6580"/>
    <w:rsid w:val="00DC669B"/>
    <w:rsid w:val="00DC679E"/>
    <w:rsid w:val="00DC69A5"/>
    <w:rsid w:val="00DC6DA7"/>
    <w:rsid w:val="00DC6DB4"/>
    <w:rsid w:val="00DC6E75"/>
    <w:rsid w:val="00DC75E4"/>
    <w:rsid w:val="00DC77D8"/>
    <w:rsid w:val="00DC7B3B"/>
    <w:rsid w:val="00DC7C27"/>
    <w:rsid w:val="00DC7D27"/>
    <w:rsid w:val="00DC7D29"/>
    <w:rsid w:val="00DC7EA2"/>
    <w:rsid w:val="00DD0104"/>
    <w:rsid w:val="00DD0780"/>
    <w:rsid w:val="00DD0941"/>
    <w:rsid w:val="00DD0AB4"/>
    <w:rsid w:val="00DD0BAC"/>
    <w:rsid w:val="00DD0DF8"/>
    <w:rsid w:val="00DD0ECE"/>
    <w:rsid w:val="00DD10B9"/>
    <w:rsid w:val="00DD121D"/>
    <w:rsid w:val="00DD14E6"/>
    <w:rsid w:val="00DD15E1"/>
    <w:rsid w:val="00DD171C"/>
    <w:rsid w:val="00DD177B"/>
    <w:rsid w:val="00DD1957"/>
    <w:rsid w:val="00DD1A10"/>
    <w:rsid w:val="00DD1A2F"/>
    <w:rsid w:val="00DD1AD2"/>
    <w:rsid w:val="00DD1BA7"/>
    <w:rsid w:val="00DD242B"/>
    <w:rsid w:val="00DD2686"/>
    <w:rsid w:val="00DD2C4E"/>
    <w:rsid w:val="00DD3082"/>
    <w:rsid w:val="00DD30D1"/>
    <w:rsid w:val="00DD318D"/>
    <w:rsid w:val="00DD3561"/>
    <w:rsid w:val="00DD38F2"/>
    <w:rsid w:val="00DD3BCD"/>
    <w:rsid w:val="00DD3BEB"/>
    <w:rsid w:val="00DD3D1E"/>
    <w:rsid w:val="00DD3E7B"/>
    <w:rsid w:val="00DD4346"/>
    <w:rsid w:val="00DD4873"/>
    <w:rsid w:val="00DD4CD9"/>
    <w:rsid w:val="00DD50C7"/>
    <w:rsid w:val="00DD51CD"/>
    <w:rsid w:val="00DD52C1"/>
    <w:rsid w:val="00DD53A6"/>
    <w:rsid w:val="00DD59CB"/>
    <w:rsid w:val="00DD5A6A"/>
    <w:rsid w:val="00DD5B63"/>
    <w:rsid w:val="00DD5D5C"/>
    <w:rsid w:val="00DD63E9"/>
    <w:rsid w:val="00DD6574"/>
    <w:rsid w:val="00DD698C"/>
    <w:rsid w:val="00DD698E"/>
    <w:rsid w:val="00DD6B77"/>
    <w:rsid w:val="00DD6B81"/>
    <w:rsid w:val="00DD6BB1"/>
    <w:rsid w:val="00DD6F5B"/>
    <w:rsid w:val="00DD707A"/>
    <w:rsid w:val="00DD70A2"/>
    <w:rsid w:val="00DD723E"/>
    <w:rsid w:val="00DD724E"/>
    <w:rsid w:val="00DD78BD"/>
    <w:rsid w:val="00DD79BF"/>
    <w:rsid w:val="00DE00AA"/>
    <w:rsid w:val="00DE0308"/>
    <w:rsid w:val="00DE037B"/>
    <w:rsid w:val="00DE0E02"/>
    <w:rsid w:val="00DE0EBC"/>
    <w:rsid w:val="00DE12D7"/>
    <w:rsid w:val="00DE1483"/>
    <w:rsid w:val="00DE1697"/>
    <w:rsid w:val="00DE18B1"/>
    <w:rsid w:val="00DE194D"/>
    <w:rsid w:val="00DE1A86"/>
    <w:rsid w:val="00DE1E01"/>
    <w:rsid w:val="00DE20E6"/>
    <w:rsid w:val="00DE22EC"/>
    <w:rsid w:val="00DE256B"/>
    <w:rsid w:val="00DE28E0"/>
    <w:rsid w:val="00DE2925"/>
    <w:rsid w:val="00DE2E84"/>
    <w:rsid w:val="00DE2F76"/>
    <w:rsid w:val="00DE3432"/>
    <w:rsid w:val="00DE34E5"/>
    <w:rsid w:val="00DE35BC"/>
    <w:rsid w:val="00DE381B"/>
    <w:rsid w:val="00DE3D98"/>
    <w:rsid w:val="00DE3E80"/>
    <w:rsid w:val="00DE4130"/>
    <w:rsid w:val="00DE432A"/>
    <w:rsid w:val="00DE453D"/>
    <w:rsid w:val="00DE4796"/>
    <w:rsid w:val="00DE4843"/>
    <w:rsid w:val="00DE4C83"/>
    <w:rsid w:val="00DE5037"/>
    <w:rsid w:val="00DE5046"/>
    <w:rsid w:val="00DE52F1"/>
    <w:rsid w:val="00DE5360"/>
    <w:rsid w:val="00DE54C0"/>
    <w:rsid w:val="00DE559C"/>
    <w:rsid w:val="00DE566D"/>
    <w:rsid w:val="00DE594A"/>
    <w:rsid w:val="00DE5B05"/>
    <w:rsid w:val="00DE5BED"/>
    <w:rsid w:val="00DE5CF1"/>
    <w:rsid w:val="00DE5FBF"/>
    <w:rsid w:val="00DE656F"/>
    <w:rsid w:val="00DE6648"/>
    <w:rsid w:val="00DE69A1"/>
    <w:rsid w:val="00DE6CC6"/>
    <w:rsid w:val="00DE7206"/>
    <w:rsid w:val="00DE72B8"/>
    <w:rsid w:val="00DE72DF"/>
    <w:rsid w:val="00DE73BC"/>
    <w:rsid w:val="00DE770A"/>
    <w:rsid w:val="00DE778A"/>
    <w:rsid w:val="00DE7AE6"/>
    <w:rsid w:val="00DE7DB0"/>
    <w:rsid w:val="00DE7F8F"/>
    <w:rsid w:val="00DF021C"/>
    <w:rsid w:val="00DF0364"/>
    <w:rsid w:val="00DF03F0"/>
    <w:rsid w:val="00DF046E"/>
    <w:rsid w:val="00DF04AE"/>
    <w:rsid w:val="00DF0518"/>
    <w:rsid w:val="00DF05CC"/>
    <w:rsid w:val="00DF05DE"/>
    <w:rsid w:val="00DF0EF3"/>
    <w:rsid w:val="00DF0FD5"/>
    <w:rsid w:val="00DF0FEF"/>
    <w:rsid w:val="00DF1185"/>
    <w:rsid w:val="00DF12C3"/>
    <w:rsid w:val="00DF137B"/>
    <w:rsid w:val="00DF139F"/>
    <w:rsid w:val="00DF1B34"/>
    <w:rsid w:val="00DF1BAE"/>
    <w:rsid w:val="00DF1C1F"/>
    <w:rsid w:val="00DF2020"/>
    <w:rsid w:val="00DF28D6"/>
    <w:rsid w:val="00DF2917"/>
    <w:rsid w:val="00DF2996"/>
    <w:rsid w:val="00DF2CB0"/>
    <w:rsid w:val="00DF2D08"/>
    <w:rsid w:val="00DF2E12"/>
    <w:rsid w:val="00DF356A"/>
    <w:rsid w:val="00DF38DC"/>
    <w:rsid w:val="00DF3A34"/>
    <w:rsid w:val="00DF3E09"/>
    <w:rsid w:val="00DF410F"/>
    <w:rsid w:val="00DF44C4"/>
    <w:rsid w:val="00DF4950"/>
    <w:rsid w:val="00DF4AF9"/>
    <w:rsid w:val="00DF4EF4"/>
    <w:rsid w:val="00DF4FFD"/>
    <w:rsid w:val="00DF514A"/>
    <w:rsid w:val="00DF519D"/>
    <w:rsid w:val="00DF5393"/>
    <w:rsid w:val="00DF5CB8"/>
    <w:rsid w:val="00DF60E6"/>
    <w:rsid w:val="00DF64D6"/>
    <w:rsid w:val="00DF668F"/>
    <w:rsid w:val="00DF6690"/>
    <w:rsid w:val="00DF6804"/>
    <w:rsid w:val="00DF6B29"/>
    <w:rsid w:val="00DF6E9F"/>
    <w:rsid w:val="00DF6F5F"/>
    <w:rsid w:val="00DF6FEA"/>
    <w:rsid w:val="00DF718E"/>
    <w:rsid w:val="00DF757E"/>
    <w:rsid w:val="00DF75D9"/>
    <w:rsid w:val="00DF7620"/>
    <w:rsid w:val="00DF7A0C"/>
    <w:rsid w:val="00DF7F3E"/>
    <w:rsid w:val="00E0048F"/>
    <w:rsid w:val="00E005B2"/>
    <w:rsid w:val="00E00731"/>
    <w:rsid w:val="00E00977"/>
    <w:rsid w:val="00E00AEE"/>
    <w:rsid w:val="00E00BCE"/>
    <w:rsid w:val="00E00D17"/>
    <w:rsid w:val="00E00D93"/>
    <w:rsid w:val="00E00FF5"/>
    <w:rsid w:val="00E010E6"/>
    <w:rsid w:val="00E013CB"/>
    <w:rsid w:val="00E01719"/>
    <w:rsid w:val="00E0173A"/>
    <w:rsid w:val="00E01AD2"/>
    <w:rsid w:val="00E01B04"/>
    <w:rsid w:val="00E01B34"/>
    <w:rsid w:val="00E01F22"/>
    <w:rsid w:val="00E02031"/>
    <w:rsid w:val="00E02290"/>
    <w:rsid w:val="00E02580"/>
    <w:rsid w:val="00E0269A"/>
    <w:rsid w:val="00E028E7"/>
    <w:rsid w:val="00E029E8"/>
    <w:rsid w:val="00E02E25"/>
    <w:rsid w:val="00E02EA6"/>
    <w:rsid w:val="00E03027"/>
    <w:rsid w:val="00E0321A"/>
    <w:rsid w:val="00E034A9"/>
    <w:rsid w:val="00E0358D"/>
    <w:rsid w:val="00E035B0"/>
    <w:rsid w:val="00E0371D"/>
    <w:rsid w:val="00E03D7C"/>
    <w:rsid w:val="00E040F6"/>
    <w:rsid w:val="00E0431E"/>
    <w:rsid w:val="00E04323"/>
    <w:rsid w:val="00E0454D"/>
    <w:rsid w:val="00E047DE"/>
    <w:rsid w:val="00E04DC2"/>
    <w:rsid w:val="00E05240"/>
    <w:rsid w:val="00E05470"/>
    <w:rsid w:val="00E05487"/>
    <w:rsid w:val="00E055A3"/>
    <w:rsid w:val="00E05605"/>
    <w:rsid w:val="00E056C5"/>
    <w:rsid w:val="00E062C3"/>
    <w:rsid w:val="00E06600"/>
    <w:rsid w:val="00E066D4"/>
    <w:rsid w:val="00E06742"/>
    <w:rsid w:val="00E067FB"/>
    <w:rsid w:val="00E06860"/>
    <w:rsid w:val="00E06E17"/>
    <w:rsid w:val="00E06E5D"/>
    <w:rsid w:val="00E070A2"/>
    <w:rsid w:val="00E0724C"/>
    <w:rsid w:val="00E072FA"/>
    <w:rsid w:val="00E0769A"/>
    <w:rsid w:val="00E07BC7"/>
    <w:rsid w:val="00E1024D"/>
    <w:rsid w:val="00E10388"/>
    <w:rsid w:val="00E1044B"/>
    <w:rsid w:val="00E1062D"/>
    <w:rsid w:val="00E1076B"/>
    <w:rsid w:val="00E107E4"/>
    <w:rsid w:val="00E108AA"/>
    <w:rsid w:val="00E11004"/>
    <w:rsid w:val="00E11118"/>
    <w:rsid w:val="00E11460"/>
    <w:rsid w:val="00E116C4"/>
    <w:rsid w:val="00E11845"/>
    <w:rsid w:val="00E11A4C"/>
    <w:rsid w:val="00E11D5B"/>
    <w:rsid w:val="00E11DCB"/>
    <w:rsid w:val="00E11E2C"/>
    <w:rsid w:val="00E11F24"/>
    <w:rsid w:val="00E12242"/>
    <w:rsid w:val="00E12545"/>
    <w:rsid w:val="00E128BC"/>
    <w:rsid w:val="00E129EA"/>
    <w:rsid w:val="00E12FA5"/>
    <w:rsid w:val="00E1304A"/>
    <w:rsid w:val="00E130DF"/>
    <w:rsid w:val="00E13189"/>
    <w:rsid w:val="00E13730"/>
    <w:rsid w:val="00E13EF0"/>
    <w:rsid w:val="00E13F37"/>
    <w:rsid w:val="00E14515"/>
    <w:rsid w:val="00E1482A"/>
    <w:rsid w:val="00E14877"/>
    <w:rsid w:val="00E148A4"/>
    <w:rsid w:val="00E14908"/>
    <w:rsid w:val="00E14D89"/>
    <w:rsid w:val="00E1507C"/>
    <w:rsid w:val="00E15419"/>
    <w:rsid w:val="00E15786"/>
    <w:rsid w:val="00E159C5"/>
    <w:rsid w:val="00E15B1D"/>
    <w:rsid w:val="00E15B31"/>
    <w:rsid w:val="00E15C6A"/>
    <w:rsid w:val="00E15EC0"/>
    <w:rsid w:val="00E15F04"/>
    <w:rsid w:val="00E163AD"/>
    <w:rsid w:val="00E16445"/>
    <w:rsid w:val="00E16545"/>
    <w:rsid w:val="00E1679B"/>
    <w:rsid w:val="00E167F3"/>
    <w:rsid w:val="00E167FB"/>
    <w:rsid w:val="00E168B1"/>
    <w:rsid w:val="00E16A68"/>
    <w:rsid w:val="00E16AF3"/>
    <w:rsid w:val="00E1700A"/>
    <w:rsid w:val="00E175FA"/>
    <w:rsid w:val="00E1790E"/>
    <w:rsid w:val="00E1793B"/>
    <w:rsid w:val="00E17999"/>
    <w:rsid w:val="00E17D75"/>
    <w:rsid w:val="00E20008"/>
    <w:rsid w:val="00E20453"/>
    <w:rsid w:val="00E204FD"/>
    <w:rsid w:val="00E2067D"/>
    <w:rsid w:val="00E20806"/>
    <w:rsid w:val="00E2111A"/>
    <w:rsid w:val="00E217A0"/>
    <w:rsid w:val="00E21D56"/>
    <w:rsid w:val="00E2201F"/>
    <w:rsid w:val="00E222ED"/>
    <w:rsid w:val="00E2284F"/>
    <w:rsid w:val="00E22A1F"/>
    <w:rsid w:val="00E22ABA"/>
    <w:rsid w:val="00E22CF3"/>
    <w:rsid w:val="00E2312E"/>
    <w:rsid w:val="00E233F9"/>
    <w:rsid w:val="00E234F2"/>
    <w:rsid w:val="00E23798"/>
    <w:rsid w:val="00E237FA"/>
    <w:rsid w:val="00E23A01"/>
    <w:rsid w:val="00E23C28"/>
    <w:rsid w:val="00E24108"/>
    <w:rsid w:val="00E2418E"/>
    <w:rsid w:val="00E24260"/>
    <w:rsid w:val="00E2440D"/>
    <w:rsid w:val="00E244B8"/>
    <w:rsid w:val="00E24601"/>
    <w:rsid w:val="00E2481D"/>
    <w:rsid w:val="00E24A67"/>
    <w:rsid w:val="00E24DA5"/>
    <w:rsid w:val="00E24E88"/>
    <w:rsid w:val="00E2529F"/>
    <w:rsid w:val="00E25686"/>
    <w:rsid w:val="00E25AAA"/>
    <w:rsid w:val="00E26288"/>
    <w:rsid w:val="00E2656A"/>
    <w:rsid w:val="00E2666F"/>
    <w:rsid w:val="00E267F9"/>
    <w:rsid w:val="00E269DE"/>
    <w:rsid w:val="00E26AB7"/>
    <w:rsid w:val="00E26B99"/>
    <w:rsid w:val="00E26CC7"/>
    <w:rsid w:val="00E26E8A"/>
    <w:rsid w:val="00E27025"/>
    <w:rsid w:val="00E270C1"/>
    <w:rsid w:val="00E273A5"/>
    <w:rsid w:val="00E2775C"/>
    <w:rsid w:val="00E27804"/>
    <w:rsid w:val="00E2788E"/>
    <w:rsid w:val="00E27B25"/>
    <w:rsid w:val="00E27B48"/>
    <w:rsid w:val="00E27E8E"/>
    <w:rsid w:val="00E27FE3"/>
    <w:rsid w:val="00E30118"/>
    <w:rsid w:val="00E30334"/>
    <w:rsid w:val="00E3041D"/>
    <w:rsid w:val="00E30436"/>
    <w:rsid w:val="00E30533"/>
    <w:rsid w:val="00E30AF5"/>
    <w:rsid w:val="00E30F7D"/>
    <w:rsid w:val="00E31085"/>
    <w:rsid w:val="00E311BA"/>
    <w:rsid w:val="00E31AC2"/>
    <w:rsid w:val="00E31E8A"/>
    <w:rsid w:val="00E3220C"/>
    <w:rsid w:val="00E3220D"/>
    <w:rsid w:val="00E322AB"/>
    <w:rsid w:val="00E32501"/>
    <w:rsid w:val="00E325BB"/>
    <w:rsid w:val="00E326DA"/>
    <w:rsid w:val="00E32859"/>
    <w:rsid w:val="00E328C2"/>
    <w:rsid w:val="00E329CD"/>
    <w:rsid w:val="00E32ED0"/>
    <w:rsid w:val="00E331B8"/>
    <w:rsid w:val="00E3359D"/>
    <w:rsid w:val="00E33A49"/>
    <w:rsid w:val="00E33CC2"/>
    <w:rsid w:val="00E33CCB"/>
    <w:rsid w:val="00E33D38"/>
    <w:rsid w:val="00E34453"/>
    <w:rsid w:val="00E348A8"/>
    <w:rsid w:val="00E3491C"/>
    <w:rsid w:val="00E34A04"/>
    <w:rsid w:val="00E34CBD"/>
    <w:rsid w:val="00E34E37"/>
    <w:rsid w:val="00E35002"/>
    <w:rsid w:val="00E3507C"/>
    <w:rsid w:val="00E351BD"/>
    <w:rsid w:val="00E3567D"/>
    <w:rsid w:val="00E35B51"/>
    <w:rsid w:val="00E35B94"/>
    <w:rsid w:val="00E35EFA"/>
    <w:rsid w:val="00E360CE"/>
    <w:rsid w:val="00E3657B"/>
    <w:rsid w:val="00E36731"/>
    <w:rsid w:val="00E3673B"/>
    <w:rsid w:val="00E3687D"/>
    <w:rsid w:val="00E36A52"/>
    <w:rsid w:val="00E36A6B"/>
    <w:rsid w:val="00E36A90"/>
    <w:rsid w:val="00E36E25"/>
    <w:rsid w:val="00E36E5E"/>
    <w:rsid w:val="00E36E8E"/>
    <w:rsid w:val="00E36EEE"/>
    <w:rsid w:val="00E372A7"/>
    <w:rsid w:val="00E372C8"/>
    <w:rsid w:val="00E37446"/>
    <w:rsid w:val="00E376D5"/>
    <w:rsid w:val="00E37B98"/>
    <w:rsid w:val="00E37C3C"/>
    <w:rsid w:val="00E37EDC"/>
    <w:rsid w:val="00E406CF"/>
    <w:rsid w:val="00E40758"/>
    <w:rsid w:val="00E40A50"/>
    <w:rsid w:val="00E40B99"/>
    <w:rsid w:val="00E40C88"/>
    <w:rsid w:val="00E40DD9"/>
    <w:rsid w:val="00E40EC8"/>
    <w:rsid w:val="00E41167"/>
    <w:rsid w:val="00E412D0"/>
    <w:rsid w:val="00E412E4"/>
    <w:rsid w:val="00E413C3"/>
    <w:rsid w:val="00E41405"/>
    <w:rsid w:val="00E41607"/>
    <w:rsid w:val="00E41713"/>
    <w:rsid w:val="00E418DF"/>
    <w:rsid w:val="00E41B5D"/>
    <w:rsid w:val="00E42291"/>
    <w:rsid w:val="00E42519"/>
    <w:rsid w:val="00E4277C"/>
    <w:rsid w:val="00E42864"/>
    <w:rsid w:val="00E4287F"/>
    <w:rsid w:val="00E42CAA"/>
    <w:rsid w:val="00E42E8B"/>
    <w:rsid w:val="00E42F51"/>
    <w:rsid w:val="00E433B3"/>
    <w:rsid w:val="00E434D5"/>
    <w:rsid w:val="00E4365D"/>
    <w:rsid w:val="00E43785"/>
    <w:rsid w:val="00E437B4"/>
    <w:rsid w:val="00E4381E"/>
    <w:rsid w:val="00E43A22"/>
    <w:rsid w:val="00E43C06"/>
    <w:rsid w:val="00E43E6D"/>
    <w:rsid w:val="00E43F74"/>
    <w:rsid w:val="00E442CD"/>
    <w:rsid w:val="00E442D0"/>
    <w:rsid w:val="00E4431A"/>
    <w:rsid w:val="00E443BC"/>
    <w:rsid w:val="00E44A56"/>
    <w:rsid w:val="00E44E8A"/>
    <w:rsid w:val="00E45004"/>
    <w:rsid w:val="00E455AA"/>
    <w:rsid w:val="00E45A33"/>
    <w:rsid w:val="00E45C20"/>
    <w:rsid w:val="00E45C22"/>
    <w:rsid w:val="00E45D0A"/>
    <w:rsid w:val="00E4610D"/>
    <w:rsid w:val="00E462C0"/>
    <w:rsid w:val="00E46494"/>
    <w:rsid w:val="00E46548"/>
    <w:rsid w:val="00E4664C"/>
    <w:rsid w:val="00E466CF"/>
    <w:rsid w:val="00E4698C"/>
    <w:rsid w:val="00E469F6"/>
    <w:rsid w:val="00E46A72"/>
    <w:rsid w:val="00E46A97"/>
    <w:rsid w:val="00E4758C"/>
    <w:rsid w:val="00E4767C"/>
    <w:rsid w:val="00E478C4"/>
    <w:rsid w:val="00E47F3F"/>
    <w:rsid w:val="00E502CE"/>
    <w:rsid w:val="00E50386"/>
    <w:rsid w:val="00E50478"/>
    <w:rsid w:val="00E505A1"/>
    <w:rsid w:val="00E50986"/>
    <w:rsid w:val="00E50D5A"/>
    <w:rsid w:val="00E50EB4"/>
    <w:rsid w:val="00E50FD1"/>
    <w:rsid w:val="00E50FDF"/>
    <w:rsid w:val="00E5131A"/>
    <w:rsid w:val="00E5182A"/>
    <w:rsid w:val="00E5183F"/>
    <w:rsid w:val="00E51B2C"/>
    <w:rsid w:val="00E51D88"/>
    <w:rsid w:val="00E52287"/>
    <w:rsid w:val="00E524D1"/>
    <w:rsid w:val="00E524E8"/>
    <w:rsid w:val="00E52F7B"/>
    <w:rsid w:val="00E52F7E"/>
    <w:rsid w:val="00E53471"/>
    <w:rsid w:val="00E5376D"/>
    <w:rsid w:val="00E537B5"/>
    <w:rsid w:val="00E53B9D"/>
    <w:rsid w:val="00E53D95"/>
    <w:rsid w:val="00E53E38"/>
    <w:rsid w:val="00E53E4C"/>
    <w:rsid w:val="00E53EB9"/>
    <w:rsid w:val="00E54306"/>
    <w:rsid w:val="00E54A67"/>
    <w:rsid w:val="00E54AF8"/>
    <w:rsid w:val="00E54B37"/>
    <w:rsid w:val="00E54DB9"/>
    <w:rsid w:val="00E55302"/>
    <w:rsid w:val="00E55319"/>
    <w:rsid w:val="00E55388"/>
    <w:rsid w:val="00E55541"/>
    <w:rsid w:val="00E55919"/>
    <w:rsid w:val="00E5593D"/>
    <w:rsid w:val="00E55B5E"/>
    <w:rsid w:val="00E56322"/>
    <w:rsid w:val="00E56645"/>
    <w:rsid w:val="00E567D0"/>
    <w:rsid w:val="00E56824"/>
    <w:rsid w:val="00E569A4"/>
    <w:rsid w:val="00E56A6F"/>
    <w:rsid w:val="00E56FD1"/>
    <w:rsid w:val="00E5738E"/>
    <w:rsid w:val="00E573CE"/>
    <w:rsid w:val="00E5766B"/>
    <w:rsid w:val="00E57B67"/>
    <w:rsid w:val="00E57BFD"/>
    <w:rsid w:val="00E57D77"/>
    <w:rsid w:val="00E60303"/>
    <w:rsid w:val="00E603D6"/>
    <w:rsid w:val="00E60500"/>
    <w:rsid w:val="00E60876"/>
    <w:rsid w:val="00E60982"/>
    <w:rsid w:val="00E60B44"/>
    <w:rsid w:val="00E60CD2"/>
    <w:rsid w:val="00E61146"/>
    <w:rsid w:val="00E61976"/>
    <w:rsid w:val="00E619F8"/>
    <w:rsid w:val="00E61BAF"/>
    <w:rsid w:val="00E61C1D"/>
    <w:rsid w:val="00E62161"/>
    <w:rsid w:val="00E62605"/>
    <w:rsid w:val="00E626F6"/>
    <w:rsid w:val="00E626F9"/>
    <w:rsid w:val="00E6282A"/>
    <w:rsid w:val="00E629A3"/>
    <w:rsid w:val="00E62C62"/>
    <w:rsid w:val="00E631B6"/>
    <w:rsid w:val="00E631D9"/>
    <w:rsid w:val="00E63319"/>
    <w:rsid w:val="00E634F3"/>
    <w:rsid w:val="00E63507"/>
    <w:rsid w:val="00E63732"/>
    <w:rsid w:val="00E6382D"/>
    <w:rsid w:val="00E6392F"/>
    <w:rsid w:val="00E639E7"/>
    <w:rsid w:val="00E63F1F"/>
    <w:rsid w:val="00E64670"/>
    <w:rsid w:val="00E6472E"/>
    <w:rsid w:val="00E64B0D"/>
    <w:rsid w:val="00E64C50"/>
    <w:rsid w:val="00E64D51"/>
    <w:rsid w:val="00E64EE2"/>
    <w:rsid w:val="00E651AE"/>
    <w:rsid w:val="00E65282"/>
    <w:rsid w:val="00E654C1"/>
    <w:rsid w:val="00E655D7"/>
    <w:rsid w:val="00E6585A"/>
    <w:rsid w:val="00E65895"/>
    <w:rsid w:val="00E65D3D"/>
    <w:rsid w:val="00E65D97"/>
    <w:rsid w:val="00E65E1D"/>
    <w:rsid w:val="00E66024"/>
    <w:rsid w:val="00E6615C"/>
    <w:rsid w:val="00E664E0"/>
    <w:rsid w:val="00E66625"/>
    <w:rsid w:val="00E66CCA"/>
    <w:rsid w:val="00E66D87"/>
    <w:rsid w:val="00E66F09"/>
    <w:rsid w:val="00E676E9"/>
    <w:rsid w:val="00E677D6"/>
    <w:rsid w:val="00E679D2"/>
    <w:rsid w:val="00E67B36"/>
    <w:rsid w:val="00E701BF"/>
    <w:rsid w:val="00E7040F"/>
    <w:rsid w:val="00E70650"/>
    <w:rsid w:val="00E70BF9"/>
    <w:rsid w:val="00E70D07"/>
    <w:rsid w:val="00E70D0E"/>
    <w:rsid w:val="00E710BF"/>
    <w:rsid w:val="00E712FA"/>
    <w:rsid w:val="00E717C4"/>
    <w:rsid w:val="00E719B3"/>
    <w:rsid w:val="00E71ABC"/>
    <w:rsid w:val="00E71CE4"/>
    <w:rsid w:val="00E71E4F"/>
    <w:rsid w:val="00E71EF6"/>
    <w:rsid w:val="00E71FF8"/>
    <w:rsid w:val="00E72356"/>
    <w:rsid w:val="00E7251E"/>
    <w:rsid w:val="00E7256A"/>
    <w:rsid w:val="00E72A5A"/>
    <w:rsid w:val="00E72CBB"/>
    <w:rsid w:val="00E72CD8"/>
    <w:rsid w:val="00E73354"/>
    <w:rsid w:val="00E73949"/>
    <w:rsid w:val="00E7399E"/>
    <w:rsid w:val="00E73FC1"/>
    <w:rsid w:val="00E74045"/>
    <w:rsid w:val="00E74133"/>
    <w:rsid w:val="00E742FF"/>
    <w:rsid w:val="00E74432"/>
    <w:rsid w:val="00E74A0C"/>
    <w:rsid w:val="00E74A2C"/>
    <w:rsid w:val="00E74DC8"/>
    <w:rsid w:val="00E74F90"/>
    <w:rsid w:val="00E7555F"/>
    <w:rsid w:val="00E75A39"/>
    <w:rsid w:val="00E75C22"/>
    <w:rsid w:val="00E75E6A"/>
    <w:rsid w:val="00E75F95"/>
    <w:rsid w:val="00E764C4"/>
    <w:rsid w:val="00E766DB"/>
    <w:rsid w:val="00E767FE"/>
    <w:rsid w:val="00E76960"/>
    <w:rsid w:val="00E76B0A"/>
    <w:rsid w:val="00E76D90"/>
    <w:rsid w:val="00E76EA9"/>
    <w:rsid w:val="00E77186"/>
    <w:rsid w:val="00E7734E"/>
    <w:rsid w:val="00E774D7"/>
    <w:rsid w:val="00E77DAC"/>
    <w:rsid w:val="00E77E00"/>
    <w:rsid w:val="00E77EFB"/>
    <w:rsid w:val="00E8013B"/>
    <w:rsid w:val="00E801E8"/>
    <w:rsid w:val="00E80205"/>
    <w:rsid w:val="00E80350"/>
    <w:rsid w:val="00E80863"/>
    <w:rsid w:val="00E809DC"/>
    <w:rsid w:val="00E80E26"/>
    <w:rsid w:val="00E810C3"/>
    <w:rsid w:val="00E81A3B"/>
    <w:rsid w:val="00E81E23"/>
    <w:rsid w:val="00E81E68"/>
    <w:rsid w:val="00E820B3"/>
    <w:rsid w:val="00E823BE"/>
    <w:rsid w:val="00E82417"/>
    <w:rsid w:val="00E82574"/>
    <w:rsid w:val="00E82C0C"/>
    <w:rsid w:val="00E83034"/>
    <w:rsid w:val="00E830B8"/>
    <w:rsid w:val="00E83107"/>
    <w:rsid w:val="00E832C4"/>
    <w:rsid w:val="00E83304"/>
    <w:rsid w:val="00E83763"/>
    <w:rsid w:val="00E83856"/>
    <w:rsid w:val="00E83CFB"/>
    <w:rsid w:val="00E83D55"/>
    <w:rsid w:val="00E83F58"/>
    <w:rsid w:val="00E83F65"/>
    <w:rsid w:val="00E83F86"/>
    <w:rsid w:val="00E84383"/>
    <w:rsid w:val="00E845FA"/>
    <w:rsid w:val="00E84814"/>
    <w:rsid w:val="00E848A0"/>
    <w:rsid w:val="00E848A2"/>
    <w:rsid w:val="00E84B4F"/>
    <w:rsid w:val="00E84D07"/>
    <w:rsid w:val="00E84F2C"/>
    <w:rsid w:val="00E8507A"/>
    <w:rsid w:val="00E85184"/>
    <w:rsid w:val="00E851ED"/>
    <w:rsid w:val="00E853F5"/>
    <w:rsid w:val="00E856F7"/>
    <w:rsid w:val="00E85889"/>
    <w:rsid w:val="00E858AB"/>
    <w:rsid w:val="00E85E92"/>
    <w:rsid w:val="00E85F73"/>
    <w:rsid w:val="00E86448"/>
    <w:rsid w:val="00E86480"/>
    <w:rsid w:val="00E86ADB"/>
    <w:rsid w:val="00E86E8F"/>
    <w:rsid w:val="00E8704A"/>
    <w:rsid w:val="00E8706B"/>
    <w:rsid w:val="00E87280"/>
    <w:rsid w:val="00E8743F"/>
    <w:rsid w:val="00E876AA"/>
    <w:rsid w:val="00E87925"/>
    <w:rsid w:val="00E87926"/>
    <w:rsid w:val="00E901DD"/>
    <w:rsid w:val="00E901EE"/>
    <w:rsid w:val="00E9055B"/>
    <w:rsid w:val="00E90D4D"/>
    <w:rsid w:val="00E90DA6"/>
    <w:rsid w:val="00E90DF4"/>
    <w:rsid w:val="00E90E49"/>
    <w:rsid w:val="00E91053"/>
    <w:rsid w:val="00E911E4"/>
    <w:rsid w:val="00E91420"/>
    <w:rsid w:val="00E91722"/>
    <w:rsid w:val="00E91757"/>
    <w:rsid w:val="00E91774"/>
    <w:rsid w:val="00E91A34"/>
    <w:rsid w:val="00E91B6D"/>
    <w:rsid w:val="00E91EC3"/>
    <w:rsid w:val="00E92290"/>
    <w:rsid w:val="00E9242D"/>
    <w:rsid w:val="00E924E0"/>
    <w:rsid w:val="00E927BA"/>
    <w:rsid w:val="00E9283D"/>
    <w:rsid w:val="00E93249"/>
    <w:rsid w:val="00E937BD"/>
    <w:rsid w:val="00E937F4"/>
    <w:rsid w:val="00E93D82"/>
    <w:rsid w:val="00E943C5"/>
    <w:rsid w:val="00E94423"/>
    <w:rsid w:val="00E944D8"/>
    <w:rsid w:val="00E945A1"/>
    <w:rsid w:val="00E9481A"/>
    <w:rsid w:val="00E94B28"/>
    <w:rsid w:val="00E94F90"/>
    <w:rsid w:val="00E9503C"/>
    <w:rsid w:val="00E95346"/>
    <w:rsid w:val="00E9542A"/>
    <w:rsid w:val="00E9586A"/>
    <w:rsid w:val="00E958BB"/>
    <w:rsid w:val="00E95C29"/>
    <w:rsid w:val="00E95FE8"/>
    <w:rsid w:val="00E960B2"/>
    <w:rsid w:val="00E9627E"/>
    <w:rsid w:val="00E964E0"/>
    <w:rsid w:val="00E96781"/>
    <w:rsid w:val="00E9686C"/>
    <w:rsid w:val="00E96929"/>
    <w:rsid w:val="00E96947"/>
    <w:rsid w:val="00E9715F"/>
    <w:rsid w:val="00E975D6"/>
    <w:rsid w:val="00E97639"/>
    <w:rsid w:val="00E9784E"/>
    <w:rsid w:val="00E97D2E"/>
    <w:rsid w:val="00E97F38"/>
    <w:rsid w:val="00EA083D"/>
    <w:rsid w:val="00EA0A02"/>
    <w:rsid w:val="00EA0A89"/>
    <w:rsid w:val="00EA0E3C"/>
    <w:rsid w:val="00EA0E3D"/>
    <w:rsid w:val="00EA125A"/>
    <w:rsid w:val="00EA15D6"/>
    <w:rsid w:val="00EA1602"/>
    <w:rsid w:val="00EA1914"/>
    <w:rsid w:val="00EA1F90"/>
    <w:rsid w:val="00EA277E"/>
    <w:rsid w:val="00EA278F"/>
    <w:rsid w:val="00EA2A02"/>
    <w:rsid w:val="00EA2A36"/>
    <w:rsid w:val="00EA2B4E"/>
    <w:rsid w:val="00EA2CEE"/>
    <w:rsid w:val="00EA3060"/>
    <w:rsid w:val="00EA320C"/>
    <w:rsid w:val="00EA343A"/>
    <w:rsid w:val="00EA3657"/>
    <w:rsid w:val="00EA3740"/>
    <w:rsid w:val="00EA3969"/>
    <w:rsid w:val="00EA40E8"/>
    <w:rsid w:val="00EA43B5"/>
    <w:rsid w:val="00EA43EB"/>
    <w:rsid w:val="00EA45CC"/>
    <w:rsid w:val="00EA45CF"/>
    <w:rsid w:val="00EA46D4"/>
    <w:rsid w:val="00EA47E3"/>
    <w:rsid w:val="00EA493F"/>
    <w:rsid w:val="00EA5195"/>
    <w:rsid w:val="00EA53EB"/>
    <w:rsid w:val="00EA5508"/>
    <w:rsid w:val="00EA566F"/>
    <w:rsid w:val="00EA5D54"/>
    <w:rsid w:val="00EA6339"/>
    <w:rsid w:val="00EA6A76"/>
    <w:rsid w:val="00EA6B73"/>
    <w:rsid w:val="00EA724D"/>
    <w:rsid w:val="00EA7301"/>
    <w:rsid w:val="00EA73CA"/>
    <w:rsid w:val="00EA74BB"/>
    <w:rsid w:val="00EA7A86"/>
    <w:rsid w:val="00EA7C47"/>
    <w:rsid w:val="00EB012E"/>
    <w:rsid w:val="00EB02D9"/>
    <w:rsid w:val="00EB0540"/>
    <w:rsid w:val="00EB07C1"/>
    <w:rsid w:val="00EB081E"/>
    <w:rsid w:val="00EB1A8D"/>
    <w:rsid w:val="00EB1CDC"/>
    <w:rsid w:val="00EB1DC2"/>
    <w:rsid w:val="00EB1E8F"/>
    <w:rsid w:val="00EB21C1"/>
    <w:rsid w:val="00EB2201"/>
    <w:rsid w:val="00EB2310"/>
    <w:rsid w:val="00EB25F9"/>
    <w:rsid w:val="00EB27AA"/>
    <w:rsid w:val="00EB28F3"/>
    <w:rsid w:val="00EB2968"/>
    <w:rsid w:val="00EB2BE0"/>
    <w:rsid w:val="00EB2D91"/>
    <w:rsid w:val="00EB3185"/>
    <w:rsid w:val="00EB3347"/>
    <w:rsid w:val="00EB36E1"/>
    <w:rsid w:val="00EB372B"/>
    <w:rsid w:val="00EB3B8E"/>
    <w:rsid w:val="00EB44DF"/>
    <w:rsid w:val="00EB4754"/>
    <w:rsid w:val="00EB4864"/>
    <w:rsid w:val="00EB4A02"/>
    <w:rsid w:val="00EB4BA9"/>
    <w:rsid w:val="00EB5255"/>
    <w:rsid w:val="00EB52DD"/>
    <w:rsid w:val="00EB5613"/>
    <w:rsid w:val="00EB59F1"/>
    <w:rsid w:val="00EB5C3E"/>
    <w:rsid w:val="00EB5C47"/>
    <w:rsid w:val="00EB5C9D"/>
    <w:rsid w:val="00EB5D8A"/>
    <w:rsid w:val="00EB5F7A"/>
    <w:rsid w:val="00EB631B"/>
    <w:rsid w:val="00EB663C"/>
    <w:rsid w:val="00EB66B8"/>
    <w:rsid w:val="00EB68DF"/>
    <w:rsid w:val="00EB6A0E"/>
    <w:rsid w:val="00EB6DB1"/>
    <w:rsid w:val="00EB6E2F"/>
    <w:rsid w:val="00EB6ECD"/>
    <w:rsid w:val="00EB7322"/>
    <w:rsid w:val="00EB732A"/>
    <w:rsid w:val="00EB766F"/>
    <w:rsid w:val="00EB77D5"/>
    <w:rsid w:val="00EB785B"/>
    <w:rsid w:val="00EB793A"/>
    <w:rsid w:val="00EB7ADA"/>
    <w:rsid w:val="00EB7B7C"/>
    <w:rsid w:val="00EC011C"/>
    <w:rsid w:val="00EC0168"/>
    <w:rsid w:val="00EC06E5"/>
    <w:rsid w:val="00EC0A2F"/>
    <w:rsid w:val="00EC0AAC"/>
    <w:rsid w:val="00EC119C"/>
    <w:rsid w:val="00EC11FA"/>
    <w:rsid w:val="00EC1371"/>
    <w:rsid w:val="00EC1485"/>
    <w:rsid w:val="00EC1A77"/>
    <w:rsid w:val="00EC1DAA"/>
    <w:rsid w:val="00EC216C"/>
    <w:rsid w:val="00EC24E5"/>
    <w:rsid w:val="00EC2884"/>
    <w:rsid w:val="00EC2D8D"/>
    <w:rsid w:val="00EC3215"/>
    <w:rsid w:val="00EC3812"/>
    <w:rsid w:val="00EC38EF"/>
    <w:rsid w:val="00EC39E4"/>
    <w:rsid w:val="00EC3BCE"/>
    <w:rsid w:val="00EC43D8"/>
    <w:rsid w:val="00EC4656"/>
    <w:rsid w:val="00EC47F4"/>
    <w:rsid w:val="00EC49C5"/>
    <w:rsid w:val="00EC49EE"/>
    <w:rsid w:val="00EC4F63"/>
    <w:rsid w:val="00EC54EB"/>
    <w:rsid w:val="00EC5944"/>
    <w:rsid w:val="00EC5B81"/>
    <w:rsid w:val="00EC5D8D"/>
    <w:rsid w:val="00EC5F1B"/>
    <w:rsid w:val="00EC61ED"/>
    <w:rsid w:val="00EC647C"/>
    <w:rsid w:val="00EC6548"/>
    <w:rsid w:val="00EC670F"/>
    <w:rsid w:val="00EC6862"/>
    <w:rsid w:val="00EC6A7A"/>
    <w:rsid w:val="00EC6A83"/>
    <w:rsid w:val="00EC6AB5"/>
    <w:rsid w:val="00EC6B23"/>
    <w:rsid w:val="00EC6BFB"/>
    <w:rsid w:val="00EC6C16"/>
    <w:rsid w:val="00EC6DF3"/>
    <w:rsid w:val="00EC70C4"/>
    <w:rsid w:val="00EC70FE"/>
    <w:rsid w:val="00EC7512"/>
    <w:rsid w:val="00EC78BD"/>
    <w:rsid w:val="00EC79D6"/>
    <w:rsid w:val="00EC7B3A"/>
    <w:rsid w:val="00ED00B5"/>
    <w:rsid w:val="00ED0244"/>
    <w:rsid w:val="00ED030E"/>
    <w:rsid w:val="00ED03BC"/>
    <w:rsid w:val="00ED044F"/>
    <w:rsid w:val="00ED045C"/>
    <w:rsid w:val="00ED0470"/>
    <w:rsid w:val="00ED0537"/>
    <w:rsid w:val="00ED0639"/>
    <w:rsid w:val="00ED06F5"/>
    <w:rsid w:val="00ED0711"/>
    <w:rsid w:val="00ED0864"/>
    <w:rsid w:val="00ED089C"/>
    <w:rsid w:val="00ED0F58"/>
    <w:rsid w:val="00ED1040"/>
    <w:rsid w:val="00ED10B8"/>
    <w:rsid w:val="00ED1124"/>
    <w:rsid w:val="00ED12C3"/>
    <w:rsid w:val="00ED12FD"/>
    <w:rsid w:val="00ED1799"/>
    <w:rsid w:val="00ED182A"/>
    <w:rsid w:val="00ED1917"/>
    <w:rsid w:val="00ED1B02"/>
    <w:rsid w:val="00ED1E70"/>
    <w:rsid w:val="00ED1FD5"/>
    <w:rsid w:val="00ED2192"/>
    <w:rsid w:val="00ED22A8"/>
    <w:rsid w:val="00ED230A"/>
    <w:rsid w:val="00ED255A"/>
    <w:rsid w:val="00ED28CD"/>
    <w:rsid w:val="00ED2C1A"/>
    <w:rsid w:val="00ED2C71"/>
    <w:rsid w:val="00ED3131"/>
    <w:rsid w:val="00ED326A"/>
    <w:rsid w:val="00ED3979"/>
    <w:rsid w:val="00ED3BAE"/>
    <w:rsid w:val="00ED41FE"/>
    <w:rsid w:val="00ED4359"/>
    <w:rsid w:val="00ED4590"/>
    <w:rsid w:val="00ED4705"/>
    <w:rsid w:val="00ED4724"/>
    <w:rsid w:val="00ED47F3"/>
    <w:rsid w:val="00ED4A03"/>
    <w:rsid w:val="00ED4B58"/>
    <w:rsid w:val="00ED4C38"/>
    <w:rsid w:val="00ED4CF1"/>
    <w:rsid w:val="00ED4F0F"/>
    <w:rsid w:val="00ED5034"/>
    <w:rsid w:val="00ED5195"/>
    <w:rsid w:val="00ED556B"/>
    <w:rsid w:val="00ED5727"/>
    <w:rsid w:val="00ED59E1"/>
    <w:rsid w:val="00ED6290"/>
    <w:rsid w:val="00ED64B3"/>
    <w:rsid w:val="00ED64C9"/>
    <w:rsid w:val="00ED66AE"/>
    <w:rsid w:val="00ED684B"/>
    <w:rsid w:val="00ED6C20"/>
    <w:rsid w:val="00ED6DB0"/>
    <w:rsid w:val="00ED7616"/>
    <w:rsid w:val="00ED766F"/>
    <w:rsid w:val="00ED7944"/>
    <w:rsid w:val="00ED7D07"/>
    <w:rsid w:val="00ED7D9F"/>
    <w:rsid w:val="00ED7E40"/>
    <w:rsid w:val="00ED7FF1"/>
    <w:rsid w:val="00EE095C"/>
    <w:rsid w:val="00EE0C26"/>
    <w:rsid w:val="00EE0F27"/>
    <w:rsid w:val="00EE1333"/>
    <w:rsid w:val="00EE14A9"/>
    <w:rsid w:val="00EE17AA"/>
    <w:rsid w:val="00EE19FB"/>
    <w:rsid w:val="00EE1CE5"/>
    <w:rsid w:val="00EE21D2"/>
    <w:rsid w:val="00EE26B2"/>
    <w:rsid w:val="00EE2774"/>
    <w:rsid w:val="00EE2B0B"/>
    <w:rsid w:val="00EE2ECF"/>
    <w:rsid w:val="00EE2F59"/>
    <w:rsid w:val="00EE3272"/>
    <w:rsid w:val="00EE3371"/>
    <w:rsid w:val="00EE34BE"/>
    <w:rsid w:val="00EE3704"/>
    <w:rsid w:val="00EE373E"/>
    <w:rsid w:val="00EE3BEA"/>
    <w:rsid w:val="00EE3C86"/>
    <w:rsid w:val="00EE3D48"/>
    <w:rsid w:val="00EE440A"/>
    <w:rsid w:val="00EE4546"/>
    <w:rsid w:val="00EE45C7"/>
    <w:rsid w:val="00EE47C4"/>
    <w:rsid w:val="00EE4874"/>
    <w:rsid w:val="00EE489F"/>
    <w:rsid w:val="00EE4A73"/>
    <w:rsid w:val="00EE4DC5"/>
    <w:rsid w:val="00EE5126"/>
    <w:rsid w:val="00EE512C"/>
    <w:rsid w:val="00EE57F4"/>
    <w:rsid w:val="00EE5C3F"/>
    <w:rsid w:val="00EE6551"/>
    <w:rsid w:val="00EE68AB"/>
    <w:rsid w:val="00EE691F"/>
    <w:rsid w:val="00EE6A0C"/>
    <w:rsid w:val="00EE6EA3"/>
    <w:rsid w:val="00EE7077"/>
    <w:rsid w:val="00EE7154"/>
    <w:rsid w:val="00EE71EB"/>
    <w:rsid w:val="00EE7358"/>
    <w:rsid w:val="00EE73F7"/>
    <w:rsid w:val="00EE76DF"/>
    <w:rsid w:val="00EE7886"/>
    <w:rsid w:val="00EE78B2"/>
    <w:rsid w:val="00EE798D"/>
    <w:rsid w:val="00EE7B46"/>
    <w:rsid w:val="00EE7C31"/>
    <w:rsid w:val="00EF0244"/>
    <w:rsid w:val="00EF0328"/>
    <w:rsid w:val="00EF074D"/>
    <w:rsid w:val="00EF0799"/>
    <w:rsid w:val="00EF08CA"/>
    <w:rsid w:val="00EF0B0A"/>
    <w:rsid w:val="00EF0C4A"/>
    <w:rsid w:val="00EF0DC8"/>
    <w:rsid w:val="00EF0DDE"/>
    <w:rsid w:val="00EF1051"/>
    <w:rsid w:val="00EF15CC"/>
    <w:rsid w:val="00EF1624"/>
    <w:rsid w:val="00EF1878"/>
    <w:rsid w:val="00EF2059"/>
    <w:rsid w:val="00EF21C5"/>
    <w:rsid w:val="00EF241E"/>
    <w:rsid w:val="00EF38E3"/>
    <w:rsid w:val="00EF3B0A"/>
    <w:rsid w:val="00EF3BAD"/>
    <w:rsid w:val="00EF3BDF"/>
    <w:rsid w:val="00EF411B"/>
    <w:rsid w:val="00EF41CD"/>
    <w:rsid w:val="00EF42AA"/>
    <w:rsid w:val="00EF4755"/>
    <w:rsid w:val="00EF4E15"/>
    <w:rsid w:val="00EF57C4"/>
    <w:rsid w:val="00EF630D"/>
    <w:rsid w:val="00EF7008"/>
    <w:rsid w:val="00EF702C"/>
    <w:rsid w:val="00EF7135"/>
    <w:rsid w:val="00EF75BB"/>
    <w:rsid w:val="00EF760A"/>
    <w:rsid w:val="00EF7A1E"/>
    <w:rsid w:val="00EF7C6F"/>
    <w:rsid w:val="00EF7D47"/>
    <w:rsid w:val="00EF7D61"/>
    <w:rsid w:val="00EF7D81"/>
    <w:rsid w:val="00F003B4"/>
    <w:rsid w:val="00F00494"/>
    <w:rsid w:val="00F006AB"/>
    <w:rsid w:val="00F00A26"/>
    <w:rsid w:val="00F00B8F"/>
    <w:rsid w:val="00F00BA8"/>
    <w:rsid w:val="00F00D1B"/>
    <w:rsid w:val="00F01226"/>
    <w:rsid w:val="00F01311"/>
    <w:rsid w:val="00F01725"/>
    <w:rsid w:val="00F01DB9"/>
    <w:rsid w:val="00F01F6A"/>
    <w:rsid w:val="00F02051"/>
    <w:rsid w:val="00F02098"/>
    <w:rsid w:val="00F02157"/>
    <w:rsid w:val="00F027DB"/>
    <w:rsid w:val="00F02958"/>
    <w:rsid w:val="00F02B18"/>
    <w:rsid w:val="00F02BFF"/>
    <w:rsid w:val="00F02CA1"/>
    <w:rsid w:val="00F02D4A"/>
    <w:rsid w:val="00F02F9E"/>
    <w:rsid w:val="00F034DC"/>
    <w:rsid w:val="00F034DE"/>
    <w:rsid w:val="00F03927"/>
    <w:rsid w:val="00F03BED"/>
    <w:rsid w:val="00F03EFD"/>
    <w:rsid w:val="00F04694"/>
    <w:rsid w:val="00F04C1C"/>
    <w:rsid w:val="00F04E4D"/>
    <w:rsid w:val="00F04F7A"/>
    <w:rsid w:val="00F0512B"/>
    <w:rsid w:val="00F05179"/>
    <w:rsid w:val="00F05414"/>
    <w:rsid w:val="00F05584"/>
    <w:rsid w:val="00F055F1"/>
    <w:rsid w:val="00F05972"/>
    <w:rsid w:val="00F0598C"/>
    <w:rsid w:val="00F05A1C"/>
    <w:rsid w:val="00F05FEF"/>
    <w:rsid w:val="00F06035"/>
    <w:rsid w:val="00F06145"/>
    <w:rsid w:val="00F062FF"/>
    <w:rsid w:val="00F06388"/>
    <w:rsid w:val="00F0652A"/>
    <w:rsid w:val="00F067F9"/>
    <w:rsid w:val="00F068E2"/>
    <w:rsid w:val="00F0696B"/>
    <w:rsid w:val="00F06AD9"/>
    <w:rsid w:val="00F06CA3"/>
    <w:rsid w:val="00F06E68"/>
    <w:rsid w:val="00F06F6F"/>
    <w:rsid w:val="00F070A6"/>
    <w:rsid w:val="00F07175"/>
    <w:rsid w:val="00F071D3"/>
    <w:rsid w:val="00F0745D"/>
    <w:rsid w:val="00F0757D"/>
    <w:rsid w:val="00F0786B"/>
    <w:rsid w:val="00F0786E"/>
    <w:rsid w:val="00F078CB"/>
    <w:rsid w:val="00F07A7B"/>
    <w:rsid w:val="00F07B63"/>
    <w:rsid w:val="00F07E2A"/>
    <w:rsid w:val="00F100D6"/>
    <w:rsid w:val="00F102D5"/>
    <w:rsid w:val="00F103F7"/>
    <w:rsid w:val="00F104EE"/>
    <w:rsid w:val="00F10609"/>
    <w:rsid w:val="00F10808"/>
    <w:rsid w:val="00F10A56"/>
    <w:rsid w:val="00F10C20"/>
    <w:rsid w:val="00F10DE7"/>
    <w:rsid w:val="00F10F28"/>
    <w:rsid w:val="00F1109F"/>
    <w:rsid w:val="00F112C6"/>
    <w:rsid w:val="00F1179B"/>
    <w:rsid w:val="00F11850"/>
    <w:rsid w:val="00F1188A"/>
    <w:rsid w:val="00F11B0A"/>
    <w:rsid w:val="00F11BE8"/>
    <w:rsid w:val="00F11E01"/>
    <w:rsid w:val="00F1204F"/>
    <w:rsid w:val="00F1228A"/>
    <w:rsid w:val="00F122CB"/>
    <w:rsid w:val="00F12605"/>
    <w:rsid w:val="00F126E9"/>
    <w:rsid w:val="00F12774"/>
    <w:rsid w:val="00F1284F"/>
    <w:rsid w:val="00F12B4E"/>
    <w:rsid w:val="00F12BA0"/>
    <w:rsid w:val="00F12BAB"/>
    <w:rsid w:val="00F12E0A"/>
    <w:rsid w:val="00F12E63"/>
    <w:rsid w:val="00F13001"/>
    <w:rsid w:val="00F1301F"/>
    <w:rsid w:val="00F13112"/>
    <w:rsid w:val="00F13396"/>
    <w:rsid w:val="00F13485"/>
    <w:rsid w:val="00F137B2"/>
    <w:rsid w:val="00F139AE"/>
    <w:rsid w:val="00F139C8"/>
    <w:rsid w:val="00F14018"/>
    <w:rsid w:val="00F140B1"/>
    <w:rsid w:val="00F14138"/>
    <w:rsid w:val="00F14716"/>
    <w:rsid w:val="00F147ED"/>
    <w:rsid w:val="00F14A7A"/>
    <w:rsid w:val="00F14C66"/>
    <w:rsid w:val="00F150E2"/>
    <w:rsid w:val="00F150F4"/>
    <w:rsid w:val="00F1538B"/>
    <w:rsid w:val="00F153C8"/>
    <w:rsid w:val="00F15602"/>
    <w:rsid w:val="00F1566C"/>
    <w:rsid w:val="00F15746"/>
    <w:rsid w:val="00F15A16"/>
    <w:rsid w:val="00F160EF"/>
    <w:rsid w:val="00F164A6"/>
    <w:rsid w:val="00F16D8A"/>
    <w:rsid w:val="00F16E6D"/>
    <w:rsid w:val="00F17634"/>
    <w:rsid w:val="00F17642"/>
    <w:rsid w:val="00F17805"/>
    <w:rsid w:val="00F17870"/>
    <w:rsid w:val="00F203FA"/>
    <w:rsid w:val="00F20547"/>
    <w:rsid w:val="00F205AD"/>
    <w:rsid w:val="00F20633"/>
    <w:rsid w:val="00F208A7"/>
    <w:rsid w:val="00F20DC8"/>
    <w:rsid w:val="00F21028"/>
    <w:rsid w:val="00F2102A"/>
    <w:rsid w:val="00F2131C"/>
    <w:rsid w:val="00F21455"/>
    <w:rsid w:val="00F214C0"/>
    <w:rsid w:val="00F21A3D"/>
    <w:rsid w:val="00F21BF1"/>
    <w:rsid w:val="00F21D62"/>
    <w:rsid w:val="00F21E9C"/>
    <w:rsid w:val="00F21EF7"/>
    <w:rsid w:val="00F2218F"/>
    <w:rsid w:val="00F22985"/>
    <w:rsid w:val="00F22B0C"/>
    <w:rsid w:val="00F22B10"/>
    <w:rsid w:val="00F22BB8"/>
    <w:rsid w:val="00F22D0C"/>
    <w:rsid w:val="00F22F40"/>
    <w:rsid w:val="00F2353E"/>
    <w:rsid w:val="00F235F1"/>
    <w:rsid w:val="00F2375D"/>
    <w:rsid w:val="00F2379A"/>
    <w:rsid w:val="00F23A43"/>
    <w:rsid w:val="00F23B8B"/>
    <w:rsid w:val="00F245C0"/>
    <w:rsid w:val="00F24612"/>
    <w:rsid w:val="00F24659"/>
    <w:rsid w:val="00F24A2D"/>
    <w:rsid w:val="00F24F06"/>
    <w:rsid w:val="00F25024"/>
    <w:rsid w:val="00F254C7"/>
    <w:rsid w:val="00F255DE"/>
    <w:rsid w:val="00F2564B"/>
    <w:rsid w:val="00F25731"/>
    <w:rsid w:val="00F2581B"/>
    <w:rsid w:val="00F2599A"/>
    <w:rsid w:val="00F25BD6"/>
    <w:rsid w:val="00F25DFF"/>
    <w:rsid w:val="00F260B8"/>
    <w:rsid w:val="00F26B73"/>
    <w:rsid w:val="00F26D62"/>
    <w:rsid w:val="00F274CE"/>
    <w:rsid w:val="00F27CF5"/>
    <w:rsid w:val="00F30907"/>
    <w:rsid w:val="00F309D7"/>
    <w:rsid w:val="00F30D9A"/>
    <w:rsid w:val="00F30F74"/>
    <w:rsid w:val="00F313FC"/>
    <w:rsid w:val="00F314DB"/>
    <w:rsid w:val="00F31507"/>
    <w:rsid w:val="00F31518"/>
    <w:rsid w:val="00F317CE"/>
    <w:rsid w:val="00F31C4C"/>
    <w:rsid w:val="00F31F49"/>
    <w:rsid w:val="00F324C6"/>
    <w:rsid w:val="00F32845"/>
    <w:rsid w:val="00F32AA8"/>
    <w:rsid w:val="00F32C4E"/>
    <w:rsid w:val="00F32D00"/>
    <w:rsid w:val="00F32F33"/>
    <w:rsid w:val="00F32FE4"/>
    <w:rsid w:val="00F33719"/>
    <w:rsid w:val="00F3383E"/>
    <w:rsid w:val="00F33B43"/>
    <w:rsid w:val="00F33EA7"/>
    <w:rsid w:val="00F34828"/>
    <w:rsid w:val="00F34D10"/>
    <w:rsid w:val="00F34D14"/>
    <w:rsid w:val="00F34D31"/>
    <w:rsid w:val="00F34DAC"/>
    <w:rsid w:val="00F34DD7"/>
    <w:rsid w:val="00F3538D"/>
    <w:rsid w:val="00F3541B"/>
    <w:rsid w:val="00F354DF"/>
    <w:rsid w:val="00F359B1"/>
    <w:rsid w:val="00F35ED2"/>
    <w:rsid w:val="00F3603A"/>
    <w:rsid w:val="00F36098"/>
    <w:rsid w:val="00F360B3"/>
    <w:rsid w:val="00F363E5"/>
    <w:rsid w:val="00F37085"/>
    <w:rsid w:val="00F37160"/>
    <w:rsid w:val="00F37C5C"/>
    <w:rsid w:val="00F400F4"/>
    <w:rsid w:val="00F404A5"/>
    <w:rsid w:val="00F407DD"/>
    <w:rsid w:val="00F40835"/>
    <w:rsid w:val="00F4083C"/>
    <w:rsid w:val="00F40A14"/>
    <w:rsid w:val="00F40AA6"/>
    <w:rsid w:val="00F40C55"/>
    <w:rsid w:val="00F40D7C"/>
    <w:rsid w:val="00F410E5"/>
    <w:rsid w:val="00F4158D"/>
    <w:rsid w:val="00F41747"/>
    <w:rsid w:val="00F4185E"/>
    <w:rsid w:val="00F4195B"/>
    <w:rsid w:val="00F41CCE"/>
    <w:rsid w:val="00F42074"/>
    <w:rsid w:val="00F42307"/>
    <w:rsid w:val="00F42392"/>
    <w:rsid w:val="00F42875"/>
    <w:rsid w:val="00F429D8"/>
    <w:rsid w:val="00F42BE5"/>
    <w:rsid w:val="00F42C0C"/>
    <w:rsid w:val="00F42C79"/>
    <w:rsid w:val="00F42F33"/>
    <w:rsid w:val="00F431EA"/>
    <w:rsid w:val="00F438B8"/>
    <w:rsid w:val="00F43A70"/>
    <w:rsid w:val="00F43B1E"/>
    <w:rsid w:val="00F43B42"/>
    <w:rsid w:val="00F44527"/>
    <w:rsid w:val="00F4465A"/>
    <w:rsid w:val="00F44808"/>
    <w:rsid w:val="00F44850"/>
    <w:rsid w:val="00F44E85"/>
    <w:rsid w:val="00F44EE6"/>
    <w:rsid w:val="00F451C5"/>
    <w:rsid w:val="00F4531D"/>
    <w:rsid w:val="00F453E1"/>
    <w:rsid w:val="00F4564D"/>
    <w:rsid w:val="00F45971"/>
    <w:rsid w:val="00F45B38"/>
    <w:rsid w:val="00F45BE1"/>
    <w:rsid w:val="00F45E76"/>
    <w:rsid w:val="00F4603D"/>
    <w:rsid w:val="00F4635F"/>
    <w:rsid w:val="00F465A7"/>
    <w:rsid w:val="00F46698"/>
    <w:rsid w:val="00F467E9"/>
    <w:rsid w:val="00F46F80"/>
    <w:rsid w:val="00F470EE"/>
    <w:rsid w:val="00F47368"/>
    <w:rsid w:val="00F47439"/>
    <w:rsid w:val="00F47447"/>
    <w:rsid w:val="00F4792B"/>
    <w:rsid w:val="00F47C01"/>
    <w:rsid w:val="00F47C7C"/>
    <w:rsid w:val="00F5047E"/>
    <w:rsid w:val="00F50535"/>
    <w:rsid w:val="00F506D8"/>
    <w:rsid w:val="00F50773"/>
    <w:rsid w:val="00F50A88"/>
    <w:rsid w:val="00F50B7C"/>
    <w:rsid w:val="00F50D2D"/>
    <w:rsid w:val="00F51216"/>
    <w:rsid w:val="00F51329"/>
    <w:rsid w:val="00F51902"/>
    <w:rsid w:val="00F51D5E"/>
    <w:rsid w:val="00F51D8B"/>
    <w:rsid w:val="00F51EBA"/>
    <w:rsid w:val="00F521DF"/>
    <w:rsid w:val="00F522BF"/>
    <w:rsid w:val="00F52327"/>
    <w:rsid w:val="00F52704"/>
    <w:rsid w:val="00F52740"/>
    <w:rsid w:val="00F52C69"/>
    <w:rsid w:val="00F52F15"/>
    <w:rsid w:val="00F530DB"/>
    <w:rsid w:val="00F532B2"/>
    <w:rsid w:val="00F53334"/>
    <w:rsid w:val="00F53383"/>
    <w:rsid w:val="00F536CB"/>
    <w:rsid w:val="00F53D97"/>
    <w:rsid w:val="00F53F50"/>
    <w:rsid w:val="00F53FE1"/>
    <w:rsid w:val="00F54137"/>
    <w:rsid w:val="00F5432F"/>
    <w:rsid w:val="00F54567"/>
    <w:rsid w:val="00F546AE"/>
    <w:rsid w:val="00F54730"/>
    <w:rsid w:val="00F549FE"/>
    <w:rsid w:val="00F54ECD"/>
    <w:rsid w:val="00F54F9A"/>
    <w:rsid w:val="00F550E6"/>
    <w:rsid w:val="00F55149"/>
    <w:rsid w:val="00F55184"/>
    <w:rsid w:val="00F551CF"/>
    <w:rsid w:val="00F555C7"/>
    <w:rsid w:val="00F55668"/>
    <w:rsid w:val="00F556E8"/>
    <w:rsid w:val="00F55975"/>
    <w:rsid w:val="00F55B9E"/>
    <w:rsid w:val="00F55DAA"/>
    <w:rsid w:val="00F5601E"/>
    <w:rsid w:val="00F5614C"/>
    <w:rsid w:val="00F56162"/>
    <w:rsid w:val="00F562A4"/>
    <w:rsid w:val="00F5645B"/>
    <w:rsid w:val="00F5682E"/>
    <w:rsid w:val="00F5691B"/>
    <w:rsid w:val="00F56A0D"/>
    <w:rsid w:val="00F56AD5"/>
    <w:rsid w:val="00F56C4D"/>
    <w:rsid w:val="00F56C7C"/>
    <w:rsid w:val="00F5743D"/>
    <w:rsid w:val="00F576B3"/>
    <w:rsid w:val="00F5770C"/>
    <w:rsid w:val="00F5794A"/>
    <w:rsid w:val="00F57A1D"/>
    <w:rsid w:val="00F57CED"/>
    <w:rsid w:val="00F602D0"/>
    <w:rsid w:val="00F60303"/>
    <w:rsid w:val="00F6072A"/>
    <w:rsid w:val="00F60754"/>
    <w:rsid w:val="00F60765"/>
    <w:rsid w:val="00F60BEA"/>
    <w:rsid w:val="00F60C1A"/>
    <w:rsid w:val="00F610A6"/>
    <w:rsid w:val="00F611AE"/>
    <w:rsid w:val="00F61760"/>
    <w:rsid w:val="00F617E9"/>
    <w:rsid w:val="00F61A00"/>
    <w:rsid w:val="00F61AC4"/>
    <w:rsid w:val="00F6216D"/>
    <w:rsid w:val="00F621C2"/>
    <w:rsid w:val="00F6296E"/>
    <w:rsid w:val="00F629A5"/>
    <w:rsid w:val="00F62C40"/>
    <w:rsid w:val="00F62CAA"/>
    <w:rsid w:val="00F62FEA"/>
    <w:rsid w:val="00F6300C"/>
    <w:rsid w:val="00F6366F"/>
    <w:rsid w:val="00F636AA"/>
    <w:rsid w:val="00F63C50"/>
    <w:rsid w:val="00F63EA5"/>
    <w:rsid w:val="00F63EE1"/>
    <w:rsid w:val="00F64CFE"/>
    <w:rsid w:val="00F64EA2"/>
    <w:rsid w:val="00F6565A"/>
    <w:rsid w:val="00F6595B"/>
    <w:rsid w:val="00F65FAA"/>
    <w:rsid w:val="00F66064"/>
    <w:rsid w:val="00F660DD"/>
    <w:rsid w:val="00F661B6"/>
    <w:rsid w:val="00F662C4"/>
    <w:rsid w:val="00F6666C"/>
    <w:rsid w:val="00F6672F"/>
    <w:rsid w:val="00F66A37"/>
    <w:rsid w:val="00F66B7E"/>
    <w:rsid w:val="00F6713A"/>
    <w:rsid w:val="00F6717C"/>
    <w:rsid w:val="00F671A4"/>
    <w:rsid w:val="00F671E5"/>
    <w:rsid w:val="00F67346"/>
    <w:rsid w:val="00F67721"/>
    <w:rsid w:val="00F6795B"/>
    <w:rsid w:val="00F67B8A"/>
    <w:rsid w:val="00F67D7C"/>
    <w:rsid w:val="00F7051F"/>
    <w:rsid w:val="00F705F1"/>
    <w:rsid w:val="00F70EE4"/>
    <w:rsid w:val="00F71359"/>
    <w:rsid w:val="00F717FC"/>
    <w:rsid w:val="00F7185A"/>
    <w:rsid w:val="00F71897"/>
    <w:rsid w:val="00F7217A"/>
    <w:rsid w:val="00F72200"/>
    <w:rsid w:val="00F72228"/>
    <w:rsid w:val="00F725DD"/>
    <w:rsid w:val="00F72669"/>
    <w:rsid w:val="00F7271D"/>
    <w:rsid w:val="00F727D3"/>
    <w:rsid w:val="00F72987"/>
    <w:rsid w:val="00F7298D"/>
    <w:rsid w:val="00F729B5"/>
    <w:rsid w:val="00F72CD3"/>
    <w:rsid w:val="00F72E33"/>
    <w:rsid w:val="00F7342A"/>
    <w:rsid w:val="00F734A0"/>
    <w:rsid w:val="00F736C2"/>
    <w:rsid w:val="00F736FA"/>
    <w:rsid w:val="00F73713"/>
    <w:rsid w:val="00F7375D"/>
    <w:rsid w:val="00F738C2"/>
    <w:rsid w:val="00F738CF"/>
    <w:rsid w:val="00F73957"/>
    <w:rsid w:val="00F73A11"/>
    <w:rsid w:val="00F73CC9"/>
    <w:rsid w:val="00F73FCC"/>
    <w:rsid w:val="00F74172"/>
    <w:rsid w:val="00F742EE"/>
    <w:rsid w:val="00F74332"/>
    <w:rsid w:val="00F74345"/>
    <w:rsid w:val="00F74408"/>
    <w:rsid w:val="00F74787"/>
    <w:rsid w:val="00F74F85"/>
    <w:rsid w:val="00F7527D"/>
    <w:rsid w:val="00F753B6"/>
    <w:rsid w:val="00F75BB3"/>
    <w:rsid w:val="00F761F9"/>
    <w:rsid w:val="00F76573"/>
    <w:rsid w:val="00F7685F"/>
    <w:rsid w:val="00F76936"/>
    <w:rsid w:val="00F76B38"/>
    <w:rsid w:val="00F7700D"/>
    <w:rsid w:val="00F770D8"/>
    <w:rsid w:val="00F77476"/>
    <w:rsid w:val="00F776A8"/>
    <w:rsid w:val="00F77811"/>
    <w:rsid w:val="00F77988"/>
    <w:rsid w:val="00F77B4E"/>
    <w:rsid w:val="00F77EE0"/>
    <w:rsid w:val="00F77F91"/>
    <w:rsid w:val="00F8018C"/>
    <w:rsid w:val="00F801F2"/>
    <w:rsid w:val="00F802B0"/>
    <w:rsid w:val="00F80393"/>
    <w:rsid w:val="00F804F1"/>
    <w:rsid w:val="00F80A0A"/>
    <w:rsid w:val="00F80CC5"/>
    <w:rsid w:val="00F8160E"/>
    <w:rsid w:val="00F818C4"/>
    <w:rsid w:val="00F81D1D"/>
    <w:rsid w:val="00F82209"/>
    <w:rsid w:val="00F8277E"/>
    <w:rsid w:val="00F828CF"/>
    <w:rsid w:val="00F82B19"/>
    <w:rsid w:val="00F83112"/>
    <w:rsid w:val="00F83118"/>
    <w:rsid w:val="00F8313D"/>
    <w:rsid w:val="00F8320A"/>
    <w:rsid w:val="00F83274"/>
    <w:rsid w:val="00F838A7"/>
    <w:rsid w:val="00F83943"/>
    <w:rsid w:val="00F83A4F"/>
    <w:rsid w:val="00F83CA5"/>
    <w:rsid w:val="00F83FAA"/>
    <w:rsid w:val="00F83FDB"/>
    <w:rsid w:val="00F843E7"/>
    <w:rsid w:val="00F844D1"/>
    <w:rsid w:val="00F8483C"/>
    <w:rsid w:val="00F8493C"/>
    <w:rsid w:val="00F84E4A"/>
    <w:rsid w:val="00F851AD"/>
    <w:rsid w:val="00F853EA"/>
    <w:rsid w:val="00F853F2"/>
    <w:rsid w:val="00F85631"/>
    <w:rsid w:val="00F8566F"/>
    <w:rsid w:val="00F858C4"/>
    <w:rsid w:val="00F85996"/>
    <w:rsid w:val="00F859AE"/>
    <w:rsid w:val="00F85C73"/>
    <w:rsid w:val="00F85CB4"/>
    <w:rsid w:val="00F85F31"/>
    <w:rsid w:val="00F85FEF"/>
    <w:rsid w:val="00F8608D"/>
    <w:rsid w:val="00F8631C"/>
    <w:rsid w:val="00F8637C"/>
    <w:rsid w:val="00F86383"/>
    <w:rsid w:val="00F86429"/>
    <w:rsid w:val="00F86BA5"/>
    <w:rsid w:val="00F86DE3"/>
    <w:rsid w:val="00F86DEA"/>
    <w:rsid w:val="00F86F81"/>
    <w:rsid w:val="00F87036"/>
    <w:rsid w:val="00F87368"/>
    <w:rsid w:val="00F8763C"/>
    <w:rsid w:val="00F87904"/>
    <w:rsid w:val="00F87A6A"/>
    <w:rsid w:val="00F87A7B"/>
    <w:rsid w:val="00F90406"/>
    <w:rsid w:val="00F906CA"/>
    <w:rsid w:val="00F908B8"/>
    <w:rsid w:val="00F908D6"/>
    <w:rsid w:val="00F90A4E"/>
    <w:rsid w:val="00F90B24"/>
    <w:rsid w:val="00F90C0C"/>
    <w:rsid w:val="00F90D9E"/>
    <w:rsid w:val="00F90E5D"/>
    <w:rsid w:val="00F910E2"/>
    <w:rsid w:val="00F91110"/>
    <w:rsid w:val="00F917AE"/>
    <w:rsid w:val="00F918B4"/>
    <w:rsid w:val="00F91A45"/>
    <w:rsid w:val="00F9212D"/>
    <w:rsid w:val="00F921D9"/>
    <w:rsid w:val="00F923B1"/>
    <w:rsid w:val="00F923FF"/>
    <w:rsid w:val="00F92416"/>
    <w:rsid w:val="00F92465"/>
    <w:rsid w:val="00F92506"/>
    <w:rsid w:val="00F92612"/>
    <w:rsid w:val="00F9263F"/>
    <w:rsid w:val="00F92C0A"/>
    <w:rsid w:val="00F92CEE"/>
    <w:rsid w:val="00F92D43"/>
    <w:rsid w:val="00F9307E"/>
    <w:rsid w:val="00F93197"/>
    <w:rsid w:val="00F93209"/>
    <w:rsid w:val="00F93990"/>
    <w:rsid w:val="00F939F7"/>
    <w:rsid w:val="00F93C39"/>
    <w:rsid w:val="00F93DC0"/>
    <w:rsid w:val="00F93E68"/>
    <w:rsid w:val="00F93FBB"/>
    <w:rsid w:val="00F9408E"/>
    <w:rsid w:val="00F943C5"/>
    <w:rsid w:val="00F94437"/>
    <w:rsid w:val="00F94440"/>
    <w:rsid w:val="00F94AD8"/>
    <w:rsid w:val="00F94AE4"/>
    <w:rsid w:val="00F94E39"/>
    <w:rsid w:val="00F94ECE"/>
    <w:rsid w:val="00F95074"/>
    <w:rsid w:val="00F95168"/>
    <w:rsid w:val="00F952C8"/>
    <w:rsid w:val="00F95405"/>
    <w:rsid w:val="00F954A9"/>
    <w:rsid w:val="00F95984"/>
    <w:rsid w:val="00F959CF"/>
    <w:rsid w:val="00F95AE4"/>
    <w:rsid w:val="00F95CBA"/>
    <w:rsid w:val="00F95DE6"/>
    <w:rsid w:val="00F96060"/>
    <w:rsid w:val="00F965DA"/>
    <w:rsid w:val="00F965E6"/>
    <w:rsid w:val="00F96AB3"/>
    <w:rsid w:val="00F96CB2"/>
    <w:rsid w:val="00F97132"/>
    <w:rsid w:val="00F971E5"/>
    <w:rsid w:val="00F9744C"/>
    <w:rsid w:val="00F974B5"/>
    <w:rsid w:val="00F974F4"/>
    <w:rsid w:val="00F97580"/>
    <w:rsid w:val="00F9777E"/>
    <w:rsid w:val="00F978A6"/>
    <w:rsid w:val="00F97E9A"/>
    <w:rsid w:val="00F97F54"/>
    <w:rsid w:val="00FA011A"/>
    <w:rsid w:val="00FA04D9"/>
    <w:rsid w:val="00FA060B"/>
    <w:rsid w:val="00FA079E"/>
    <w:rsid w:val="00FA09A6"/>
    <w:rsid w:val="00FA09B2"/>
    <w:rsid w:val="00FA0B8B"/>
    <w:rsid w:val="00FA0EEA"/>
    <w:rsid w:val="00FA1214"/>
    <w:rsid w:val="00FA1998"/>
    <w:rsid w:val="00FA1BB7"/>
    <w:rsid w:val="00FA22F8"/>
    <w:rsid w:val="00FA2CE7"/>
    <w:rsid w:val="00FA2F44"/>
    <w:rsid w:val="00FA300E"/>
    <w:rsid w:val="00FA307A"/>
    <w:rsid w:val="00FA317C"/>
    <w:rsid w:val="00FA338F"/>
    <w:rsid w:val="00FA383A"/>
    <w:rsid w:val="00FA38D9"/>
    <w:rsid w:val="00FA3B2D"/>
    <w:rsid w:val="00FA3DA7"/>
    <w:rsid w:val="00FA406A"/>
    <w:rsid w:val="00FA41E4"/>
    <w:rsid w:val="00FA4374"/>
    <w:rsid w:val="00FA4404"/>
    <w:rsid w:val="00FA44C7"/>
    <w:rsid w:val="00FA450C"/>
    <w:rsid w:val="00FA4652"/>
    <w:rsid w:val="00FA53F5"/>
    <w:rsid w:val="00FA5669"/>
    <w:rsid w:val="00FA5936"/>
    <w:rsid w:val="00FA59A8"/>
    <w:rsid w:val="00FA5BFC"/>
    <w:rsid w:val="00FA5C02"/>
    <w:rsid w:val="00FA5D81"/>
    <w:rsid w:val="00FA5EFC"/>
    <w:rsid w:val="00FA5FB8"/>
    <w:rsid w:val="00FA60EA"/>
    <w:rsid w:val="00FA61B4"/>
    <w:rsid w:val="00FA6641"/>
    <w:rsid w:val="00FA6674"/>
    <w:rsid w:val="00FA6805"/>
    <w:rsid w:val="00FA6C5E"/>
    <w:rsid w:val="00FA6E82"/>
    <w:rsid w:val="00FA6F62"/>
    <w:rsid w:val="00FA79B4"/>
    <w:rsid w:val="00FA7B1F"/>
    <w:rsid w:val="00FB0102"/>
    <w:rsid w:val="00FB013A"/>
    <w:rsid w:val="00FB04E1"/>
    <w:rsid w:val="00FB0A3C"/>
    <w:rsid w:val="00FB0B71"/>
    <w:rsid w:val="00FB0E98"/>
    <w:rsid w:val="00FB1268"/>
    <w:rsid w:val="00FB161C"/>
    <w:rsid w:val="00FB1624"/>
    <w:rsid w:val="00FB17B3"/>
    <w:rsid w:val="00FB1A3A"/>
    <w:rsid w:val="00FB1B1E"/>
    <w:rsid w:val="00FB1C4E"/>
    <w:rsid w:val="00FB1D18"/>
    <w:rsid w:val="00FB227A"/>
    <w:rsid w:val="00FB22A7"/>
    <w:rsid w:val="00FB2356"/>
    <w:rsid w:val="00FB24DB"/>
    <w:rsid w:val="00FB24DF"/>
    <w:rsid w:val="00FB24FF"/>
    <w:rsid w:val="00FB269F"/>
    <w:rsid w:val="00FB2749"/>
    <w:rsid w:val="00FB284C"/>
    <w:rsid w:val="00FB2A1E"/>
    <w:rsid w:val="00FB2A37"/>
    <w:rsid w:val="00FB2C29"/>
    <w:rsid w:val="00FB2CD5"/>
    <w:rsid w:val="00FB2D2A"/>
    <w:rsid w:val="00FB2E27"/>
    <w:rsid w:val="00FB2F96"/>
    <w:rsid w:val="00FB30CF"/>
    <w:rsid w:val="00FB352E"/>
    <w:rsid w:val="00FB359C"/>
    <w:rsid w:val="00FB363D"/>
    <w:rsid w:val="00FB373A"/>
    <w:rsid w:val="00FB3C79"/>
    <w:rsid w:val="00FB3CCA"/>
    <w:rsid w:val="00FB41C9"/>
    <w:rsid w:val="00FB43EE"/>
    <w:rsid w:val="00FB4635"/>
    <w:rsid w:val="00FB47EE"/>
    <w:rsid w:val="00FB4CED"/>
    <w:rsid w:val="00FB4FD9"/>
    <w:rsid w:val="00FB501E"/>
    <w:rsid w:val="00FB503A"/>
    <w:rsid w:val="00FB5142"/>
    <w:rsid w:val="00FB516C"/>
    <w:rsid w:val="00FB54DC"/>
    <w:rsid w:val="00FB5C24"/>
    <w:rsid w:val="00FB60CB"/>
    <w:rsid w:val="00FB60CE"/>
    <w:rsid w:val="00FB62F7"/>
    <w:rsid w:val="00FB67B6"/>
    <w:rsid w:val="00FB6881"/>
    <w:rsid w:val="00FB69FC"/>
    <w:rsid w:val="00FB6BCC"/>
    <w:rsid w:val="00FB6BEE"/>
    <w:rsid w:val="00FB6DA9"/>
    <w:rsid w:val="00FB7145"/>
    <w:rsid w:val="00FB73BB"/>
    <w:rsid w:val="00FB7628"/>
    <w:rsid w:val="00FB7FE3"/>
    <w:rsid w:val="00FC01C8"/>
    <w:rsid w:val="00FC05A6"/>
    <w:rsid w:val="00FC05EE"/>
    <w:rsid w:val="00FC065C"/>
    <w:rsid w:val="00FC0B41"/>
    <w:rsid w:val="00FC0D3D"/>
    <w:rsid w:val="00FC0D86"/>
    <w:rsid w:val="00FC0E3D"/>
    <w:rsid w:val="00FC10EF"/>
    <w:rsid w:val="00FC1337"/>
    <w:rsid w:val="00FC1389"/>
    <w:rsid w:val="00FC1472"/>
    <w:rsid w:val="00FC1580"/>
    <w:rsid w:val="00FC191A"/>
    <w:rsid w:val="00FC223D"/>
    <w:rsid w:val="00FC2279"/>
    <w:rsid w:val="00FC23B5"/>
    <w:rsid w:val="00FC2447"/>
    <w:rsid w:val="00FC2655"/>
    <w:rsid w:val="00FC28CA"/>
    <w:rsid w:val="00FC3189"/>
    <w:rsid w:val="00FC31AB"/>
    <w:rsid w:val="00FC31DB"/>
    <w:rsid w:val="00FC3291"/>
    <w:rsid w:val="00FC32FD"/>
    <w:rsid w:val="00FC3B71"/>
    <w:rsid w:val="00FC3BFE"/>
    <w:rsid w:val="00FC3CB8"/>
    <w:rsid w:val="00FC3D3A"/>
    <w:rsid w:val="00FC3E0E"/>
    <w:rsid w:val="00FC409E"/>
    <w:rsid w:val="00FC431F"/>
    <w:rsid w:val="00FC4A40"/>
    <w:rsid w:val="00FC4BD6"/>
    <w:rsid w:val="00FC4BFE"/>
    <w:rsid w:val="00FC5040"/>
    <w:rsid w:val="00FC5317"/>
    <w:rsid w:val="00FC5632"/>
    <w:rsid w:val="00FC57B4"/>
    <w:rsid w:val="00FC5D63"/>
    <w:rsid w:val="00FC6337"/>
    <w:rsid w:val="00FC6548"/>
    <w:rsid w:val="00FC65B4"/>
    <w:rsid w:val="00FC6638"/>
    <w:rsid w:val="00FC6A20"/>
    <w:rsid w:val="00FC6A31"/>
    <w:rsid w:val="00FC6B35"/>
    <w:rsid w:val="00FC6D26"/>
    <w:rsid w:val="00FC702B"/>
    <w:rsid w:val="00FC708C"/>
    <w:rsid w:val="00FC70FE"/>
    <w:rsid w:val="00FC7113"/>
    <w:rsid w:val="00FC730F"/>
    <w:rsid w:val="00FC7807"/>
    <w:rsid w:val="00FC78E4"/>
    <w:rsid w:val="00FC792A"/>
    <w:rsid w:val="00FC7C28"/>
    <w:rsid w:val="00FC7D2F"/>
    <w:rsid w:val="00FC7DA3"/>
    <w:rsid w:val="00FD01AD"/>
    <w:rsid w:val="00FD0236"/>
    <w:rsid w:val="00FD0503"/>
    <w:rsid w:val="00FD0A46"/>
    <w:rsid w:val="00FD0B21"/>
    <w:rsid w:val="00FD0D57"/>
    <w:rsid w:val="00FD0FB0"/>
    <w:rsid w:val="00FD10FA"/>
    <w:rsid w:val="00FD18F4"/>
    <w:rsid w:val="00FD1EA5"/>
    <w:rsid w:val="00FD1FF6"/>
    <w:rsid w:val="00FD23D5"/>
    <w:rsid w:val="00FD23ED"/>
    <w:rsid w:val="00FD260A"/>
    <w:rsid w:val="00FD2819"/>
    <w:rsid w:val="00FD29A0"/>
    <w:rsid w:val="00FD2CCE"/>
    <w:rsid w:val="00FD2D03"/>
    <w:rsid w:val="00FD2F3D"/>
    <w:rsid w:val="00FD3053"/>
    <w:rsid w:val="00FD31F8"/>
    <w:rsid w:val="00FD3280"/>
    <w:rsid w:val="00FD3651"/>
    <w:rsid w:val="00FD3665"/>
    <w:rsid w:val="00FD3CC9"/>
    <w:rsid w:val="00FD4068"/>
    <w:rsid w:val="00FD4752"/>
    <w:rsid w:val="00FD49A6"/>
    <w:rsid w:val="00FD4C84"/>
    <w:rsid w:val="00FD4D5D"/>
    <w:rsid w:val="00FD4DCE"/>
    <w:rsid w:val="00FD4F2F"/>
    <w:rsid w:val="00FD5005"/>
    <w:rsid w:val="00FD525A"/>
    <w:rsid w:val="00FD5400"/>
    <w:rsid w:val="00FD54DB"/>
    <w:rsid w:val="00FD5674"/>
    <w:rsid w:val="00FD56DA"/>
    <w:rsid w:val="00FD56EF"/>
    <w:rsid w:val="00FD57FF"/>
    <w:rsid w:val="00FD59D2"/>
    <w:rsid w:val="00FD59D3"/>
    <w:rsid w:val="00FD5A27"/>
    <w:rsid w:val="00FD5BBE"/>
    <w:rsid w:val="00FD5E7E"/>
    <w:rsid w:val="00FD60FB"/>
    <w:rsid w:val="00FD619F"/>
    <w:rsid w:val="00FD61AA"/>
    <w:rsid w:val="00FD6204"/>
    <w:rsid w:val="00FD62CC"/>
    <w:rsid w:val="00FD62ED"/>
    <w:rsid w:val="00FD63AE"/>
    <w:rsid w:val="00FD652E"/>
    <w:rsid w:val="00FD6895"/>
    <w:rsid w:val="00FD6DB2"/>
    <w:rsid w:val="00FD7033"/>
    <w:rsid w:val="00FD70F6"/>
    <w:rsid w:val="00FD73CB"/>
    <w:rsid w:val="00FD74BA"/>
    <w:rsid w:val="00FD76F5"/>
    <w:rsid w:val="00FD78D6"/>
    <w:rsid w:val="00FD7AFE"/>
    <w:rsid w:val="00FD7F44"/>
    <w:rsid w:val="00FE0506"/>
    <w:rsid w:val="00FE05D7"/>
    <w:rsid w:val="00FE0752"/>
    <w:rsid w:val="00FE0825"/>
    <w:rsid w:val="00FE0D83"/>
    <w:rsid w:val="00FE0FCE"/>
    <w:rsid w:val="00FE1797"/>
    <w:rsid w:val="00FE17AE"/>
    <w:rsid w:val="00FE1800"/>
    <w:rsid w:val="00FE1C61"/>
    <w:rsid w:val="00FE1D67"/>
    <w:rsid w:val="00FE2444"/>
    <w:rsid w:val="00FE30D1"/>
    <w:rsid w:val="00FE313A"/>
    <w:rsid w:val="00FE3386"/>
    <w:rsid w:val="00FE33FA"/>
    <w:rsid w:val="00FE35A5"/>
    <w:rsid w:val="00FE35F8"/>
    <w:rsid w:val="00FE3B15"/>
    <w:rsid w:val="00FE3B95"/>
    <w:rsid w:val="00FE3D39"/>
    <w:rsid w:val="00FE3FE6"/>
    <w:rsid w:val="00FE4084"/>
    <w:rsid w:val="00FE43EE"/>
    <w:rsid w:val="00FE4692"/>
    <w:rsid w:val="00FE4886"/>
    <w:rsid w:val="00FE4B1B"/>
    <w:rsid w:val="00FE4E7A"/>
    <w:rsid w:val="00FE4FBF"/>
    <w:rsid w:val="00FE5164"/>
    <w:rsid w:val="00FE530D"/>
    <w:rsid w:val="00FE5FF0"/>
    <w:rsid w:val="00FE60E3"/>
    <w:rsid w:val="00FE61BD"/>
    <w:rsid w:val="00FE65EC"/>
    <w:rsid w:val="00FE681D"/>
    <w:rsid w:val="00FE6AB1"/>
    <w:rsid w:val="00FE6CD2"/>
    <w:rsid w:val="00FE6FC8"/>
    <w:rsid w:val="00FE7113"/>
    <w:rsid w:val="00FE71CB"/>
    <w:rsid w:val="00FE759D"/>
    <w:rsid w:val="00FE7960"/>
    <w:rsid w:val="00FE7A40"/>
    <w:rsid w:val="00FE7F1B"/>
    <w:rsid w:val="00FF0251"/>
    <w:rsid w:val="00FF0450"/>
    <w:rsid w:val="00FF057C"/>
    <w:rsid w:val="00FF093B"/>
    <w:rsid w:val="00FF096B"/>
    <w:rsid w:val="00FF09C5"/>
    <w:rsid w:val="00FF0CA9"/>
    <w:rsid w:val="00FF11DC"/>
    <w:rsid w:val="00FF1902"/>
    <w:rsid w:val="00FF19BB"/>
    <w:rsid w:val="00FF1AD5"/>
    <w:rsid w:val="00FF1D1D"/>
    <w:rsid w:val="00FF1D23"/>
    <w:rsid w:val="00FF1DAD"/>
    <w:rsid w:val="00FF1F39"/>
    <w:rsid w:val="00FF2139"/>
    <w:rsid w:val="00FF21D9"/>
    <w:rsid w:val="00FF2526"/>
    <w:rsid w:val="00FF2544"/>
    <w:rsid w:val="00FF27E6"/>
    <w:rsid w:val="00FF299B"/>
    <w:rsid w:val="00FF2DD7"/>
    <w:rsid w:val="00FF2E27"/>
    <w:rsid w:val="00FF315C"/>
    <w:rsid w:val="00FF31BF"/>
    <w:rsid w:val="00FF324A"/>
    <w:rsid w:val="00FF3445"/>
    <w:rsid w:val="00FF3513"/>
    <w:rsid w:val="00FF360F"/>
    <w:rsid w:val="00FF39B0"/>
    <w:rsid w:val="00FF39BF"/>
    <w:rsid w:val="00FF3AD4"/>
    <w:rsid w:val="00FF3C3B"/>
    <w:rsid w:val="00FF45C2"/>
    <w:rsid w:val="00FF4670"/>
    <w:rsid w:val="00FF46D7"/>
    <w:rsid w:val="00FF4E33"/>
    <w:rsid w:val="00FF50FB"/>
    <w:rsid w:val="00FF57FA"/>
    <w:rsid w:val="00FF59AF"/>
    <w:rsid w:val="00FF5BC6"/>
    <w:rsid w:val="00FF638D"/>
    <w:rsid w:val="00FF63B0"/>
    <w:rsid w:val="00FF6838"/>
    <w:rsid w:val="00FF6AB8"/>
    <w:rsid w:val="00FF6CAD"/>
    <w:rsid w:val="00FF7204"/>
    <w:rsid w:val="00FF726C"/>
    <w:rsid w:val="00FF7406"/>
    <w:rsid w:val="00FF750D"/>
    <w:rsid w:val="00FF7679"/>
    <w:rsid w:val="00FF7846"/>
    <w:rsid w:val="00FF79B8"/>
    <w:rsid w:val="00FF7A05"/>
    <w:rsid w:val="01037512"/>
    <w:rsid w:val="01052B94"/>
    <w:rsid w:val="01061CBB"/>
    <w:rsid w:val="011C4E4A"/>
    <w:rsid w:val="011C5BC7"/>
    <w:rsid w:val="01290F7E"/>
    <w:rsid w:val="01340F41"/>
    <w:rsid w:val="01390BCC"/>
    <w:rsid w:val="013A7D95"/>
    <w:rsid w:val="014411B5"/>
    <w:rsid w:val="01480A7F"/>
    <w:rsid w:val="014940A9"/>
    <w:rsid w:val="014C3CE7"/>
    <w:rsid w:val="014F7D85"/>
    <w:rsid w:val="01583748"/>
    <w:rsid w:val="015B2678"/>
    <w:rsid w:val="015D1E09"/>
    <w:rsid w:val="015D44DB"/>
    <w:rsid w:val="01632B7B"/>
    <w:rsid w:val="017B11E4"/>
    <w:rsid w:val="018620BC"/>
    <w:rsid w:val="01900867"/>
    <w:rsid w:val="01954C2A"/>
    <w:rsid w:val="01A21334"/>
    <w:rsid w:val="01A717A7"/>
    <w:rsid w:val="01A7647D"/>
    <w:rsid w:val="01AA04FE"/>
    <w:rsid w:val="01AB7BBC"/>
    <w:rsid w:val="01B13E1B"/>
    <w:rsid w:val="01BC6DAB"/>
    <w:rsid w:val="01BE4CAE"/>
    <w:rsid w:val="01C0309B"/>
    <w:rsid w:val="01CA13A1"/>
    <w:rsid w:val="01D54643"/>
    <w:rsid w:val="01E91B99"/>
    <w:rsid w:val="01EB68FC"/>
    <w:rsid w:val="01EC20E2"/>
    <w:rsid w:val="02021352"/>
    <w:rsid w:val="02056D00"/>
    <w:rsid w:val="020660A4"/>
    <w:rsid w:val="02104022"/>
    <w:rsid w:val="02105DD0"/>
    <w:rsid w:val="0219028B"/>
    <w:rsid w:val="021A09FD"/>
    <w:rsid w:val="02274EC8"/>
    <w:rsid w:val="022E2C35"/>
    <w:rsid w:val="02331ABF"/>
    <w:rsid w:val="023F66B6"/>
    <w:rsid w:val="024F3AD4"/>
    <w:rsid w:val="02532988"/>
    <w:rsid w:val="026318D6"/>
    <w:rsid w:val="0265461D"/>
    <w:rsid w:val="02682A2A"/>
    <w:rsid w:val="02697903"/>
    <w:rsid w:val="026E6805"/>
    <w:rsid w:val="0281282A"/>
    <w:rsid w:val="02837BCB"/>
    <w:rsid w:val="0284056C"/>
    <w:rsid w:val="028E0C56"/>
    <w:rsid w:val="029640FE"/>
    <w:rsid w:val="029A2DBC"/>
    <w:rsid w:val="02A91D81"/>
    <w:rsid w:val="02A926DE"/>
    <w:rsid w:val="02AC72AB"/>
    <w:rsid w:val="02B7624C"/>
    <w:rsid w:val="02B83F87"/>
    <w:rsid w:val="02D52EEC"/>
    <w:rsid w:val="02D97A2B"/>
    <w:rsid w:val="02DA055C"/>
    <w:rsid w:val="02DA63DE"/>
    <w:rsid w:val="02EF049E"/>
    <w:rsid w:val="02F82B20"/>
    <w:rsid w:val="02F96569"/>
    <w:rsid w:val="03004E02"/>
    <w:rsid w:val="03027F1F"/>
    <w:rsid w:val="03092820"/>
    <w:rsid w:val="031042C3"/>
    <w:rsid w:val="03123DCA"/>
    <w:rsid w:val="031C7758"/>
    <w:rsid w:val="0321587C"/>
    <w:rsid w:val="032929D4"/>
    <w:rsid w:val="03341B59"/>
    <w:rsid w:val="033E1E3D"/>
    <w:rsid w:val="03404493"/>
    <w:rsid w:val="03420A98"/>
    <w:rsid w:val="035241C7"/>
    <w:rsid w:val="036A1510"/>
    <w:rsid w:val="036F4D79"/>
    <w:rsid w:val="03771961"/>
    <w:rsid w:val="03806F86"/>
    <w:rsid w:val="03860857"/>
    <w:rsid w:val="038921D4"/>
    <w:rsid w:val="03892C5A"/>
    <w:rsid w:val="038F44C5"/>
    <w:rsid w:val="039A317B"/>
    <w:rsid w:val="03A055D1"/>
    <w:rsid w:val="03A2579F"/>
    <w:rsid w:val="03AA0099"/>
    <w:rsid w:val="03B863D4"/>
    <w:rsid w:val="03BD6D24"/>
    <w:rsid w:val="03C03826"/>
    <w:rsid w:val="03C52BEB"/>
    <w:rsid w:val="03D35658"/>
    <w:rsid w:val="03E033F6"/>
    <w:rsid w:val="03EA7B21"/>
    <w:rsid w:val="03F53BCB"/>
    <w:rsid w:val="0411666E"/>
    <w:rsid w:val="041365C4"/>
    <w:rsid w:val="041517C6"/>
    <w:rsid w:val="04242D62"/>
    <w:rsid w:val="04263D9F"/>
    <w:rsid w:val="04367644"/>
    <w:rsid w:val="043D74ED"/>
    <w:rsid w:val="04440EA5"/>
    <w:rsid w:val="044B39A8"/>
    <w:rsid w:val="04521C29"/>
    <w:rsid w:val="045B4BD2"/>
    <w:rsid w:val="045F33FA"/>
    <w:rsid w:val="0466610C"/>
    <w:rsid w:val="046C3066"/>
    <w:rsid w:val="04700603"/>
    <w:rsid w:val="048352F3"/>
    <w:rsid w:val="048830F0"/>
    <w:rsid w:val="0488593B"/>
    <w:rsid w:val="048A683D"/>
    <w:rsid w:val="048C3708"/>
    <w:rsid w:val="04930DF6"/>
    <w:rsid w:val="049E34D5"/>
    <w:rsid w:val="04AD477A"/>
    <w:rsid w:val="04AE367F"/>
    <w:rsid w:val="04B2316F"/>
    <w:rsid w:val="04B50ACD"/>
    <w:rsid w:val="04BD14B0"/>
    <w:rsid w:val="04BF2E29"/>
    <w:rsid w:val="04C410F4"/>
    <w:rsid w:val="04C5551C"/>
    <w:rsid w:val="04D23811"/>
    <w:rsid w:val="04D51447"/>
    <w:rsid w:val="04E15802"/>
    <w:rsid w:val="04E82F1A"/>
    <w:rsid w:val="04E83035"/>
    <w:rsid w:val="04EC13F4"/>
    <w:rsid w:val="04EC388A"/>
    <w:rsid w:val="04EC458F"/>
    <w:rsid w:val="04F25C61"/>
    <w:rsid w:val="04FB76A3"/>
    <w:rsid w:val="04FE0EE0"/>
    <w:rsid w:val="05046833"/>
    <w:rsid w:val="0506793D"/>
    <w:rsid w:val="05121E5F"/>
    <w:rsid w:val="05237BC9"/>
    <w:rsid w:val="05246B35"/>
    <w:rsid w:val="052664FE"/>
    <w:rsid w:val="053D0B13"/>
    <w:rsid w:val="05407950"/>
    <w:rsid w:val="05464B78"/>
    <w:rsid w:val="05575AC4"/>
    <w:rsid w:val="055B464A"/>
    <w:rsid w:val="055D3A3F"/>
    <w:rsid w:val="0579379F"/>
    <w:rsid w:val="05817F07"/>
    <w:rsid w:val="05850291"/>
    <w:rsid w:val="059E6D9A"/>
    <w:rsid w:val="05A01219"/>
    <w:rsid w:val="05A476DD"/>
    <w:rsid w:val="05A97094"/>
    <w:rsid w:val="05A97F79"/>
    <w:rsid w:val="05B9138E"/>
    <w:rsid w:val="05BF3574"/>
    <w:rsid w:val="05C150D8"/>
    <w:rsid w:val="05C80770"/>
    <w:rsid w:val="05D215EF"/>
    <w:rsid w:val="05D24CDF"/>
    <w:rsid w:val="05D84E57"/>
    <w:rsid w:val="05DC1805"/>
    <w:rsid w:val="05EA06E6"/>
    <w:rsid w:val="05F83EAE"/>
    <w:rsid w:val="05F94ADA"/>
    <w:rsid w:val="05F95B3A"/>
    <w:rsid w:val="05FF3518"/>
    <w:rsid w:val="060C3CF3"/>
    <w:rsid w:val="060F45F1"/>
    <w:rsid w:val="06144C63"/>
    <w:rsid w:val="06314567"/>
    <w:rsid w:val="06345D7F"/>
    <w:rsid w:val="063E7D85"/>
    <w:rsid w:val="064859AA"/>
    <w:rsid w:val="06491C6E"/>
    <w:rsid w:val="064E10CF"/>
    <w:rsid w:val="065F0BEE"/>
    <w:rsid w:val="0662770E"/>
    <w:rsid w:val="06676B2D"/>
    <w:rsid w:val="066B3406"/>
    <w:rsid w:val="06725923"/>
    <w:rsid w:val="0676641E"/>
    <w:rsid w:val="067B0FEA"/>
    <w:rsid w:val="067F3540"/>
    <w:rsid w:val="06874C3B"/>
    <w:rsid w:val="068E00BE"/>
    <w:rsid w:val="06906F19"/>
    <w:rsid w:val="069473BC"/>
    <w:rsid w:val="069A3EBB"/>
    <w:rsid w:val="06A328BA"/>
    <w:rsid w:val="06C156E1"/>
    <w:rsid w:val="06C7385B"/>
    <w:rsid w:val="06CA277E"/>
    <w:rsid w:val="06D01FD2"/>
    <w:rsid w:val="06D66EBD"/>
    <w:rsid w:val="06DB44D3"/>
    <w:rsid w:val="06DF3FC3"/>
    <w:rsid w:val="06DF5963"/>
    <w:rsid w:val="06E3495B"/>
    <w:rsid w:val="06ED2E0B"/>
    <w:rsid w:val="06F21D26"/>
    <w:rsid w:val="06F55595"/>
    <w:rsid w:val="06F81C61"/>
    <w:rsid w:val="070E34A9"/>
    <w:rsid w:val="072006F5"/>
    <w:rsid w:val="07293586"/>
    <w:rsid w:val="07295285"/>
    <w:rsid w:val="072A0A1E"/>
    <w:rsid w:val="073255C4"/>
    <w:rsid w:val="07473B2A"/>
    <w:rsid w:val="0748663C"/>
    <w:rsid w:val="074D3FD8"/>
    <w:rsid w:val="074E0DFF"/>
    <w:rsid w:val="07504C3C"/>
    <w:rsid w:val="07636392"/>
    <w:rsid w:val="07770C56"/>
    <w:rsid w:val="078132CC"/>
    <w:rsid w:val="078448D6"/>
    <w:rsid w:val="078609FB"/>
    <w:rsid w:val="07861579"/>
    <w:rsid w:val="078E2033"/>
    <w:rsid w:val="07904C67"/>
    <w:rsid w:val="07937BF3"/>
    <w:rsid w:val="079A5D39"/>
    <w:rsid w:val="079D469A"/>
    <w:rsid w:val="07A07BF6"/>
    <w:rsid w:val="07A30123"/>
    <w:rsid w:val="07B76CEE"/>
    <w:rsid w:val="07BE5114"/>
    <w:rsid w:val="07CA4C73"/>
    <w:rsid w:val="07D83CC1"/>
    <w:rsid w:val="07DA2F78"/>
    <w:rsid w:val="07DB06B8"/>
    <w:rsid w:val="07DF7E70"/>
    <w:rsid w:val="07E13D6B"/>
    <w:rsid w:val="07F12B74"/>
    <w:rsid w:val="07F63E15"/>
    <w:rsid w:val="07F75D8B"/>
    <w:rsid w:val="08145182"/>
    <w:rsid w:val="081F41D2"/>
    <w:rsid w:val="08251291"/>
    <w:rsid w:val="082E2B16"/>
    <w:rsid w:val="08326375"/>
    <w:rsid w:val="083E2D33"/>
    <w:rsid w:val="084322D2"/>
    <w:rsid w:val="084A6E40"/>
    <w:rsid w:val="084F59DE"/>
    <w:rsid w:val="08513E84"/>
    <w:rsid w:val="085C1752"/>
    <w:rsid w:val="085C5C30"/>
    <w:rsid w:val="08630AB1"/>
    <w:rsid w:val="086A07B3"/>
    <w:rsid w:val="086F75C9"/>
    <w:rsid w:val="08704BBF"/>
    <w:rsid w:val="08905FF3"/>
    <w:rsid w:val="089245A8"/>
    <w:rsid w:val="08AC67F8"/>
    <w:rsid w:val="08BA6D35"/>
    <w:rsid w:val="08C05A2D"/>
    <w:rsid w:val="08C37686"/>
    <w:rsid w:val="08C8169F"/>
    <w:rsid w:val="08CA47FF"/>
    <w:rsid w:val="08D12F50"/>
    <w:rsid w:val="08D33FB7"/>
    <w:rsid w:val="08D42460"/>
    <w:rsid w:val="08D85501"/>
    <w:rsid w:val="08DB25A7"/>
    <w:rsid w:val="08FE04F3"/>
    <w:rsid w:val="08FF425A"/>
    <w:rsid w:val="09051878"/>
    <w:rsid w:val="090716A9"/>
    <w:rsid w:val="091361A6"/>
    <w:rsid w:val="091D1E3A"/>
    <w:rsid w:val="092217DD"/>
    <w:rsid w:val="092A6EDD"/>
    <w:rsid w:val="092D54BA"/>
    <w:rsid w:val="092E4D8E"/>
    <w:rsid w:val="09355007"/>
    <w:rsid w:val="093A7294"/>
    <w:rsid w:val="093C201D"/>
    <w:rsid w:val="093E4DFA"/>
    <w:rsid w:val="09473CE2"/>
    <w:rsid w:val="094840A2"/>
    <w:rsid w:val="094A2EFF"/>
    <w:rsid w:val="094B3B92"/>
    <w:rsid w:val="095E1336"/>
    <w:rsid w:val="096322D5"/>
    <w:rsid w:val="097E6927"/>
    <w:rsid w:val="09976DD7"/>
    <w:rsid w:val="099A6D39"/>
    <w:rsid w:val="099F7A3A"/>
    <w:rsid w:val="09AA18C7"/>
    <w:rsid w:val="09B554AF"/>
    <w:rsid w:val="09BB6AB2"/>
    <w:rsid w:val="09BB733E"/>
    <w:rsid w:val="09C676BC"/>
    <w:rsid w:val="09CD4F88"/>
    <w:rsid w:val="09D33CC3"/>
    <w:rsid w:val="09D53BBB"/>
    <w:rsid w:val="09D75426"/>
    <w:rsid w:val="09E65669"/>
    <w:rsid w:val="09F61D50"/>
    <w:rsid w:val="09FB7DFE"/>
    <w:rsid w:val="0A0053C1"/>
    <w:rsid w:val="0A0D0E47"/>
    <w:rsid w:val="0A1042ED"/>
    <w:rsid w:val="0A1613A9"/>
    <w:rsid w:val="0A176093"/>
    <w:rsid w:val="0A21591F"/>
    <w:rsid w:val="0A2166A1"/>
    <w:rsid w:val="0A251F33"/>
    <w:rsid w:val="0A263993"/>
    <w:rsid w:val="0A2D3AC2"/>
    <w:rsid w:val="0A3B43C5"/>
    <w:rsid w:val="0A455029"/>
    <w:rsid w:val="0A4707FD"/>
    <w:rsid w:val="0A494371"/>
    <w:rsid w:val="0A576829"/>
    <w:rsid w:val="0A5D39BF"/>
    <w:rsid w:val="0A60366D"/>
    <w:rsid w:val="0A62324A"/>
    <w:rsid w:val="0A770CA0"/>
    <w:rsid w:val="0A77618A"/>
    <w:rsid w:val="0A7E1627"/>
    <w:rsid w:val="0A8D5F39"/>
    <w:rsid w:val="0A910E0B"/>
    <w:rsid w:val="0A917CCA"/>
    <w:rsid w:val="0A9B74A3"/>
    <w:rsid w:val="0AA07F0D"/>
    <w:rsid w:val="0AA17E9A"/>
    <w:rsid w:val="0AA20213"/>
    <w:rsid w:val="0AA755DF"/>
    <w:rsid w:val="0AB23269"/>
    <w:rsid w:val="0AB23739"/>
    <w:rsid w:val="0AB37C41"/>
    <w:rsid w:val="0AC7292D"/>
    <w:rsid w:val="0ACF6866"/>
    <w:rsid w:val="0AD3127A"/>
    <w:rsid w:val="0ADE52ED"/>
    <w:rsid w:val="0AE1122D"/>
    <w:rsid w:val="0AE26D13"/>
    <w:rsid w:val="0AE61EF7"/>
    <w:rsid w:val="0AFC15E8"/>
    <w:rsid w:val="0AFD710E"/>
    <w:rsid w:val="0AFF5E72"/>
    <w:rsid w:val="0B043B2C"/>
    <w:rsid w:val="0B050AFA"/>
    <w:rsid w:val="0B062139"/>
    <w:rsid w:val="0B0C5577"/>
    <w:rsid w:val="0B105ABE"/>
    <w:rsid w:val="0B107A25"/>
    <w:rsid w:val="0B120D44"/>
    <w:rsid w:val="0B15159D"/>
    <w:rsid w:val="0B154B72"/>
    <w:rsid w:val="0B1A7CC0"/>
    <w:rsid w:val="0B1C3A38"/>
    <w:rsid w:val="0B1E3820"/>
    <w:rsid w:val="0B23299F"/>
    <w:rsid w:val="0B247F12"/>
    <w:rsid w:val="0B266665"/>
    <w:rsid w:val="0B301502"/>
    <w:rsid w:val="0B332DC5"/>
    <w:rsid w:val="0B375B18"/>
    <w:rsid w:val="0B3A2110"/>
    <w:rsid w:val="0B421ED5"/>
    <w:rsid w:val="0B5B427C"/>
    <w:rsid w:val="0B5C6EC8"/>
    <w:rsid w:val="0B602A42"/>
    <w:rsid w:val="0B651BC6"/>
    <w:rsid w:val="0B6B4275"/>
    <w:rsid w:val="0B76450E"/>
    <w:rsid w:val="0B7D4D0B"/>
    <w:rsid w:val="0B846ECF"/>
    <w:rsid w:val="0B850661"/>
    <w:rsid w:val="0B8E1B84"/>
    <w:rsid w:val="0B9273F9"/>
    <w:rsid w:val="0B961B10"/>
    <w:rsid w:val="0B9D5562"/>
    <w:rsid w:val="0BA859D6"/>
    <w:rsid w:val="0BB154EB"/>
    <w:rsid w:val="0BB4143C"/>
    <w:rsid w:val="0BC32105"/>
    <w:rsid w:val="0BCD4D32"/>
    <w:rsid w:val="0BD27BF6"/>
    <w:rsid w:val="0BE91675"/>
    <w:rsid w:val="0BEC1066"/>
    <w:rsid w:val="0BEC2BDA"/>
    <w:rsid w:val="0C063DA0"/>
    <w:rsid w:val="0C1110C3"/>
    <w:rsid w:val="0C1B68FD"/>
    <w:rsid w:val="0C1C2136"/>
    <w:rsid w:val="0C1F6C61"/>
    <w:rsid w:val="0C2A0129"/>
    <w:rsid w:val="0C2D757F"/>
    <w:rsid w:val="0C3A4A68"/>
    <w:rsid w:val="0C3B3C7D"/>
    <w:rsid w:val="0C3D1EB8"/>
    <w:rsid w:val="0C41302A"/>
    <w:rsid w:val="0C547201"/>
    <w:rsid w:val="0C655925"/>
    <w:rsid w:val="0C6649C2"/>
    <w:rsid w:val="0C664D63"/>
    <w:rsid w:val="0C670CE3"/>
    <w:rsid w:val="0C671AF9"/>
    <w:rsid w:val="0C6D4FAE"/>
    <w:rsid w:val="0C7A56D7"/>
    <w:rsid w:val="0C7D59C0"/>
    <w:rsid w:val="0C895CA9"/>
    <w:rsid w:val="0C9213B8"/>
    <w:rsid w:val="0C9778A7"/>
    <w:rsid w:val="0CA57A5D"/>
    <w:rsid w:val="0CAB2EAE"/>
    <w:rsid w:val="0CAC51AC"/>
    <w:rsid w:val="0CAF07DB"/>
    <w:rsid w:val="0CB11F5E"/>
    <w:rsid w:val="0CBE347E"/>
    <w:rsid w:val="0CC632F9"/>
    <w:rsid w:val="0CCC4FEA"/>
    <w:rsid w:val="0CD12600"/>
    <w:rsid w:val="0CDA3DB9"/>
    <w:rsid w:val="0CDC5DEF"/>
    <w:rsid w:val="0CDC5FA5"/>
    <w:rsid w:val="0CE827FC"/>
    <w:rsid w:val="0CF30966"/>
    <w:rsid w:val="0CF42653"/>
    <w:rsid w:val="0CF6273A"/>
    <w:rsid w:val="0CFD30CD"/>
    <w:rsid w:val="0CFF2680"/>
    <w:rsid w:val="0D022ABF"/>
    <w:rsid w:val="0D10014A"/>
    <w:rsid w:val="0D15103E"/>
    <w:rsid w:val="0D164C70"/>
    <w:rsid w:val="0D166E01"/>
    <w:rsid w:val="0D1A0ACF"/>
    <w:rsid w:val="0D1A2970"/>
    <w:rsid w:val="0D1A56E1"/>
    <w:rsid w:val="0D21676D"/>
    <w:rsid w:val="0D2521D9"/>
    <w:rsid w:val="0D284882"/>
    <w:rsid w:val="0D2F01D3"/>
    <w:rsid w:val="0D3A09F0"/>
    <w:rsid w:val="0D4066D2"/>
    <w:rsid w:val="0D424F63"/>
    <w:rsid w:val="0D441838"/>
    <w:rsid w:val="0D466D19"/>
    <w:rsid w:val="0D5116CB"/>
    <w:rsid w:val="0D5C1B29"/>
    <w:rsid w:val="0D621C7D"/>
    <w:rsid w:val="0D636D2D"/>
    <w:rsid w:val="0D694138"/>
    <w:rsid w:val="0D6C7270"/>
    <w:rsid w:val="0D705975"/>
    <w:rsid w:val="0D794AB7"/>
    <w:rsid w:val="0D7C256C"/>
    <w:rsid w:val="0D7C4C82"/>
    <w:rsid w:val="0D7F7850"/>
    <w:rsid w:val="0D890203"/>
    <w:rsid w:val="0D8B151B"/>
    <w:rsid w:val="0D8C6947"/>
    <w:rsid w:val="0D904269"/>
    <w:rsid w:val="0D914897"/>
    <w:rsid w:val="0D935B07"/>
    <w:rsid w:val="0D9378B6"/>
    <w:rsid w:val="0D9C70DF"/>
    <w:rsid w:val="0D9E714C"/>
    <w:rsid w:val="0DAA3099"/>
    <w:rsid w:val="0DAD6BC9"/>
    <w:rsid w:val="0DC50BB6"/>
    <w:rsid w:val="0DC97C18"/>
    <w:rsid w:val="0DD650FF"/>
    <w:rsid w:val="0DE46363"/>
    <w:rsid w:val="0DE83EE0"/>
    <w:rsid w:val="0DEB31D2"/>
    <w:rsid w:val="0DF316C4"/>
    <w:rsid w:val="0DF31E19"/>
    <w:rsid w:val="0DFE6F54"/>
    <w:rsid w:val="0E071657"/>
    <w:rsid w:val="0E094EF4"/>
    <w:rsid w:val="0E0B7D94"/>
    <w:rsid w:val="0E0D09FD"/>
    <w:rsid w:val="0E130328"/>
    <w:rsid w:val="0E1359C3"/>
    <w:rsid w:val="0E1B15F2"/>
    <w:rsid w:val="0E225BA0"/>
    <w:rsid w:val="0E2449B2"/>
    <w:rsid w:val="0E267974"/>
    <w:rsid w:val="0E2D7D0A"/>
    <w:rsid w:val="0E33625C"/>
    <w:rsid w:val="0E3B0428"/>
    <w:rsid w:val="0E415563"/>
    <w:rsid w:val="0E4532A6"/>
    <w:rsid w:val="0E4A4418"/>
    <w:rsid w:val="0E4A564D"/>
    <w:rsid w:val="0E4B7D67"/>
    <w:rsid w:val="0E4E65F0"/>
    <w:rsid w:val="0E631D71"/>
    <w:rsid w:val="0E6A6868"/>
    <w:rsid w:val="0E6F41E3"/>
    <w:rsid w:val="0E7201B5"/>
    <w:rsid w:val="0E73034D"/>
    <w:rsid w:val="0E824BBE"/>
    <w:rsid w:val="0E8272A8"/>
    <w:rsid w:val="0E84260B"/>
    <w:rsid w:val="0E8518F4"/>
    <w:rsid w:val="0E88242B"/>
    <w:rsid w:val="0E95730B"/>
    <w:rsid w:val="0E9B27A8"/>
    <w:rsid w:val="0EA25FFB"/>
    <w:rsid w:val="0EAB140B"/>
    <w:rsid w:val="0EAC66EA"/>
    <w:rsid w:val="0EB5630C"/>
    <w:rsid w:val="0EBC6543"/>
    <w:rsid w:val="0EC47B53"/>
    <w:rsid w:val="0EC57F43"/>
    <w:rsid w:val="0ECF4696"/>
    <w:rsid w:val="0ED563E6"/>
    <w:rsid w:val="0ED67C08"/>
    <w:rsid w:val="0ED74921"/>
    <w:rsid w:val="0EF00B8E"/>
    <w:rsid w:val="0EF3650F"/>
    <w:rsid w:val="0EF51082"/>
    <w:rsid w:val="0EF951F1"/>
    <w:rsid w:val="0F037D8A"/>
    <w:rsid w:val="0F055463"/>
    <w:rsid w:val="0F073315"/>
    <w:rsid w:val="0F0C2892"/>
    <w:rsid w:val="0F0D298C"/>
    <w:rsid w:val="0F13775A"/>
    <w:rsid w:val="0F24241C"/>
    <w:rsid w:val="0F286A98"/>
    <w:rsid w:val="0F3D5D22"/>
    <w:rsid w:val="0F455C24"/>
    <w:rsid w:val="0F503B6D"/>
    <w:rsid w:val="0F5117D6"/>
    <w:rsid w:val="0F525316"/>
    <w:rsid w:val="0F53629B"/>
    <w:rsid w:val="0F5F45FE"/>
    <w:rsid w:val="0F6D3324"/>
    <w:rsid w:val="0F6F3560"/>
    <w:rsid w:val="0F7A0C10"/>
    <w:rsid w:val="0F806702"/>
    <w:rsid w:val="0F867492"/>
    <w:rsid w:val="0F8C5558"/>
    <w:rsid w:val="0F9022FF"/>
    <w:rsid w:val="0F94453D"/>
    <w:rsid w:val="0F970793"/>
    <w:rsid w:val="0F9A112B"/>
    <w:rsid w:val="0FA47EDE"/>
    <w:rsid w:val="0FA8003E"/>
    <w:rsid w:val="0FB215E8"/>
    <w:rsid w:val="0FB6788B"/>
    <w:rsid w:val="0FB73D2F"/>
    <w:rsid w:val="0FBA5F39"/>
    <w:rsid w:val="0FD47E3C"/>
    <w:rsid w:val="0FD64611"/>
    <w:rsid w:val="0FDC101C"/>
    <w:rsid w:val="0FDD2557"/>
    <w:rsid w:val="0FDF1A48"/>
    <w:rsid w:val="0FE17049"/>
    <w:rsid w:val="0FE20680"/>
    <w:rsid w:val="0FEB3F6C"/>
    <w:rsid w:val="0FEC42F3"/>
    <w:rsid w:val="0FEC465E"/>
    <w:rsid w:val="10074F2A"/>
    <w:rsid w:val="100A02F0"/>
    <w:rsid w:val="101A220C"/>
    <w:rsid w:val="101A3CD4"/>
    <w:rsid w:val="101C784D"/>
    <w:rsid w:val="10285956"/>
    <w:rsid w:val="102F0B7B"/>
    <w:rsid w:val="10335578"/>
    <w:rsid w:val="104E3B3B"/>
    <w:rsid w:val="1056508F"/>
    <w:rsid w:val="105B623A"/>
    <w:rsid w:val="105C3C55"/>
    <w:rsid w:val="105D6163"/>
    <w:rsid w:val="106D2F64"/>
    <w:rsid w:val="106D43EE"/>
    <w:rsid w:val="1080713C"/>
    <w:rsid w:val="1081444E"/>
    <w:rsid w:val="108849AE"/>
    <w:rsid w:val="108A7858"/>
    <w:rsid w:val="1090632E"/>
    <w:rsid w:val="109220A6"/>
    <w:rsid w:val="109263DF"/>
    <w:rsid w:val="109A0FBC"/>
    <w:rsid w:val="109C52F7"/>
    <w:rsid w:val="10B464C1"/>
    <w:rsid w:val="10B62239"/>
    <w:rsid w:val="10B63710"/>
    <w:rsid w:val="10B9383C"/>
    <w:rsid w:val="10D40911"/>
    <w:rsid w:val="10DD77C5"/>
    <w:rsid w:val="10E32F90"/>
    <w:rsid w:val="10E50378"/>
    <w:rsid w:val="10E723F2"/>
    <w:rsid w:val="10E8353A"/>
    <w:rsid w:val="10EA05C6"/>
    <w:rsid w:val="10EE1F98"/>
    <w:rsid w:val="10F10820"/>
    <w:rsid w:val="10F469DD"/>
    <w:rsid w:val="11095C2A"/>
    <w:rsid w:val="111C2F7A"/>
    <w:rsid w:val="111D74A6"/>
    <w:rsid w:val="112D07CA"/>
    <w:rsid w:val="112D098E"/>
    <w:rsid w:val="11313AFF"/>
    <w:rsid w:val="113932AE"/>
    <w:rsid w:val="113B0990"/>
    <w:rsid w:val="11462FD9"/>
    <w:rsid w:val="11553800"/>
    <w:rsid w:val="115A0D82"/>
    <w:rsid w:val="11625F1D"/>
    <w:rsid w:val="11665CA1"/>
    <w:rsid w:val="11684963"/>
    <w:rsid w:val="11761DEC"/>
    <w:rsid w:val="1181232E"/>
    <w:rsid w:val="118440E5"/>
    <w:rsid w:val="11891552"/>
    <w:rsid w:val="119F2CCD"/>
    <w:rsid w:val="11A56C79"/>
    <w:rsid w:val="11A71B81"/>
    <w:rsid w:val="11AD7808"/>
    <w:rsid w:val="11B206CF"/>
    <w:rsid w:val="11BB73DB"/>
    <w:rsid w:val="11C24C0D"/>
    <w:rsid w:val="11D3352E"/>
    <w:rsid w:val="11DC5B01"/>
    <w:rsid w:val="11DC7709"/>
    <w:rsid w:val="11E23E4F"/>
    <w:rsid w:val="11E5364E"/>
    <w:rsid w:val="11EB466C"/>
    <w:rsid w:val="11ED1C8A"/>
    <w:rsid w:val="11FC0C39"/>
    <w:rsid w:val="12031D86"/>
    <w:rsid w:val="121721BA"/>
    <w:rsid w:val="121F3E0E"/>
    <w:rsid w:val="121F749F"/>
    <w:rsid w:val="12207CFE"/>
    <w:rsid w:val="12296A3A"/>
    <w:rsid w:val="122A6625"/>
    <w:rsid w:val="122B27B2"/>
    <w:rsid w:val="123C7A17"/>
    <w:rsid w:val="124421C7"/>
    <w:rsid w:val="124D4697"/>
    <w:rsid w:val="124F6188"/>
    <w:rsid w:val="12573F56"/>
    <w:rsid w:val="125A6BF4"/>
    <w:rsid w:val="125B6C0C"/>
    <w:rsid w:val="1261401B"/>
    <w:rsid w:val="12623816"/>
    <w:rsid w:val="1266469D"/>
    <w:rsid w:val="126856BF"/>
    <w:rsid w:val="126E69CD"/>
    <w:rsid w:val="12736880"/>
    <w:rsid w:val="127F2C27"/>
    <w:rsid w:val="12883907"/>
    <w:rsid w:val="128B3251"/>
    <w:rsid w:val="12977E48"/>
    <w:rsid w:val="1299211F"/>
    <w:rsid w:val="129B3A9C"/>
    <w:rsid w:val="12A56A47"/>
    <w:rsid w:val="12B91326"/>
    <w:rsid w:val="12BB7219"/>
    <w:rsid w:val="12BC78AF"/>
    <w:rsid w:val="12C02EFB"/>
    <w:rsid w:val="12C35E60"/>
    <w:rsid w:val="12CC23CA"/>
    <w:rsid w:val="12D25079"/>
    <w:rsid w:val="12D41BD6"/>
    <w:rsid w:val="12D70244"/>
    <w:rsid w:val="12E27315"/>
    <w:rsid w:val="12EF1A32"/>
    <w:rsid w:val="12F16559"/>
    <w:rsid w:val="130029A5"/>
    <w:rsid w:val="1303506F"/>
    <w:rsid w:val="130761CF"/>
    <w:rsid w:val="130A061A"/>
    <w:rsid w:val="131103EA"/>
    <w:rsid w:val="13141B16"/>
    <w:rsid w:val="13143247"/>
    <w:rsid w:val="13165211"/>
    <w:rsid w:val="131C20FB"/>
    <w:rsid w:val="131F309E"/>
    <w:rsid w:val="13323424"/>
    <w:rsid w:val="133653DC"/>
    <w:rsid w:val="13373808"/>
    <w:rsid w:val="133D454B"/>
    <w:rsid w:val="133E02C4"/>
    <w:rsid w:val="133E2072"/>
    <w:rsid w:val="13427FF8"/>
    <w:rsid w:val="1343554A"/>
    <w:rsid w:val="13441357"/>
    <w:rsid w:val="13456D45"/>
    <w:rsid w:val="135875D7"/>
    <w:rsid w:val="135E2714"/>
    <w:rsid w:val="136046DE"/>
    <w:rsid w:val="13695C36"/>
    <w:rsid w:val="137B49BF"/>
    <w:rsid w:val="13830461"/>
    <w:rsid w:val="13897791"/>
    <w:rsid w:val="13951726"/>
    <w:rsid w:val="139604E4"/>
    <w:rsid w:val="139B5C24"/>
    <w:rsid w:val="13A27819"/>
    <w:rsid w:val="13A27A23"/>
    <w:rsid w:val="13A72B3A"/>
    <w:rsid w:val="13AF13FA"/>
    <w:rsid w:val="13B80C9E"/>
    <w:rsid w:val="13C8306A"/>
    <w:rsid w:val="13D110A9"/>
    <w:rsid w:val="13D12EE6"/>
    <w:rsid w:val="13D27ED8"/>
    <w:rsid w:val="13D55A12"/>
    <w:rsid w:val="13DA623E"/>
    <w:rsid w:val="13DE2D7F"/>
    <w:rsid w:val="13E62A70"/>
    <w:rsid w:val="13EE3A98"/>
    <w:rsid w:val="13F05C57"/>
    <w:rsid w:val="13F96A1B"/>
    <w:rsid w:val="14157201"/>
    <w:rsid w:val="14180B15"/>
    <w:rsid w:val="14242F79"/>
    <w:rsid w:val="14287213"/>
    <w:rsid w:val="143040B0"/>
    <w:rsid w:val="14396509"/>
    <w:rsid w:val="144441CB"/>
    <w:rsid w:val="144933C4"/>
    <w:rsid w:val="144A60B5"/>
    <w:rsid w:val="144C6C7C"/>
    <w:rsid w:val="14546B1C"/>
    <w:rsid w:val="145A3CBB"/>
    <w:rsid w:val="1460616F"/>
    <w:rsid w:val="146F3E66"/>
    <w:rsid w:val="147848D7"/>
    <w:rsid w:val="147E5657"/>
    <w:rsid w:val="1481490C"/>
    <w:rsid w:val="148C6A0C"/>
    <w:rsid w:val="14983A03"/>
    <w:rsid w:val="14BB740F"/>
    <w:rsid w:val="14C66EE4"/>
    <w:rsid w:val="14C67145"/>
    <w:rsid w:val="14CD7B51"/>
    <w:rsid w:val="14CF339E"/>
    <w:rsid w:val="14DD2C3C"/>
    <w:rsid w:val="14F0527E"/>
    <w:rsid w:val="14F41582"/>
    <w:rsid w:val="14FA1C41"/>
    <w:rsid w:val="14FE3FA1"/>
    <w:rsid w:val="15010839"/>
    <w:rsid w:val="15027118"/>
    <w:rsid w:val="150D6AD0"/>
    <w:rsid w:val="15111D25"/>
    <w:rsid w:val="15135EC0"/>
    <w:rsid w:val="1526447E"/>
    <w:rsid w:val="15320E19"/>
    <w:rsid w:val="15350B13"/>
    <w:rsid w:val="153D7488"/>
    <w:rsid w:val="153D7A8F"/>
    <w:rsid w:val="15401CB3"/>
    <w:rsid w:val="154222ED"/>
    <w:rsid w:val="15461901"/>
    <w:rsid w:val="155142DE"/>
    <w:rsid w:val="15544264"/>
    <w:rsid w:val="15545B7C"/>
    <w:rsid w:val="155E11CF"/>
    <w:rsid w:val="156A6D57"/>
    <w:rsid w:val="15704C38"/>
    <w:rsid w:val="15704D05"/>
    <w:rsid w:val="1585042C"/>
    <w:rsid w:val="1585435F"/>
    <w:rsid w:val="1586215F"/>
    <w:rsid w:val="15882F1A"/>
    <w:rsid w:val="15895A18"/>
    <w:rsid w:val="158B46EF"/>
    <w:rsid w:val="15952A34"/>
    <w:rsid w:val="159863B1"/>
    <w:rsid w:val="159A7E04"/>
    <w:rsid w:val="159B246D"/>
    <w:rsid w:val="15A34B02"/>
    <w:rsid w:val="15A8746C"/>
    <w:rsid w:val="15BD5E17"/>
    <w:rsid w:val="15CA279E"/>
    <w:rsid w:val="15DB275C"/>
    <w:rsid w:val="15DC59A2"/>
    <w:rsid w:val="15E518D3"/>
    <w:rsid w:val="15E95310"/>
    <w:rsid w:val="15F20809"/>
    <w:rsid w:val="15F33970"/>
    <w:rsid w:val="15F8467B"/>
    <w:rsid w:val="15FA1C09"/>
    <w:rsid w:val="15FF3C2A"/>
    <w:rsid w:val="16004EE4"/>
    <w:rsid w:val="160063E8"/>
    <w:rsid w:val="16010B0C"/>
    <w:rsid w:val="16077093"/>
    <w:rsid w:val="16087E1D"/>
    <w:rsid w:val="160A1F61"/>
    <w:rsid w:val="160A6935"/>
    <w:rsid w:val="16135071"/>
    <w:rsid w:val="16175BEB"/>
    <w:rsid w:val="161B48EC"/>
    <w:rsid w:val="161C0E60"/>
    <w:rsid w:val="161D1B33"/>
    <w:rsid w:val="16257470"/>
    <w:rsid w:val="163316E9"/>
    <w:rsid w:val="16353C00"/>
    <w:rsid w:val="163A7380"/>
    <w:rsid w:val="164248D0"/>
    <w:rsid w:val="165553CB"/>
    <w:rsid w:val="165B5C3C"/>
    <w:rsid w:val="16647F88"/>
    <w:rsid w:val="167B790C"/>
    <w:rsid w:val="167C6157"/>
    <w:rsid w:val="167C789A"/>
    <w:rsid w:val="16850115"/>
    <w:rsid w:val="168601F0"/>
    <w:rsid w:val="16905481"/>
    <w:rsid w:val="16A00D9E"/>
    <w:rsid w:val="16A23FDF"/>
    <w:rsid w:val="16AC5558"/>
    <w:rsid w:val="16B43921"/>
    <w:rsid w:val="16BC472C"/>
    <w:rsid w:val="16D64DEC"/>
    <w:rsid w:val="16D90EA0"/>
    <w:rsid w:val="16E228F7"/>
    <w:rsid w:val="16E745C5"/>
    <w:rsid w:val="16F8482E"/>
    <w:rsid w:val="1708004B"/>
    <w:rsid w:val="17097416"/>
    <w:rsid w:val="170A4D82"/>
    <w:rsid w:val="170D6AEA"/>
    <w:rsid w:val="170F1D2E"/>
    <w:rsid w:val="171001C9"/>
    <w:rsid w:val="17123F41"/>
    <w:rsid w:val="1723614E"/>
    <w:rsid w:val="17360153"/>
    <w:rsid w:val="173E6AE4"/>
    <w:rsid w:val="17422D8C"/>
    <w:rsid w:val="17501520"/>
    <w:rsid w:val="17530D59"/>
    <w:rsid w:val="17564BE5"/>
    <w:rsid w:val="17630885"/>
    <w:rsid w:val="176F3141"/>
    <w:rsid w:val="17701D14"/>
    <w:rsid w:val="17735226"/>
    <w:rsid w:val="177750DE"/>
    <w:rsid w:val="177F5DC9"/>
    <w:rsid w:val="177F73EB"/>
    <w:rsid w:val="178423A3"/>
    <w:rsid w:val="1786399B"/>
    <w:rsid w:val="17872D9F"/>
    <w:rsid w:val="178B7298"/>
    <w:rsid w:val="17926BC5"/>
    <w:rsid w:val="17954C3E"/>
    <w:rsid w:val="17A238AC"/>
    <w:rsid w:val="17AB53DC"/>
    <w:rsid w:val="17B374D2"/>
    <w:rsid w:val="17BF3FEA"/>
    <w:rsid w:val="17C620DD"/>
    <w:rsid w:val="17D411F6"/>
    <w:rsid w:val="17D659B0"/>
    <w:rsid w:val="17D66D1D"/>
    <w:rsid w:val="17D912A0"/>
    <w:rsid w:val="17EF3A48"/>
    <w:rsid w:val="17F17FFA"/>
    <w:rsid w:val="17F4628C"/>
    <w:rsid w:val="18034B1C"/>
    <w:rsid w:val="1805662D"/>
    <w:rsid w:val="18057602"/>
    <w:rsid w:val="180A6149"/>
    <w:rsid w:val="1817034D"/>
    <w:rsid w:val="18194FAB"/>
    <w:rsid w:val="182F4B55"/>
    <w:rsid w:val="183A7BB0"/>
    <w:rsid w:val="18402D04"/>
    <w:rsid w:val="184323A2"/>
    <w:rsid w:val="185F3E34"/>
    <w:rsid w:val="18601C67"/>
    <w:rsid w:val="18631C39"/>
    <w:rsid w:val="186F524F"/>
    <w:rsid w:val="1871711F"/>
    <w:rsid w:val="18770500"/>
    <w:rsid w:val="18820C52"/>
    <w:rsid w:val="188A2878"/>
    <w:rsid w:val="188F15D4"/>
    <w:rsid w:val="189270E7"/>
    <w:rsid w:val="189310B2"/>
    <w:rsid w:val="18932590"/>
    <w:rsid w:val="189369CF"/>
    <w:rsid w:val="189620A6"/>
    <w:rsid w:val="189F624C"/>
    <w:rsid w:val="18AE6106"/>
    <w:rsid w:val="18AF6443"/>
    <w:rsid w:val="18B14505"/>
    <w:rsid w:val="18B51BA8"/>
    <w:rsid w:val="18B828C6"/>
    <w:rsid w:val="18BC4164"/>
    <w:rsid w:val="18BF5A03"/>
    <w:rsid w:val="18CA367B"/>
    <w:rsid w:val="18CD4DA9"/>
    <w:rsid w:val="18D50E4A"/>
    <w:rsid w:val="18D61409"/>
    <w:rsid w:val="18D63930"/>
    <w:rsid w:val="18DC4EA1"/>
    <w:rsid w:val="18F30F61"/>
    <w:rsid w:val="190A185D"/>
    <w:rsid w:val="190B43C9"/>
    <w:rsid w:val="19123767"/>
    <w:rsid w:val="191F0631"/>
    <w:rsid w:val="19282810"/>
    <w:rsid w:val="192D5405"/>
    <w:rsid w:val="1931216F"/>
    <w:rsid w:val="1934092B"/>
    <w:rsid w:val="19386A1E"/>
    <w:rsid w:val="193B777F"/>
    <w:rsid w:val="193F0352"/>
    <w:rsid w:val="194211B8"/>
    <w:rsid w:val="194631F0"/>
    <w:rsid w:val="19470720"/>
    <w:rsid w:val="194D1260"/>
    <w:rsid w:val="194E3880"/>
    <w:rsid w:val="1969544D"/>
    <w:rsid w:val="196F7279"/>
    <w:rsid w:val="19702C51"/>
    <w:rsid w:val="19832B7B"/>
    <w:rsid w:val="199A0C33"/>
    <w:rsid w:val="199F1998"/>
    <w:rsid w:val="19A60971"/>
    <w:rsid w:val="19AF572B"/>
    <w:rsid w:val="19D01E3D"/>
    <w:rsid w:val="19D2231C"/>
    <w:rsid w:val="19D43D2D"/>
    <w:rsid w:val="19E06166"/>
    <w:rsid w:val="19E41BC5"/>
    <w:rsid w:val="19F30E24"/>
    <w:rsid w:val="19F47315"/>
    <w:rsid w:val="1A0106C1"/>
    <w:rsid w:val="1A01459A"/>
    <w:rsid w:val="1A1C66C0"/>
    <w:rsid w:val="1A1D6E85"/>
    <w:rsid w:val="1A367BB6"/>
    <w:rsid w:val="1A3D12D5"/>
    <w:rsid w:val="1A42393B"/>
    <w:rsid w:val="1A5111E6"/>
    <w:rsid w:val="1A6A0C8E"/>
    <w:rsid w:val="1A6E7911"/>
    <w:rsid w:val="1A710F7F"/>
    <w:rsid w:val="1A747D1C"/>
    <w:rsid w:val="1A75281D"/>
    <w:rsid w:val="1A755941"/>
    <w:rsid w:val="1A7738D9"/>
    <w:rsid w:val="1A7E3F9C"/>
    <w:rsid w:val="1A8C400A"/>
    <w:rsid w:val="1A8D47CC"/>
    <w:rsid w:val="1A997188"/>
    <w:rsid w:val="1A9B51F4"/>
    <w:rsid w:val="1A9C750A"/>
    <w:rsid w:val="1AA97737"/>
    <w:rsid w:val="1AAD45DE"/>
    <w:rsid w:val="1AB31EEA"/>
    <w:rsid w:val="1AB70828"/>
    <w:rsid w:val="1ACB6EDB"/>
    <w:rsid w:val="1AE14356"/>
    <w:rsid w:val="1AEB0BFD"/>
    <w:rsid w:val="1AED48A1"/>
    <w:rsid w:val="1AF31906"/>
    <w:rsid w:val="1B046F80"/>
    <w:rsid w:val="1B0E4A1F"/>
    <w:rsid w:val="1B111496"/>
    <w:rsid w:val="1B3267B5"/>
    <w:rsid w:val="1B40161D"/>
    <w:rsid w:val="1B402F36"/>
    <w:rsid w:val="1B410951"/>
    <w:rsid w:val="1B441859"/>
    <w:rsid w:val="1B477640"/>
    <w:rsid w:val="1B4B17D0"/>
    <w:rsid w:val="1B572C8F"/>
    <w:rsid w:val="1B584E51"/>
    <w:rsid w:val="1B5E15B8"/>
    <w:rsid w:val="1B625069"/>
    <w:rsid w:val="1B642101"/>
    <w:rsid w:val="1B6606B1"/>
    <w:rsid w:val="1B743DF0"/>
    <w:rsid w:val="1B760CDA"/>
    <w:rsid w:val="1B7D343C"/>
    <w:rsid w:val="1B8078EE"/>
    <w:rsid w:val="1B867E7B"/>
    <w:rsid w:val="1B9149E2"/>
    <w:rsid w:val="1B914EBD"/>
    <w:rsid w:val="1B970ECC"/>
    <w:rsid w:val="1B976DFA"/>
    <w:rsid w:val="1B9826B3"/>
    <w:rsid w:val="1B984520"/>
    <w:rsid w:val="1BA077C7"/>
    <w:rsid w:val="1BB47375"/>
    <w:rsid w:val="1BB642FB"/>
    <w:rsid w:val="1BB9751F"/>
    <w:rsid w:val="1BBD6401"/>
    <w:rsid w:val="1BC53330"/>
    <w:rsid w:val="1BCF17FF"/>
    <w:rsid w:val="1BDC68CC"/>
    <w:rsid w:val="1BED0AD9"/>
    <w:rsid w:val="1BF306EA"/>
    <w:rsid w:val="1BF617FB"/>
    <w:rsid w:val="1C081480"/>
    <w:rsid w:val="1C0A51E7"/>
    <w:rsid w:val="1C1F3BAE"/>
    <w:rsid w:val="1C211A1B"/>
    <w:rsid w:val="1C220EAA"/>
    <w:rsid w:val="1C2269D4"/>
    <w:rsid w:val="1C230D70"/>
    <w:rsid w:val="1C233C26"/>
    <w:rsid w:val="1C2E5A2F"/>
    <w:rsid w:val="1C312A90"/>
    <w:rsid w:val="1C327438"/>
    <w:rsid w:val="1C3927E6"/>
    <w:rsid w:val="1C3D3B21"/>
    <w:rsid w:val="1C3F54D8"/>
    <w:rsid w:val="1C4E10B2"/>
    <w:rsid w:val="1C550B58"/>
    <w:rsid w:val="1C5671C3"/>
    <w:rsid w:val="1C5A616E"/>
    <w:rsid w:val="1C5E7925"/>
    <w:rsid w:val="1C6B60F6"/>
    <w:rsid w:val="1C7D1E5D"/>
    <w:rsid w:val="1C83589C"/>
    <w:rsid w:val="1C920C97"/>
    <w:rsid w:val="1CB02C77"/>
    <w:rsid w:val="1CB67655"/>
    <w:rsid w:val="1CB873D4"/>
    <w:rsid w:val="1CBD494F"/>
    <w:rsid w:val="1CCE4B8B"/>
    <w:rsid w:val="1CD04E42"/>
    <w:rsid w:val="1CD52A85"/>
    <w:rsid w:val="1CD921BE"/>
    <w:rsid w:val="1CED5742"/>
    <w:rsid w:val="1CF170D3"/>
    <w:rsid w:val="1CF52953"/>
    <w:rsid w:val="1CF913F7"/>
    <w:rsid w:val="1CFD070F"/>
    <w:rsid w:val="1D02552E"/>
    <w:rsid w:val="1D104A7F"/>
    <w:rsid w:val="1D13631D"/>
    <w:rsid w:val="1D167BBB"/>
    <w:rsid w:val="1D183933"/>
    <w:rsid w:val="1D1D116C"/>
    <w:rsid w:val="1D2312B8"/>
    <w:rsid w:val="1D266718"/>
    <w:rsid w:val="1D291FE4"/>
    <w:rsid w:val="1D304C77"/>
    <w:rsid w:val="1D3A5FA0"/>
    <w:rsid w:val="1D3F7112"/>
    <w:rsid w:val="1D5A6EC0"/>
    <w:rsid w:val="1D5F6196"/>
    <w:rsid w:val="1D600920"/>
    <w:rsid w:val="1D6132A5"/>
    <w:rsid w:val="1D642FE5"/>
    <w:rsid w:val="1D667421"/>
    <w:rsid w:val="1D6C48F6"/>
    <w:rsid w:val="1D721DDF"/>
    <w:rsid w:val="1D7306B9"/>
    <w:rsid w:val="1D7E536E"/>
    <w:rsid w:val="1D81336E"/>
    <w:rsid w:val="1D8169F5"/>
    <w:rsid w:val="1D836E96"/>
    <w:rsid w:val="1D8D7E7D"/>
    <w:rsid w:val="1D8E56D5"/>
    <w:rsid w:val="1D90796E"/>
    <w:rsid w:val="1D940444"/>
    <w:rsid w:val="1DA014D5"/>
    <w:rsid w:val="1DA022A7"/>
    <w:rsid w:val="1DA539F3"/>
    <w:rsid w:val="1DBF5A6D"/>
    <w:rsid w:val="1DC332DD"/>
    <w:rsid w:val="1DC55869"/>
    <w:rsid w:val="1DCD6280"/>
    <w:rsid w:val="1DD32D4C"/>
    <w:rsid w:val="1DD45AAC"/>
    <w:rsid w:val="1DDC7057"/>
    <w:rsid w:val="1DDD25BF"/>
    <w:rsid w:val="1DF82CA1"/>
    <w:rsid w:val="1E013217"/>
    <w:rsid w:val="1E026ABD"/>
    <w:rsid w:val="1E053C26"/>
    <w:rsid w:val="1E0740D4"/>
    <w:rsid w:val="1E08452E"/>
    <w:rsid w:val="1E1A62BE"/>
    <w:rsid w:val="1E200CAE"/>
    <w:rsid w:val="1E207B73"/>
    <w:rsid w:val="1E3226A0"/>
    <w:rsid w:val="1E3D7AF5"/>
    <w:rsid w:val="1E4630E8"/>
    <w:rsid w:val="1E470974"/>
    <w:rsid w:val="1E5170FD"/>
    <w:rsid w:val="1E592455"/>
    <w:rsid w:val="1E7A43DA"/>
    <w:rsid w:val="1E8454F3"/>
    <w:rsid w:val="1E8E4779"/>
    <w:rsid w:val="1E914CF2"/>
    <w:rsid w:val="1E934A4F"/>
    <w:rsid w:val="1E934E45"/>
    <w:rsid w:val="1E9B481C"/>
    <w:rsid w:val="1E9D2DB2"/>
    <w:rsid w:val="1EA57699"/>
    <w:rsid w:val="1EAD60EA"/>
    <w:rsid w:val="1EAE2EA0"/>
    <w:rsid w:val="1EB321F6"/>
    <w:rsid w:val="1EB60577"/>
    <w:rsid w:val="1EBB0A1A"/>
    <w:rsid w:val="1EBF6279"/>
    <w:rsid w:val="1EBF7503"/>
    <w:rsid w:val="1EC340FD"/>
    <w:rsid w:val="1ED10139"/>
    <w:rsid w:val="1ED61CF8"/>
    <w:rsid w:val="1EDC0404"/>
    <w:rsid w:val="1EFB75C8"/>
    <w:rsid w:val="1F00350D"/>
    <w:rsid w:val="1F0827F2"/>
    <w:rsid w:val="1F0C74C8"/>
    <w:rsid w:val="1F0E4610"/>
    <w:rsid w:val="1F1067B2"/>
    <w:rsid w:val="1F13741B"/>
    <w:rsid w:val="1F1D388B"/>
    <w:rsid w:val="1F1F13C3"/>
    <w:rsid w:val="1F2305F7"/>
    <w:rsid w:val="1F2C580E"/>
    <w:rsid w:val="1F3B5D29"/>
    <w:rsid w:val="1F3F2EA1"/>
    <w:rsid w:val="1F490097"/>
    <w:rsid w:val="1F4E5900"/>
    <w:rsid w:val="1F564138"/>
    <w:rsid w:val="1F5C15E9"/>
    <w:rsid w:val="1F620EFD"/>
    <w:rsid w:val="1F682A65"/>
    <w:rsid w:val="1F6F2847"/>
    <w:rsid w:val="1F7121EC"/>
    <w:rsid w:val="1F72557D"/>
    <w:rsid w:val="1F7C289F"/>
    <w:rsid w:val="1F7C58B7"/>
    <w:rsid w:val="1F8264F9"/>
    <w:rsid w:val="1F8E4729"/>
    <w:rsid w:val="1FA55C42"/>
    <w:rsid w:val="1FAD29BF"/>
    <w:rsid w:val="1FAD4807"/>
    <w:rsid w:val="1FB21E10"/>
    <w:rsid w:val="1FB7612A"/>
    <w:rsid w:val="1FB931AC"/>
    <w:rsid w:val="1FC61D6D"/>
    <w:rsid w:val="1FD40EBD"/>
    <w:rsid w:val="1FD955FC"/>
    <w:rsid w:val="1FDE5387"/>
    <w:rsid w:val="1FDF298F"/>
    <w:rsid w:val="1FE31390"/>
    <w:rsid w:val="1FE521F3"/>
    <w:rsid w:val="1FE7539E"/>
    <w:rsid w:val="1FEC0623"/>
    <w:rsid w:val="1FF266BE"/>
    <w:rsid w:val="1FF8654D"/>
    <w:rsid w:val="1FFB1A16"/>
    <w:rsid w:val="1FFE7559"/>
    <w:rsid w:val="20000DDB"/>
    <w:rsid w:val="200A3A07"/>
    <w:rsid w:val="20114F40"/>
    <w:rsid w:val="201553CD"/>
    <w:rsid w:val="201C2ED4"/>
    <w:rsid w:val="202645B9"/>
    <w:rsid w:val="203A606B"/>
    <w:rsid w:val="20434E54"/>
    <w:rsid w:val="20455FEA"/>
    <w:rsid w:val="204661B2"/>
    <w:rsid w:val="20481C96"/>
    <w:rsid w:val="20481E19"/>
    <w:rsid w:val="20521229"/>
    <w:rsid w:val="20542ED4"/>
    <w:rsid w:val="20645E03"/>
    <w:rsid w:val="20663D00"/>
    <w:rsid w:val="20667A23"/>
    <w:rsid w:val="20671BE0"/>
    <w:rsid w:val="20684BD2"/>
    <w:rsid w:val="206F1F9A"/>
    <w:rsid w:val="20796F25"/>
    <w:rsid w:val="208C266E"/>
    <w:rsid w:val="208C6B12"/>
    <w:rsid w:val="20963CB8"/>
    <w:rsid w:val="209746D2"/>
    <w:rsid w:val="2099619A"/>
    <w:rsid w:val="209C2A46"/>
    <w:rsid w:val="20A0675E"/>
    <w:rsid w:val="20A80B16"/>
    <w:rsid w:val="20A81A1B"/>
    <w:rsid w:val="20B07FB6"/>
    <w:rsid w:val="20B646FB"/>
    <w:rsid w:val="20B83782"/>
    <w:rsid w:val="20BF0C96"/>
    <w:rsid w:val="20C77B4A"/>
    <w:rsid w:val="20C9519F"/>
    <w:rsid w:val="20CF1A17"/>
    <w:rsid w:val="20D23475"/>
    <w:rsid w:val="20DF5F93"/>
    <w:rsid w:val="20F87D04"/>
    <w:rsid w:val="20FD38FB"/>
    <w:rsid w:val="21173128"/>
    <w:rsid w:val="211855A1"/>
    <w:rsid w:val="211A2CAD"/>
    <w:rsid w:val="212C0BB4"/>
    <w:rsid w:val="21326193"/>
    <w:rsid w:val="213333E4"/>
    <w:rsid w:val="213A45CB"/>
    <w:rsid w:val="213B74B1"/>
    <w:rsid w:val="214100E4"/>
    <w:rsid w:val="214F7359"/>
    <w:rsid w:val="215A2310"/>
    <w:rsid w:val="216554C4"/>
    <w:rsid w:val="21692022"/>
    <w:rsid w:val="216E0A7F"/>
    <w:rsid w:val="21725D08"/>
    <w:rsid w:val="21747CD2"/>
    <w:rsid w:val="217A6BD0"/>
    <w:rsid w:val="217F10E2"/>
    <w:rsid w:val="218849EB"/>
    <w:rsid w:val="219339A2"/>
    <w:rsid w:val="219413E5"/>
    <w:rsid w:val="219574DB"/>
    <w:rsid w:val="21A25092"/>
    <w:rsid w:val="21AC227C"/>
    <w:rsid w:val="21B326A4"/>
    <w:rsid w:val="21B46B9E"/>
    <w:rsid w:val="21B53E47"/>
    <w:rsid w:val="21B96E8B"/>
    <w:rsid w:val="21BA0BA5"/>
    <w:rsid w:val="21C11005"/>
    <w:rsid w:val="21C35692"/>
    <w:rsid w:val="21CE54A8"/>
    <w:rsid w:val="21D27DD5"/>
    <w:rsid w:val="21DE2BA8"/>
    <w:rsid w:val="21DE318A"/>
    <w:rsid w:val="21E34627"/>
    <w:rsid w:val="21E47D12"/>
    <w:rsid w:val="21ED538F"/>
    <w:rsid w:val="21EF5B80"/>
    <w:rsid w:val="21F55AA8"/>
    <w:rsid w:val="21F901D7"/>
    <w:rsid w:val="22044FB8"/>
    <w:rsid w:val="220D180C"/>
    <w:rsid w:val="22105417"/>
    <w:rsid w:val="22192387"/>
    <w:rsid w:val="221D087A"/>
    <w:rsid w:val="22254F70"/>
    <w:rsid w:val="223E2B71"/>
    <w:rsid w:val="22536591"/>
    <w:rsid w:val="225673D8"/>
    <w:rsid w:val="22576990"/>
    <w:rsid w:val="226671AC"/>
    <w:rsid w:val="226B344A"/>
    <w:rsid w:val="22711EB6"/>
    <w:rsid w:val="22794E74"/>
    <w:rsid w:val="22965A26"/>
    <w:rsid w:val="22987FE8"/>
    <w:rsid w:val="22A3401F"/>
    <w:rsid w:val="22AF0CB3"/>
    <w:rsid w:val="22C95EC0"/>
    <w:rsid w:val="22CB70E1"/>
    <w:rsid w:val="22CE13BD"/>
    <w:rsid w:val="22E91B93"/>
    <w:rsid w:val="22E93BEE"/>
    <w:rsid w:val="22F47480"/>
    <w:rsid w:val="22FA4207"/>
    <w:rsid w:val="23021C41"/>
    <w:rsid w:val="2309270D"/>
    <w:rsid w:val="230B6414"/>
    <w:rsid w:val="230E3066"/>
    <w:rsid w:val="231560F9"/>
    <w:rsid w:val="23236E35"/>
    <w:rsid w:val="23244644"/>
    <w:rsid w:val="23254080"/>
    <w:rsid w:val="23332916"/>
    <w:rsid w:val="23332CA9"/>
    <w:rsid w:val="233A2812"/>
    <w:rsid w:val="233B65CE"/>
    <w:rsid w:val="23426D25"/>
    <w:rsid w:val="234A4691"/>
    <w:rsid w:val="234E3ADF"/>
    <w:rsid w:val="2355143D"/>
    <w:rsid w:val="2358140F"/>
    <w:rsid w:val="236A32F1"/>
    <w:rsid w:val="237245AC"/>
    <w:rsid w:val="23745695"/>
    <w:rsid w:val="238C2174"/>
    <w:rsid w:val="23921DA8"/>
    <w:rsid w:val="23943A33"/>
    <w:rsid w:val="23985B70"/>
    <w:rsid w:val="239969B1"/>
    <w:rsid w:val="239A534A"/>
    <w:rsid w:val="239A7798"/>
    <w:rsid w:val="239D1C68"/>
    <w:rsid w:val="23A37941"/>
    <w:rsid w:val="23A76741"/>
    <w:rsid w:val="23A91F1F"/>
    <w:rsid w:val="23C05002"/>
    <w:rsid w:val="23C6233B"/>
    <w:rsid w:val="23C81A7D"/>
    <w:rsid w:val="23CA1C8E"/>
    <w:rsid w:val="23CE3E05"/>
    <w:rsid w:val="23D308A7"/>
    <w:rsid w:val="23D34A58"/>
    <w:rsid w:val="23D84C48"/>
    <w:rsid w:val="23DE1C48"/>
    <w:rsid w:val="23E21E1F"/>
    <w:rsid w:val="23E35DAC"/>
    <w:rsid w:val="23E93CC1"/>
    <w:rsid w:val="23EC5627"/>
    <w:rsid w:val="23F60A0E"/>
    <w:rsid w:val="23F854B5"/>
    <w:rsid w:val="23FD64EC"/>
    <w:rsid w:val="240210CD"/>
    <w:rsid w:val="24030E99"/>
    <w:rsid w:val="24044F9B"/>
    <w:rsid w:val="24053736"/>
    <w:rsid w:val="24057B9C"/>
    <w:rsid w:val="240902B3"/>
    <w:rsid w:val="24092228"/>
    <w:rsid w:val="240B71A5"/>
    <w:rsid w:val="2412732E"/>
    <w:rsid w:val="241B1664"/>
    <w:rsid w:val="241C4C5C"/>
    <w:rsid w:val="24212E47"/>
    <w:rsid w:val="24224A03"/>
    <w:rsid w:val="24262DDA"/>
    <w:rsid w:val="24275D38"/>
    <w:rsid w:val="24286EF8"/>
    <w:rsid w:val="242F6132"/>
    <w:rsid w:val="24336F24"/>
    <w:rsid w:val="24396ACD"/>
    <w:rsid w:val="24417451"/>
    <w:rsid w:val="244B5CEE"/>
    <w:rsid w:val="2454403C"/>
    <w:rsid w:val="245A2A83"/>
    <w:rsid w:val="2469451B"/>
    <w:rsid w:val="246C63AE"/>
    <w:rsid w:val="246E390D"/>
    <w:rsid w:val="24751EDC"/>
    <w:rsid w:val="24782529"/>
    <w:rsid w:val="247A4C56"/>
    <w:rsid w:val="24822706"/>
    <w:rsid w:val="24877D1C"/>
    <w:rsid w:val="248A06DA"/>
    <w:rsid w:val="248B6CC6"/>
    <w:rsid w:val="249754F1"/>
    <w:rsid w:val="24B171AA"/>
    <w:rsid w:val="24B403E6"/>
    <w:rsid w:val="24BB21C0"/>
    <w:rsid w:val="24BF09F7"/>
    <w:rsid w:val="24C820E3"/>
    <w:rsid w:val="24D5203C"/>
    <w:rsid w:val="24ED5261"/>
    <w:rsid w:val="24F133E8"/>
    <w:rsid w:val="24F13E55"/>
    <w:rsid w:val="24F320EA"/>
    <w:rsid w:val="24F829DA"/>
    <w:rsid w:val="24F8657B"/>
    <w:rsid w:val="24FF0039"/>
    <w:rsid w:val="25004B0F"/>
    <w:rsid w:val="25017107"/>
    <w:rsid w:val="250B7FF3"/>
    <w:rsid w:val="25180974"/>
    <w:rsid w:val="2524556B"/>
    <w:rsid w:val="252517D7"/>
    <w:rsid w:val="25264A5E"/>
    <w:rsid w:val="252B5D32"/>
    <w:rsid w:val="252C03BC"/>
    <w:rsid w:val="252D53FE"/>
    <w:rsid w:val="2531295F"/>
    <w:rsid w:val="2534381F"/>
    <w:rsid w:val="25355D17"/>
    <w:rsid w:val="253908EB"/>
    <w:rsid w:val="25397FC2"/>
    <w:rsid w:val="253A7681"/>
    <w:rsid w:val="25513E86"/>
    <w:rsid w:val="255F47F5"/>
    <w:rsid w:val="256F255E"/>
    <w:rsid w:val="25712D4F"/>
    <w:rsid w:val="25720600"/>
    <w:rsid w:val="25756A7F"/>
    <w:rsid w:val="25797ED8"/>
    <w:rsid w:val="257F1390"/>
    <w:rsid w:val="2584096E"/>
    <w:rsid w:val="258B4548"/>
    <w:rsid w:val="258B55B3"/>
    <w:rsid w:val="258C59D8"/>
    <w:rsid w:val="25900E53"/>
    <w:rsid w:val="2590680B"/>
    <w:rsid w:val="259B37FE"/>
    <w:rsid w:val="25A42D38"/>
    <w:rsid w:val="25A6391A"/>
    <w:rsid w:val="25B04413"/>
    <w:rsid w:val="25C2246F"/>
    <w:rsid w:val="25C87603"/>
    <w:rsid w:val="25D532B6"/>
    <w:rsid w:val="25D5362E"/>
    <w:rsid w:val="25E15B9E"/>
    <w:rsid w:val="25E168A9"/>
    <w:rsid w:val="25EC2D81"/>
    <w:rsid w:val="25EC3BAF"/>
    <w:rsid w:val="25EC489E"/>
    <w:rsid w:val="25F018F1"/>
    <w:rsid w:val="25F56F08"/>
    <w:rsid w:val="25FD2C82"/>
    <w:rsid w:val="260E7FC9"/>
    <w:rsid w:val="26214494"/>
    <w:rsid w:val="26280FB8"/>
    <w:rsid w:val="2641571C"/>
    <w:rsid w:val="26467763"/>
    <w:rsid w:val="264A1001"/>
    <w:rsid w:val="264F74C4"/>
    <w:rsid w:val="26562782"/>
    <w:rsid w:val="265A7B39"/>
    <w:rsid w:val="26647BE9"/>
    <w:rsid w:val="266A16A4"/>
    <w:rsid w:val="2679402F"/>
    <w:rsid w:val="267A66BE"/>
    <w:rsid w:val="267F1AAF"/>
    <w:rsid w:val="2683071F"/>
    <w:rsid w:val="2694606C"/>
    <w:rsid w:val="26A821CC"/>
    <w:rsid w:val="26AC0ACC"/>
    <w:rsid w:val="26AD2087"/>
    <w:rsid w:val="26BD1A51"/>
    <w:rsid w:val="26C8427A"/>
    <w:rsid w:val="26D47CD8"/>
    <w:rsid w:val="26EB4ACF"/>
    <w:rsid w:val="26F027F3"/>
    <w:rsid w:val="26F23701"/>
    <w:rsid w:val="26F25328"/>
    <w:rsid w:val="26FF1967"/>
    <w:rsid w:val="27011163"/>
    <w:rsid w:val="27077D94"/>
    <w:rsid w:val="271262FA"/>
    <w:rsid w:val="27220564"/>
    <w:rsid w:val="27230316"/>
    <w:rsid w:val="27280C17"/>
    <w:rsid w:val="2729337F"/>
    <w:rsid w:val="273852FE"/>
    <w:rsid w:val="27394E6C"/>
    <w:rsid w:val="273D2914"/>
    <w:rsid w:val="27422E72"/>
    <w:rsid w:val="27457A1B"/>
    <w:rsid w:val="274912B9"/>
    <w:rsid w:val="27521DBD"/>
    <w:rsid w:val="275757D7"/>
    <w:rsid w:val="275814FC"/>
    <w:rsid w:val="276273EA"/>
    <w:rsid w:val="2769195B"/>
    <w:rsid w:val="276F6228"/>
    <w:rsid w:val="277057A2"/>
    <w:rsid w:val="277125BE"/>
    <w:rsid w:val="27790E83"/>
    <w:rsid w:val="27893DAB"/>
    <w:rsid w:val="279011B7"/>
    <w:rsid w:val="27901989"/>
    <w:rsid w:val="27906EE8"/>
    <w:rsid w:val="27975DA8"/>
    <w:rsid w:val="279B4181"/>
    <w:rsid w:val="27A02EA3"/>
    <w:rsid w:val="27A74232"/>
    <w:rsid w:val="27C6290A"/>
    <w:rsid w:val="27DC41AC"/>
    <w:rsid w:val="27E15995"/>
    <w:rsid w:val="27F66ED4"/>
    <w:rsid w:val="27FC27CF"/>
    <w:rsid w:val="28000031"/>
    <w:rsid w:val="28005B6F"/>
    <w:rsid w:val="280434AE"/>
    <w:rsid w:val="280B656E"/>
    <w:rsid w:val="28164755"/>
    <w:rsid w:val="28173DFE"/>
    <w:rsid w:val="281A2C55"/>
    <w:rsid w:val="281C077C"/>
    <w:rsid w:val="281C6BE9"/>
    <w:rsid w:val="281F64BE"/>
    <w:rsid w:val="283024B2"/>
    <w:rsid w:val="28387B79"/>
    <w:rsid w:val="283A50A6"/>
    <w:rsid w:val="283C3A32"/>
    <w:rsid w:val="283E4B96"/>
    <w:rsid w:val="283F3982"/>
    <w:rsid w:val="28445DB5"/>
    <w:rsid w:val="284D08F1"/>
    <w:rsid w:val="28567583"/>
    <w:rsid w:val="28571176"/>
    <w:rsid w:val="285A367B"/>
    <w:rsid w:val="28685E58"/>
    <w:rsid w:val="286A466A"/>
    <w:rsid w:val="28712063"/>
    <w:rsid w:val="28715F89"/>
    <w:rsid w:val="28750C0F"/>
    <w:rsid w:val="288B1D73"/>
    <w:rsid w:val="288D1679"/>
    <w:rsid w:val="2899001E"/>
    <w:rsid w:val="28A236DD"/>
    <w:rsid w:val="28BD05D2"/>
    <w:rsid w:val="28CA467C"/>
    <w:rsid w:val="28D85ACA"/>
    <w:rsid w:val="28D9666D"/>
    <w:rsid w:val="28DF0A3D"/>
    <w:rsid w:val="28E80BC5"/>
    <w:rsid w:val="28F21696"/>
    <w:rsid w:val="28F82F4B"/>
    <w:rsid w:val="2908293F"/>
    <w:rsid w:val="29156C4B"/>
    <w:rsid w:val="291E0DE8"/>
    <w:rsid w:val="29206EB8"/>
    <w:rsid w:val="29257B04"/>
    <w:rsid w:val="293711C1"/>
    <w:rsid w:val="294B04A6"/>
    <w:rsid w:val="294D1FF0"/>
    <w:rsid w:val="29595666"/>
    <w:rsid w:val="295B1CE5"/>
    <w:rsid w:val="2961005D"/>
    <w:rsid w:val="296C5733"/>
    <w:rsid w:val="296F6FD1"/>
    <w:rsid w:val="2971584D"/>
    <w:rsid w:val="297B3247"/>
    <w:rsid w:val="297C1284"/>
    <w:rsid w:val="298173B9"/>
    <w:rsid w:val="29874881"/>
    <w:rsid w:val="299326DD"/>
    <w:rsid w:val="299B41B2"/>
    <w:rsid w:val="29B90393"/>
    <w:rsid w:val="29C517C0"/>
    <w:rsid w:val="29CE5DFC"/>
    <w:rsid w:val="29E325E0"/>
    <w:rsid w:val="29E7300B"/>
    <w:rsid w:val="29EA4388"/>
    <w:rsid w:val="29EF2E91"/>
    <w:rsid w:val="29F71ED4"/>
    <w:rsid w:val="29F86FC6"/>
    <w:rsid w:val="2A0259D5"/>
    <w:rsid w:val="2A0601E4"/>
    <w:rsid w:val="2A065806"/>
    <w:rsid w:val="2A08345C"/>
    <w:rsid w:val="2A1002BE"/>
    <w:rsid w:val="2A1069C1"/>
    <w:rsid w:val="2A23710F"/>
    <w:rsid w:val="2A2C0A1E"/>
    <w:rsid w:val="2A2E3560"/>
    <w:rsid w:val="2A3224D8"/>
    <w:rsid w:val="2A425CF4"/>
    <w:rsid w:val="2A452503"/>
    <w:rsid w:val="2A4D7312"/>
    <w:rsid w:val="2A5102BF"/>
    <w:rsid w:val="2A55478B"/>
    <w:rsid w:val="2A564D67"/>
    <w:rsid w:val="2A5D58D5"/>
    <w:rsid w:val="2A6D3677"/>
    <w:rsid w:val="2A7339F7"/>
    <w:rsid w:val="2A8406C0"/>
    <w:rsid w:val="2A88659C"/>
    <w:rsid w:val="2A8940C2"/>
    <w:rsid w:val="2A9E1053"/>
    <w:rsid w:val="2AB253C7"/>
    <w:rsid w:val="2ABB39C8"/>
    <w:rsid w:val="2ABD45AE"/>
    <w:rsid w:val="2AC633CF"/>
    <w:rsid w:val="2AC66AEA"/>
    <w:rsid w:val="2ACC6A20"/>
    <w:rsid w:val="2AD05911"/>
    <w:rsid w:val="2AD73080"/>
    <w:rsid w:val="2AE505CF"/>
    <w:rsid w:val="2AEC50EA"/>
    <w:rsid w:val="2AF84813"/>
    <w:rsid w:val="2B125E66"/>
    <w:rsid w:val="2B1B2F6C"/>
    <w:rsid w:val="2B1C44C3"/>
    <w:rsid w:val="2B1F5069"/>
    <w:rsid w:val="2B2337A8"/>
    <w:rsid w:val="2B260745"/>
    <w:rsid w:val="2B2948C7"/>
    <w:rsid w:val="2B2B452C"/>
    <w:rsid w:val="2B2D2CA0"/>
    <w:rsid w:val="2B385B40"/>
    <w:rsid w:val="2B4069EB"/>
    <w:rsid w:val="2B411285"/>
    <w:rsid w:val="2B565423"/>
    <w:rsid w:val="2B6A7747"/>
    <w:rsid w:val="2B720AE1"/>
    <w:rsid w:val="2B762899"/>
    <w:rsid w:val="2B774C6A"/>
    <w:rsid w:val="2B8559E6"/>
    <w:rsid w:val="2B8A6344"/>
    <w:rsid w:val="2B930DC6"/>
    <w:rsid w:val="2BA64067"/>
    <w:rsid w:val="2BA936A8"/>
    <w:rsid w:val="2BB26C09"/>
    <w:rsid w:val="2BB279E2"/>
    <w:rsid w:val="2BBD3962"/>
    <w:rsid w:val="2BC368F6"/>
    <w:rsid w:val="2BCD5A3D"/>
    <w:rsid w:val="2BD328E2"/>
    <w:rsid w:val="2BDB094E"/>
    <w:rsid w:val="2BE9306B"/>
    <w:rsid w:val="2BEA75F4"/>
    <w:rsid w:val="2BF6650A"/>
    <w:rsid w:val="2BFC06E9"/>
    <w:rsid w:val="2C0E7918"/>
    <w:rsid w:val="2C0F6242"/>
    <w:rsid w:val="2C2C34C2"/>
    <w:rsid w:val="2C315A5A"/>
    <w:rsid w:val="2C3342E6"/>
    <w:rsid w:val="2C3C1CCC"/>
    <w:rsid w:val="2C3F0EDD"/>
    <w:rsid w:val="2C44607F"/>
    <w:rsid w:val="2C4B1C25"/>
    <w:rsid w:val="2C4B7787"/>
    <w:rsid w:val="2C516912"/>
    <w:rsid w:val="2C545BC7"/>
    <w:rsid w:val="2C580ACC"/>
    <w:rsid w:val="2C64742D"/>
    <w:rsid w:val="2C73130F"/>
    <w:rsid w:val="2C8045B1"/>
    <w:rsid w:val="2C864D5D"/>
    <w:rsid w:val="2C98683F"/>
    <w:rsid w:val="2CA742EA"/>
    <w:rsid w:val="2CA81885"/>
    <w:rsid w:val="2CB03B88"/>
    <w:rsid w:val="2CBD2FBE"/>
    <w:rsid w:val="2CC13436"/>
    <w:rsid w:val="2CC13E88"/>
    <w:rsid w:val="2CC369EB"/>
    <w:rsid w:val="2CC633AC"/>
    <w:rsid w:val="2CCD0296"/>
    <w:rsid w:val="2CCE6B43"/>
    <w:rsid w:val="2CE00E0B"/>
    <w:rsid w:val="2CE44737"/>
    <w:rsid w:val="2CE92DA3"/>
    <w:rsid w:val="2CF73BC3"/>
    <w:rsid w:val="2CFD2BC8"/>
    <w:rsid w:val="2D025009"/>
    <w:rsid w:val="2D077A96"/>
    <w:rsid w:val="2D0B2E58"/>
    <w:rsid w:val="2D157E8F"/>
    <w:rsid w:val="2D18261D"/>
    <w:rsid w:val="2D2F5194"/>
    <w:rsid w:val="2D300512"/>
    <w:rsid w:val="2D361744"/>
    <w:rsid w:val="2D393CB8"/>
    <w:rsid w:val="2D3970CF"/>
    <w:rsid w:val="2D3E5E0D"/>
    <w:rsid w:val="2D4B38B1"/>
    <w:rsid w:val="2D597D7C"/>
    <w:rsid w:val="2D6055AE"/>
    <w:rsid w:val="2D620245"/>
    <w:rsid w:val="2D6D7CCB"/>
    <w:rsid w:val="2D7626DC"/>
    <w:rsid w:val="2D845CE8"/>
    <w:rsid w:val="2D8478AB"/>
    <w:rsid w:val="2D9E56F5"/>
    <w:rsid w:val="2D9F5148"/>
    <w:rsid w:val="2DAD79C1"/>
    <w:rsid w:val="2DB42C49"/>
    <w:rsid w:val="2DCA153F"/>
    <w:rsid w:val="2DCB7498"/>
    <w:rsid w:val="2DCC035A"/>
    <w:rsid w:val="2DCF2214"/>
    <w:rsid w:val="2DD218DC"/>
    <w:rsid w:val="2DFC6960"/>
    <w:rsid w:val="2DFD104F"/>
    <w:rsid w:val="2E0667E2"/>
    <w:rsid w:val="2E1805A9"/>
    <w:rsid w:val="2E191814"/>
    <w:rsid w:val="2E25123C"/>
    <w:rsid w:val="2E285B38"/>
    <w:rsid w:val="2E322217"/>
    <w:rsid w:val="2E36630F"/>
    <w:rsid w:val="2E426A62"/>
    <w:rsid w:val="2E546642"/>
    <w:rsid w:val="2E5C314B"/>
    <w:rsid w:val="2E620EB2"/>
    <w:rsid w:val="2E667F96"/>
    <w:rsid w:val="2E6E7857"/>
    <w:rsid w:val="2E7554B1"/>
    <w:rsid w:val="2E7B5F52"/>
    <w:rsid w:val="2E8226AB"/>
    <w:rsid w:val="2E8D23D3"/>
    <w:rsid w:val="2E9E5C28"/>
    <w:rsid w:val="2EAB1D8E"/>
    <w:rsid w:val="2EB15996"/>
    <w:rsid w:val="2EB57760"/>
    <w:rsid w:val="2EBD258D"/>
    <w:rsid w:val="2EBE5D8A"/>
    <w:rsid w:val="2EDD678D"/>
    <w:rsid w:val="2EE74AB9"/>
    <w:rsid w:val="2EEA15D4"/>
    <w:rsid w:val="2EED2816"/>
    <w:rsid w:val="2EF73CF0"/>
    <w:rsid w:val="2EFC0EE0"/>
    <w:rsid w:val="2F065260"/>
    <w:rsid w:val="2F1308B0"/>
    <w:rsid w:val="2F1A353B"/>
    <w:rsid w:val="2F1A486C"/>
    <w:rsid w:val="2F210D6D"/>
    <w:rsid w:val="2F251F50"/>
    <w:rsid w:val="2F2C0F2C"/>
    <w:rsid w:val="2F3C1703"/>
    <w:rsid w:val="2F3C2116"/>
    <w:rsid w:val="2F4202AE"/>
    <w:rsid w:val="2F4A3E20"/>
    <w:rsid w:val="2F4B29FE"/>
    <w:rsid w:val="2F505567"/>
    <w:rsid w:val="2F5C4201"/>
    <w:rsid w:val="2F5C7AF7"/>
    <w:rsid w:val="2F636931"/>
    <w:rsid w:val="2F6A412E"/>
    <w:rsid w:val="2F777EB0"/>
    <w:rsid w:val="2F7C292C"/>
    <w:rsid w:val="2F952FF0"/>
    <w:rsid w:val="2F996B56"/>
    <w:rsid w:val="2FBE036A"/>
    <w:rsid w:val="2FD065E6"/>
    <w:rsid w:val="2FD96870"/>
    <w:rsid w:val="2FE80A81"/>
    <w:rsid w:val="2FEB4230"/>
    <w:rsid w:val="2FF272AD"/>
    <w:rsid w:val="300A70A8"/>
    <w:rsid w:val="3014442E"/>
    <w:rsid w:val="30163A3F"/>
    <w:rsid w:val="30171A9B"/>
    <w:rsid w:val="3018056D"/>
    <w:rsid w:val="30204B81"/>
    <w:rsid w:val="302A3C52"/>
    <w:rsid w:val="30351CC5"/>
    <w:rsid w:val="303E69F2"/>
    <w:rsid w:val="303F5B52"/>
    <w:rsid w:val="30406D33"/>
    <w:rsid w:val="304D0EBF"/>
    <w:rsid w:val="304E227E"/>
    <w:rsid w:val="30580BC9"/>
    <w:rsid w:val="305B25FA"/>
    <w:rsid w:val="305F2B9A"/>
    <w:rsid w:val="3064140E"/>
    <w:rsid w:val="306D38DE"/>
    <w:rsid w:val="306F4BF5"/>
    <w:rsid w:val="307D4B8B"/>
    <w:rsid w:val="307F6CF5"/>
    <w:rsid w:val="3081342E"/>
    <w:rsid w:val="30872E52"/>
    <w:rsid w:val="30890978"/>
    <w:rsid w:val="30942F58"/>
    <w:rsid w:val="309E7494"/>
    <w:rsid w:val="30A711E3"/>
    <w:rsid w:val="30A92647"/>
    <w:rsid w:val="30BE6AC9"/>
    <w:rsid w:val="30C048E5"/>
    <w:rsid w:val="30CA3EF9"/>
    <w:rsid w:val="30CA5DB2"/>
    <w:rsid w:val="30CF4043"/>
    <w:rsid w:val="30E437BE"/>
    <w:rsid w:val="30E80EAE"/>
    <w:rsid w:val="30E95113"/>
    <w:rsid w:val="30E97669"/>
    <w:rsid w:val="30EE2ED1"/>
    <w:rsid w:val="30EF5FE4"/>
    <w:rsid w:val="30F57DBC"/>
    <w:rsid w:val="30FD1786"/>
    <w:rsid w:val="310512EE"/>
    <w:rsid w:val="31080624"/>
    <w:rsid w:val="311C65A4"/>
    <w:rsid w:val="311D018D"/>
    <w:rsid w:val="311E2ED7"/>
    <w:rsid w:val="312E1BBC"/>
    <w:rsid w:val="313C1E8F"/>
    <w:rsid w:val="31404F80"/>
    <w:rsid w:val="314B4B4B"/>
    <w:rsid w:val="314E47F2"/>
    <w:rsid w:val="31521EF1"/>
    <w:rsid w:val="315619EE"/>
    <w:rsid w:val="3158795B"/>
    <w:rsid w:val="315C449C"/>
    <w:rsid w:val="315F16D9"/>
    <w:rsid w:val="31632BF8"/>
    <w:rsid w:val="316F4012"/>
    <w:rsid w:val="317E24A7"/>
    <w:rsid w:val="3184220E"/>
    <w:rsid w:val="318908BB"/>
    <w:rsid w:val="31903C2D"/>
    <w:rsid w:val="319D671E"/>
    <w:rsid w:val="31A44863"/>
    <w:rsid w:val="31A725A7"/>
    <w:rsid w:val="31A737AC"/>
    <w:rsid w:val="31A9629A"/>
    <w:rsid w:val="31AF2FF1"/>
    <w:rsid w:val="31B42332"/>
    <w:rsid w:val="31B82709"/>
    <w:rsid w:val="31C11D94"/>
    <w:rsid w:val="31C679AA"/>
    <w:rsid w:val="31C83722"/>
    <w:rsid w:val="31C854D0"/>
    <w:rsid w:val="31CA1248"/>
    <w:rsid w:val="31D05482"/>
    <w:rsid w:val="31D139E8"/>
    <w:rsid w:val="31D16A7B"/>
    <w:rsid w:val="31D85BF9"/>
    <w:rsid w:val="31E640A4"/>
    <w:rsid w:val="31E87FB4"/>
    <w:rsid w:val="31EE13DB"/>
    <w:rsid w:val="32005FF7"/>
    <w:rsid w:val="32012E86"/>
    <w:rsid w:val="321C0DAD"/>
    <w:rsid w:val="322337A7"/>
    <w:rsid w:val="32253171"/>
    <w:rsid w:val="322620F6"/>
    <w:rsid w:val="322643BA"/>
    <w:rsid w:val="322A1A20"/>
    <w:rsid w:val="322C6874"/>
    <w:rsid w:val="322E6940"/>
    <w:rsid w:val="32380BAE"/>
    <w:rsid w:val="32400B34"/>
    <w:rsid w:val="32502EDB"/>
    <w:rsid w:val="32597B75"/>
    <w:rsid w:val="325E7C0E"/>
    <w:rsid w:val="32607DFF"/>
    <w:rsid w:val="32667C29"/>
    <w:rsid w:val="32683EB7"/>
    <w:rsid w:val="32685A55"/>
    <w:rsid w:val="32694FCA"/>
    <w:rsid w:val="327E17BD"/>
    <w:rsid w:val="32867865"/>
    <w:rsid w:val="328C5DA7"/>
    <w:rsid w:val="329C6B23"/>
    <w:rsid w:val="329E36B9"/>
    <w:rsid w:val="329E6876"/>
    <w:rsid w:val="32A75746"/>
    <w:rsid w:val="32AF043E"/>
    <w:rsid w:val="32BC3287"/>
    <w:rsid w:val="32C15A1E"/>
    <w:rsid w:val="32C37971"/>
    <w:rsid w:val="32C4038E"/>
    <w:rsid w:val="32CB7565"/>
    <w:rsid w:val="32D47DEA"/>
    <w:rsid w:val="32D63C1D"/>
    <w:rsid w:val="32E620B2"/>
    <w:rsid w:val="32F756F3"/>
    <w:rsid w:val="32F85853"/>
    <w:rsid w:val="330F7979"/>
    <w:rsid w:val="3312549C"/>
    <w:rsid w:val="331B59BA"/>
    <w:rsid w:val="332D7CE1"/>
    <w:rsid w:val="332E733A"/>
    <w:rsid w:val="333015F2"/>
    <w:rsid w:val="3330332D"/>
    <w:rsid w:val="33310132"/>
    <w:rsid w:val="3334360B"/>
    <w:rsid w:val="33355F1C"/>
    <w:rsid w:val="33396E72"/>
    <w:rsid w:val="333C7F24"/>
    <w:rsid w:val="333D442F"/>
    <w:rsid w:val="334868C9"/>
    <w:rsid w:val="334B6320"/>
    <w:rsid w:val="335214F5"/>
    <w:rsid w:val="335D0CAA"/>
    <w:rsid w:val="336456CD"/>
    <w:rsid w:val="336B3FFD"/>
    <w:rsid w:val="33745910"/>
    <w:rsid w:val="337C47C4"/>
    <w:rsid w:val="33824154"/>
    <w:rsid w:val="338673F1"/>
    <w:rsid w:val="338813BB"/>
    <w:rsid w:val="338D077F"/>
    <w:rsid w:val="33950CAF"/>
    <w:rsid w:val="33953961"/>
    <w:rsid w:val="339574A1"/>
    <w:rsid w:val="339C3413"/>
    <w:rsid w:val="339C4F53"/>
    <w:rsid w:val="33B73BA0"/>
    <w:rsid w:val="33B86E2F"/>
    <w:rsid w:val="33BB353F"/>
    <w:rsid w:val="33C44FAB"/>
    <w:rsid w:val="33D934D4"/>
    <w:rsid w:val="33FE2F6A"/>
    <w:rsid w:val="33FF4AE1"/>
    <w:rsid w:val="340D5795"/>
    <w:rsid w:val="340E07E5"/>
    <w:rsid w:val="341224B6"/>
    <w:rsid w:val="34180991"/>
    <w:rsid w:val="3418647E"/>
    <w:rsid w:val="34235BF7"/>
    <w:rsid w:val="342C5338"/>
    <w:rsid w:val="342D6CBE"/>
    <w:rsid w:val="343155AF"/>
    <w:rsid w:val="344F1ED9"/>
    <w:rsid w:val="344F3C87"/>
    <w:rsid w:val="34512E2A"/>
    <w:rsid w:val="345614B9"/>
    <w:rsid w:val="34592D57"/>
    <w:rsid w:val="346E55E0"/>
    <w:rsid w:val="348A3678"/>
    <w:rsid w:val="34977E0F"/>
    <w:rsid w:val="349B3370"/>
    <w:rsid w:val="349E4382"/>
    <w:rsid w:val="34AD030A"/>
    <w:rsid w:val="34B62306"/>
    <w:rsid w:val="34C34EBD"/>
    <w:rsid w:val="34C9404F"/>
    <w:rsid w:val="34CA69CE"/>
    <w:rsid w:val="34CE35A1"/>
    <w:rsid w:val="34D97C7D"/>
    <w:rsid w:val="34E75972"/>
    <w:rsid w:val="34E926B1"/>
    <w:rsid w:val="34E938F8"/>
    <w:rsid w:val="34EE0A4B"/>
    <w:rsid w:val="34F562C8"/>
    <w:rsid w:val="34F565DC"/>
    <w:rsid w:val="34FB796B"/>
    <w:rsid w:val="35042CC3"/>
    <w:rsid w:val="35050F88"/>
    <w:rsid w:val="351D5B33"/>
    <w:rsid w:val="352076A6"/>
    <w:rsid w:val="35246EC1"/>
    <w:rsid w:val="352B171E"/>
    <w:rsid w:val="353D61D5"/>
    <w:rsid w:val="354F24C5"/>
    <w:rsid w:val="355260B9"/>
    <w:rsid w:val="355A6F55"/>
    <w:rsid w:val="3565547E"/>
    <w:rsid w:val="356848D7"/>
    <w:rsid w:val="35756671"/>
    <w:rsid w:val="357B2128"/>
    <w:rsid w:val="358414BF"/>
    <w:rsid w:val="35867B7C"/>
    <w:rsid w:val="35874B59"/>
    <w:rsid w:val="358871FC"/>
    <w:rsid w:val="358A32CD"/>
    <w:rsid w:val="358B0C13"/>
    <w:rsid w:val="358C5FA8"/>
    <w:rsid w:val="358E07DF"/>
    <w:rsid w:val="35904365"/>
    <w:rsid w:val="359130D0"/>
    <w:rsid w:val="359C521C"/>
    <w:rsid w:val="35A720BA"/>
    <w:rsid w:val="35A95619"/>
    <w:rsid w:val="35AC2521"/>
    <w:rsid w:val="35B4322D"/>
    <w:rsid w:val="35BC62B2"/>
    <w:rsid w:val="35C012EF"/>
    <w:rsid w:val="35C05806"/>
    <w:rsid w:val="35C15DF1"/>
    <w:rsid w:val="35D73F34"/>
    <w:rsid w:val="35E164DD"/>
    <w:rsid w:val="35E81522"/>
    <w:rsid w:val="35E84A25"/>
    <w:rsid w:val="35F22D8B"/>
    <w:rsid w:val="35F25212"/>
    <w:rsid w:val="35F74A58"/>
    <w:rsid w:val="3602407A"/>
    <w:rsid w:val="36074A7F"/>
    <w:rsid w:val="36140CE4"/>
    <w:rsid w:val="36176A26"/>
    <w:rsid w:val="36190FFD"/>
    <w:rsid w:val="362325B3"/>
    <w:rsid w:val="362A675A"/>
    <w:rsid w:val="3632560E"/>
    <w:rsid w:val="36385929"/>
    <w:rsid w:val="363C716D"/>
    <w:rsid w:val="36444E61"/>
    <w:rsid w:val="36464552"/>
    <w:rsid w:val="36492F28"/>
    <w:rsid w:val="364B009C"/>
    <w:rsid w:val="364F191D"/>
    <w:rsid w:val="366028A2"/>
    <w:rsid w:val="3665329D"/>
    <w:rsid w:val="36663A55"/>
    <w:rsid w:val="36736147"/>
    <w:rsid w:val="36743E79"/>
    <w:rsid w:val="3679148F"/>
    <w:rsid w:val="36795CB8"/>
    <w:rsid w:val="36850766"/>
    <w:rsid w:val="36923549"/>
    <w:rsid w:val="36940077"/>
    <w:rsid w:val="369737D6"/>
    <w:rsid w:val="369F76F2"/>
    <w:rsid w:val="36A06A1C"/>
    <w:rsid w:val="36A939A2"/>
    <w:rsid w:val="36AA4D7E"/>
    <w:rsid w:val="36B75FBF"/>
    <w:rsid w:val="36BD0C45"/>
    <w:rsid w:val="36BF3346"/>
    <w:rsid w:val="36C3270A"/>
    <w:rsid w:val="36D40BB6"/>
    <w:rsid w:val="36E22934"/>
    <w:rsid w:val="36F40D85"/>
    <w:rsid w:val="36F6488E"/>
    <w:rsid w:val="370C17CA"/>
    <w:rsid w:val="37160A8C"/>
    <w:rsid w:val="371D380C"/>
    <w:rsid w:val="372055AB"/>
    <w:rsid w:val="372F333D"/>
    <w:rsid w:val="3731331D"/>
    <w:rsid w:val="373A6E70"/>
    <w:rsid w:val="373C1E2F"/>
    <w:rsid w:val="37436ACA"/>
    <w:rsid w:val="374A4272"/>
    <w:rsid w:val="374C449D"/>
    <w:rsid w:val="374E0226"/>
    <w:rsid w:val="375810A4"/>
    <w:rsid w:val="37695060"/>
    <w:rsid w:val="377F0D27"/>
    <w:rsid w:val="37804469"/>
    <w:rsid w:val="37834B92"/>
    <w:rsid w:val="37865C12"/>
    <w:rsid w:val="379540A7"/>
    <w:rsid w:val="37A21A82"/>
    <w:rsid w:val="37A370B9"/>
    <w:rsid w:val="37A442EA"/>
    <w:rsid w:val="37A63364"/>
    <w:rsid w:val="37AA7913"/>
    <w:rsid w:val="37BB2644"/>
    <w:rsid w:val="37BC18F6"/>
    <w:rsid w:val="37C57671"/>
    <w:rsid w:val="37CD1A92"/>
    <w:rsid w:val="37CF2114"/>
    <w:rsid w:val="37D5272F"/>
    <w:rsid w:val="37E00298"/>
    <w:rsid w:val="37F830B3"/>
    <w:rsid w:val="37F9231C"/>
    <w:rsid w:val="38210D36"/>
    <w:rsid w:val="382221C6"/>
    <w:rsid w:val="38301D2A"/>
    <w:rsid w:val="38316516"/>
    <w:rsid w:val="38353A8A"/>
    <w:rsid w:val="383E0417"/>
    <w:rsid w:val="384D3CF2"/>
    <w:rsid w:val="3862245C"/>
    <w:rsid w:val="38637AEA"/>
    <w:rsid w:val="386A6A2F"/>
    <w:rsid w:val="386D2AFD"/>
    <w:rsid w:val="388D11DE"/>
    <w:rsid w:val="388E3CA2"/>
    <w:rsid w:val="38997E4B"/>
    <w:rsid w:val="389F7439"/>
    <w:rsid w:val="38A4727B"/>
    <w:rsid w:val="38A90AB2"/>
    <w:rsid w:val="38B302F9"/>
    <w:rsid w:val="38B85882"/>
    <w:rsid w:val="38BD5663"/>
    <w:rsid w:val="38C53E0D"/>
    <w:rsid w:val="38C74734"/>
    <w:rsid w:val="38D2012C"/>
    <w:rsid w:val="38DC5B2C"/>
    <w:rsid w:val="38E250CA"/>
    <w:rsid w:val="38F12CD3"/>
    <w:rsid w:val="38F13F50"/>
    <w:rsid w:val="38F829E3"/>
    <w:rsid w:val="38F94775"/>
    <w:rsid w:val="39005850"/>
    <w:rsid w:val="39015820"/>
    <w:rsid w:val="390B3E87"/>
    <w:rsid w:val="390D65DD"/>
    <w:rsid w:val="39100CEA"/>
    <w:rsid w:val="39184A3D"/>
    <w:rsid w:val="39194C1E"/>
    <w:rsid w:val="391C046E"/>
    <w:rsid w:val="391C0644"/>
    <w:rsid w:val="3921447A"/>
    <w:rsid w:val="392971ED"/>
    <w:rsid w:val="392A13CB"/>
    <w:rsid w:val="392C459D"/>
    <w:rsid w:val="39325651"/>
    <w:rsid w:val="39387D98"/>
    <w:rsid w:val="394C141F"/>
    <w:rsid w:val="394E275F"/>
    <w:rsid w:val="39545D88"/>
    <w:rsid w:val="395727B5"/>
    <w:rsid w:val="39602492"/>
    <w:rsid w:val="39655A78"/>
    <w:rsid w:val="39671A73"/>
    <w:rsid w:val="397243B6"/>
    <w:rsid w:val="397D4250"/>
    <w:rsid w:val="398A1ADC"/>
    <w:rsid w:val="399A1A1B"/>
    <w:rsid w:val="39A35B32"/>
    <w:rsid w:val="39AA2E53"/>
    <w:rsid w:val="39B8407C"/>
    <w:rsid w:val="39BC6705"/>
    <w:rsid w:val="39C26CA9"/>
    <w:rsid w:val="39DA7253"/>
    <w:rsid w:val="39E15381"/>
    <w:rsid w:val="39E62F42"/>
    <w:rsid w:val="39E772E5"/>
    <w:rsid w:val="39EF620D"/>
    <w:rsid w:val="39F15E82"/>
    <w:rsid w:val="39F63BBE"/>
    <w:rsid w:val="39F65909"/>
    <w:rsid w:val="39F7126C"/>
    <w:rsid w:val="3A157488"/>
    <w:rsid w:val="3A2A63B9"/>
    <w:rsid w:val="3A2E433E"/>
    <w:rsid w:val="3A306295"/>
    <w:rsid w:val="3A330BF4"/>
    <w:rsid w:val="3A3D1629"/>
    <w:rsid w:val="3A463596"/>
    <w:rsid w:val="3A566A27"/>
    <w:rsid w:val="3A627B6C"/>
    <w:rsid w:val="3A63223A"/>
    <w:rsid w:val="3A7E263E"/>
    <w:rsid w:val="3A7F0307"/>
    <w:rsid w:val="3A832B18"/>
    <w:rsid w:val="3A833317"/>
    <w:rsid w:val="3A872856"/>
    <w:rsid w:val="3A887EF3"/>
    <w:rsid w:val="3A992100"/>
    <w:rsid w:val="3A9A10BE"/>
    <w:rsid w:val="3A9E3272"/>
    <w:rsid w:val="3AA651A8"/>
    <w:rsid w:val="3AAD5BAB"/>
    <w:rsid w:val="3AAE4142"/>
    <w:rsid w:val="3AC22B49"/>
    <w:rsid w:val="3ADD15D4"/>
    <w:rsid w:val="3AE35129"/>
    <w:rsid w:val="3AE535C6"/>
    <w:rsid w:val="3AE570F3"/>
    <w:rsid w:val="3AED3D86"/>
    <w:rsid w:val="3B01249B"/>
    <w:rsid w:val="3B0F3F5A"/>
    <w:rsid w:val="3B141786"/>
    <w:rsid w:val="3B1874C8"/>
    <w:rsid w:val="3B1E784C"/>
    <w:rsid w:val="3B2229C5"/>
    <w:rsid w:val="3B2A2D58"/>
    <w:rsid w:val="3B3763D1"/>
    <w:rsid w:val="3B3B6D13"/>
    <w:rsid w:val="3B431A75"/>
    <w:rsid w:val="3B453022"/>
    <w:rsid w:val="3B4850C5"/>
    <w:rsid w:val="3B503287"/>
    <w:rsid w:val="3B524DE1"/>
    <w:rsid w:val="3B686C26"/>
    <w:rsid w:val="3B6F2C9B"/>
    <w:rsid w:val="3B713805"/>
    <w:rsid w:val="3B722D24"/>
    <w:rsid w:val="3B7641EF"/>
    <w:rsid w:val="3B7F0479"/>
    <w:rsid w:val="3B83453D"/>
    <w:rsid w:val="3B8346E9"/>
    <w:rsid w:val="3BA23236"/>
    <w:rsid w:val="3BBD1F17"/>
    <w:rsid w:val="3BD5653D"/>
    <w:rsid w:val="3BDB0DED"/>
    <w:rsid w:val="3BE22DDC"/>
    <w:rsid w:val="3C042E01"/>
    <w:rsid w:val="3C0571A0"/>
    <w:rsid w:val="3C074E47"/>
    <w:rsid w:val="3C0834C0"/>
    <w:rsid w:val="3C092C4F"/>
    <w:rsid w:val="3C1E1CA2"/>
    <w:rsid w:val="3C256582"/>
    <w:rsid w:val="3C295A95"/>
    <w:rsid w:val="3C296EC2"/>
    <w:rsid w:val="3C2F6E1E"/>
    <w:rsid w:val="3C4B1408"/>
    <w:rsid w:val="3C4C61A9"/>
    <w:rsid w:val="3C4F036E"/>
    <w:rsid w:val="3C4F64BA"/>
    <w:rsid w:val="3C517860"/>
    <w:rsid w:val="3C681307"/>
    <w:rsid w:val="3C6E630E"/>
    <w:rsid w:val="3C7544A7"/>
    <w:rsid w:val="3C7626F9"/>
    <w:rsid w:val="3C767483"/>
    <w:rsid w:val="3C794420"/>
    <w:rsid w:val="3C7A1ABD"/>
    <w:rsid w:val="3C7A4FBF"/>
    <w:rsid w:val="3C8E243D"/>
    <w:rsid w:val="3C952338"/>
    <w:rsid w:val="3C9C4D89"/>
    <w:rsid w:val="3C9F0B3D"/>
    <w:rsid w:val="3CA46C5E"/>
    <w:rsid w:val="3CA8505F"/>
    <w:rsid w:val="3CB55DDB"/>
    <w:rsid w:val="3CBE19AA"/>
    <w:rsid w:val="3CC46A9D"/>
    <w:rsid w:val="3CDA245A"/>
    <w:rsid w:val="3CDE204C"/>
    <w:rsid w:val="3CE24DF8"/>
    <w:rsid w:val="3CE344EE"/>
    <w:rsid w:val="3CE5162C"/>
    <w:rsid w:val="3CE55188"/>
    <w:rsid w:val="3CE63FEE"/>
    <w:rsid w:val="3CF200C5"/>
    <w:rsid w:val="3CF950D8"/>
    <w:rsid w:val="3CF96982"/>
    <w:rsid w:val="3D0F2205"/>
    <w:rsid w:val="3D1C4922"/>
    <w:rsid w:val="3D1E06B7"/>
    <w:rsid w:val="3D203305"/>
    <w:rsid w:val="3D271C45"/>
    <w:rsid w:val="3D343D7D"/>
    <w:rsid w:val="3D365577"/>
    <w:rsid w:val="3D3A54C8"/>
    <w:rsid w:val="3D400FA1"/>
    <w:rsid w:val="3D566E05"/>
    <w:rsid w:val="3D5D4D3B"/>
    <w:rsid w:val="3D5E4F3B"/>
    <w:rsid w:val="3D7C770C"/>
    <w:rsid w:val="3D7E1994"/>
    <w:rsid w:val="3D832BE7"/>
    <w:rsid w:val="3D854000"/>
    <w:rsid w:val="3D8F3346"/>
    <w:rsid w:val="3D915ABA"/>
    <w:rsid w:val="3D9D1F07"/>
    <w:rsid w:val="3DA70690"/>
    <w:rsid w:val="3DAC3EF8"/>
    <w:rsid w:val="3DAE1A1E"/>
    <w:rsid w:val="3DAF5147"/>
    <w:rsid w:val="3DBD19B6"/>
    <w:rsid w:val="3DC2371B"/>
    <w:rsid w:val="3DC50DDD"/>
    <w:rsid w:val="3DC922EF"/>
    <w:rsid w:val="3DD07618"/>
    <w:rsid w:val="3DDC68F0"/>
    <w:rsid w:val="3DEA67CE"/>
    <w:rsid w:val="3DF37D79"/>
    <w:rsid w:val="3DF749CC"/>
    <w:rsid w:val="3DF76196"/>
    <w:rsid w:val="3DF77869"/>
    <w:rsid w:val="3E067668"/>
    <w:rsid w:val="3E0D2F0E"/>
    <w:rsid w:val="3E13537A"/>
    <w:rsid w:val="3E143B9F"/>
    <w:rsid w:val="3E281F2B"/>
    <w:rsid w:val="3E2B360D"/>
    <w:rsid w:val="3E2D60E2"/>
    <w:rsid w:val="3E3143FA"/>
    <w:rsid w:val="3E3839DE"/>
    <w:rsid w:val="3E3841C4"/>
    <w:rsid w:val="3E432AAE"/>
    <w:rsid w:val="3E435A9A"/>
    <w:rsid w:val="3E4E19B6"/>
    <w:rsid w:val="3E5A3954"/>
    <w:rsid w:val="3E5D2110"/>
    <w:rsid w:val="3E5E3444"/>
    <w:rsid w:val="3E62602A"/>
    <w:rsid w:val="3E6532EA"/>
    <w:rsid w:val="3E6A454F"/>
    <w:rsid w:val="3E713A29"/>
    <w:rsid w:val="3E833FCF"/>
    <w:rsid w:val="3E890989"/>
    <w:rsid w:val="3E8B7FB1"/>
    <w:rsid w:val="3E932C1B"/>
    <w:rsid w:val="3E955C83"/>
    <w:rsid w:val="3E970704"/>
    <w:rsid w:val="3E9A01F4"/>
    <w:rsid w:val="3EA0240B"/>
    <w:rsid w:val="3EA0606C"/>
    <w:rsid w:val="3EA74CB4"/>
    <w:rsid w:val="3EA97316"/>
    <w:rsid w:val="3EAA6689"/>
    <w:rsid w:val="3EB2295D"/>
    <w:rsid w:val="3EC47395"/>
    <w:rsid w:val="3ECA07E7"/>
    <w:rsid w:val="3ED20273"/>
    <w:rsid w:val="3ED7466E"/>
    <w:rsid w:val="3EDA0523"/>
    <w:rsid w:val="3EE002FD"/>
    <w:rsid w:val="3EE123AF"/>
    <w:rsid w:val="3EEC2F11"/>
    <w:rsid w:val="3EF76BEA"/>
    <w:rsid w:val="3EFD266B"/>
    <w:rsid w:val="3F00418F"/>
    <w:rsid w:val="3F086F2C"/>
    <w:rsid w:val="3F0A5AC5"/>
    <w:rsid w:val="3F177A97"/>
    <w:rsid w:val="3F1F2EFB"/>
    <w:rsid w:val="3F315AB6"/>
    <w:rsid w:val="3F4A7442"/>
    <w:rsid w:val="3F4F1FFD"/>
    <w:rsid w:val="3F6525B0"/>
    <w:rsid w:val="3F6915AD"/>
    <w:rsid w:val="3F6A0EC2"/>
    <w:rsid w:val="3F6D3166"/>
    <w:rsid w:val="3F6E1B2C"/>
    <w:rsid w:val="3F6E5A9A"/>
    <w:rsid w:val="3F732F1F"/>
    <w:rsid w:val="3F770324"/>
    <w:rsid w:val="3F824746"/>
    <w:rsid w:val="3F84512C"/>
    <w:rsid w:val="3F852342"/>
    <w:rsid w:val="3F894D05"/>
    <w:rsid w:val="3F8C0208"/>
    <w:rsid w:val="3F8E7D59"/>
    <w:rsid w:val="3F92009C"/>
    <w:rsid w:val="3F93711E"/>
    <w:rsid w:val="3F9B2476"/>
    <w:rsid w:val="3F9E6E25"/>
    <w:rsid w:val="3FA51AEF"/>
    <w:rsid w:val="3FAC6431"/>
    <w:rsid w:val="3FC4377B"/>
    <w:rsid w:val="3FCE63A8"/>
    <w:rsid w:val="3FE86CA9"/>
    <w:rsid w:val="3FEA0D08"/>
    <w:rsid w:val="3FF1653A"/>
    <w:rsid w:val="3FF34060"/>
    <w:rsid w:val="3FF53BF7"/>
    <w:rsid w:val="3FFB2F15"/>
    <w:rsid w:val="400A4965"/>
    <w:rsid w:val="402031A4"/>
    <w:rsid w:val="403B1563"/>
    <w:rsid w:val="403B3531"/>
    <w:rsid w:val="40464188"/>
    <w:rsid w:val="40494752"/>
    <w:rsid w:val="40583EC3"/>
    <w:rsid w:val="406867FC"/>
    <w:rsid w:val="406A077B"/>
    <w:rsid w:val="4070746C"/>
    <w:rsid w:val="4071181D"/>
    <w:rsid w:val="407A6407"/>
    <w:rsid w:val="407B7012"/>
    <w:rsid w:val="4095623F"/>
    <w:rsid w:val="409A17EE"/>
    <w:rsid w:val="409D025C"/>
    <w:rsid w:val="40A07DEE"/>
    <w:rsid w:val="40A4535A"/>
    <w:rsid w:val="40AA33E8"/>
    <w:rsid w:val="40C2756A"/>
    <w:rsid w:val="40C63523"/>
    <w:rsid w:val="40CA5FA1"/>
    <w:rsid w:val="40CC12E1"/>
    <w:rsid w:val="40D47DBC"/>
    <w:rsid w:val="40D55514"/>
    <w:rsid w:val="40D6609C"/>
    <w:rsid w:val="40DC68A2"/>
    <w:rsid w:val="40DF177A"/>
    <w:rsid w:val="40E244F0"/>
    <w:rsid w:val="40E816EB"/>
    <w:rsid w:val="40EB1666"/>
    <w:rsid w:val="40EB76AA"/>
    <w:rsid w:val="40FB5855"/>
    <w:rsid w:val="40FF2887"/>
    <w:rsid w:val="41031EBC"/>
    <w:rsid w:val="410746B1"/>
    <w:rsid w:val="410A6D1F"/>
    <w:rsid w:val="410D2F00"/>
    <w:rsid w:val="410F68C9"/>
    <w:rsid w:val="41235477"/>
    <w:rsid w:val="41364C50"/>
    <w:rsid w:val="413A421C"/>
    <w:rsid w:val="41461CA1"/>
    <w:rsid w:val="41466299"/>
    <w:rsid w:val="414C7ECC"/>
    <w:rsid w:val="415E1067"/>
    <w:rsid w:val="417728B4"/>
    <w:rsid w:val="41777332"/>
    <w:rsid w:val="417B7B31"/>
    <w:rsid w:val="41807B75"/>
    <w:rsid w:val="418105AD"/>
    <w:rsid w:val="418577D5"/>
    <w:rsid w:val="418666BD"/>
    <w:rsid w:val="418B7349"/>
    <w:rsid w:val="4196382E"/>
    <w:rsid w:val="419A2BF8"/>
    <w:rsid w:val="419E64E5"/>
    <w:rsid w:val="41AA31BD"/>
    <w:rsid w:val="41C62DEF"/>
    <w:rsid w:val="41C8474B"/>
    <w:rsid w:val="41CC7058"/>
    <w:rsid w:val="41DE110C"/>
    <w:rsid w:val="41DF2AEE"/>
    <w:rsid w:val="41FB2144"/>
    <w:rsid w:val="4200449D"/>
    <w:rsid w:val="42027077"/>
    <w:rsid w:val="420C01B6"/>
    <w:rsid w:val="421A447B"/>
    <w:rsid w:val="4221340A"/>
    <w:rsid w:val="422C5BEA"/>
    <w:rsid w:val="423009B4"/>
    <w:rsid w:val="42317E2A"/>
    <w:rsid w:val="423A3BCC"/>
    <w:rsid w:val="42424E2B"/>
    <w:rsid w:val="424C1B2D"/>
    <w:rsid w:val="424E1A22"/>
    <w:rsid w:val="424E57D2"/>
    <w:rsid w:val="42562684"/>
    <w:rsid w:val="42581DDE"/>
    <w:rsid w:val="425B00D5"/>
    <w:rsid w:val="42600143"/>
    <w:rsid w:val="426119F0"/>
    <w:rsid w:val="427A45C5"/>
    <w:rsid w:val="427B074B"/>
    <w:rsid w:val="42873A8A"/>
    <w:rsid w:val="428F0A77"/>
    <w:rsid w:val="42951683"/>
    <w:rsid w:val="42963E8D"/>
    <w:rsid w:val="429A07C3"/>
    <w:rsid w:val="429A5990"/>
    <w:rsid w:val="429B0D1F"/>
    <w:rsid w:val="42A364FD"/>
    <w:rsid w:val="42A96C58"/>
    <w:rsid w:val="42AB2939"/>
    <w:rsid w:val="42AB4E85"/>
    <w:rsid w:val="42AD6C5D"/>
    <w:rsid w:val="42B22273"/>
    <w:rsid w:val="42B26C49"/>
    <w:rsid w:val="42B618A2"/>
    <w:rsid w:val="42BB03B1"/>
    <w:rsid w:val="42BD1048"/>
    <w:rsid w:val="42C27D1A"/>
    <w:rsid w:val="42C6780A"/>
    <w:rsid w:val="42C746DA"/>
    <w:rsid w:val="42CB786C"/>
    <w:rsid w:val="42CD0147"/>
    <w:rsid w:val="42D36040"/>
    <w:rsid w:val="42D72B8D"/>
    <w:rsid w:val="42D737C5"/>
    <w:rsid w:val="42DE6C14"/>
    <w:rsid w:val="42E13A0E"/>
    <w:rsid w:val="42F26851"/>
    <w:rsid w:val="42F51E9D"/>
    <w:rsid w:val="42F73C69"/>
    <w:rsid w:val="42F9198D"/>
    <w:rsid w:val="42FE5101"/>
    <w:rsid w:val="430A3B9B"/>
    <w:rsid w:val="430D73BE"/>
    <w:rsid w:val="43117607"/>
    <w:rsid w:val="431B472C"/>
    <w:rsid w:val="431F3747"/>
    <w:rsid w:val="432A697B"/>
    <w:rsid w:val="43321F7E"/>
    <w:rsid w:val="433504EC"/>
    <w:rsid w:val="43371358"/>
    <w:rsid w:val="433A6FE6"/>
    <w:rsid w:val="43404729"/>
    <w:rsid w:val="43480868"/>
    <w:rsid w:val="43503578"/>
    <w:rsid w:val="4350713C"/>
    <w:rsid w:val="43593B31"/>
    <w:rsid w:val="435D2698"/>
    <w:rsid w:val="435D635D"/>
    <w:rsid w:val="436653E0"/>
    <w:rsid w:val="4367304A"/>
    <w:rsid w:val="43692650"/>
    <w:rsid w:val="43713C1A"/>
    <w:rsid w:val="43754E1C"/>
    <w:rsid w:val="43755416"/>
    <w:rsid w:val="43760B92"/>
    <w:rsid w:val="4379384C"/>
    <w:rsid w:val="437B6846"/>
    <w:rsid w:val="437E552A"/>
    <w:rsid w:val="43802B87"/>
    <w:rsid w:val="43814017"/>
    <w:rsid w:val="43853221"/>
    <w:rsid w:val="438C2AB2"/>
    <w:rsid w:val="439114E7"/>
    <w:rsid w:val="43921EAF"/>
    <w:rsid w:val="43972F54"/>
    <w:rsid w:val="43A432CE"/>
    <w:rsid w:val="43AA0EDA"/>
    <w:rsid w:val="43AE02ED"/>
    <w:rsid w:val="43B21B3C"/>
    <w:rsid w:val="43B43B06"/>
    <w:rsid w:val="43B72D8E"/>
    <w:rsid w:val="43BC4AF1"/>
    <w:rsid w:val="43C17D26"/>
    <w:rsid w:val="43C4431A"/>
    <w:rsid w:val="43C62A54"/>
    <w:rsid w:val="43D84B60"/>
    <w:rsid w:val="43D9356D"/>
    <w:rsid w:val="43DF63AB"/>
    <w:rsid w:val="43EB492F"/>
    <w:rsid w:val="43EF3FF3"/>
    <w:rsid w:val="43EF429D"/>
    <w:rsid w:val="43F108B7"/>
    <w:rsid w:val="43F60990"/>
    <w:rsid w:val="44182D17"/>
    <w:rsid w:val="44184095"/>
    <w:rsid w:val="4429120E"/>
    <w:rsid w:val="443C5186"/>
    <w:rsid w:val="444C2D75"/>
    <w:rsid w:val="445930EE"/>
    <w:rsid w:val="446217B4"/>
    <w:rsid w:val="446F0E17"/>
    <w:rsid w:val="44735BDB"/>
    <w:rsid w:val="447C5A12"/>
    <w:rsid w:val="447D65EE"/>
    <w:rsid w:val="447F42ED"/>
    <w:rsid w:val="44865FA4"/>
    <w:rsid w:val="448B0C47"/>
    <w:rsid w:val="448B2AB9"/>
    <w:rsid w:val="448F2D96"/>
    <w:rsid w:val="44931781"/>
    <w:rsid w:val="449A7836"/>
    <w:rsid w:val="449F0713"/>
    <w:rsid w:val="44A239E3"/>
    <w:rsid w:val="44A25AC3"/>
    <w:rsid w:val="44AC2A30"/>
    <w:rsid w:val="44B270DB"/>
    <w:rsid w:val="44B336C0"/>
    <w:rsid w:val="44B4325F"/>
    <w:rsid w:val="44B92E88"/>
    <w:rsid w:val="44B951CC"/>
    <w:rsid w:val="44BA514C"/>
    <w:rsid w:val="44C6361C"/>
    <w:rsid w:val="44CD14E0"/>
    <w:rsid w:val="44D30C3F"/>
    <w:rsid w:val="44DF4BB3"/>
    <w:rsid w:val="44E271C0"/>
    <w:rsid w:val="44E8085B"/>
    <w:rsid w:val="44E86CCF"/>
    <w:rsid w:val="44F07668"/>
    <w:rsid w:val="44F20B0B"/>
    <w:rsid w:val="44F74ACF"/>
    <w:rsid w:val="44F87A23"/>
    <w:rsid w:val="44F9188B"/>
    <w:rsid w:val="44FA7C3F"/>
    <w:rsid w:val="45064FBE"/>
    <w:rsid w:val="451A13C2"/>
    <w:rsid w:val="452A715E"/>
    <w:rsid w:val="452B24C8"/>
    <w:rsid w:val="452E5F4C"/>
    <w:rsid w:val="45336CAD"/>
    <w:rsid w:val="453715E8"/>
    <w:rsid w:val="45441ABB"/>
    <w:rsid w:val="45612018"/>
    <w:rsid w:val="457A48DC"/>
    <w:rsid w:val="457B2B2E"/>
    <w:rsid w:val="457D3A08"/>
    <w:rsid w:val="457F42B3"/>
    <w:rsid w:val="45831703"/>
    <w:rsid w:val="458946E9"/>
    <w:rsid w:val="458D2573"/>
    <w:rsid w:val="458D5221"/>
    <w:rsid w:val="458E2F8D"/>
    <w:rsid w:val="459308C3"/>
    <w:rsid w:val="45A47C0E"/>
    <w:rsid w:val="45A5269E"/>
    <w:rsid w:val="45A97142"/>
    <w:rsid w:val="45AA3413"/>
    <w:rsid w:val="45B2506E"/>
    <w:rsid w:val="45B536DD"/>
    <w:rsid w:val="45C078CD"/>
    <w:rsid w:val="45C10B4B"/>
    <w:rsid w:val="45C36283"/>
    <w:rsid w:val="45C64140"/>
    <w:rsid w:val="45C672F2"/>
    <w:rsid w:val="45CC0D15"/>
    <w:rsid w:val="45CC2175"/>
    <w:rsid w:val="45F72487"/>
    <w:rsid w:val="45F91A45"/>
    <w:rsid w:val="45FC10B9"/>
    <w:rsid w:val="460A5E25"/>
    <w:rsid w:val="4612467C"/>
    <w:rsid w:val="461542AA"/>
    <w:rsid w:val="46186EDE"/>
    <w:rsid w:val="461A4C03"/>
    <w:rsid w:val="461E440E"/>
    <w:rsid w:val="46205483"/>
    <w:rsid w:val="462257C9"/>
    <w:rsid w:val="462953FF"/>
    <w:rsid w:val="463E71C8"/>
    <w:rsid w:val="464C693D"/>
    <w:rsid w:val="46577FD6"/>
    <w:rsid w:val="46697D89"/>
    <w:rsid w:val="468A3566"/>
    <w:rsid w:val="468F05E0"/>
    <w:rsid w:val="4698144B"/>
    <w:rsid w:val="46992606"/>
    <w:rsid w:val="46A0180D"/>
    <w:rsid w:val="46A72B55"/>
    <w:rsid w:val="46AC256C"/>
    <w:rsid w:val="46AC31BB"/>
    <w:rsid w:val="46AE7BBD"/>
    <w:rsid w:val="46B3289C"/>
    <w:rsid w:val="46B83F78"/>
    <w:rsid w:val="46B94C58"/>
    <w:rsid w:val="46BF4F94"/>
    <w:rsid w:val="46C359BC"/>
    <w:rsid w:val="46C67DA0"/>
    <w:rsid w:val="46D955A7"/>
    <w:rsid w:val="46DC1387"/>
    <w:rsid w:val="46DF70EC"/>
    <w:rsid w:val="46E42D87"/>
    <w:rsid w:val="46E464B1"/>
    <w:rsid w:val="46EC0F77"/>
    <w:rsid w:val="46EE5581"/>
    <w:rsid w:val="46EE616E"/>
    <w:rsid w:val="46F12D10"/>
    <w:rsid w:val="46FE3E8E"/>
    <w:rsid w:val="47067D7D"/>
    <w:rsid w:val="47071753"/>
    <w:rsid w:val="47080346"/>
    <w:rsid w:val="470923BB"/>
    <w:rsid w:val="471103A1"/>
    <w:rsid w:val="47133957"/>
    <w:rsid w:val="471C1B17"/>
    <w:rsid w:val="471E7DCE"/>
    <w:rsid w:val="47215957"/>
    <w:rsid w:val="4723522B"/>
    <w:rsid w:val="47476652"/>
    <w:rsid w:val="474D22A8"/>
    <w:rsid w:val="474E2E70"/>
    <w:rsid w:val="47561677"/>
    <w:rsid w:val="475854A9"/>
    <w:rsid w:val="475E1BDE"/>
    <w:rsid w:val="476F0645"/>
    <w:rsid w:val="47712142"/>
    <w:rsid w:val="478C4E3C"/>
    <w:rsid w:val="478C5987"/>
    <w:rsid w:val="478D3DC7"/>
    <w:rsid w:val="4791488A"/>
    <w:rsid w:val="47963BF3"/>
    <w:rsid w:val="4799373F"/>
    <w:rsid w:val="479D6190"/>
    <w:rsid w:val="47A07E0C"/>
    <w:rsid w:val="47A412BE"/>
    <w:rsid w:val="47AF3D1D"/>
    <w:rsid w:val="47B13234"/>
    <w:rsid w:val="47B70048"/>
    <w:rsid w:val="47BA5463"/>
    <w:rsid w:val="47C31A8A"/>
    <w:rsid w:val="47D32A4A"/>
    <w:rsid w:val="47D47A0C"/>
    <w:rsid w:val="47D50858"/>
    <w:rsid w:val="47DA11DC"/>
    <w:rsid w:val="47DE15D0"/>
    <w:rsid w:val="47E81FD1"/>
    <w:rsid w:val="47E85DA8"/>
    <w:rsid w:val="47FD50B0"/>
    <w:rsid w:val="480039DD"/>
    <w:rsid w:val="480A2864"/>
    <w:rsid w:val="480C76AC"/>
    <w:rsid w:val="48135EA3"/>
    <w:rsid w:val="481427FD"/>
    <w:rsid w:val="4817746E"/>
    <w:rsid w:val="481C3C42"/>
    <w:rsid w:val="4823528A"/>
    <w:rsid w:val="48263A21"/>
    <w:rsid w:val="48275AD7"/>
    <w:rsid w:val="482F6CEF"/>
    <w:rsid w:val="48313BA1"/>
    <w:rsid w:val="48324F29"/>
    <w:rsid w:val="48353277"/>
    <w:rsid w:val="48360F8E"/>
    <w:rsid w:val="48424780"/>
    <w:rsid w:val="484336AB"/>
    <w:rsid w:val="484713ED"/>
    <w:rsid w:val="48482A6F"/>
    <w:rsid w:val="48495EBC"/>
    <w:rsid w:val="484A2C8B"/>
    <w:rsid w:val="484B6A2E"/>
    <w:rsid w:val="484F23EF"/>
    <w:rsid w:val="4856407A"/>
    <w:rsid w:val="48654A8E"/>
    <w:rsid w:val="486A0043"/>
    <w:rsid w:val="4870272E"/>
    <w:rsid w:val="48790E7B"/>
    <w:rsid w:val="48842A05"/>
    <w:rsid w:val="488C3DC0"/>
    <w:rsid w:val="488E2B78"/>
    <w:rsid w:val="489932CB"/>
    <w:rsid w:val="48AE6D76"/>
    <w:rsid w:val="48B12D4C"/>
    <w:rsid w:val="48B37FCB"/>
    <w:rsid w:val="48B71E62"/>
    <w:rsid w:val="48C91E02"/>
    <w:rsid w:val="48D10ECA"/>
    <w:rsid w:val="48D662CD"/>
    <w:rsid w:val="48D819DB"/>
    <w:rsid w:val="48D8334D"/>
    <w:rsid w:val="48E21116"/>
    <w:rsid w:val="48EE1869"/>
    <w:rsid w:val="48FA6D4F"/>
    <w:rsid w:val="49035C10"/>
    <w:rsid w:val="49086163"/>
    <w:rsid w:val="49167965"/>
    <w:rsid w:val="49293E4F"/>
    <w:rsid w:val="492C3025"/>
    <w:rsid w:val="492E6109"/>
    <w:rsid w:val="492F00A8"/>
    <w:rsid w:val="49374FBE"/>
    <w:rsid w:val="494476DB"/>
    <w:rsid w:val="494D2A33"/>
    <w:rsid w:val="494F67AB"/>
    <w:rsid w:val="49583186"/>
    <w:rsid w:val="495D52A4"/>
    <w:rsid w:val="495F2991"/>
    <w:rsid w:val="49604323"/>
    <w:rsid w:val="4970701E"/>
    <w:rsid w:val="498569EC"/>
    <w:rsid w:val="498B2DA7"/>
    <w:rsid w:val="49AD3738"/>
    <w:rsid w:val="49AD4EE6"/>
    <w:rsid w:val="49AE0403"/>
    <w:rsid w:val="49BC1967"/>
    <w:rsid w:val="49BF133E"/>
    <w:rsid w:val="49C179D6"/>
    <w:rsid w:val="49C425C9"/>
    <w:rsid w:val="49C56195"/>
    <w:rsid w:val="49DC7715"/>
    <w:rsid w:val="49E51B2F"/>
    <w:rsid w:val="49E97107"/>
    <w:rsid w:val="49EA0CB9"/>
    <w:rsid w:val="49EC224C"/>
    <w:rsid w:val="49FB2AE7"/>
    <w:rsid w:val="4A013B8A"/>
    <w:rsid w:val="4A023139"/>
    <w:rsid w:val="4A09204E"/>
    <w:rsid w:val="4A0965AB"/>
    <w:rsid w:val="4A0B2AD8"/>
    <w:rsid w:val="4A0F1A96"/>
    <w:rsid w:val="4A174DEF"/>
    <w:rsid w:val="4A1A1D3D"/>
    <w:rsid w:val="4A1B48DF"/>
    <w:rsid w:val="4A230604"/>
    <w:rsid w:val="4A23360B"/>
    <w:rsid w:val="4A4C0E65"/>
    <w:rsid w:val="4A62250E"/>
    <w:rsid w:val="4A777FCB"/>
    <w:rsid w:val="4A787945"/>
    <w:rsid w:val="4A7B576F"/>
    <w:rsid w:val="4A7D6C3A"/>
    <w:rsid w:val="4A897A9B"/>
    <w:rsid w:val="4A8D1AC5"/>
    <w:rsid w:val="4A9551A9"/>
    <w:rsid w:val="4A9B77CE"/>
    <w:rsid w:val="4AA14387"/>
    <w:rsid w:val="4AA5206A"/>
    <w:rsid w:val="4AB55994"/>
    <w:rsid w:val="4ACA1E61"/>
    <w:rsid w:val="4ACC7988"/>
    <w:rsid w:val="4ACE3700"/>
    <w:rsid w:val="4AD478F9"/>
    <w:rsid w:val="4ADD32B8"/>
    <w:rsid w:val="4ADF7F73"/>
    <w:rsid w:val="4AE35B0D"/>
    <w:rsid w:val="4AE65862"/>
    <w:rsid w:val="4AEE5B50"/>
    <w:rsid w:val="4AF561A9"/>
    <w:rsid w:val="4AFA64D4"/>
    <w:rsid w:val="4AFD6820"/>
    <w:rsid w:val="4B032EF2"/>
    <w:rsid w:val="4B0333DC"/>
    <w:rsid w:val="4B101F6A"/>
    <w:rsid w:val="4B176112"/>
    <w:rsid w:val="4B185640"/>
    <w:rsid w:val="4B1A0571"/>
    <w:rsid w:val="4B2C3B0D"/>
    <w:rsid w:val="4B2D64F3"/>
    <w:rsid w:val="4B325670"/>
    <w:rsid w:val="4B3D45DA"/>
    <w:rsid w:val="4B4514CD"/>
    <w:rsid w:val="4B490FD8"/>
    <w:rsid w:val="4B4B6B6B"/>
    <w:rsid w:val="4B4E6CCD"/>
    <w:rsid w:val="4B502367"/>
    <w:rsid w:val="4B5230EC"/>
    <w:rsid w:val="4B5859EE"/>
    <w:rsid w:val="4B5C4865"/>
    <w:rsid w:val="4B634BCE"/>
    <w:rsid w:val="4B766C85"/>
    <w:rsid w:val="4B82488A"/>
    <w:rsid w:val="4B83098E"/>
    <w:rsid w:val="4B840CC9"/>
    <w:rsid w:val="4B863A12"/>
    <w:rsid w:val="4B8C5C9F"/>
    <w:rsid w:val="4B8C66D5"/>
    <w:rsid w:val="4B9749FA"/>
    <w:rsid w:val="4B9B7710"/>
    <w:rsid w:val="4B9D0613"/>
    <w:rsid w:val="4BA1262E"/>
    <w:rsid w:val="4BA34367"/>
    <w:rsid w:val="4BB96886"/>
    <w:rsid w:val="4BBA0128"/>
    <w:rsid w:val="4BC56C0E"/>
    <w:rsid w:val="4BC62629"/>
    <w:rsid w:val="4BCC5D64"/>
    <w:rsid w:val="4BCE5FEA"/>
    <w:rsid w:val="4BDF1120"/>
    <w:rsid w:val="4BE35428"/>
    <w:rsid w:val="4BE975BA"/>
    <w:rsid w:val="4BEC277D"/>
    <w:rsid w:val="4BF00150"/>
    <w:rsid w:val="4BF52F0E"/>
    <w:rsid w:val="4BF61160"/>
    <w:rsid w:val="4BF93D2C"/>
    <w:rsid w:val="4C0373D9"/>
    <w:rsid w:val="4C0A7F2C"/>
    <w:rsid w:val="4C1C6B38"/>
    <w:rsid w:val="4C215F47"/>
    <w:rsid w:val="4C267AB9"/>
    <w:rsid w:val="4C272113"/>
    <w:rsid w:val="4C304C9D"/>
    <w:rsid w:val="4C4A0649"/>
    <w:rsid w:val="4C4D0518"/>
    <w:rsid w:val="4C72424A"/>
    <w:rsid w:val="4C7402D7"/>
    <w:rsid w:val="4C7E5ECA"/>
    <w:rsid w:val="4C876AA5"/>
    <w:rsid w:val="4C9001B2"/>
    <w:rsid w:val="4C967C6A"/>
    <w:rsid w:val="4C9A10B6"/>
    <w:rsid w:val="4CA96713"/>
    <w:rsid w:val="4CAC181F"/>
    <w:rsid w:val="4CD45919"/>
    <w:rsid w:val="4CDA2830"/>
    <w:rsid w:val="4CF3569F"/>
    <w:rsid w:val="4CF55AEC"/>
    <w:rsid w:val="4CF6702F"/>
    <w:rsid w:val="4D073334"/>
    <w:rsid w:val="4D0E00FB"/>
    <w:rsid w:val="4D0E4287"/>
    <w:rsid w:val="4D176606"/>
    <w:rsid w:val="4D1B5AC9"/>
    <w:rsid w:val="4D1E5C1F"/>
    <w:rsid w:val="4D275F2C"/>
    <w:rsid w:val="4D2C7783"/>
    <w:rsid w:val="4D2D4FC4"/>
    <w:rsid w:val="4D32283B"/>
    <w:rsid w:val="4D325BF2"/>
    <w:rsid w:val="4D3262C0"/>
    <w:rsid w:val="4D3B10B6"/>
    <w:rsid w:val="4D3D176A"/>
    <w:rsid w:val="4D452FBE"/>
    <w:rsid w:val="4D4E28D6"/>
    <w:rsid w:val="4D5B6F58"/>
    <w:rsid w:val="4D5D0C8E"/>
    <w:rsid w:val="4D724A4A"/>
    <w:rsid w:val="4D753055"/>
    <w:rsid w:val="4D78641A"/>
    <w:rsid w:val="4D7F33D7"/>
    <w:rsid w:val="4D9A3D6D"/>
    <w:rsid w:val="4D9F7535"/>
    <w:rsid w:val="4DA3038B"/>
    <w:rsid w:val="4DA44BEC"/>
    <w:rsid w:val="4DA4699A"/>
    <w:rsid w:val="4DAD3AA0"/>
    <w:rsid w:val="4DB210B7"/>
    <w:rsid w:val="4DB557FB"/>
    <w:rsid w:val="4DB626F9"/>
    <w:rsid w:val="4DB82126"/>
    <w:rsid w:val="4DBE1B32"/>
    <w:rsid w:val="4DCB5CE5"/>
    <w:rsid w:val="4DD3102D"/>
    <w:rsid w:val="4DDF79D2"/>
    <w:rsid w:val="4DE137EE"/>
    <w:rsid w:val="4DE535FF"/>
    <w:rsid w:val="4DE95203"/>
    <w:rsid w:val="4DEC4FB0"/>
    <w:rsid w:val="4DF544FC"/>
    <w:rsid w:val="4DFD7C82"/>
    <w:rsid w:val="4E075D8A"/>
    <w:rsid w:val="4E0830BF"/>
    <w:rsid w:val="4E087BE0"/>
    <w:rsid w:val="4E0C3478"/>
    <w:rsid w:val="4E1B3100"/>
    <w:rsid w:val="4E223347"/>
    <w:rsid w:val="4E264496"/>
    <w:rsid w:val="4E30570B"/>
    <w:rsid w:val="4E3B5550"/>
    <w:rsid w:val="4E434405"/>
    <w:rsid w:val="4E4709FF"/>
    <w:rsid w:val="4E4A5368"/>
    <w:rsid w:val="4E4E4DBC"/>
    <w:rsid w:val="4E5008D0"/>
    <w:rsid w:val="4E5B174E"/>
    <w:rsid w:val="4E6112E3"/>
    <w:rsid w:val="4E630603"/>
    <w:rsid w:val="4E6406AC"/>
    <w:rsid w:val="4E724CEA"/>
    <w:rsid w:val="4E7D3724"/>
    <w:rsid w:val="4E7E129E"/>
    <w:rsid w:val="4E864C08"/>
    <w:rsid w:val="4E8741C6"/>
    <w:rsid w:val="4E9104BB"/>
    <w:rsid w:val="4E913325"/>
    <w:rsid w:val="4E9609D8"/>
    <w:rsid w:val="4E9764FE"/>
    <w:rsid w:val="4E984750"/>
    <w:rsid w:val="4E9A62A5"/>
    <w:rsid w:val="4E9B1C83"/>
    <w:rsid w:val="4EA92A2A"/>
    <w:rsid w:val="4EAB0005"/>
    <w:rsid w:val="4EB1136E"/>
    <w:rsid w:val="4EB3419E"/>
    <w:rsid w:val="4EC00FAD"/>
    <w:rsid w:val="4EC23B75"/>
    <w:rsid w:val="4EC51962"/>
    <w:rsid w:val="4EC9682E"/>
    <w:rsid w:val="4ECC264C"/>
    <w:rsid w:val="4EE2774F"/>
    <w:rsid w:val="4EEA126F"/>
    <w:rsid w:val="4EF042CF"/>
    <w:rsid w:val="4EF47204"/>
    <w:rsid w:val="4EF474AD"/>
    <w:rsid w:val="4EF50A2F"/>
    <w:rsid w:val="4EF940BF"/>
    <w:rsid w:val="4F046375"/>
    <w:rsid w:val="4F0612C4"/>
    <w:rsid w:val="4F074715"/>
    <w:rsid w:val="4F0A6A1E"/>
    <w:rsid w:val="4F0F2376"/>
    <w:rsid w:val="4F115587"/>
    <w:rsid w:val="4F1D62D0"/>
    <w:rsid w:val="4F20696D"/>
    <w:rsid w:val="4F427227"/>
    <w:rsid w:val="4F45114D"/>
    <w:rsid w:val="4F4A173B"/>
    <w:rsid w:val="4F4B2D94"/>
    <w:rsid w:val="4F4B6392"/>
    <w:rsid w:val="4F4C0F2D"/>
    <w:rsid w:val="4F4C1097"/>
    <w:rsid w:val="4F5064E9"/>
    <w:rsid w:val="4F675A90"/>
    <w:rsid w:val="4F6B24EA"/>
    <w:rsid w:val="4F7F03CF"/>
    <w:rsid w:val="4F8A0071"/>
    <w:rsid w:val="4F913D00"/>
    <w:rsid w:val="4F9843DC"/>
    <w:rsid w:val="4F9B0E06"/>
    <w:rsid w:val="4F9C201E"/>
    <w:rsid w:val="4F9C3BC9"/>
    <w:rsid w:val="4F9F3ABC"/>
    <w:rsid w:val="4FA52311"/>
    <w:rsid w:val="4FA90AFA"/>
    <w:rsid w:val="4FBC392B"/>
    <w:rsid w:val="4FBF36E0"/>
    <w:rsid w:val="4FC62A8C"/>
    <w:rsid w:val="4FC81BF6"/>
    <w:rsid w:val="4FC846DC"/>
    <w:rsid w:val="4FD712A8"/>
    <w:rsid w:val="4FD745AD"/>
    <w:rsid w:val="4FD87497"/>
    <w:rsid w:val="4FE20F0D"/>
    <w:rsid w:val="4FE51552"/>
    <w:rsid w:val="4FF94601"/>
    <w:rsid w:val="4FFF25C4"/>
    <w:rsid w:val="50035120"/>
    <w:rsid w:val="500837EF"/>
    <w:rsid w:val="500E5776"/>
    <w:rsid w:val="50113CA0"/>
    <w:rsid w:val="50170A95"/>
    <w:rsid w:val="50233F34"/>
    <w:rsid w:val="50255B61"/>
    <w:rsid w:val="50285EA8"/>
    <w:rsid w:val="502D2C76"/>
    <w:rsid w:val="503009B9"/>
    <w:rsid w:val="50344C5C"/>
    <w:rsid w:val="504A0EAA"/>
    <w:rsid w:val="504C6EB6"/>
    <w:rsid w:val="504D411D"/>
    <w:rsid w:val="504D50C7"/>
    <w:rsid w:val="50504C4B"/>
    <w:rsid w:val="5058248A"/>
    <w:rsid w:val="50586F25"/>
    <w:rsid w:val="505962D0"/>
    <w:rsid w:val="50646FB3"/>
    <w:rsid w:val="50662F24"/>
    <w:rsid w:val="50674D71"/>
    <w:rsid w:val="50760AC1"/>
    <w:rsid w:val="507C141B"/>
    <w:rsid w:val="509C6E7C"/>
    <w:rsid w:val="509D569A"/>
    <w:rsid w:val="50A170DC"/>
    <w:rsid w:val="50A3118B"/>
    <w:rsid w:val="50A702EA"/>
    <w:rsid w:val="50AF6AED"/>
    <w:rsid w:val="50C01D3C"/>
    <w:rsid w:val="50C94803"/>
    <w:rsid w:val="50CB54A5"/>
    <w:rsid w:val="50D47596"/>
    <w:rsid w:val="50D50641"/>
    <w:rsid w:val="50DA1089"/>
    <w:rsid w:val="50DD0520"/>
    <w:rsid w:val="50F82ED9"/>
    <w:rsid w:val="50FA227E"/>
    <w:rsid w:val="50FC7A77"/>
    <w:rsid w:val="50FE2EBA"/>
    <w:rsid w:val="50FE4B43"/>
    <w:rsid w:val="51031C29"/>
    <w:rsid w:val="51042CDB"/>
    <w:rsid w:val="51094BCB"/>
    <w:rsid w:val="51126D0F"/>
    <w:rsid w:val="51162968"/>
    <w:rsid w:val="512115A6"/>
    <w:rsid w:val="51226553"/>
    <w:rsid w:val="5128323B"/>
    <w:rsid w:val="51380117"/>
    <w:rsid w:val="513B5867"/>
    <w:rsid w:val="51621046"/>
    <w:rsid w:val="5162104E"/>
    <w:rsid w:val="516923D4"/>
    <w:rsid w:val="516C7467"/>
    <w:rsid w:val="516F61A1"/>
    <w:rsid w:val="51706105"/>
    <w:rsid w:val="5176064D"/>
    <w:rsid w:val="518B334E"/>
    <w:rsid w:val="519C498C"/>
    <w:rsid w:val="51A11B6E"/>
    <w:rsid w:val="51A74B2F"/>
    <w:rsid w:val="51B15B29"/>
    <w:rsid w:val="51B82A14"/>
    <w:rsid w:val="51BD4675"/>
    <w:rsid w:val="51C159B6"/>
    <w:rsid w:val="51C3126A"/>
    <w:rsid w:val="51CA4604"/>
    <w:rsid w:val="51CC4711"/>
    <w:rsid w:val="51CD0721"/>
    <w:rsid w:val="51CF5263"/>
    <w:rsid w:val="51DA09C8"/>
    <w:rsid w:val="51DC304A"/>
    <w:rsid w:val="51DD5DC0"/>
    <w:rsid w:val="51E67581"/>
    <w:rsid w:val="51E74998"/>
    <w:rsid w:val="51ED0432"/>
    <w:rsid w:val="51FE13CF"/>
    <w:rsid w:val="51FF4AE6"/>
    <w:rsid w:val="520143BB"/>
    <w:rsid w:val="521A722A"/>
    <w:rsid w:val="521D59CC"/>
    <w:rsid w:val="521E2C2C"/>
    <w:rsid w:val="52201FF9"/>
    <w:rsid w:val="522A0FD2"/>
    <w:rsid w:val="523227C6"/>
    <w:rsid w:val="52326C6A"/>
    <w:rsid w:val="524532A1"/>
    <w:rsid w:val="524B3888"/>
    <w:rsid w:val="524C11DC"/>
    <w:rsid w:val="52501275"/>
    <w:rsid w:val="525953CC"/>
    <w:rsid w:val="52651237"/>
    <w:rsid w:val="52657D09"/>
    <w:rsid w:val="52700189"/>
    <w:rsid w:val="527A5E46"/>
    <w:rsid w:val="527B62CC"/>
    <w:rsid w:val="52820787"/>
    <w:rsid w:val="52841618"/>
    <w:rsid w:val="528B2681"/>
    <w:rsid w:val="529945F3"/>
    <w:rsid w:val="529C40E3"/>
    <w:rsid w:val="529E3A37"/>
    <w:rsid w:val="52A824F3"/>
    <w:rsid w:val="52AA0C8F"/>
    <w:rsid w:val="52B61649"/>
    <w:rsid w:val="52B62DE6"/>
    <w:rsid w:val="52B94DF7"/>
    <w:rsid w:val="52BB0BA7"/>
    <w:rsid w:val="52BC1930"/>
    <w:rsid w:val="52D15F58"/>
    <w:rsid w:val="52DC1FEA"/>
    <w:rsid w:val="52E21DD0"/>
    <w:rsid w:val="52E33AC0"/>
    <w:rsid w:val="52E44E05"/>
    <w:rsid w:val="52E528F6"/>
    <w:rsid w:val="52FC4B82"/>
    <w:rsid w:val="53144422"/>
    <w:rsid w:val="53154D20"/>
    <w:rsid w:val="531B4467"/>
    <w:rsid w:val="531C2833"/>
    <w:rsid w:val="53236C00"/>
    <w:rsid w:val="53313D67"/>
    <w:rsid w:val="5331468E"/>
    <w:rsid w:val="53387252"/>
    <w:rsid w:val="53426D96"/>
    <w:rsid w:val="53605C7D"/>
    <w:rsid w:val="536F5C64"/>
    <w:rsid w:val="53733C18"/>
    <w:rsid w:val="53735396"/>
    <w:rsid w:val="53737E17"/>
    <w:rsid w:val="53746E0E"/>
    <w:rsid w:val="53822B1F"/>
    <w:rsid w:val="538243F4"/>
    <w:rsid w:val="53890B0C"/>
    <w:rsid w:val="538E6122"/>
    <w:rsid w:val="53A039CC"/>
    <w:rsid w:val="53A1505A"/>
    <w:rsid w:val="53A22192"/>
    <w:rsid w:val="53B27E0E"/>
    <w:rsid w:val="53B35B89"/>
    <w:rsid w:val="53B37A07"/>
    <w:rsid w:val="53B92A73"/>
    <w:rsid w:val="53C723EA"/>
    <w:rsid w:val="53C94D30"/>
    <w:rsid w:val="53CA0E1A"/>
    <w:rsid w:val="53CB7816"/>
    <w:rsid w:val="53CC6C4A"/>
    <w:rsid w:val="53D80EDC"/>
    <w:rsid w:val="53D87451"/>
    <w:rsid w:val="53DB6A54"/>
    <w:rsid w:val="53E1595C"/>
    <w:rsid w:val="53E4017E"/>
    <w:rsid w:val="53E977FC"/>
    <w:rsid w:val="53F266B1"/>
    <w:rsid w:val="53F34CE4"/>
    <w:rsid w:val="53FA754C"/>
    <w:rsid w:val="53FB308C"/>
    <w:rsid w:val="54007090"/>
    <w:rsid w:val="54063E08"/>
    <w:rsid w:val="541303D5"/>
    <w:rsid w:val="541C2691"/>
    <w:rsid w:val="5420737B"/>
    <w:rsid w:val="542A3F17"/>
    <w:rsid w:val="5432791C"/>
    <w:rsid w:val="543437E8"/>
    <w:rsid w:val="543547EF"/>
    <w:rsid w:val="543B5980"/>
    <w:rsid w:val="5440621C"/>
    <w:rsid w:val="54484083"/>
    <w:rsid w:val="544B76A2"/>
    <w:rsid w:val="54580A0A"/>
    <w:rsid w:val="545E160B"/>
    <w:rsid w:val="545F1F94"/>
    <w:rsid w:val="54694B6B"/>
    <w:rsid w:val="546C6FD4"/>
    <w:rsid w:val="54700974"/>
    <w:rsid w:val="547215A0"/>
    <w:rsid w:val="54741D03"/>
    <w:rsid w:val="5477549E"/>
    <w:rsid w:val="548A2D3C"/>
    <w:rsid w:val="548E5C72"/>
    <w:rsid w:val="549239F0"/>
    <w:rsid w:val="54977258"/>
    <w:rsid w:val="549974BD"/>
    <w:rsid w:val="54A97900"/>
    <w:rsid w:val="54AF6F1C"/>
    <w:rsid w:val="54B222F5"/>
    <w:rsid w:val="54B867AF"/>
    <w:rsid w:val="54BC0090"/>
    <w:rsid w:val="54D25159"/>
    <w:rsid w:val="54E0366D"/>
    <w:rsid w:val="54E0475B"/>
    <w:rsid w:val="54E66377"/>
    <w:rsid w:val="54E74394"/>
    <w:rsid w:val="54ED0C26"/>
    <w:rsid w:val="54F73313"/>
    <w:rsid w:val="54F80955"/>
    <w:rsid w:val="550104A7"/>
    <w:rsid w:val="55035F6A"/>
    <w:rsid w:val="5506444D"/>
    <w:rsid w:val="551A3CA4"/>
    <w:rsid w:val="551E5284"/>
    <w:rsid w:val="55207DCA"/>
    <w:rsid w:val="5539030F"/>
    <w:rsid w:val="553F6D5E"/>
    <w:rsid w:val="555170A7"/>
    <w:rsid w:val="55532EC4"/>
    <w:rsid w:val="55773CC1"/>
    <w:rsid w:val="557914C7"/>
    <w:rsid w:val="5587536D"/>
    <w:rsid w:val="558919B7"/>
    <w:rsid w:val="558B4916"/>
    <w:rsid w:val="559516FD"/>
    <w:rsid w:val="559B174B"/>
    <w:rsid w:val="559F4616"/>
    <w:rsid w:val="55A44BD1"/>
    <w:rsid w:val="55A600A3"/>
    <w:rsid w:val="55B22E84"/>
    <w:rsid w:val="55C220B3"/>
    <w:rsid w:val="55C45E2B"/>
    <w:rsid w:val="55CE0CF4"/>
    <w:rsid w:val="55CF47D0"/>
    <w:rsid w:val="55D64741"/>
    <w:rsid w:val="55DD0C9B"/>
    <w:rsid w:val="55EE3A29"/>
    <w:rsid w:val="55F56D34"/>
    <w:rsid w:val="55F940F1"/>
    <w:rsid w:val="561A2517"/>
    <w:rsid w:val="561E0A1A"/>
    <w:rsid w:val="56257A8C"/>
    <w:rsid w:val="562763BA"/>
    <w:rsid w:val="56277FC2"/>
    <w:rsid w:val="56292132"/>
    <w:rsid w:val="562B05EC"/>
    <w:rsid w:val="562C277F"/>
    <w:rsid w:val="562E0616"/>
    <w:rsid w:val="5630526E"/>
    <w:rsid w:val="56331C6F"/>
    <w:rsid w:val="5637484F"/>
    <w:rsid w:val="56504BD0"/>
    <w:rsid w:val="56513D7B"/>
    <w:rsid w:val="56692BC9"/>
    <w:rsid w:val="56692E08"/>
    <w:rsid w:val="568D4EDB"/>
    <w:rsid w:val="568E2114"/>
    <w:rsid w:val="56960489"/>
    <w:rsid w:val="5697353F"/>
    <w:rsid w:val="56B22A9C"/>
    <w:rsid w:val="56B954B5"/>
    <w:rsid w:val="56BC6603"/>
    <w:rsid w:val="56BD0981"/>
    <w:rsid w:val="56C40F23"/>
    <w:rsid w:val="56C60FD5"/>
    <w:rsid w:val="56C61803"/>
    <w:rsid w:val="56C9121F"/>
    <w:rsid w:val="56CA077E"/>
    <w:rsid w:val="56DE394D"/>
    <w:rsid w:val="56F40656"/>
    <w:rsid w:val="56F4502E"/>
    <w:rsid w:val="56F55B83"/>
    <w:rsid w:val="56F967DA"/>
    <w:rsid w:val="570A1F63"/>
    <w:rsid w:val="571153F2"/>
    <w:rsid w:val="571A373C"/>
    <w:rsid w:val="571E6C34"/>
    <w:rsid w:val="572024B2"/>
    <w:rsid w:val="57225914"/>
    <w:rsid w:val="57266671"/>
    <w:rsid w:val="572A7F10"/>
    <w:rsid w:val="57315AD3"/>
    <w:rsid w:val="573950B7"/>
    <w:rsid w:val="573A5BE4"/>
    <w:rsid w:val="573D226B"/>
    <w:rsid w:val="574C0E14"/>
    <w:rsid w:val="574E7CA7"/>
    <w:rsid w:val="57531D37"/>
    <w:rsid w:val="575D15B4"/>
    <w:rsid w:val="575D47C0"/>
    <w:rsid w:val="576239BE"/>
    <w:rsid w:val="576D3D69"/>
    <w:rsid w:val="57747180"/>
    <w:rsid w:val="577575E6"/>
    <w:rsid w:val="57811B5A"/>
    <w:rsid w:val="57850129"/>
    <w:rsid w:val="5787613A"/>
    <w:rsid w:val="5790570A"/>
    <w:rsid w:val="579161E1"/>
    <w:rsid w:val="57947A7F"/>
    <w:rsid w:val="57A001D2"/>
    <w:rsid w:val="57A0074D"/>
    <w:rsid w:val="57A66C20"/>
    <w:rsid w:val="57B72A76"/>
    <w:rsid w:val="57BF049F"/>
    <w:rsid w:val="57C3426C"/>
    <w:rsid w:val="57CC546B"/>
    <w:rsid w:val="57CE1F93"/>
    <w:rsid w:val="57D15936"/>
    <w:rsid w:val="57DB6180"/>
    <w:rsid w:val="57E2396E"/>
    <w:rsid w:val="57EE76DD"/>
    <w:rsid w:val="58003366"/>
    <w:rsid w:val="58093842"/>
    <w:rsid w:val="58254B7B"/>
    <w:rsid w:val="582D28CE"/>
    <w:rsid w:val="58323A52"/>
    <w:rsid w:val="58324921"/>
    <w:rsid w:val="584204B6"/>
    <w:rsid w:val="584325CE"/>
    <w:rsid w:val="58472E98"/>
    <w:rsid w:val="58562F86"/>
    <w:rsid w:val="585D60C3"/>
    <w:rsid w:val="585F008D"/>
    <w:rsid w:val="586348D8"/>
    <w:rsid w:val="5870786D"/>
    <w:rsid w:val="58794DCC"/>
    <w:rsid w:val="587C29ED"/>
    <w:rsid w:val="588743D1"/>
    <w:rsid w:val="5887701A"/>
    <w:rsid w:val="588A211F"/>
    <w:rsid w:val="588B2C30"/>
    <w:rsid w:val="58905D21"/>
    <w:rsid w:val="589079BC"/>
    <w:rsid w:val="58937CAB"/>
    <w:rsid w:val="589D6CED"/>
    <w:rsid w:val="589E2E32"/>
    <w:rsid w:val="58A14202"/>
    <w:rsid w:val="58AC1608"/>
    <w:rsid w:val="58AD6B8A"/>
    <w:rsid w:val="58B1740C"/>
    <w:rsid w:val="58C21328"/>
    <w:rsid w:val="58C36D18"/>
    <w:rsid w:val="58D31068"/>
    <w:rsid w:val="58D74A2E"/>
    <w:rsid w:val="58DF1921"/>
    <w:rsid w:val="58E25887"/>
    <w:rsid w:val="58F846B0"/>
    <w:rsid w:val="59012376"/>
    <w:rsid w:val="590649AC"/>
    <w:rsid w:val="59090527"/>
    <w:rsid w:val="59143DC5"/>
    <w:rsid w:val="591448F5"/>
    <w:rsid w:val="59150C4D"/>
    <w:rsid w:val="592310BA"/>
    <w:rsid w:val="59234304"/>
    <w:rsid w:val="59317EB0"/>
    <w:rsid w:val="59356691"/>
    <w:rsid w:val="59474D9D"/>
    <w:rsid w:val="594A08C3"/>
    <w:rsid w:val="594D3F55"/>
    <w:rsid w:val="595078BD"/>
    <w:rsid w:val="596735F8"/>
    <w:rsid w:val="596A499B"/>
    <w:rsid w:val="596B6FBD"/>
    <w:rsid w:val="59735C70"/>
    <w:rsid w:val="59766A68"/>
    <w:rsid w:val="59830788"/>
    <w:rsid w:val="598D5F10"/>
    <w:rsid w:val="59905198"/>
    <w:rsid w:val="5999544A"/>
    <w:rsid w:val="59AA5338"/>
    <w:rsid w:val="59BA3AD1"/>
    <w:rsid w:val="59BA578B"/>
    <w:rsid w:val="59BC3650"/>
    <w:rsid w:val="59C0439F"/>
    <w:rsid w:val="59C32820"/>
    <w:rsid w:val="59D33F09"/>
    <w:rsid w:val="59D35957"/>
    <w:rsid w:val="59D562B5"/>
    <w:rsid w:val="59E730F4"/>
    <w:rsid w:val="59E93E75"/>
    <w:rsid w:val="59EA7E2A"/>
    <w:rsid w:val="59EE1099"/>
    <w:rsid w:val="59F91E1B"/>
    <w:rsid w:val="59FB3DE5"/>
    <w:rsid w:val="59FC3591"/>
    <w:rsid w:val="5A022DD2"/>
    <w:rsid w:val="5A04713E"/>
    <w:rsid w:val="5A0E5188"/>
    <w:rsid w:val="5A106133"/>
    <w:rsid w:val="5A1E59D0"/>
    <w:rsid w:val="5A1F51DD"/>
    <w:rsid w:val="5A2A46CB"/>
    <w:rsid w:val="5A2C21F1"/>
    <w:rsid w:val="5A2F6381"/>
    <w:rsid w:val="5A355549"/>
    <w:rsid w:val="5A407BED"/>
    <w:rsid w:val="5A511C57"/>
    <w:rsid w:val="5A5D4D8B"/>
    <w:rsid w:val="5A646093"/>
    <w:rsid w:val="5A690383"/>
    <w:rsid w:val="5A6C4CE3"/>
    <w:rsid w:val="5A782C70"/>
    <w:rsid w:val="5A79768C"/>
    <w:rsid w:val="5A7C2ADE"/>
    <w:rsid w:val="5A7D0A66"/>
    <w:rsid w:val="5A7F1FF4"/>
    <w:rsid w:val="5A875B56"/>
    <w:rsid w:val="5A8F48FC"/>
    <w:rsid w:val="5A937C42"/>
    <w:rsid w:val="5AB54287"/>
    <w:rsid w:val="5ABE2233"/>
    <w:rsid w:val="5AC47800"/>
    <w:rsid w:val="5ACE32A8"/>
    <w:rsid w:val="5ACF5789"/>
    <w:rsid w:val="5AD72853"/>
    <w:rsid w:val="5AE8436A"/>
    <w:rsid w:val="5AED7BD2"/>
    <w:rsid w:val="5AF862BE"/>
    <w:rsid w:val="5B0344F5"/>
    <w:rsid w:val="5B0608DF"/>
    <w:rsid w:val="5B16081E"/>
    <w:rsid w:val="5B2348F0"/>
    <w:rsid w:val="5B24602D"/>
    <w:rsid w:val="5B303D5E"/>
    <w:rsid w:val="5B303F63"/>
    <w:rsid w:val="5B392E17"/>
    <w:rsid w:val="5B402C17"/>
    <w:rsid w:val="5B577F0C"/>
    <w:rsid w:val="5B61403B"/>
    <w:rsid w:val="5B682F0E"/>
    <w:rsid w:val="5B6D3508"/>
    <w:rsid w:val="5B704461"/>
    <w:rsid w:val="5B7667EC"/>
    <w:rsid w:val="5B770645"/>
    <w:rsid w:val="5B790DA8"/>
    <w:rsid w:val="5B85794B"/>
    <w:rsid w:val="5B8F04B1"/>
    <w:rsid w:val="5BA069F2"/>
    <w:rsid w:val="5BAD110F"/>
    <w:rsid w:val="5BAD2843"/>
    <w:rsid w:val="5BAE3DE7"/>
    <w:rsid w:val="5BBB44EB"/>
    <w:rsid w:val="5BBE7604"/>
    <w:rsid w:val="5BC22E0D"/>
    <w:rsid w:val="5BC34FD5"/>
    <w:rsid w:val="5BCD0EC8"/>
    <w:rsid w:val="5BCD17B1"/>
    <w:rsid w:val="5BDF1FBC"/>
    <w:rsid w:val="5BDF3952"/>
    <w:rsid w:val="5BDF5D95"/>
    <w:rsid w:val="5BE26022"/>
    <w:rsid w:val="5BE403FB"/>
    <w:rsid w:val="5BE417F7"/>
    <w:rsid w:val="5BEE138F"/>
    <w:rsid w:val="5BFA5BAB"/>
    <w:rsid w:val="5BFE7528"/>
    <w:rsid w:val="5C007491"/>
    <w:rsid w:val="5C114178"/>
    <w:rsid w:val="5C172F45"/>
    <w:rsid w:val="5C1F6D7B"/>
    <w:rsid w:val="5C201C66"/>
    <w:rsid w:val="5C2231EF"/>
    <w:rsid w:val="5C25522E"/>
    <w:rsid w:val="5C2869E8"/>
    <w:rsid w:val="5C2906D5"/>
    <w:rsid w:val="5C2A1931"/>
    <w:rsid w:val="5C4F5ACC"/>
    <w:rsid w:val="5C5617A7"/>
    <w:rsid w:val="5C5B7D85"/>
    <w:rsid w:val="5C5D3033"/>
    <w:rsid w:val="5C7356BB"/>
    <w:rsid w:val="5C7568F1"/>
    <w:rsid w:val="5C7A49B3"/>
    <w:rsid w:val="5C826630"/>
    <w:rsid w:val="5C8A495A"/>
    <w:rsid w:val="5C8A5E37"/>
    <w:rsid w:val="5C944854"/>
    <w:rsid w:val="5CA0231D"/>
    <w:rsid w:val="5CB42996"/>
    <w:rsid w:val="5CB727D8"/>
    <w:rsid w:val="5CC770F3"/>
    <w:rsid w:val="5CCD61CB"/>
    <w:rsid w:val="5CD105B8"/>
    <w:rsid w:val="5CD31049"/>
    <w:rsid w:val="5CD42737"/>
    <w:rsid w:val="5CD63CC8"/>
    <w:rsid w:val="5CDA4186"/>
    <w:rsid w:val="5CE074A3"/>
    <w:rsid w:val="5CE760CE"/>
    <w:rsid w:val="5CE95CC1"/>
    <w:rsid w:val="5CEB5CC3"/>
    <w:rsid w:val="5CED195D"/>
    <w:rsid w:val="5CED3A85"/>
    <w:rsid w:val="5CFC60C5"/>
    <w:rsid w:val="5CFF0A79"/>
    <w:rsid w:val="5D0166EE"/>
    <w:rsid w:val="5D13323E"/>
    <w:rsid w:val="5D2504A4"/>
    <w:rsid w:val="5D2B52D8"/>
    <w:rsid w:val="5D2D4ADA"/>
    <w:rsid w:val="5D311D3C"/>
    <w:rsid w:val="5D485C77"/>
    <w:rsid w:val="5D4E2A4A"/>
    <w:rsid w:val="5D5061F6"/>
    <w:rsid w:val="5D541157"/>
    <w:rsid w:val="5D681FA0"/>
    <w:rsid w:val="5D6879E4"/>
    <w:rsid w:val="5D6D0B56"/>
    <w:rsid w:val="5D6D1852"/>
    <w:rsid w:val="5D703BF4"/>
    <w:rsid w:val="5D7243BE"/>
    <w:rsid w:val="5D7719D5"/>
    <w:rsid w:val="5D77508C"/>
    <w:rsid w:val="5D777A24"/>
    <w:rsid w:val="5D803E61"/>
    <w:rsid w:val="5D813C93"/>
    <w:rsid w:val="5D8E722F"/>
    <w:rsid w:val="5D942587"/>
    <w:rsid w:val="5D9B1B67"/>
    <w:rsid w:val="5D9F2A1E"/>
    <w:rsid w:val="5DA84284"/>
    <w:rsid w:val="5DC44E1F"/>
    <w:rsid w:val="5DD40427"/>
    <w:rsid w:val="5DD62B9F"/>
    <w:rsid w:val="5DDE3404"/>
    <w:rsid w:val="5DE30E18"/>
    <w:rsid w:val="5DE8462B"/>
    <w:rsid w:val="5DEF1EB3"/>
    <w:rsid w:val="5DF30B88"/>
    <w:rsid w:val="5E027B26"/>
    <w:rsid w:val="5E031D2D"/>
    <w:rsid w:val="5E091947"/>
    <w:rsid w:val="5E09299D"/>
    <w:rsid w:val="5E0F0E5B"/>
    <w:rsid w:val="5E1557FD"/>
    <w:rsid w:val="5E1660EB"/>
    <w:rsid w:val="5E1D4C3B"/>
    <w:rsid w:val="5E1E4546"/>
    <w:rsid w:val="5E1F706D"/>
    <w:rsid w:val="5E2467F1"/>
    <w:rsid w:val="5E2B4D2B"/>
    <w:rsid w:val="5E2F405E"/>
    <w:rsid w:val="5E39312E"/>
    <w:rsid w:val="5E3A5310"/>
    <w:rsid w:val="5E4246F1"/>
    <w:rsid w:val="5E46004C"/>
    <w:rsid w:val="5E483371"/>
    <w:rsid w:val="5E4915C3"/>
    <w:rsid w:val="5E496EFE"/>
    <w:rsid w:val="5E525F9E"/>
    <w:rsid w:val="5E581806"/>
    <w:rsid w:val="5E5A37D0"/>
    <w:rsid w:val="5E5D5CC0"/>
    <w:rsid w:val="5E6F5632"/>
    <w:rsid w:val="5E912F6A"/>
    <w:rsid w:val="5E950637"/>
    <w:rsid w:val="5E9616EF"/>
    <w:rsid w:val="5EA24F76"/>
    <w:rsid w:val="5EAA549F"/>
    <w:rsid w:val="5EB97DCB"/>
    <w:rsid w:val="5EBA601D"/>
    <w:rsid w:val="5EC05174"/>
    <w:rsid w:val="5ECF1260"/>
    <w:rsid w:val="5ED13681"/>
    <w:rsid w:val="5ED25A5D"/>
    <w:rsid w:val="5EDA221B"/>
    <w:rsid w:val="5EE35D79"/>
    <w:rsid w:val="5EE4753E"/>
    <w:rsid w:val="5EE83548"/>
    <w:rsid w:val="5EE83C92"/>
    <w:rsid w:val="5EEB2B55"/>
    <w:rsid w:val="5EF534F9"/>
    <w:rsid w:val="5F090007"/>
    <w:rsid w:val="5F0C25F1"/>
    <w:rsid w:val="5F126D6B"/>
    <w:rsid w:val="5F1A2B43"/>
    <w:rsid w:val="5F1B46CC"/>
    <w:rsid w:val="5F1C44A0"/>
    <w:rsid w:val="5F1E3B6B"/>
    <w:rsid w:val="5F2D15BF"/>
    <w:rsid w:val="5F3066E1"/>
    <w:rsid w:val="5F357D99"/>
    <w:rsid w:val="5F38629B"/>
    <w:rsid w:val="5F3C1E25"/>
    <w:rsid w:val="5F5C357A"/>
    <w:rsid w:val="5F6441DB"/>
    <w:rsid w:val="5F7206A6"/>
    <w:rsid w:val="5F822615"/>
    <w:rsid w:val="5F8A23C5"/>
    <w:rsid w:val="5F8E4234"/>
    <w:rsid w:val="5F931AD9"/>
    <w:rsid w:val="5F952071"/>
    <w:rsid w:val="5F9A19AB"/>
    <w:rsid w:val="5F9D59E6"/>
    <w:rsid w:val="5FA15198"/>
    <w:rsid w:val="5FA34541"/>
    <w:rsid w:val="5FA4497F"/>
    <w:rsid w:val="5FA62D85"/>
    <w:rsid w:val="5FA647F3"/>
    <w:rsid w:val="5FAB005C"/>
    <w:rsid w:val="5FB837BB"/>
    <w:rsid w:val="5FD122AC"/>
    <w:rsid w:val="5FD62369"/>
    <w:rsid w:val="5FDB6E55"/>
    <w:rsid w:val="5FDF0776"/>
    <w:rsid w:val="5FF441D9"/>
    <w:rsid w:val="5FFB37FF"/>
    <w:rsid w:val="600339F4"/>
    <w:rsid w:val="60045345"/>
    <w:rsid w:val="602969B2"/>
    <w:rsid w:val="603B41E2"/>
    <w:rsid w:val="6042451C"/>
    <w:rsid w:val="60466D86"/>
    <w:rsid w:val="604D47E9"/>
    <w:rsid w:val="60556EC1"/>
    <w:rsid w:val="605E5CF5"/>
    <w:rsid w:val="60634492"/>
    <w:rsid w:val="606346DD"/>
    <w:rsid w:val="606D4BBE"/>
    <w:rsid w:val="60806DF2"/>
    <w:rsid w:val="609440A6"/>
    <w:rsid w:val="60965F69"/>
    <w:rsid w:val="6098238E"/>
    <w:rsid w:val="609848AD"/>
    <w:rsid w:val="60A03581"/>
    <w:rsid w:val="60A5758D"/>
    <w:rsid w:val="60A7597A"/>
    <w:rsid w:val="60AA5E68"/>
    <w:rsid w:val="60AB6044"/>
    <w:rsid w:val="60AE1BB1"/>
    <w:rsid w:val="60BF3DBF"/>
    <w:rsid w:val="60CC405A"/>
    <w:rsid w:val="60CE5DB0"/>
    <w:rsid w:val="60D55E27"/>
    <w:rsid w:val="60D75203"/>
    <w:rsid w:val="60DB0267"/>
    <w:rsid w:val="60E26EF2"/>
    <w:rsid w:val="60EC32EA"/>
    <w:rsid w:val="60FF1298"/>
    <w:rsid w:val="61001944"/>
    <w:rsid w:val="61036DB0"/>
    <w:rsid w:val="61061187"/>
    <w:rsid w:val="61107CF8"/>
    <w:rsid w:val="61197430"/>
    <w:rsid w:val="61282998"/>
    <w:rsid w:val="612F0D43"/>
    <w:rsid w:val="61314591"/>
    <w:rsid w:val="61332B14"/>
    <w:rsid w:val="61377D95"/>
    <w:rsid w:val="613B3FFA"/>
    <w:rsid w:val="614F479A"/>
    <w:rsid w:val="61511111"/>
    <w:rsid w:val="61544A14"/>
    <w:rsid w:val="61616C24"/>
    <w:rsid w:val="61623528"/>
    <w:rsid w:val="61646C3E"/>
    <w:rsid w:val="616E7593"/>
    <w:rsid w:val="6171237D"/>
    <w:rsid w:val="61723605"/>
    <w:rsid w:val="617E678F"/>
    <w:rsid w:val="617E77D6"/>
    <w:rsid w:val="618E79F8"/>
    <w:rsid w:val="619B35A6"/>
    <w:rsid w:val="619F78B0"/>
    <w:rsid w:val="61AB095F"/>
    <w:rsid w:val="61B458C2"/>
    <w:rsid w:val="61B50D9B"/>
    <w:rsid w:val="61BD7BD2"/>
    <w:rsid w:val="61E215D8"/>
    <w:rsid w:val="61E71822"/>
    <w:rsid w:val="61EB125E"/>
    <w:rsid w:val="61FA5617"/>
    <w:rsid w:val="61FC621E"/>
    <w:rsid w:val="61FD3742"/>
    <w:rsid w:val="62002CD9"/>
    <w:rsid w:val="621456D4"/>
    <w:rsid w:val="621B3775"/>
    <w:rsid w:val="621E4B15"/>
    <w:rsid w:val="622163B3"/>
    <w:rsid w:val="62243F99"/>
    <w:rsid w:val="62275488"/>
    <w:rsid w:val="62316234"/>
    <w:rsid w:val="62364782"/>
    <w:rsid w:val="623E7861"/>
    <w:rsid w:val="624B1348"/>
    <w:rsid w:val="625247BE"/>
    <w:rsid w:val="62572235"/>
    <w:rsid w:val="62614A02"/>
    <w:rsid w:val="62622B7D"/>
    <w:rsid w:val="6266691D"/>
    <w:rsid w:val="62685D90"/>
    <w:rsid w:val="626C5880"/>
    <w:rsid w:val="626D15F8"/>
    <w:rsid w:val="62782477"/>
    <w:rsid w:val="62787D92"/>
    <w:rsid w:val="62816E52"/>
    <w:rsid w:val="628F5E01"/>
    <w:rsid w:val="62973182"/>
    <w:rsid w:val="62A64DBA"/>
    <w:rsid w:val="62A85A3C"/>
    <w:rsid w:val="62B17737"/>
    <w:rsid w:val="62B9539C"/>
    <w:rsid w:val="62BB059B"/>
    <w:rsid w:val="62BD7E3A"/>
    <w:rsid w:val="62C85D0F"/>
    <w:rsid w:val="62C960CF"/>
    <w:rsid w:val="62D376AD"/>
    <w:rsid w:val="62D81AA0"/>
    <w:rsid w:val="62DD4CB8"/>
    <w:rsid w:val="62F535A5"/>
    <w:rsid w:val="630957AB"/>
    <w:rsid w:val="630B0699"/>
    <w:rsid w:val="630E2DDB"/>
    <w:rsid w:val="63115B6B"/>
    <w:rsid w:val="6318487D"/>
    <w:rsid w:val="63212B0F"/>
    <w:rsid w:val="632E6BAD"/>
    <w:rsid w:val="633A772C"/>
    <w:rsid w:val="63436C5F"/>
    <w:rsid w:val="63440380"/>
    <w:rsid w:val="63534C92"/>
    <w:rsid w:val="63547DD2"/>
    <w:rsid w:val="635950AC"/>
    <w:rsid w:val="63675A4E"/>
    <w:rsid w:val="6372750F"/>
    <w:rsid w:val="637E4CEA"/>
    <w:rsid w:val="6384309D"/>
    <w:rsid w:val="638B442C"/>
    <w:rsid w:val="6393508F"/>
    <w:rsid w:val="6394356A"/>
    <w:rsid w:val="63B74892"/>
    <w:rsid w:val="63B76FCF"/>
    <w:rsid w:val="63B93A09"/>
    <w:rsid w:val="63C05C51"/>
    <w:rsid w:val="63C419D1"/>
    <w:rsid w:val="63C61B2C"/>
    <w:rsid w:val="63C748B1"/>
    <w:rsid w:val="63CB605C"/>
    <w:rsid w:val="63D40BE9"/>
    <w:rsid w:val="63D8564E"/>
    <w:rsid w:val="63E76553"/>
    <w:rsid w:val="63EE6590"/>
    <w:rsid w:val="63F21E6B"/>
    <w:rsid w:val="63F35B2D"/>
    <w:rsid w:val="63FA2347"/>
    <w:rsid w:val="63FB47DA"/>
    <w:rsid w:val="63FC228E"/>
    <w:rsid w:val="64025D70"/>
    <w:rsid w:val="64063AB3"/>
    <w:rsid w:val="64067C66"/>
    <w:rsid w:val="640967E0"/>
    <w:rsid w:val="64102431"/>
    <w:rsid w:val="6415549C"/>
    <w:rsid w:val="642145B5"/>
    <w:rsid w:val="64234955"/>
    <w:rsid w:val="6426585F"/>
    <w:rsid w:val="6428782A"/>
    <w:rsid w:val="642D7291"/>
    <w:rsid w:val="6431649C"/>
    <w:rsid w:val="643D690A"/>
    <w:rsid w:val="644223C4"/>
    <w:rsid w:val="644A7E43"/>
    <w:rsid w:val="64564FAD"/>
    <w:rsid w:val="64631F3D"/>
    <w:rsid w:val="646472EF"/>
    <w:rsid w:val="647267C2"/>
    <w:rsid w:val="64784BCB"/>
    <w:rsid w:val="647E6AED"/>
    <w:rsid w:val="64891C28"/>
    <w:rsid w:val="648B3FB8"/>
    <w:rsid w:val="648D7283"/>
    <w:rsid w:val="648E1D85"/>
    <w:rsid w:val="649B4CE2"/>
    <w:rsid w:val="649E6E01"/>
    <w:rsid w:val="64A5243A"/>
    <w:rsid w:val="64A74755"/>
    <w:rsid w:val="64AA7AB7"/>
    <w:rsid w:val="64AE1328"/>
    <w:rsid w:val="64B12423"/>
    <w:rsid w:val="64B51165"/>
    <w:rsid w:val="64B84A85"/>
    <w:rsid w:val="64BB409E"/>
    <w:rsid w:val="64C05E07"/>
    <w:rsid w:val="64C6445B"/>
    <w:rsid w:val="64CD28AE"/>
    <w:rsid w:val="64D94D23"/>
    <w:rsid w:val="64E2007C"/>
    <w:rsid w:val="64E244B2"/>
    <w:rsid w:val="64E536C8"/>
    <w:rsid w:val="64F32289"/>
    <w:rsid w:val="64F531DE"/>
    <w:rsid w:val="64FC1CD2"/>
    <w:rsid w:val="64FC2AD3"/>
    <w:rsid w:val="65171FEA"/>
    <w:rsid w:val="65192CF8"/>
    <w:rsid w:val="65245764"/>
    <w:rsid w:val="652C5454"/>
    <w:rsid w:val="652E16AE"/>
    <w:rsid w:val="6531690D"/>
    <w:rsid w:val="65340C45"/>
    <w:rsid w:val="65373578"/>
    <w:rsid w:val="6538500C"/>
    <w:rsid w:val="65464C22"/>
    <w:rsid w:val="65491EA9"/>
    <w:rsid w:val="655020AD"/>
    <w:rsid w:val="65545B3B"/>
    <w:rsid w:val="655F347A"/>
    <w:rsid w:val="6560650E"/>
    <w:rsid w:val="65662483"/>
    <w:rsid w:val="656E221C"/>
    <w:rsid w:val="657131AE"/>
    <w:rsid w:val="657872E1"/>
    <w:rsid w:val="658A0400"/>
    <w:rsid w:val="65997653"/>
    <w:rsid w:val="65A14510"/>
    <w:rsid w:val="65A23B5D"/>
    <w:rsid w:val="65A730BD"/>
    <w:rsid w:val="65B05312"/>
    <w:rsid w:val="65BC6B1F"/>
    <w:rsid w:val="65C32895"/>
    <w:rsid w:val="65C63B99"/>
    <w:rsid w:val="65CB0B10"/>
    <w:rsid w:val="65CC7A0B"/>
    <w:rsid w:val="65CE6852"/>
    <w:rsid w:val="65D11E9E"/>
    <w:rsid w:val="65D50F87"/>
    <w:rsid w:val="65D75707"/>
    <w:rsid w:val="65DC4ACB"/>
    <w:rsid w:val="65E16585"/>
    <w:rsid w:val="65E9543A"/>
    <w:rsid w:val="65F10662"/>
    <w:rsid w:val="65F75DA9"/>
    <w:rsid w:val="660226AB"/>
    <w:rsid w:val="66091638"/>
    <w:rsid w:val="660E0537"/>
    <w:rsid w:val="66160CD5"/>
    <w:rsid w:val="661F70AE"/>
    <w:rsid w:val="662F72F1"/>
    <w:rsid w:val="663B7C6B"/>
    <w:rsid w:val="663E5786"/>
    <w:rsid w:val="663E7D2D"/>
    <w:rsid w:val="66432D9C"/>
    <w:rsid w:val="66490E8D"/>
    <w:rsid w:val="665B5ADC"/>
    <w:rsid w:val="666305B8"/>
    <w:rsid w:val="666723AE"/>
    <w:rsid w:val="66707909"/>
    <w:rsid w:val="66862C89"/>
    <w:rsid w:val="668B029F"/>
    <w:rsid w:val="668B06CC"/>
    <w:rsid w:val="668E4014"/>
    <w:rsid w:val="669711C6"/>
    <w:rsid w:val="66981296"/>
    <w:rsid w:val="669A21CF"/>
    <w:rsid w:val="669A79ED"/>
    <w:rsid w:val="66AA7CA8"/>
    <w:rsid w:val="66B90998"/>
    <w:rsid w:val="66BA1100"/>
    <w:rsid w:val="66BA5239"/>
    <w:rsid w:val="66BA5308"/>
    <w:rsid w:val="66C12AF6"/>
    <w:rsid w:val="66C14683"/>
    <w:rsid w:val="66C304F7"/>
    <w:rsid w:val="66D32372"/>
    <w:rsid w:val="66E63727"/>
    <w:rsid w:val="66E660BB"/>
    <w:rsid w:val="66E75E1D"/>
    <w:rsid w:val="66E856F1"/>
    <w:rsid w:val="66EB0348"/>
    <w:rsid w:val="66EF37F1"/>
    <w:rsid w:val="66F83B86"/>
    <w:rsid w:val="67023945"/>
    <w:rsid w:val="67042BD4"/>
    <w:rsid w:val="670A08C9"/>
    <w:rsid w:val="670C7632"/>
    <w:rsid w:val="671F124A"/>
    <w:rsid w:val="6727446C"/>
    <w:rsid w:val="67281F92"/>
    <w:rsid w:val="673A67A3"/>
    <w:rsid w:val="673B05BD"/>
    <w:rsid w:val="673C0C2F"/>
    <w:rsid w:val="673E1BB0"/>
    <w:rsid w:val="67430B73"/>
    <w:rsid w:val="67497838"/>
    <w:rsid w:val="674B3333"/>
    <w:rsid w:val="6750254A"/>
    <w:rsid w:val="675A1C36"/>
    <w:rsid w:val="675F0D53"/>
    <w:rsid w:val="67654F86"/>
    <w:rsid w:val="67686272"/>
    <w:rsid w:val="67745F88"/>
    <w:rsid w:val="67771D58"/>
    <w:rsid w:val="677A33C6"/>
    <w:rsid w:val="67801DCE"/>
    <w:rsid w:val="678411C7"/>
    <w:rsid w:val="6786194E"/>
    <w:rsid w:val="67884D6E"/>
    <w:rsid w:val="679536DA"/>
    <w:rsid w:val="67990979"/>
    <w:rsid w:val="67AC0316"/>
    <w:rsid w:val="67B37AAD"/>
    <w:rsid w:val="67B74A0C"/>
    <w:rsid w:val="67BD7633"/>
    <w:rsid w:val="67BF28F6"/>
    <w:rsid w:val="67C223E6"/>
    <w:rsid w:val="67C54C84"/>
    <w:rsid w:val="67D22629"/>
    <w:rsid w:val="67D958E5"/>
    <w:rsid w:val="67DF00E1"/>
    <w:rsid w:val="67E441EE"/>
    <w:rsid w:val="67E51E09"/>
    <w:rsid w:val="67E73BFB"/>
    <w:rsid w:val="67E76C8B"/>
    <w:rsid w:val="67F54569"/>
    <w:rsid w:val="67F55BB6"/>
    <w:rsid w:val="68016EC0"/>
    <w:rsid w:val="680D5249"/>
    <w:rsid w:val="6813619F"/>
    <w:rsid w:val="681F6961"/>
    <w:rsid w:val="68212935"/>
    <w:rsid w:val="68212C69"/>
    <w:rsid w:val="6823207C"/>
    <w:rsid w:val="68240167"/>
    <w:rsid w:val="682518DE"/>
    <w:rsid w:val="682D3D04"/>
    <w:rsid w:val="683055A2"/>
    <w:rsid w:val="68355F11"/>
    <w:rsid w:val="683F183A"/>
    <w:rsid w:val="684A41CF"/>
    <w:rsid w:val="684D7F02"/>
    <w:rsid w:val="68585AC2"/>
    <w:rsid w:val="68610A2F"/>
    <w:rsid w:val="68703350"/>
    <w:rsid w:val="687A3B97"/>
    <w:rsid w:val="687E630D"/>
    <w:rsid w:val="687F3E33"/>
    <w:rsid w:val="68805514"/>
    <w:rsid w:val="6882363A"/>
    <w:rsid w:val="688A5049"/>
    <w:rsid w:val="688C0215"/>
    <w:rsid w:val="68B12AC7"/>
    <w:rsid w:val="68BF4CE7"/>
    <w:rsid w:val="68C17416"/>
    <w:rsid w:val="68C41D96"/>
    <w:rsid w:val="68C54B2B"/>
    <w:rsid w:val="68C61A62"/>
    <w:rsid w:val="68C857DA"/>
    <w:rsid w:val="68D04F89"/>
    <w:rsid w:val="68D4417F"/>
    <w:rsid w:val="68E54D5A"/>
    <w:rsid w:val="68E86BFA"/>
    <w:rsid w:val="68EF5F6C"/>
    <w:rsid w:val="68EF7605"/>
    <w:rsid w:val="68EF7D48"/>
    <w:rsid w:val="68F15436"/>
    <w:rsid w:val="68F50795"/>
    <w:rsid w:val="68F67E98"/>
    <w:rsid w:val="68FF4F77"/>
    <w:rsid w:val="691171CB"/>
    <w:rsid w:val="69123344"/>
    <w:rsid w:val="69166546"/>
    <w:rsid w:val="6920180D"/>
    <w:rsid w:val="692D388F"/>
    <w:rsid w:val="69316E2F"/>
    <w:rsid w:val="69362744"/>
    <w:rsid w:val="69391E5C"/>
    <w:rsid w:val="693D3DF0"/>
    <w:rsid w:val="69422354"/>
    <w:rsid w:val="694E2071"/>
    <w:rsid w:val="694F03B7"/>
    <w:rsid w:val="694F3806"/>
    <w:rsid w:val="69521FDD"/>
    <w:rsid w:val="695321F2"/>
    <w:rsid w:val="69583822"/>
    <w:rsid w:val="695A5549"/>
    <w:rsid w:val="695C3AB5"/>
    <w:rsid w:val="69630EE5"/>
    <w:rsid w:val="69642EDF"/>
    <w:rsid w:val="696574CD"/>
    <w:rsid w:val="69674FF3"/>
    <w:rsid w:val="69676DA1"/>
    <w:rsid w:val="69684D49"/>
    <w:rsid w:val="696A50C5"/>
    <w:rsid w:val="696A6892"/>
    <w:rsid w:val="697638C4"/>
    <w:rsid w:val="69766163"/>
    <w:rsid w:val="697A3B33"/>
    <w:rsid w:val="697F3B3C"/>
    <w:rsid w:val="69836A67"/>
    <w:rsid w:val="698A79FF"/>
    <w:rsid w:val="698C05B6"/>
    <w:rsid w:val="69A26F6D"/>
    <w:rsid w:val="69A578CA"/>
    <w:rsid w:val="69A66187"/>
    <w:rsid w:val="69B44F51"/>
    <w:rsid w:val="69BB533F"/>
    <w:rsid w:val="69C660F9"/>
    <w:rsid w:val="69C87086"/>
    <w:rsid w:val="69CC0026"/>
    <w:rsid w:val="69CD1051"/>
    <w:rsid w:val="69D02B99"/>
    <w:rsid w:val="69D44760"/>
    <w:rsid w:val="69D76646"/>
    <w:rsid w:val="69E91EAC"/>
    <w:rsid w:val="69EC3133"/>
    <w:rsid w:val="69F55C53"/>
    <w:rsid w:val="6A0801D7"/>
    <w:rsid w:val="6A0A4F74"/>
    <w:rsid w:val="6A117255"/>
    <w:rsid w:val="6A130DF6"/>
    <w:rsid w:val="6A460CA7"/>
    <w:rsid w:val="6A4E7F61"/>
    <w:rsid w:val="6A520EC7"/>
    <w:rsid w:val="6A5C68C4"/>
    <w:rsid w:val="6A7554EE"/>
    <w:rsid w:val="6A814871"/>
    <w:rsid w:val="6A8A7284"/>
    <w:rsid w:val="6A90472A"/>
    <w:rsid w:val="6A926973"/>
    <w:rsid w:val="6A9E2C97"/>
    <w:rsid w:val="6AA535B7"/>
    <w:rsid w:val="6AA63D22"/>
    <w:rsid w:val="6AAE27AE"/>
    <w:rsid w:val="6AAF55AF"/>
    <w:rsid w:val="6ABB785C"/>
    <w:rsid w:val="6AC05CCF"/>
    <w:rsid w:val="6AC735C4"/>
    <w:rsid w:val="6AD265BB"/>
    <w:rsid w:val="6AD27A6A"/>
    <w:rsid w:val="6AD306DD"/>
    <w:rsid w:val="6AD83A16"/>
    <w:rsid w:val="6AE077F8"/>
    <w:rsid w:val="6AE606D8"/>
    <w:rsid w:val="6AE65E85"/>
    <w:rsid w:val="6AEA15CF"/>
    <w:rsid w:val="6AEA3811"/>
    <w:rsid w:val="6AEB57B0"/>
    <w:rsid w:val="6AF24D91"/>
    <w:rsid w:val="6AF87E20"/>
    <w:rsid w:val="6AFE3735"/>
    <w:rsid w:val="6AFE7291"/>
    <w:rsid w:val="6B0074AE"/>
    <w:rsid w:val="6B02276F"/>
    <w:rsid w:val="6B0638BC"/>
    <w:rsid w:val="6B064398"/>
    <w:rsid w:val="6B097AD5"/>
    <w:rsid w:val="6B0D20F3"/>
    <w:rsid w:val="6B13545B"/>
    <w:rsid w:val="6B23319C"/>
    <w:rsid w:val="6B24580D"/>
    <w:rsid w:val="6B2A6550"/>
    <w:rsid w:val="6B322639"/>
    <w:rsid w:val="6B36234A"/>
    <w:rsid w:val="6B3E7628"/>
    <w:rsid w:val="6B4750DC"/>
    <w:rsid w:val="6B556078"/>
    <w:rsid w:val="6B602043"/>
    <w:rsid w:val="6B657311"/>
    <w:rsid w:val="6B775CB8"/>
    <w:rsid w:val="6B811983"/>
    <w:rsid w:val="6B821D05"/>
    <w:rsid w:val="6B8373D5"/>
    <w:rsid w:val="6B896C51"/>
    <w:rsid w:val="6B8E7A14"/>
    <w:rsid w:val="6B9C2D5A"/>
    <w:rsid w:val="6BAB30C0"/>
    <w:rsid w:val="6BB356CD"/>
    <w:rsid w:val="6BBA6316"/>
    <w:rsid w:val="6BD7166F"/>
    <w:rsid w:val="6BDF08E4"/>
    <w:rsid w:val="6BE566A3"/>
    <w:rsid w:val="6BEA00D6"/>
    <w:rsid w:val="6BF80185"/>
    <w:rsid w:val="6C05153C"/>
    <w:rsid w:val="6C074163"/>
    <w:rsid w:val="6C0F01CE"/>
    <w:rsid w:val="6C137534"/>
    <w:rsid w:val="6C141FA8"/>
    <w:rsid w:val="6C1A00FB"/>
    <w:rsid w:val="6C1E57A4"/>
    <w:rsid w:val="6C250285"/>
    <w:rsid w:val="6C285B7D"/>
    <w:rsid w:val="6C2A1812"/>
    <w:rsid w:val="6C2E5548"/>
    <w:rsid w:val="6C3134F5"/>
    <w:rsid w:val="6C37655B"/>
    <w:rsid w:val="6C3F7B62"/>
    <w:rsid w:val="6C4B4758"/>
    <w:rsid w:val="6C4E6E90"/>
    <w:rsid w:val="6C515AE7"/>
    <w:rsid w:val="6C5549B4"/>
    <w:rsid w:val="6C5C425E"/>
    <w:rsid w:val="6C5D623A"/>
    <w:rsid w:val="6C632CA7"/>
    <w:rsid w:val="6C636C38"/>
    <w:rsid w:val="6C68355C"/>
    <w:rsid w:val="6C705F6D"/>
    <w:rsid w:val="6C7E09AA"/>
    <w:rsid w:val="6C803C72"/>
    <w:rsid w:val="6C837731"/>
    <w:rsid w:val="6C8656C8"/>
    <w:rsid w:val="6C876F84"/>
    <w:rsid w:val="6C886152"/>
    <w:rsid w:val="6C8F7599"/>
    <w:rsid w:val="6C917E14"/>
    <w:rsid w:val="6C941467"/>
    <w:rsid w:val="6C97174C"/>
    <w:rsid w:val="6C991968"/>
    <w:rsid w:val="6C9D7D28"/>
    <w:rsid w:val="6CAF118B"/>
    <w:rsid w:val="6CB21ACB"/>
    <w:rsid w:val="6CB26586"/>
    <w:rsid w:val="6CB53CEB"/>
    <w:rsid w:val="6CB72660"/>
    <w:rsid w:val="6CB73B95"/>
    <w:rsid w:val="6CBC356A"/>
    <w:rsid w:val="6CC11C89"/>
    <w:rsid w:val="6CC32EF4"/>
    <w:rsid w:val="6CC97A81"/>
    <w:rsid w:val="6CCD33BF"/>
    <w:rsid w:val="6CD12C66"/>
    <w:rsid w:val="6CDB6133"/>
    <w:rsid w:val="6CE64C99"/>
    <w:rsid w:val="6CFA5B92"/>
    <w:rsid w:val="6D033B18"/>
    <w:rsid w:val="6D0A14BC"/>
    <w:rsid w:val="6D0B183A"/>
    <w:rsid w:val="6D0D5EB2"/>
    <w:rsid w:val="6D160450"/>
    <w:rsid w:val="6D1C3215"/>
    <w:rsid w:val="6D2C409A"/>
    <w:rsid w:val="6D2F4B04"/>
    <w:rsid w:val="6D3D497D"/>
    <w:rsid w:val="6D4208C6"/>
    <w:rsid w:val="6D426B65"/>
    <w:rsid w:val="6D4A66CC"/>
    <w:rsid w:val="6D4E11C2"/>
    <w:rsid w:val="6D4F42A6"/>
    <w:rsid w:val="6D5A453F"/>
    <w:rsid w:val="6D621DCA"/>
    <w:rsid w:val="6D625C41"/>
    <w:rsid w:val="6D6C2BD8"/>
    <w:rsid w:val="6D700548"/>
    <w:rsid w:val="6D7026B9"/>
    <w:rsid w:val="6D704099"/>
    <w:rsid w:val="6D7A3958"/>
    <w:rsid w:val="6D7B106D"/>
    <w:rsid w:val="6D843C8A"/>
    <w:rsid w:val="6D882887"/>
    <w:rsid w:val="6D8D662A"/>
    <w:rsid w:val="6D9263B7"/>
    <w:rsid w:val="6D9B34BE"/>
    <w:rsid w:val="6D9E17DF"/>
    <w:rsid w:val="6D9F57F5"/>
    <w:rsid w:val="6DA171D5"/>
    <w:rsid w:val="6DAF4580"/>
    <w:rsid w:val="6DB141CC"/>
    <w:rsid w:val="6DB34098"/>
    <w:rsid w:val="6DB427D1"/>
    <w:rsid w:val="6DB445A5"/>
    <w:rsid w:val="6DB545B6"/>
    <w:rsid w:val="6DBA6790"/>
    <w:rsid w:val="6DC747D0"/>
    <w:rsid w:val="6DCB249B"/>
    <w:rsid w:val="6DCC692E"/>
    <w:rsid w:val="6DD02410"/>
    <w:rsid w:val="6DD20564"/>
    <w:rsid w:val="6DD734DF"/>
    <w:rsid w:val="6DDC2DC1"/>
    <w:rsid w:val="6DDC63FB"/>
    <w:rsid w:val="6DDE1B2C"/>
    <w:rsid w:val="6DE02FB4"/>
    <w:rsid w:val="6DE213D7"/>
    <w:rsid w:val="6DE67480"/>
    <w:rsid w:val="6DE73920"/>
    <w:rsid w:val="6DF332FA"/>
    <w:rsid w:val="6DFB3020"/>
    <w:rsid w:val="6DFF1FAE"/>
    <w:rsid w:val="6E041174"/>
    <w:rsid w:val="6E263187"/>
    <w:rsid w:val="6E273F5B"/>
    <w:rsid w:val="6E312635"/>
    <w:rsid w:val="6E35359F"/>
    <w:rsid w:val="6E3A07BC"/>
    <w:rsid w:val="6E514CED"/>
    <w:rsid w:val="6E531FEA"/>
    <w:rsid w:val="6E547FB8"/>
    <w:rsid w:val="6E5779AC"/>
    <w:rsid w:val="6E584A3D"/>
    <w:rsid w:val="6E61565F"/>
    <w:rsid w:val="6E6239F1"/>
    <w:rsid w:val="6E7D3DD0"/>
    <w:rsid w:val="6E7E43D9"/>
    <w:rsid w:val="6E836753"/>
    <w:rsid w:val="6E8B6A19"/>
    <w:rsid w:val="6EA047F7"/>
    <w:rsid w:val="6EA163D8"/>
    <w:rsid w:val="6EA75340"/>
    <w:rsid w:val="6EAC4274"/>
    <w:rsid w:val="6EAC5256"/>
    <w:rsid w:val="6EAE5A21"/>
    <w:rsid w:val="6EB1286D"/>
    <w:rsid w:val="6EB563D5"/>
    <w:rsid w:val="6EB63269"/>
    <w:rsid w:val="6EBA2DC7"/>
    <w:rsid w:val="6EBC36EB"/>
    <w:rsid w:val="6EBD7886"/>
    <w:rsid w:val="6EBF4F8A"/>
    <w:rsid w:val="6EC57260"/>
    <w:rsid w:val="6ED25D38"/>
    <w:rsid w:val="6ED92677"/>
    <w:rsid w:val="6EF6513E"/>
    <w:rsid w:val="6EF72E99"/>
    <w:rsid w:val="6EF83910"/>
    <w:rsid w:val="6EFF6FDB"/>
    <w:rsid w:val="6F061F17"/>
    <w:rsid w:val="6F074B63"/>
    <w:rsid w:val="6F0E2061"/>
    <w:rsid w:val="6F225983"/>
    <w:rsid w:val="6F312937"/>
    <w:rsid w:val="6F33219C"/>
    <w:rsid w:val="6F39382C"/>
    <w:rsid w:val="6F3B71D0"/>
    <w:rsid w:val="6F3F1807"/>
    <w:rsid w:val="6F40256E"/>
    <w:rsid w:val="6F413A16"/>
    <w:rsid w:val="6F4247C4"/>
    <w:rsid w:val="6F451B29"/>
    <w:rsid w:val="6F4A463C"/>
    <w:rsid w:val="6F4C023C"/>
    <w:rsid w:val="6F4C6952"/>
    <w:rsid w:val="6F50066F"/>
    <w:rsid w:val="6F5D2DB6"/>
    <w:rsid w:val="6F5E29F5"/>
    <w:rsid w:val="6F624E16"/>
    <w:rsid w:val="6F635077"/>
    <w:rsid w:val="6F816578"/>
    <w:rsid w:val="6F8256B0"/>
    <w:rsid w:val="6F9774AF"/>
    <w:rsid w:val="6F9831D1"/>
    <w:rsid w:val="6F984159"/>
    <w:rsid w:val="6FA876D8"/>
    <w:rsid w:val="6FAC78FD"/>
    <w:rsid w:val="6FB71102"/>
    <w:rsid w:val="6FB92D17"/>
    <w:rsid w:val="6FC62348"/>
    <w:rsid w:val="6FC778CB"/>
    <w:rsid w:val="6FCD6BD2"/>
    <w:rsid w:val="6FD40E10"/>
    <w:rsid w:val="6FD42F16"/>
    <w:rsid w:val="6FDE0251"/>
    <w:rsid w:val="6FE83DEA"/>
    <w:rsid w:val="6FF142A0"/>
    <w:rsid w:val="6FF3100B"/>
    <w:rsid w:val="6FF9096F"/>
    <w:rsid w:val="6FFC5590"/>
    <w:rsid w:val="700828BD"/>
    <w:rsid w:val="70124CB8"/>
    <w:rsid w:val="70191B85"/>
    <w:rsid w:val="70260047"/>
    <w:rsid w:val="70265C36"/>
    <w:rsid w:val="703D287D"/>
    <w:rsid w:val="70427D39"/>
    <w:rsid w:val="70463DEA"/>
    <w:rsid w:val="704E1CE9"/>
    <w:rsid w:val="70501969"/>
    <w:rsid w:val="70553DF8"/>
    <w:rsid w:val="7056191E"/>
    <w:rsid w:val="705F2678"/>
    <w:rsid w:val="70650803"/>
    <w:rsid w:val="70691651"/>
    <w:rsid w:val="706D1DD0"/>
    <w:rsid w:val="707029DF"/>
    <w:rsid w:val="70713D92"/>
    <w:rsid w:val="70730722"/>
    <w:rsid w:val="707A560C"/>
    <w:rsid w:val="707F2C23"/>
    <w:rsid w:val="70817FC6"/>
    <w:rsid w:val="70856B87"/>
    <w:rsid w:val="7088676E"/>
    <w:rsid w:val="7099175E"/>
    <w:rsid w:val="709A03B2"/>
    <w:rsid w:val="709B37D5"/>
    <w:rsid w:val="709C4BE4"/>
    <w:rsid w:val="70A34019"/>
    <w:rsid w:val="70A9528C"/>
    <w:rsid w:val="70B4759B"/>
    <w:rsid w:val="70BA3C5B"/>
    <w:rsid w:val="70C52333"/>
    <w:rsid w:val="70C63B21"/>
    <w:rsid w:val="70D527EE"/>
    <w:rsid w:val="70DF0757"/>
    <w:rsid w:val="70E26E6E"/>
    <w:rsid w:val="71035C45"/>
    <w:rsid w:val="71092E7E"/>
    <w:rsid w:val="711060E4"/>
    <w:rsid w:val="7110743D"/>
    <w:rsid w:val="71202F46"/>
    <w:rsid w:val="712552F7"/>
    <w:rsid w:val="71267175"/>
    <w:rsid w:val="712E1C48"/>
    <w:rsid w:val="713203BE"/>
    <w:rsid w:val="71357785"/>
    <w:rsid w:val="71375130"/>
    <w:rsid w:val="713752AB"/>
    <w:rsid w:val="713C4FB8"/>
    <w:rsid w:val="713D663A"/>
    <w:rsid w:val="714479C8"/>
    <w:rsid w:val="71464106"/>
    <w:rsid w:val="71476720"/>
    <w:rsid w:val="71481C63"/>
    <w:rsid w:val="71482841"/>
    <w:rsid w:val="71553081"/>
    <w:rsid w:val="71560C98"/>
    <w:rsid w:val="715B5300"/>
    <w:rsid w:val="715F4802"/>
    <w:rsid w:val="716360A0"/>
    <w:rsid w:val="717C0E76"/>
    <w:rsid w:val="717E107F"/>
    <w:rsid w:val="71833960"/>
    <w:rsid w:val="71940950"/>
    <w:rsid w:val="71A84351"/>
    <w:rsid w:val="71AF12E6"/>
    <w:rsid w:val="71B65794"/>
    <w:rsid w:val="71C8627B"/>
    <w:rsid w:val="71CF7BDA"/>
    <w:rsid w:val="71D1183E"/>
    <w:rsid w:val="71D27F8A"/>
    <w:rsid w:val="71DC4104"/>
    <w:rsid w:val="71E719F1"/>
    <w:rsid w:val="71EA1E10"/>
    <w:rsid w:val="71ED7E43"/>
    <w:rsid w:val="71F03C10"/>
    <w:rsid w:val="71F17656"/>
    <w:rsid w:val="71F942E2"/>
    <w:rsid w:val="71FB0A9C"/>
    <w:rsid w:val="72000D41"/>
    <w:rsid w:val="72021EDA"/>
    <w:rsid w:val="72025ED5"/>
    <w:rsid w:val="7206241B"/>
    <w:rsid w:val="720C16A4"/>
    <w:rsid w:val="720F1942"/>
    <w:rsid w:val="72133F6A"/>
    <w:rsid w:val="722F0CD7"/>
    <w:rsid w:val="72343EE1"/>
    <w:rsid w:val="723E0889"/>
    <w:rsid w:val="72505B5A"/>
    <w:rsid w:val="72535578"/>
    <w:rsid w:val="72553024"/>
    <w:rsid w:val="7258787F"/>
    <w:rsid w:val="72617EAB"/>
    <w:rsid w:val="726227FC"/>
    <w:rsid w:val="72697FC0"/>
    <w:rsid w:val="726F2B8F"/>
    <w:rsid w:val="727D3FE6"/>
    <w:rsid w:val="727F074F"/>
    <w:rsid w:val="728C134E"/>
    <w:rsid w:val="729329B5"/>
    <w:rsid w:val="729D4C68"/>
    <w:rsid w:val="72AC7F1B"/>
    <w:rsid w:val="72C1503F"/>
    <w:rsid w:val="72C415A3"/>
    <w:rsid w:val="72C47013"/>
    <w:rsid w:val="72C64894"/>
    <w:rsid w:val="72CC5EC7"/>
    <w:rsid w:val="72D66D46"/>
    <w:rsid w:val="72D9285A"/>
    <w:rsid w:val="72DE6EC2"/>
    <w:rsid w:val="72EE0588"/>
    <w:rsid w:val="72F076F2"/>
    <w:rsid w:val="72F85FEB"/>
    <w:rsid w:val="72FA7A1C"/>
    <w:rsid w:val="730B5409"/>
    <w:rsid w:val="73122968"/>
    <w:rsid w:val="73124222"/>
    <w:rsid w:val="73181B97"/>
    <w:rsid w:val="731F5D5E"/>
    <w:rsid w:val="73261988"/>
    <w:rsid w:val="733028FA"/>
    <w:rsid w:val="73320420"/>
    <w:rsid w:val="733A561A"/>
    <w:rsid w:val="73413446"/>
    <w:rsid w:val="73493046"/>
    <w:rsid w:val="73502264"/>
    <w:rsid w:val="736867C2"/>
    <w:rsid w:val="736F38F7"/>
    <w:rsid w:val="73700F48"/>
    <w:rsid w:val="73764162"/>
    <w:rsid w:val="73765A25"/>
    <w:rsid w:val="73794FBF"/>
    <w:rsid w:val="739E1612"/>
    <w:rsid w:val="73AA26AC"/>
    <w:rsid w:val="73B50B5A"/>
    <w:rsid w:val="73C51AD5"/>
    <w:rsid w:val="73CC5EE5"/>
    <w:rsid w:val="73D2750D"/>
    <w:rsid w:val="73D94D40"/>
    <w:rsid w:val="73DD6D17"/>
    <w:rsid w:val="73E27B77"/>
    <w:rsid w:val="73EB10C8"/>
    <w:rsid w:val="73EB2A13"/>
    <w:rsid w:val="73F71F01"/>
    <w:rsid w:val="74024296"/>
    <w:rsid w:val="74054476"/>
    <w:rsid w:val="740E67C6"/>
    <w:rsid w:val="74130252"/>
    <w:rsid w:val="741649F8"/>
    <w:rsid w:val="741A2264"/>
    <w:rsid w:val="741A35F5"/>
    <w:rsid w:val="741E793C"/>
    <w:rsid w:val="741F2751"/>
    <w:rsid w:val="74243119"/>
    <w:rsid w:val="743261FE"/>
    <w:rsid w:val="743B27D5"/>
    <w:rsid w:val="743C3019"/>
    <w:rsid w:val="743D0477"/>
    <w:rsid w:val="74485CD5"/>
    <w:rsid w:val="745E3944"/>
    <w:rsid w:val="745E6DA9"/>
    <w:rsid w:val="74654825"/>
    <w:rsid w:val="746873A9"/>
    <w:rsid w:val="746A1E3C"/>
    <w:rsid w:val="74770050"/>
    <w:rsid w:val="748903C8"/>
    <w:rsid w:val="748C6413"/>
    <w:rsid w:val="749218E1"/>
    <w:rsid w:val="74931EA1"/>
    <w:rsid w:val="74994B5E"/>
    <w:rsid w:val="749F071F"/>
    <w:rsid w:val="74A6237F"/>
    <w:rsid w:val="74B51309"/>
    <w:rsid w:val="74B81B56"/>
    <w:rsid w:val="74BA29BE"/>
    <w:rsid w:val="74CC0150"/>
    <w:rsid w:val="74D31FF2"/>
    <w:rsid w:val="75083B66"/>
    <w:rsid w:val="750951B1"/>
    <w:rsid w:val="750A6BCA"/>
    <w:rsid w:val="751145F2"/>
    <w:rsid w:val="752000B7"/>
    <w:rsid w:val="752F5236"/>
    <w:rsid w:val="7530615B"/>
    <w:rsid w:val="753D4E5A"/>
    <w:rsid w:val="75407049"/>
    <w:rsid w:val="755C51E0"/>
    <w:rsid w:val="75616D9B"/>
    <w:rsid w:val="75617A5A"/>
    <w:rsid w:val="75750A98"/>
    <w:rsid w:val="75757DF5"/>
    <w:rsid w:val="757614C7"/>
    <w:rsid w:val="75790588"/>
    <w:rsid w:val="75815E4A"/>
    <w:rsid w:val="75932351"/>
    <w:rsid w:val="75A4312B"/>
    <w:rsid w:val="75AA6994"/>
    <w:rsid w:val="75B01AD0"/>
    <w:rsid w:val="75B06567"/>
    <w:rsid w:val="75B97512"/>
    <w:rsid w:val="75C17371"/>
    <w:rsid w:val="75CD7213"/>
    <w:rsid w:val="75CF1E94"/>
    <w:rsid w:val="75CF63FA"/>
    <w:rsid w:val="75D10AA1"/>
    <w:rsid w:val="75D166E3"/>
    <w:rsid w:val="75D21A46"/>
    <w:rsid w:val="75E432D2"/>
    <w:rsid w:val="75F02FD5"/>
    <w:rsid w:val="75FF2A8F"/>
    <w:rsid w:val="760F645A"/>
    <w:rsid w:val="761279AC"/>
    <w:rsid w:val="761C0F14"/>
    <w:rsid w:val="76283289"/>
    <w:rsid w:val="76312C11"/>
    <w:rsid w:val="7635099D"/>
    <w:rsid w:val="763E0E8A"/>
    <w:rsid w:val="76417752"/>
    <w:rsid w:val="76432FDD"/>
    <w:rsid w:val="76452D15"/>
    <w:rsid w:val="76515314"/>
    <w:rsid w:val="765249D4"/>
    <w:rsid w:val="765C4908"/>
    <w:rsid w:val="765D52FA"/>
    <w:rsid w:val="76606296"/>
    <w:rsid w:val="76693D7B"/>
    <w:rsid w:val="766C3C49"/>
    <w:rsid w:val="767713F3"/>
    <w:rsid w:val="76792EF8"/>
    <w:rsid w:val="76793527"/>
    <w:rsid w:val="76956494"/>
    <w:rsid w:val="7697080C"/>
    <w:rsid w:val="76A5715B"/>
    <w:rsid w:val="76AF647B"/>
    <w:rsid w:val="76B402BA"/>
    <w:rsid w:val="76B4114C"/>
    <w:rsid w:val="76B4480A"/>
    <w:rsid w:val="76B50BC0"/>
    <w:rsid w:val="76B72875"/>
    <w:rsid w:val="76BA05F0"/>
    <w:rsid w:val="76D17C37"/>
    <w:rsid w:val="76D57A40"/>
    <w:rsid w:val="76DA5057"/>
    <w:rsid w:val="76DD28BA"/>
    <w:rsid w:val="76DD48B7"/>
    <w:rsid w:val="76DD54BE"/>
    <w:rsid w:val="76E13E20"/>
    <w:rsid w:val="76EC6F1F"/>
    <w:rsid w:val="76F0487A"/>
    <w:rsid w:val="76FF4ABD"/>
    <w:rsid w:val="7703794E"/>
    <w:rsid w:val="770622CE"/>
    <w:rsid w:val="771300BB"/>
    <w:rsid w:val="77174C05"/>
    <w:rsid w:val="7723186A"/>
    <w:rsid w:val="77265A45"/>
    <w:rsid w:val="773055AF"/>
    <w:rsid w:val="7736177B"/>
    <w:rsid w:val="77397E8B"/>
    <w:rsid w:val="773D2227"/>
    <w:rsid w:val="7750163D"/>
    <w:rsid w:val="77513928"/>
    <w:rsid w:val="775F3697"/>
    <w:rsid w:val="77661744"/>
    <w:rsid w:val="77672662"/>
    <w:rsid w:val="776E1C43"/>
    <w:rsid w:val="777059BB"/>
    <w:rsid w:val="77732DB5"/>
    <w:rsid w:val="77762421"/>
    <w:rsid w:val="777A3AF4"/>
    <w:rsid w:val="77844FC2"/>
    <w:rsid w:val="77877F55"/>
    <w:rsid w:val="778A0C26"/>
    <w:rsid w:val="77921D7B"/>
    <w:rsid w:val="779F1DFC"/>
    <w:rsid w:val="77A17922"/>
    <w:rsid w:val="77A41DCA"/>
    <w:rsid w:val="77A6318B"/>
    <w:rsid w:val="77A642CD"/>
    <w:rsid w:val="77A952F9"/>
    <w:rsid w:val="77AB47FF"/>
    <w:rsid w:val="77AB57DC"/>
    <w:rsid w:val="77AF7DA6"/>
    <w:rsid w:val="77B56B1F"/>
    <w:rsid w:val="77BA143D"/>
    <w:rsid w:val="77BC1F58"/>
    <w:rsid w:val="77C11D73"/>
    <w:rsid w:val="77C960E9"/>
    <w:rsid w:val="77D41B9E"/>
    <w:rsid w:val="77E8017E"/>
    <w:rsid w:val="77E961DE"/>
    <w:rsid w:val="77F733BE"/>
    <w:rsid w:val="77F83908"/>
    <w:rsid w:val="77F83CF8"/>
    <w:rsid w:val="78007C10"/>
    <w:rsid w:val="780650DE"/>
    <w:rsid w:val="780F09F4"/>
    <w:rsid w:val="78104EAB"/>
    <w:rsid w:val="78166BFB"/>
    <w:rsid w:val="781C344D"/>
    <w:rsid w:val="78202F3D"/>
    <w:rsid w:val="782E0B97"/>
    <w:rsid w:val="78362761"/>
    <w:rsid w:val="78454BD9"/>
    <w:rsid w:val="78523E6F"/>
    <w:rsid w:val="785716C2"/>
    <w:rsid w:val="7857588B"/>
    <w:rsid w:val="785827F6"/>
    <w:rsid w:val="7867669F"/>
    <w:rsid w:val="78680440"/>
    <w:rsid w:val="786B5AE4"/>
    <w:rsid w:val="786C017F"/>
    <w:rsid w:val="787562C4"/>
    <w:rsid w:val="787E754E"/>
    <w:rsid w:val="7881154F"/>
    <w:rsid w:val="78823214"/>
    <w:rsid w:val="788D60F9"/>
    <w:rsid w:val="78927B0B"/>
    <w:rsid w:val="7893651F"/>
    <w:rsid w:val="789B0106"/>
    <w:rsid w:val="78A3477E"/>
    <w:rsid w:val="78A90480"/>
    <w:rsid w:val="78AA3D02"/>
    <w:rsid w:val="78B474AC"/>
    <w:rsid w:val="78B57D8B"/>
    <w:rsid w:val="78B739E6"/>
    <w:rsid w:val="78C17088"/>
    <w:rsid w:val="78CB6779"/>
    <w:rsid w:val="78D170C6"/>
    <w:rsid w:val="78D45AB3"/>
    <w:rsid w:val="78DF4BA6"/>
    <w:rsid w:val="78E26444"/>
    <w:rsid w:val="78E4594A"/>
    <w:rsid w:val="78F63C9E"/>
    <w:rsid w:val="78F87A16"/>
    <w:rsid w:val="78F9378E"/>
    <w:rsid w:val="790068CB"/>
    <w:rsid w:val="79013877"/>
    <w:rsid w:val="79022643"/>
    <w:rsid w:val="79030B7F"/>
    <w:rsid w:val="790F6B0E"/>
    <w:rsid w:val="7918133C"/>
    <w:rsid w:val="79184E76"/>
    <w:rsid w:val="79202AC9"/>
    <w:rsid w:val="79231130"/>
    <w:rsid w:val="79242050"/>
    <w:rsid w:val="793F18F8"/>
    <w:rsid w:val="79492020"/>
    <w:rsid w:val="79532630"/>
    <w:rsid w:val="79534543"/>
    <w:rsid w:val="795B05B5"/>
    <w:rsid w:val="795E5322"/>
    <w:rsid w:val="79640638"/>
    <w:rsid w:val="79665BDF"/>
    <w:rsid w:val="79692F9A"/>
    <w:rsid w:val="796F7BE1"/>
    <w:rsid w:val="79756248"/>
    <w:rsid w:val="797F67CF"/>
    <w:rsid w:val="7982320E"/>
    <w:rsid w:val="79856DD0"/>
    <w:rsid w:val="798A0D99"/>
    <w:rsid w:val="7990031C"/>
    <w:rsid w:val="79923473"/>
    <w:rsid w:val="79955265"/>
    <w:rsid w:val="799F22DB"/>
    <w:rsid w:val="799F63E8"/>
    <w:rsid w:val="79A15ED5"/>
    <w:rsid w:val="79B002F1"/>
    <w:rsid w:val="79B92177"/>
    <w:rsid w:val="79BB15D9"/>
    <w:rsid w:val="79BE74E7"/>
    <w:rsid w:val="79BF6786"/>
    <w:rsid w:val="79CC6427"/>
    <w:rsid w:val="79CE1760"/>
    <w:rsid w:val="79D54EF4"/>
    <w:rsid w:val="79D56658"/>
    <w:rsid w:val="79D7587D"/>
    <w:rsid w:val="79DE4E5E"/>
    <w:rsid w:val="79DE747D"/>
    <w:rsid w:val="79EF3FA8"/>
    <w:rsid w:val="79FC7290"/>
    <w:rsid w:val="79FD2028"/>
    <w:rsid w:val="79FE2EB5"/>
    <w:rsid w:val="7A020555"/>
    <w:rsid w:val="7A0917AF"/>
    <w:rsid w:val="7A0B76AE"/>
    <w:rsid w:val="7A175F28"/>
    <w:rsid w:val="7A183B59"/>
    <w:rsid w:val="7A1B5DAF"/>
    <w:rsid w:val="7A1C773B"/>
    <w:rsid w:val="7A255D4E"/>
    <w:rsid w:val="7A2839AD"/>
    <w:rsid w:val="7A2A0D06"/>
    <w:rsid w:val="7A364017"/>
    <w:rsid w:val="7A391008"/>
    <w:rsid w:val="7A4D48FD"/>
    <w:rsid w:val="7A4F2DB3"/>
    <w:rsid w:val="7A505630"/>
    <w:rsid w:val="7A574040"/>
    <w:rsid w:val="7A577546"/>
    <w:rsid w:val="7A5D3ADC"/>
    <w:rsid w:val="7A70182E"/>
    <w:rsid w:val="7A7D33BE"/>
    <w:rsid w:val="7A8265E1"/>
    <w:rsid w:val="7A8A69B9"/>
    <w:rsid w:val="7A8C48BA"/>
    <w:rsid w:val="7A992ABE"/>
    <w:rsid w:val="7A9B04B8"/>
    <w:rsid w:val="7A9C0875"/>
    <w:rsid w:val="7A9F0E90"/>
    <w:rsid w:val="7AA54302"/>
    <w:rsid w:val="7AA76657"/>
    <w:rsid w:val="7AB37F9B"/>
    <w:rsid w:val="7ABD0F17"/>
    <w:rsid w:val="7ABD2CC5"/>
    <w:rsid w:val="7ABF49BF"/>
    <w:rsid w:val="7AC61BD3"/>
    <w:rsid w:val="7ADB314B"/>
    <w:rsid w:val="7ADD6400"/>
    <w:rsid w:val="7AE77D42"/>
    <w:rsid w:val="7AFE508C"/>
    <w:rsid w:val="7B043031"/>
    <w:rsid w:val="7B087CB8"/>
    <w:rsid w:val="7B0A28DC"/>
    <w:rsid w:val="7B0F3CC0"/>
    <w:rsid w:val="7B10229C"/>
    <w:rsid w:val="7B120A9B"/>
    <w:rsid w:val="7B1D5033"/>
    <w:rsid w:val="7B2046E2"/>
    <w:rsid w:val="7B270400"/>
    <w:rsid w:val="7B29236F"/>
    <w:rsid w:val="7B3428BF"/>
    <w:rsid w:val="7B353E18"/>
    <w:rsid w:val="7B4533E6"/>
    <w:rsid w:val="7B473D7F"/>
    <w:rsid w:val="7B500FD2"/>
    <w:rsid w:val="7B5A4286"/>
    <w:rsid w:val="7B5D3799"/>
    <w:rsid w:val="7B643141"/>
    <w:rsid w:val="7B686D42"/>
    <w:rsid w:val="7B6926E6"/>
    <w:rsid w:val="7B6A5A86"/>
    <w:rsid w:val="7B76172D"/>
    <w:rsid w:val="7B831783"/>
    <w:rsid w:val="7B836D14"/>
    <w:rsid w:val="7B841746"/>
    <w:rsid w:val="7B841A35"/>
    <w:rsid w:val="7B845C8D"/>
    <w:rsid w:val="7B881C93"/>
    <w:rsid w:val="7B8D5900"/>
    <w:rsid w:val="7B911033"/>
    <w:rsid w:val="7B922DFD"/>
    <w:rsid w:val="7B923F17"/>
    <w:rsid w:val="7B95154C"/>
    <w:rsid w:val="7BA57524"/>
    <w:rsid w:val="7BAD0F8C"/>
    <w:rsid w:val="7BC57958"/>
    <w:rsid w:val="7BC97448"/>
    <w:rsid w:val="7BCC3414"/>
    <w:rsid w:val="7BCF73FF"/>
    <w:rsid w:val="7BD00A9B"/>
    <w:rsid w:val="7BD15117"/>
    <w:rsid w:val="7BE67FFA"/>
    <w:rsid w:val="7BEA77EF"/>
    <w:rsid w:val="7BEE6EDB"/>
    <w:rsid w:val="7BF5023D"/>
    <w:rsid w:val="7BFB7AF1"/>
    <w:rsid w:val="7C0E6459"/>
    <w:rsid w:val="7C177C0B"/>
    <w:rsid w:val="7C2D4C45"/>
    <w:rsid w:val="7C36257A"/>
    <w:rsid w:val="7C3E4A65"/>
    <w:rsid w:val="7C440929"/>
    <w:rsid w:val="7C4411C4"/>
    <w:rsid w:val="7C4B60AF"/>
    <w:rsid w:val="7C4E5B9F"/>
    <w:rsid w:val="7C585FC1"/>
    <w:rsid w:val="7C5E4034"/>
    <w:rsid w:val="7C6C5AC7"/>
    <w:rsid w:val="7C6F2383"/>
    <w:rsid w:val="7C716D5B"/>
    <w:rsid w:val="7C734908"/>
    <w:rsid w:val="7C7948B0"/>
    <w:rsid w:val="7C8168EA"/>
    <w:rsid w:val="7C9613F6"/>
    <w:rsid w:val="7CA264A9"/>
    <w:rsid w:val="7CAE7D7C"/>
    <w:rsid w:val="7CC6544B"/>
    <w:rsid w:val="7CC7607D"/>
    <w:rsid w:val="7CCD740C"/>
    <w:rsid w:val="7CD50193"/>
    <w:rsid w:val="7CD61BFB"/>
    <w:rsid w:val="7CD80598"/>
    <w:rsid w:val="7CE3278B"/>
    <w:rsid w:val="7CE4330E"/>
    <w:rsid w:val="7CF256C0"/>
    <w:rsid w:val="7CFC6AAB"/>
    <w:rsid w:val="7D0239FF"/>
    <w:rsid w:val="7D055192"/>
    <w:rsid w:val="7D0D0D18"/>
    <w:rsid w:val="7D0E216D"/>
    <w:rsid w:val="7D180687"/>
    <w:rsid w:val="7D1B1F25"/>
    <w:rsid w:val="7D1D5170"/>
    <w:rsid w:val="7D225061"/>
    <w:rsid w:val="7D28238F"/>
    <w:rsid w:val="7D2A18F6"/>
    <w:rsid w:val="7D2E4E92"/>
    <w:rsid w:val="7D3674A3"/>
    <w:rsid w:val="7D375820"/>
    <w:rsid w:val="7D515947"/>
    <w:rsid w:val="7D52485C"/>
    <w:rsid w:val="7D5C16C1"/>
    <w:rsid w:val="7D5E40CD"/>
    <w:rsid w:val="7D5E59C7"/>
    <w:rsid w:val="7D5F62B6"/>
    <w:rsid w:val="7D600F8B"/>
    <w:rsid w:val="7D673D8B"/>
    <w:rsid w:val="7D6D1D42"/>
    <w:rsid w:val="7D79426C"/>
    <w:rsid w:val="7D7E1581"/>
    <w:rsid w:val="7D83102D"/>
    <w:rsid w:val="7D880BBB"/>
    <w:rsid w:val="7D887A3F"/>
    <w:rsid w:val="7D8C4BD1"/>
    <w:rsid w:val="7D901B99"/>
    <w:rsid w:val="7D9262A5"/>
    <w:rsid w:val="7DC832D7"/>
    <w:rsid w:val="7DCC5694"/>
    <w:rsid w:val="7DCD56F2"/>
    <w:rsid w:val="7DD6409E"/>
    <w:rsid w:val="7DD722F0"/>
    <w:rsid w:val="7DE40569"/>
    <w:rsid w:val="7DE56DA8"/>
    <w:rsid w:val="7DE62736"/>
    <w:rsid w:val="7DE80B57"/>
    <w:rsid w:val="7DEB77D2"/>
    <w:rsid w:val="7DED1B13"/>
    <w:rsid w:val="7DF02617"/>
    <w:rsid w:val="7DF604DA"/>
    <w:rsid w:val="7DFD7E57"/>
    <w:rsid w:val="7E0C1608"/>
    <w:rsid w:val="7E36223B"/>
    <w:rsid w:val="7E3E19A2"/>
    <w:rsid w:val="7E470AF8"/>
    <w:rsid w:val="7E4B3379"/>
    <w:rsid w:val="7E5614D1"/>
    <w:rsid w:val="7E614118"/>
    <w:rsid w:val="7E642C45"/>
    <w:rsid w:val="7E6B3330"/>
    <w:rsid w:val="7E6D4A02"/>
    <w:rsid w:val="7E6E42D6"/>
    <w:rsid w:val="7E713B7F"/>
    <w:rsid w:val="7E7A2C7B"/>
    <w:rsid w:val="7E7B7BDC"/>
    <w:rsid w:val="7E8813E9"/>
    <w:rsid w:val="7E8A7362"/>
    <w:rsid w:val="7E8B6C36"/>
    <w:rsid w:val="7E8D0C00"/>
    <w:rsid w:val="7E914BEF"/>
    <w:rsid w:val="7E9E1121"/>
    <w:rsid w:val="7EA23005"/>
    <w:rsid w:val="7EA61CC2"/>
    <w:rsid w:val="7EA975F1"/>
    <w:rsid w:val="7EB67EAF"/>
    <w:rsid w:val="7EBC1993"/>
    <w:rsid w:val="7EC73DC5"/>
    <w:rsid w:val="7EC85DFE"/>
    <w:rsid w:val="7ECB6786"/>
    <w:rsid w:val="7ED06F1C"/>
    <w:rsid w:val="7ED701F8"/>
    <w:rsid w:val="7EE56B57"/>
    <w:rsid w:val="7EE57DF2"/>
    <w:rsid w:val="7EE60311"/>
    <w:rsid w:val="7EF04CF2"/>
    <w:rsid w:val="7EF40C80"/>
    <w:rsid w:val="7EF61719"/>
    <w:rsid w:val="7EFE0922"/>
    <w:rsid w:val="7F001CE7"/>
    <w:rsid w:val="7F011775"/>
    <w:rsid w:val="7F0709B3"/>
    <w:rsid w:val="7F196938"/>
    <w:rsid w:val="7F1A5B2E"/>
    <w:rsid w:val="7F1C162E"/>
    <w:rsid w:val="7F2D4191"/>
    <w:rsid w:val="7F2D5F40"/>
    <w:rsid w:val="7F2E31B5"/>
    <w:rsid w:val="7F3018C5"/>
    <w:rsid w:val="7F315A30"/>
    <w:rsid w:val="7F361298"/>
    <w:rsid w:val="7F364DF4"/>
    <w:rsid w:val="7F45772D"/>
    <w:rsid w:val="7F4A1133"/>
    <w:rsid w:val="7F4E5B40"/>
    <w:rsid w:val="7F56511D"/>
    <w:rsid w:val="7F615B80"/>
    <w:rsid w:val="7F697A14"/>
    <w:rsid w:val="7F807DB7"/>
    <w:rsid w:val="7F9C2BB9"/>
    <w:rsid w:val="7F9D56D5"/>
    <w:rsid w:val="7FA44DC6"/>
    <w:rsid w:val="7FB15F3A"/>
    <w:rsid w:val="7FB1621E"/>
    <w:rsid w:val="7FCA53DD"/>
    <w:rsid w:val="7FCA58F8"/>
    <w:rsid w:val="7FE42AA2"/>
    <w:rsid w:val="7FE47E50"/>
    <w:rsid w:val="7FFF27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fillcolor="white">
      <v:fill color="white"/>
    </o:shapedefaults>
    <o:shapelayout v:ext="edit">
      <o:idmap v:ext="edit" data="1"/>
    </o:shapelayout>
  </w:shapeDefaults>
  <w:doNotEmbedSmartTags/>
  <w:decimalSymbol w:val="."/>
  <w:listSeparator w:val=","/>
  <w14:docId w14:val="57B3129A"/>
  <w15:docId w15:val="{710AC6BE-4939-486D-8F3D-5A1E3575E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qFormat="1"/>
    <w:lsdException w:name="Normal Indent" w:qFormat="1"/>
    <w:lsdException w:name="footnote text" w:unhideWhenUsed="1" w:qFormat="1"/>
    <w:lsdException w:name="annotation text" w:qFormat="1"/>
    <w:lsdException w:name="header" w:qFormat="1"/>
    <w:lsdException w:name="footer" w:qFormat="1"/>
    <w:lsdException w:name="index heading" w:semiHidden="1" w:unhideWhenUsed="1"/>
    <w:lsdException w:name="caption"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Body Text First Indent" w:qFormat="1"/>
    <w:lsdException w:name="Body Text First Indent 2" w:qFormat="1"/>
    <w:lsdException w:name="Note Heading" w:semiHidden="1" w:unhideWhenUsed="1"/>
    <w:lsdException w:name="Body Text 3" w:semiHidden="1" w:unhideWhenUsed="1"/>
    <w:lsdException w:name="Body Text Indent 2" w:qFormat="1"/>
    <w:lsdException w:name="Body Text Indent 3" w:semiHidden="1" w:unhideWhenUsed="1"/>
    <w:lsdException w:name="Block Text" w:uiPriority="99" w:unhideWhenUsed="1" w:qFormat="1"/>
    <w:lsdException w:name="FollowedHyperlink" w:semiHidden="1" w:unhideWhenUsed="1"/>
    <w:lsdException w:name="Strong" w:qFormat="1"/>
    <w:lsdException w:name="Emphasis" w:qFormat="1"/>
    <w:lsdException w:name="E-mail Signature" w:semiHidden="1" w:unhideWhenUsed="1"/>
    <w:lsdException w:name="HTML Top of Form" w:semiHidden="1" w:uiPriority="99" w:unhideWhenUsed="1"/>
    <w:lsdException w:name="HTML Bottom of Form" w:semiHidden="1" w:uiPriority="99" w:unhideWhenUsed="1"/>
    <w:lsdException w:name="HTML Acronym" w:qFormat="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4"/>
    <w:qFormat/>
    <w:pPr>
      <w:widowControl w:val="0"/>
      <w:spacing w:line="360" w:lineRule="auto"/>
      <w:ind w:firstLineChars="200" w:firstLine="480"/>
      <w:jc w:val="both"/>
    </w:pPr>
    <w:rPr>
      <w:kern w:val="2"/>
      <w:sz w:val="24"/>
      <w:szCs w:val="24"/>
    </w:rPr>
  </w:style>
  <w:style w:type="paragraph" w:styleId="1">
    <w:name w:val="heading 1"/>
    <w:basedOn w:val="a"/>
    <w:next w:val="a"/>
    <w:uiPriority w:val="99"/>
    <w:qFormat/>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paragraph" w:styleId="4">
    <w:name w:val="heading 4"/>
    <w:basedOn w:val="a"/>
    <w:next w:val="a"/>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qFormat/>
    <w:pPr>
      <w:ind w:firstLine="420"/>
    </w:pPr>
    <w:rPr>
      <w:sz w:val="21"/>
    </w:rPr>
  </w:style>
  <w:style w:type="paragraph" w:styleId="a4">
    <w:name w:val="annotation text"/>
    <w:basedOn w:val="a"/>
    <w:link w:val="a5"/>
    <w:qFormat/>
    <w:pPr>
      <w:jc w:val="left"/>
    </w:pPr>
  </w:style>
  <w:style w:type="paragraph" w:styleId="a6">
    <w:name w:val="Body Text"/>
    <w:basedOn w:val="a"/>
    <w:next w:val="a"/>
    <w:qFormat/>
    <w:pPr>
      <w:widowControl/>
      <w:snapToGrid w:val="0"/>
      <w:spacing w:before="60" w:after="160" w:line="259" w:lineRule="auto"/>
      <w:ind w:right="113"/>
    </w:pPr>
    <w:rPr>
      <w:kern w:val="0"/>
      <w:sz w:val="18"/>
      <w:szCs w:val="20"/>
    </w:rPr>
  </w:style>
  <w:style w:type="paragraph" w:styleId="a7">
    <w:name w:val="Body Text Indent"/>
    <w:basedOn w:val="a"/>
    <w:next w:val="20"/>
    <w:qFormat/>
    <w:pPr>
      <w:spacing w:after="120"/>
      <w:ind w:leftChars="200" w:left="420"/>
    </w:pPr>
    <w:rPr>
      <w:kern w:val="0"/>
      <w:szCs w:val="20"/>
    </w:rPr>
  </w:style>
  <w:style w:type="paragraph" w:styleId="20">
    <w:name w:val="Body Text Indent 2"/>
    <w:basedOn w:val="a"/>
    <w:next w:val="21"/>
    <w:qFormat/>
    <w:pPr>
      <w:spacing w:after="120" w:line="480" w:lineRule="auto"/>
      <w:ind w:leftChars="200" w:left="420"/>
    </w:pPr>
  </w:style>
  <w:style w:type="paragraph" w:styleId="21">
    <w:name w:val="Body Text First Indent 2"/>
    <w:basedOn w:val="a7"/>
    <w:next w:val="a"/>
    <w:qFormat/>
    <w:pPr>
      <w:ind w:firstLine="420"/>
    </w:pPr>
    <w:rPr>
      <w:kern w:val="2"/>
      <w:sz w:val="21"/>
      <w:szCs w:val="24"/>
    </w:rPr>
  </w:style>
  <w:style w:type="paragraph" w:styleId="a8">
    <w:name w:val="Block Text"/>
    <w:basedOn w:val="a"/>
    <w:uiPriority w:val="99"/>
    <w:unhideWhenUsed/>
    <w:qFormat/>
    <w:pPr>
      <w:spacing w:after="120"/>
      <w:ind w:leftChars="700" w:left="1440" w:rightChars="700" w:right="1440"/>
    </w:pPr>
  </w:style>
  <w:style w:type="paragraph" w:styleId="a9">
    <w:name w:val="Balloon Text"/>
    <w:basedOn w:val="a"/>
    <w:link w:val="aa"/>
    <w:qFormat/>
    <w:pPr>
      <w:spacing w:line="240" w:lineRule="auto"/>
    </w:pPr>
    <w:rPr>
      <w:sz w:val="18"/>
      <w:szCs w:val="18"/>
    </w:rPr>
  </w:style>
  <w:style w:type="paragraph" w:styleId="ab">
    <w:name w:val="footer"/>
    <w:basedOn w:val="a"/>
    <w:link w:val="ac"/>
    <w:qFormat/>
    <w:pPr>
      <w:tabs>
        <w:tab w:val="center" w:pos="4153"/>
        <w:tab w:val="right" w:pos="8306"/>
      </w:tabs>
      <w:snapToGrid w:val="0"/>
      <w:spacing w:line="240" w:lineRule="auto"/>
      <w:jc w:val="left"/>
    </w:pPr>
    <w:rPr>
      <w:sz w:val="18"/>
      <w:szCs w:val="18"/>
    </w:rPr>
  </w:style>
  <w:style w:type="paragraph" w:styleId="ad">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10">
    <w:name w:val="toc 1"/>
    <w:basedOn w:val="a"/>
    <w:next w:val="a"/>
    <w:semiHidden/>
    <w:unhideWhenUsed/>
    <w:qFormat/>
  </w:style>
  <w:style w:type="paragraph" w:styleId="ae">
    <w:name w:val="List"/>
    <w:basedOn w:val="a"/>
    <w:qFormat/>
    <w:pPr>
      <w:ind w:firstLineChars="0" w:firstLine="0"/>
      <w:jc w:val="center"/>
    </w:pPr>
    <w:rPr>
      <w:b/>
      <w:sz w:val="21"/>
    </w:rPr>
  </w:style>
  <w:style w:type="paragraph" w:styleId="af">
    <w:name w:val="footnote text"/>
    <w:basedOn w:val="a"/>
    <w:unhideWhenUsed/>
    <w:qFormat/>
    <w:pPr>
      <w:spacing w:before="60" w:line="240" w:lineRule="auto"/>
      <w:ind w:firstLineChars="0" w:firstLine="482"/>
      <w:jc w:val="left"/>
    </w:pPr>
    <w:rPr>
      <w:rFonts w:ascii="Arial" w:eastAsia="仿宋_GB2312" w:hAnsi="Arial"/>
      <w:kern w:val="0"/>
      <w:sz w:val="18"/>
      <w:szCs w:val="18"/>
    </w:rPr>
  </w:style>
  <w:style w:type="paragraph" w:styleId="9">
    <w:name w:val="toc 9"/>
    <w:basedOn w:val="a"/>
    <w:next w:val="a"/>
    <w:qFormat/>
    <w:pPr>
      <w:widowControl/>
      <w:wordWrap w:val="0"/>
      <w:ind w:left="2975"/>
    </w:pPr>
    <w:rPr>
      <w:szCs w:val="22"/>
    </w:rPr>
  </w:style>
  <w:style w:type="paragraph" w:styleId="af0">
    <w:name w:val="annotation subject"/>
    <w:basedOn w:val="a4"/>
    <w:next w:val="a4"/>
    <w:link w:val="af1"/>
    <w:qFormat/>
    <w:rPr>
      <w:b/>
      <w:bCs/>
    </w:rPr>
  </w:style>
  <w:style w:type="paragraph" w:styleId="af2">
    <w:name w:val="Body Text First Indent"/>
    <w:basedOn w:val="a6"/>
    <w:next w:val="a"/>
    <w:qFormat/>
    <w:pPr>
      <w:ind w:firstLine="420"/>
    </w:pPr>
  </w:style>
  <w:style w:type="table" w:styleId="af3">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Columns 1"/>
    <w:basedOn w:val="a1"/>
    <w:semiHidden/>
    <w:qFormat/>
    <w:pPr>
      <w:widowControl w:val="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double" w:sz="6" w:space="0" w:color="000000"/>
          <w:bottom w:val="nil"/>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character" w:styleId="HTML">
    <w:name w:val="HTML Acronym"/>
    <w:qFormat/>
    <w:rPr>
      <w:rFonts w:ascii="宋体" w:eastAsia="宋体" w:hAnsi="宋体"/>
      <w:b/>
      <w:spacing w:val="10"/>
      <w:kern w:val="2"/>
      <w:sz w:val="18"/>
      <w:szCs w:val="18"/>
      <w:lang w:val="en-US" w:eastAsia="zh-CN" w:bidi="ar-SA"/>
    </w:rPr>
  </w:style>
  <w:style w:type="character" w:styleId="af4">
    <w:name w:val="annotation reference"/>
    <w:qFormat/>
    <w:rPr>
      <w:sz w:val="21"/>
      <w:szCs w:val="21"/>
    </w:rPr>
  </w:style>
  <w:style w:type="character" w:customStyle="1" w:styleId="a5">
    <w:name w:val="批注文字 字符"/>
    <w:link w:val="a4"/>
    <w:qFormat/>
    <w:rPr>
      <w:kern w:val="2"/>
      <w:sz w:val="24"/>
      <w:szCs w:val="24"/>
    </w:rPr>
  </w:style>
  <w:style w:type="character" w:customStyle="1" w:styleId="aa">
    <w:name w:val="批注框文本 字符"/>
    <w:link w:val="a9"/>
    <w:qFormat/>
    <w:rPr>
      <w:kern w:val="2"/>
      <w:sz w:val="18"/>
      <w:szCs w:val="18"/>
    </w:rPr>
  </w:style>
  <w:style w:type="character" w:customStyle="1" w:styleId="af1">
    <w:name w:val="批注主题 字符"/>
    <w:link w:val="af0"/>
    <w:qFormat/>
    <w:rPr>
      <w:b/>
      <w:bCs/>
      <w:kern w:val="2"/>
      <w:sz w:val="24"/>
      <w:szCs w:val="24"/>
    </w:rPr>
  </w:style>
  <w:style w:type="paragraph" w:customStyle="1" w:styleId="Af5">
    <w:name w:val="A环评表头"/>
    <w:basedOn w:val="a"/>
    <w:link w:val="AChar"/>
    <w:qFormat/>
    <w:pPr>
      <w:widowControl/>
      <w:ind w:firstLineChars="0" w:firstLine="0"/>
      <w:jc w:val="center"/>
    </w:pPr>
    <w:rPr>
      <w:rFonts w:hint="eastAsia"/>
      <w:b/>
      <w:kern w:val="0"/>
      <w:sz w:val="21"/>
    </w:rPr>
  </w:style>
  <w:style w:type="character" w:customStyle="1" w:styleId="AChar">
    <w:name w:val="A环评表头 Char"/>
    <w:link w:val="Af5"/>
    <w:qFormat/>
    <w:rPr>
      <w:rFonts w:hint="eastAsia"/>
      <w:b/>
      <w:kern w:val="0"/>
      <w:sz w:val="21"/>
    </w:rPr>
  </w:style>
  <w:style w:type="paragraph" w:customStyle="1" w:styleId="Af6">
    <w:name w:val="A环评表格"/>
    <w:basedOn w:val="a"/>
    <w:link w:val="AChar0"/>
    <w:qFormat/>
    <w:pPr>
      <w:adjustRightInd w:val="0"/>
      <w:snapToGrid w:val="0"/>
      <w:spacing w:line="240" w:lineRule="auto"/>
      <w:ind w:firstLineChars="0" w:firstLine="0"/>
      <w:jc w:val="center"/>
    </w:pPr>
    <w:rPr>
      <w:rFonts w:hint="eastAsia"/>
      <w:bCs/>
      <w:sz w:val="21"/>
      <w:szCs w:val="21"/>
      <w:lang w:val="en-GB"/>
    </w:rPr>
  </w:style>
  <w:style w:type="character" w:customStyle="1" w:styleId="ac">
    <w:name w:val="页脚 字符"/>
    <w:basedOn w:val="a0"/>
    <w:link w:val="ab"/>
    <w:qFormat/>
    <w:rPr>
      <w:kern w:val="2"/>
      <w:sz w:val="18"/>
      <w:szCs w:val="18"/>
    </w:rPr>
  </w:style>
  <w:style w:type="character" w:customStyle="1" w:styleId="AChar0">
    <w:name w:val="A环评表格 Char"/>
    <w:link w:val="Af6"/>
    <w:qFormat/>
    <w:rPr>
      <w:rFonts w:hint="eastAsia"/>
      <w:bCs/>
      <w:sz w:val="21"/>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01655">
      <w:bodyDiv w:val="1"/>
      <w:marLeft w:val="0"/>
      <w:marRight w:val="0"/>
      <w:marTop w:val="0"/>
      <w:marBottom w:val="0"/>
      <w:divBdr>
        <w:top w:val="none" w:sz="0" w:space="0" w:color="auto"/>
        <w:left w:val="none" w:sz="0" w:space="0" w:color="auto"/>
        <w:bottom w:val="none" w:sz="0" w:space="0" w:color="auto"/>
        <w:right w:val="none" w:sz="0" w:space="0" w:color="auto"/>
      </w:divBdr>
    </w:div>
    <w:div w:id="1519926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3.emf"/><Relationship Id="rId26" Type="http://schemas.openxmlformats.org/officeDocument/2006/relationships/image" Target="media/image7.png"/><Relationship Id="rId39" Type="http://schemas.openxmlformats.org/officeDocument/2006/relationships/image" Target="media/image15.jpeg"/><Relationship Id="rId21" Type="http://schemas.openxmlformats.org/officeDocument/2006/relationships/oleObject" Target="embeddings/Microsoft_Visio_2003-2010___.vsd"/><Relationship Id="rId34" Type="http://schemas.openxmlformats.org/officeDocument/2006/relationships/image" Target="media/image12.wmf"/><Relationship Id="rId42" Type="http://schemas.openxmlformats.org/officeDocument/2006/relationships/image" Target="media/image18.png"/><Relationship Id="rId47" Type="http://schemas.openxmlformats.org/officeDocument/2006/relationships/image" Target="media/image23.jpeg"/><Relationship Id="rId50" Type="http://schemas.openxmlformats.org/officeDocument/2006/relationships/fontTable" Target="fontTable.xml"/><Relationship Id="rId55" Type="http://schemas.microsoft.com/office/2018/08/relationships/commentsExtensible" Target="commentsExtensi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emf"/><Relationship Id="rId29" Type="http://schemas.openxmlformats.org/officeDocument/2006/relationships/oleObject" Target="embeddings/oleObject5.bin"/><Relationship Id="rId11" Type="http://schemas.openxmlformats.org/officeDocument/2006/relationships/header" Target="header3.xml"/><Relationship Id="rId24" Type="http://schemas.openxmlformats.org/officeDocument/2006/relationships/footer" Target="footer5.xml"/><Relationship Id="rId32" Type="http://schemas.openxmlformats.org/officeDocument/2006/relationships/image" Target="media/image11.wmf"/><Relationship Id="rId37" Type="http://schemas.openxmlformats.org/officeDocument/2006/relationships/image" Target="media/image14.wmf"/><Relationship Id="rId40" Type="http://schemas.openxmlformats.org/officeDocument/2006/relationships/image" Target="media/image16.jpeg"/><Relationship Id="rId45" Type="http://schemas.openxmlformats.org/officeDocument/2006/relationships/image" Target="media/image21.jpeg"/><Relationship Id="rId5" Type="http://schemas.openxmlformats.org/officeDocument/2006/relationships/footnotes" Target="footnotes.xml"/><Relationship Id="rId10" Type="http://schemas.openxmlformats.org/officeDocument/2006/relationships/footer" Target="footer2.xml"/><Relationship Id="rId19" Type="http://schemas.openxmlformats.org/officeDocument/2006/relationships/oleObject" Target="embeddings/oleObject3.bin"/><Relationship Id="rId31" Type="http://schemas.openxmlformats.org/officeDocument/2006/relationships/oleObject" Target="embeddings/oleObject6.bin"/><Relationship Id="rId44"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image" Target="media/image8.wmf"/><Relationship Id="rId30" Type="http://schemas.openxmlformats.org/officeDocument/2006/relationships/image" Target="media/image10.wmf"/><Relationship Id="rId35" Type="http://schemas.openxmlformats.org/officeDocument/2006/relationships/oleObject" Target="embeddings/oleObject8.bin"/><Relationship Id="rId43" Type="http://schemas.openxmlformats.org/officeDocument/2006/relationships/image" Target="media/image19.png"/><Relationship Id="rId48" Type="http://schemas.openxmlformats.org/officeDocument/2006/relationships/image" Target="media/image24.png"/><Relationship Id="rId56" Type="http://schemas.microsoft.com/office/2016/09/relationships/commentsIds" Target="commentsIds.xml"/><Relationship Id="rId8" Type="http://schemas.openxmlformats.org/officeDocument/2006/relationships/header" Target="header2.xm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oleObject" Target="embeddings/oleObject2.bin"/><Relationship Id="rId25" Type="http://schemas.openxmlformats.org/officeDocument/2006/relationships/image" Target="media/image6.png"/><Relationship Id="rId33" Type="http://schemas.openxmlformats.org/officeDocument/2006/relationships/oleObject" Target="embeddings/oleObject7.bin"/><Relationship Id="rId38" Type="http://schemas.openxmlformats.org/officeDocument/2006/relationships/oleObject" Target="embeddings/oleObject9.bin"/><Relationship Id="rId46" Type="http://schemas.openxmlformats.org/officeDocument/2006/relationships/image" Target="media/image22.jpeg"/><Relationship Id="rId20" Type="http://schemas.openxmlformats.org/officeDocument/2006/relationships/image" Target="media/image4.emf"/><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9.wmf"/><Relationship Id="rId36" Type="http://schemas.openxmlformats.org/officeDocument/2006/relationships/image" Target="media/image13.png"/><Relationship Id="rId49" Type="http://schemas.openxmlformats.org/officeDocument/2006/relationships/footer" Target="foot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TotalTime>2451</TotalTime>
  <Pages>78</Pages>
  <Words>45222</Words>
  <Characters>12580</Characters>
  <Application>Microsoft Office Word</Application>
  <DocSecurity>0</DocSecurity>
  <Lines>104</Lines>
  <Paragraphs>115</Paragraphs>
  <ScaleCrop>false</ScaleCrop>
  <Company>微软中国</Company>
  <LinksUpToDate>false</LinksUpToDate>
  <CharactersWithSpaces>57687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subject/>
  <dc:creator>lhj</dc:creator>
  <cp:keywords/>
  <dc:description/>
  <cp:lastModifiedBy>Microsoft</cp:lastModifiedBy>
  <cp:revision>11</cp:revision>
  <cp:lastPrinted>2023-02-18T08:37:00Z</cp:lastPrinted>
  <dcterms:created xsi:type="dcterms:W3CDTF">2023-05-13T16:06:00Z</dcterms:created>
  <dcterms:modified xsi:type="dcterms:W3CDTF">2026-01-08T01:33:00Z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y fmtid="{D5CDD505-2E9C-101B-9397-08002B2CF9AE}" pid="3" name="ICV">
    <vt:lpwstr>5CBD7033D8E1444C9D26C08DADD8A261_13</vt:lpwstr>
  </property>
</Properties>
</file>