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113" w:rsidRDefault="00301113">
      <w:pPr>
        <w:jc w:val="center"/>
        <w:rPr>
          <w:rFonts w:ascii="仿宋_GB2312" w:eastAsia="仿宋_GB2312" w:hAnsi="仿宋_GB2312" w:cs="仿宋_GB2312"/>
          <w:sz w:val="32"/>
          <w:szCs w:val="32"/>
        </w:rPr>
      </w:pPr>
    </w:p>
    <w:p w:rsidR="00184A62" w:rsidRDefault="00184A62">
      <w:pPr>
        <w:jc w:val="center"/>
        <w:rPr>
          <w:rFonts w:ascii="仿宋_GB2312" w:eastAsia="仿宋_GB2312" w:hAnsi="仿宋_GB2312" w:cs="仿宋_GB2312"/>
          <w:sz w:val="32"/>
          <w:szCs w:val="32"/>
        </w:rPr>
      </w:pPr>
    </w:p>
    <w:p w:rsidR="00184A62" w:rsidRDefault="00184A62">
      <w:pPr>
        <w:jc w:val="center"/>
        <w:rPr>
          <w:rFonts w:ascii="仿宋_GB2312" w:eastAsia="仿宋_GB2312" w:hAnsi="仿宋_GB2312" w:cs="仿宋_GB2312"/>
          <w:sz w:val="32"/>
          <w:szCs w:val="32"/>
        </w:rPr>
      </w:pPr>
    </w:p>
    <w:p w:rsidR="00184A62" w:rsidRDefault="00184A62">
      <w:pPr>
        <w:jc w:val="center"/>
        <w:rPr>
          <w:rFonts w:ascii="仿宋_GB2312" w:eastAsia="仿宋_GB2312" w:hAnsi="仿宋_GB2312" w:cs="仿宋_GB2312"/>
          <w:sz w:val="32"/>
          <w:szCs w:val="32"/>
        </w:rPr>
      </w:pPr>
    </w:p>
    <w:p w:rsidR="00301113" w:rsidRDefault="00301113">
      <w:pPr>
        <w:rPr>
          <w:rFonts w:ascii="仿宋_GB2312" w:eastAsia="仿宋_GB2312" w:hAnsi="仿宋_GB2312" w:cs="仿宋_GB2312"/>
          <w:sz w:val="32"/>
          <w:szCs w:val="32"/>
        </w:rPr>
      </w:pPr>
    </w:p>
    <w:p w:rsidR="00301113" w:rsidRPr="00320D07" w:rsidRDefault="00803E24" w:rsidP="00E464F4">
      <w:pPr>
        <w:jc w:val="center"/>
        <w:rPr>
          <w:rFonts w:ascii="仿宋_GB2312" w:eastAsia="仿宋_GB2312" w:hAnsi="仿宋_GB2312" w:cs="仿宋_GB2312"/>
          <w:sz w:val="32"/>
          <w:szCs w:val="32"/>
        </w:rPr>
      </w:pPr>
      <w:proofErr w:type="gramStart"/>
      <w:r w:rsidRPr="00320D07">
        <w:rPr>
          <w:rFonts w:ascii="仿宋_GB2312" w:eastAsia="仿宋_GB2312" w:hAnsi="仿宋_GB2312" w:cs="仿宋_GB2312"/>
          <w:sz w:val="32"/>
          <w:szCs w:val="32"/>
        </w:rPr>
        <w:t>潘环审复〔202</w:t>
      </w:r>
      <w:r w:rsidRPr="00320D07">
        <w:rPr>
          <w:rFonts w:ascii="仿宋_GB2312" w:eastAsia="仿宋_GB2312" w:hAnsi="仿宋_GB2312" w:cs="仿宋_GB2312" w:hint="eastAsia"/>
          <w:sz w:val="32"/>
          <w:szCs w:val="32"/>
        </w:rPr>
        <w:t>6</w:t>
      </w:r>
      <w:r w:rsidRPr="00320D07">
        <w:rPr>
          <w:rFonts w:ascii="仿宋_GB2312" w:eastAsia="仿宋_GB2312" w:hAnsi="仿宋_GB2312" w:cs="仿宋_GB2312"/>
          <w:sz w:val="32"/>
          <w:szCs w:val="32"/>
        </w:rPr>
        <w:t>〕</w:t>
      </w:r>
      <w:proofErr w:type="gramEnd"/>
      <w:r w:rsidR="00320D07" w:rsidRPr="00320D07">
        <w:rPr>
          <w:rFonts w:ascii="仿宋_GB2312" w:eastAsia="仿宋_GB2312" w:hAnsi="仿宋_GB2312" w:cs="仿宋_GB2312"/>
          <w:sz w:val="32"/>
          <w:szCs w:val="32"/>
        </w:rPr>
        <w:t>5</w:t>
      </w:r>
      <w:r w:rsidRPr="00320D07">
        <w:rPr>
          <w:rFonts w:ascii="仿宋_GB2312" w:eastAsia="仿宋_GB2312" w:hAnsi="仿宋_GB2312" w:cs="仿宋_GB2312"/>
          <w:sz w:val="32"/>
          <w:szCs w:val="32"/>
        </w:rPr>
        <w:t>号</w:t>
      </w:r>
    </w:p>
    <w:p w:rsidR="00E464F4" w:rsidRPr="00E464F4" w:rsidRDefault="00E464F4" w:rsidP="00E464F4">
      <w:pPr>
        <w:jc w:val="center"/>
        <w:rPr>
          <w:rFonts w:ascii="仿宋_GB2312" w:eastAsia="仿宋_GB2312" w:hAnsi="仿宋_GB2312" w:cs="仿宋_GB2312"/>
          <w:color w:val="FF0000"/>
          <w:sz w:val="32"/>
          <w:szCs w:val="32"/>
        </w:rPr>
      </w:pPr>
    </w:p>
    <w:p w:rsidR="00E464F4" w:rsidRDefault="00803E24">
      <w:pPr>
        <w:spacing w:line="560" w:lineRule="exact"/>
        <w:jc w:val="center"/>
        <w:rPr>
          <w:rFonts w:ascii="方正公文小标宋" w:eastAsia="方正公文小标宋" w:hAnsi="方正公文小标宋" w:cs="Times New Roman"/>
          <w:sz w:val="44"/>
          <w:szCs w:val="44"/>
        </w:rPr>
      </w:pPr>
      <w:r w:rsidRPr="00E464F4">
        <w:rPr>
          <w:rFonts w:ascii="方正公文小标宋" w:eastAsia="方正公文小标宋" w:hAnsi="方正公文小标宋" w:cs="Times New Roman" w:hint="eastAsia"/>
          <w:sz w:val="44"/>
          <w:szCs w:val="44"/>
        </w:rPr>
        <w:t>关于淮南矿业（集团）有限责任公司朱集东</w:t>
      </w:r>
    </w:p>
    <w:p w:rsidR="00E464F4" w:rsidRDefault="00803E24">
      <w:pPr>
        <w:spacing w:line="560" w:lineRule="exact"/>
        <w:jc w:val="center"/>
        <w:rPr>
          <w:rFonts w:ascii="方正公文小标宋" w:eastAsia="方正公文小标宋" w:hAnsi="方正公文小标宋" w:cs="Times New Roman"/>
          <w:sz w:val="44"/>
          <w:szCs w:val="44"/>
        </w:rPr>
      </w:pPr>
      <w:r w:rsidRPr="00E464F4">
        <w:rPr>
          <w:rFonts w:ascii="方正公文小标宋" w:eastAsia="方正公文小标宋" w:hAnsi="方正公文小标宋" w:cs="Times New Roman" w:hint="eastAsia"/>
          <w:sz w:val="44"/>
          <w:szCs w:val="44"/>
        </w:rPr>
        <w:t>煤矿朱</w:t>
      </w:r>
      <w:proofErr w:type="gramStart"/>
      <w:r w:rsidRPr="00E464F4">
        <w:rPr>
          <w:rFonts w:ascii="方正公文小标宋" w:eastAsia="方正公文小标宋" w:hAnsi="方正公文小标宋" w:cs="Times New Roman" w:hint="eastAsia"/>
          <w:sz w:val="44"/>
          <w:szCs w:val="44"/>
        </w:rPr>
        <w:t>集东煤矿</w:t>
      </w:r>
      <w:proofErr w:type="gramEnd"/>
      <w:r w:rsidRPr="00E464F4">
        <w:rPr>
          <w:rFonts w:ascii="方正公文小标宋" w:eastAsia="方正公文小标宋" w:hAnsi="方正公文小标宋" w:cs="Times New Roman" w:hint="eastAsia"/>
          <w:sz w:val="44"/>
          <w:szCs w:val="44"/>
        </w:rPr>
        <w:t>1312（1）工作面地面钻井</w:t>
      </w:r>
    </w:p>
    <w:p w:rsidR="00E464F4" w:rsidRDefault="00803E24">
      <w:pPr>
        <w:spacing w:line="560" w:lineRule="exact"/>
        <w:jc w:val="center"/>
        <w:rPr>
          <w:rFonts w:ascii="方正公文小标宋" w:eastAsia="方正公文小标宋" w:hAnsi="方正公文小标宋" w:cs="Times New Roman"/>
          <w:sz w:val="44"/>
          <w:szCs w:val="44"/>
        </w:rPr>
      </w:pPr>
      <w:r w:rsidRPr="00E464F4">
        <w:rPr>
          <w:rFonts w:ascii="方正公文小标宋" w:eastAsia="方正公文小标宋" w:hAnsi="方正公文小标宋" w:cs="Times New Roman" w:hint="eastAsia"/>
          <w:sz w:val="44"/>
          <w:szCs w:val="44"/>
        </w:rPr>
        <w:t>工程（一期）项目环境影响报告表的</w:t>
      </w:r>
    </w:p>
    <w:p w:rsidR="00301113" w:rsidRPr="00E464F4" w:rsidRDefault="00803E24">
      <w:pPr>
        <w:spacing w:line="560" w:lineRule="exact"/>
        <w:jc w:val="center"/>
        <w:rPr>
          <w:rFonts w:ascii="方正公文小标宋" w:eastAsia="方正公文小标宋" w:hAnsi="方正公文小标宋" w:cs="Times New Roman"/>
          <w:sz w:val="44"/>
          <w:szCs w:val="44"/>
        </w:rPr>
      </w:pPr>
      <w:r w:rsidRPr="00E464F4">
        <w:rPr>
          <w:rFonts w:ascii="方正公文小标宋" w:eastAsia="方正公文小标宋" w:hAnsi="方正公文小标宋" w:cs="Times New Roman" w:hint="eastAsia"/>
          <w:sz w:val="44"/>
          <w:szCs w:val="44"/>
        </w:rPr>
        <w:t>批复</w:t>
      </w:r>
    </w:p>
    <w:p w:rsidR="00301113" w:rsidRDefault="00301113">
      <w:pPr>
        <w:spacing w:line="540" w:lineRule="exact"/>
        <w:jc w:val="center"/>
        <w:rPr>
          <w:rFonts w:ascii="方正小标宋简体" w:eastAsia="方正小标宋简体" w:hAnsi="方正小标宋简体" w:cs="方正小标宋简体"/>
          <w:bCs/>
          <w:sz w:val="44"/>
          <w:szCs w:val="44"/>
        </w:rPr>
      </w:pPr>
    </w:p>
    <w:p w:rsidR="00301113" w:rsidRDefault="00803E24" w:rsidP="000E5ABB">
      <w:pPr>
        <w:spacing w:line="540" w:lineRule="exact"/>
        <w:jc w:val="left"/>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淮南矿业（集团）有限责任公司朱</w:t>
      </w:r>
      <w:proofErr w:type="gramStart"/>
      <w:r>
        <w:rPr>
          <w:rFonts w:ascii="Times New Roman" w:eastAsia="楷体" w:hAnsi="Times New Roman" w:cs="Times New Roman" w:hint="eastAsia"/>
          <w:b/>
          <w:bCs/>
          <w:sz w:val="32"/>
          <w:szCs w:val="32"/>
        </w:rPr>
        <w:t>集东煤矿</w:t>
      </w:r>
      <w:proofErr w:type="gramEnd"/>
      <w:r>
        <w:rPr>
          <w:rFonts w:ascii="Times New Roman" w:eastAsia="楷体" w:hAnsi="Times New Roman" w:cs="Times New Roman"/>
          <w:b/>
          <w:bCs/>
          <w:sz w:val="32"/>
          <w:szCs w:val="32"/>
        </w:rPr>
        <w:t>：</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hint="eastAsia"/>
          <w:sz w:val="32"/>
          <w:szCs w:val="32"/>
        </w:rPr>
        <w:t>你公司报送《朱集东煤矿1312（1）工作面地面钻井工程（一期）项目环境影响报告表》（以下简称《报告表》）收悉，经审查研究后批复如下：</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hint="eastAsia"/>
          <w:sz w:val="32"/>
          <w:szCs w:val="32"/>
        </w:rPr>
        <w:t>在全面落实环</w:t>
      </w:r>
      <w:proofErr w:type="gramStart"/>
      <w:r w:rsidRPr="00E464F4">
        <w:rPr>
          <w:rFonts w:ascii="仿宋_GB2312" w:eastAsia="仿宋_GB2312" w:hAnsi="Times New Roman" w:cs="Times New Roman" w:hint="eastAsia"/>
          <w:sz w:val="32"/>
          <w:szCs w:val="32"/>
        </w:rPr>
        <w:t>评文件</w:t>
      </w:r>
      <w:proofErr w:type="gramEnd"/>
      <w:r w:rsidRPr="00E464F4">
        <w:rPr>
          <w:rFonts w:ascii="仿宋_GB2312" w:eastAsia="仿宋_GB2312" w:hAnsi="Times New Roman" w:cs="Times New Roman" w:hint="eastAsia"/>
          <w:sz w:val="32"/>
          <w:szCs w:val="32"/>
        </w:rPr>
        <w:t>提出的各项污染防治措施、生态保护措施和风险防范措施的前提下，结合专家审查意见，原则同意该项目按照安徽普华工程咨询有限公司编制的《报告表》及本审批意见要求进行建设。</w:t>
      </w:r>
    </w:p>
    <w:p w:rsidR="00301113" w:rsidRDefault="00803E24" w:rsidP="000E5ABB">
      <w:pPr>
        <w:topLinePunct/>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一、项目概况</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hint="eastAsia"/>
          <w:sz w:val="32"/>
          <w:szCs w:val="32"/>
        </w:rPr>
        <w:t>朱</w:t>
      </w:r>
      <w:proofErr w:type="gramStart"/>
      <w:r w:rsidRPr="00E464F4">
        <w:rPr>
          <w:rFonts w:ascii="仿宋_GB2312" w:eastAsia="仿宋_GB2312" w:hAnsi="Times New Roman" w:cs="Times New Roman" w:hint="eastAsia"/>
          <w:sz w:val="32"/>
          <w:szCs w:val="32"/>
        </w:rPr>
        <w:t>集东煤矿</w:t>
      </w:r>
      <w:proofErr w:type="gramEnd"/>
      <w:r w:rsidRPr="00E464F4">
        <w:rPr>
          <w:rFonts w:ascii="仿宋_GB2312" w:eastAsia="仿宋_GB2312" w:hAnsi="Times New Roman" w:cs="Times New Roman" w:hint="eastAsia"/>
          <w:sz w:val="32"/>
          <w:szCs w:val="32"/>
        </w:rPr>
        <w:t>1312（1）工作面地面钻井工程（一期）项目位</w:t>
      </w:r>
      <w:r w:rsidRPr="00E464F4">
        <w:rPr>
          <w:rFonts w:ascii="仿宋_GB2312" w:eastAsia="仿宋_GB2312" w:hAnsi="Times New Roman" w:cs="Times New Roman" w:hint="eastAsia"/>
          <w:sz w:val="32"/>
          <w:szCs w:val="32"/>
        </w:rPr>
        <w:lastRenderedPageBreak/>
        <w:t>于安徽省淮南市潘集区泥河镇，项目总投资2400万元，其中环保投资351万元。项目建设内容为：在1312（1）工作面对应地面共布置5口地面钻井。不涉及抽采。项目的实施仅为钻井工程，不涉及后期瓦斯抽采及瓦斯输送线路工程，计划工期24个月。</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hint="eastAsia"/>
          <w:sz w:val="32"/>
          <w:szCs w:val="32"/>
        </w:rPr>
        <w:t>本项目已经淮南市潘集区发展和改革委员会备案，项目编码：2601-340406-04-05-474586，未经同意不得擅自改变建设内容、工艺、规模和选址等。</w:t>
      </w:r>
      <w:proofErr w:type="gramStart"/>
      <w:r w:rsidRPr="00E464F4">
        <w:rPr>
          <w:rFonts w:ascii="仿宋_GB2312" w:eastAsia="仿宋_GB2312" w:hAnsi="Times New Roman" w:cs="Times New Roman" w:hint="eastAsia"/>
          <w:sz w:val="32"/>
          <w:szCs w:val="32"/>
        </w:rPr>
        <w:t>若工</w:t>
      </w:r>
      <w:proofErr w:type="gramEnd"/>
      <w:r w:rsidRPr="00E464F4">
        <w:rPr>
          <w:rFonts w:ascii="仿宋_GB2312" w:eastAsia="仿宋_GB2312" w:hAnsi="Times New Roman" w:cs="Times New Roman" w:hint="eastAsia"/>
          <w:sz w:val="32"/>
          <w:szCs w:val="32"/>
        </w:rPr>
        <w:t>程建设发生重大变动，必须严格依照《中华人民共和国环境影响评价法》的有关规定办理相关手续。</w:t>
      </w:r>
    </w:p>
    <w:p w:rsidR="00301113" w:rsidRDefault="00803E24" w:rsidP="000E5ABB">
      <w:pPr>
        <w:topLinePunct/>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二、污染防治措施要求</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为保护区域环境质量不因本项目建设而降低，项目设计、建设和运行必须落实以下要求：</w:t>
      </w:r>
    </w:p>
    <w:p w:rsidR="00301113" w:rsidRPr="00E464F4" w:rsidRDefault="00803E24" w:rsidP="000E5ABB">
      <w:pPr>
        <w:spacing w:line="540" w:lineRule="exact"/>
        <w:ind w:firstLineChars="200" w:firstLine="641"/>
        <w:rPr>
          <w:rFonts w:ascii="仿宋_GB2312" w:eastAsia="仿宋_GB2312" w:hAnsi="Times New Roman" w:cs="Times New Roman"/>
          <w:sz w:val="32"/>
          <w:szCs w:val="32"/>
        </w:rPr>
      </w:pP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一</w:t>
      </w: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严格落实大气污染防治措施。</w:t>
      </w:r>
      <w:r w:rsidRPr="00E464F4">
        <w:rPr>
          <w:rFonts w:ascii="仿宋_GB2312" w:eastAsia="仿宋_GB2312" w:hAnsi="Times New Roman" w:cs="Times New Roman"/>
          <w:sz w:val="32"/>
          <w:szCs w:val="32"/>
        </w:rPr>
        <w:t>严格按照《安徽省大气污染防治条例》、《安徽省建筑工程施工和预拌混凝土生产扬尘污染防治标准》（试行）、《淮南市扬尘污染防治管理条例》和《淮南市建设工程文明施工管理办法》中的相关要求，</w:t>
      </w:r>
      <w:r w:rsidRPr="00E464F4">
        <w:rPr>
          <w:rFonts w:ascii="仿宋_GB2312" w:eastAsia="仿宋_GB2312" w:hAnsi="Times New Roman" w:cs="Times New Roman" w:hint="eastAsia"/>
          <w:sz w:val="32"/>
          <w:szCs w:val="32"/>
        </w:rPr>
        <w:t>施工现场出入口、主要道路、加工区路面全部硬化；非作业地面裸露的场地必须绿化或严密覆盖，施工区域四周建设围挡围堰，物料堆放覆盖、土方开挖湿法作业、路面硬化、出入车辆清洗、渣土车辆密闭运输“六个百分之百”，施工过程中通过洒水车运水至场地运输通道，及时洒水以减少汽车行驶扬尘，防止造成水土流失和粉尘污染；运输车辆必须密闭或有效覆盖，设置冲洗平台，对进出场车辆进行喷洒和清洗；施工废水和生活污水进行有效处理，防止污染周围水体；进行土石方作业时必须进行喷雾喷淋降尘措</w:t>
      </w:r>
      <w:r w:rsidRPr="00E464F4">
        <w:rPr>
          <w:rFonts w:ascii="仿宋_GB2312" w:eastAsia="仿宋_GB2312" w:hAnsi="Times New Roman" w:cs="Times New Roman" w:hint="eastAsia"/>
          <w:sz w:val="32"/>
          <w:szCs w:val="32"/>
        </w:rPr>
        <w:lastRenderedPageBreak/>
        <w:t>施；加强对机械、车辆的维修保养；施工期加强机械维护保养、加强车辆管理并使用清洁燃料，不得在施工区内搅拌水泥,施工期采用商品混凝土。备用柴油发电机设置尾气处理系统，主要包括氧化催化转化器（DOC）和颗粒过滤器（DPF），有效净化和减少尾气排放</w:t>
      </w:r>
      <w:r w:rsidRPr="00E464F4">
        <w:rPr>
          <w:rFonts w:ascii="仿宋_GB2312" w:eastAsia="仿宋_GB2312" w:hAnsi="Times New Roman" w:cs="Times New Roman"/>
          <w:sz w:val="32"/>
          <w:szCs w:val="32"/>
        </w:rPr>
        <w:t>，合理安排施工车辆行驶路线，尽量避开居民集中区，途经居民区集中区域应尽量减缓行驶车速。</w:t>
      </w:r>
    </w:p>
    <w:p w:rsidR="00301113" w:rsidRPr="00E464F4" w:rsidRDefault="00803E24" w:rsidP="000E5ABB">
      <w:pPr>
        <w:spacing w:line="540" w:lineRule="exact"/>
        <w:ind w:firstLineChars="200" w:firstLine="641"/>
        <w:rPr>
          <w:rFonts w:ascii="仿宋_GB2312" w:eastAsia="仿宋_GB2312" w:hAnsi="Times New Roman" w:cs="Times New Roman"/>
          <w:sz w:val="32"/>
          <w:szCs w:val="32"/>
        </w:rPr>
      </w:pP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二</w:t>
      </w: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严格落实水污染防治措施。</w:t>
      </w:r>
      <w:r w:rsidRPr="00E464F4">
        <w:rPr>
          <w:rFonts w:ascii="仿宋_GB2312" w:eastAsia="仿宋_GB2312" w:hAnsi="Times New Roman" w:cs="Times New Roman"/>
          <w:sz w:val="32"/>
          <w:szCs w:val="32"/>
        </w:rPr>
        <w:t>施工人员租住附近民房，生活污水纳入当地居民自建的化粪池等污水收集处理设施，最终用于周边农田施肥，不外排。项目实施钻井仅为施工期，</w:t>
      </w:r>
      <w:r w:rsidRPr="00E464F4">
        <w:rPr>
          <w:rFonts w:ascii="仿宋_GB2312" w:eastAsia="仿宋_GB2312" w:hAnsi="Times New Roman" w:cs="Times New Roman" w:hint="eastAsia"/>
          <w:sz w:val="32"/>
          <w:szCs w:val="32"/>
        </w:rPr>
        <w:t>项目区不设置员工食宿，员工食宿依托附近村庄，生活污水经化粪池处理后定期清掏用于当地农作物施肥。项目实施钻井仅为施工期，每个井场进出口设置1个车辆冲洗平台，配套建设容积10m</w:t>
      </w:r>
      <w:r w:rsidRPr="00E464F4">
        <w:rPr>
          <w:rFonts w:ascii="仿宋_GB2312" w:eastAsia="仿宋_GB2312" w:hAnsi="Times New Roman" w:cs="Times New Roman" w:hint="eastAsia"/>
          <w:sz w:val="32"/>
          <w:szCs w:val="32"/>
          <w:vertAlign w:val="superscript"/>
        </w:rPr>
        <w:t>3</w:t>
      </w:r>
      <w:r w:rsidRPr="00E464F4">
        <w:rPr>
          <w:rFonts w:ascii="仿宋_GB2312" w:eastAsia="仿宋_GB2312" w:hAnsi="Times New Roman" w:cs="Times New Roman" w:hint="eastAsia"/>
          <w:sz w:val="32"/>
          <w:szCs w:val="32"/>
        </w:rPr>
        <w:t>循环沉淀池，车辆清洗废水经沉淀池沉淀后循环使用，不外排；每个井场均设置一个蓄水池，容积为60m</w:t>
      </w:r>
      <w:r w:rsidRPr="00E464F4">
        <w:rPr>
          <w:rFonts w:ascii="仿宋_GB2312" w:eastAsia="仿宋_GB2312" w:hAnsi="Times New Roman" w:cs="Times New Roman" w:hint="eastAsia"/>
          <w:sz w:val="32"/>
          <w:szCs w:val="32"/>
          <w:vertAlign w:val="superscript"/>
        </w:rPr>
        <w:t>3</w:t>
      </w:r>
      <w:r w:rsidRPr="00E464F4">
        <w:rPr>
          <w:rFonts w:ascii="仿宋_GB2312" w:eastAsia="仿宋_GB2312" w:hAnsi="Times New Roman" w:cs="Times New Roman" w:hint="eastAsia"/>
          <w:sz w:val="32"/>
          <w:szCs w:val="32"/>
        </w:rPr>
        <w:t>，每个井场设置设1个废浆池，容积150m</w:t>
      </w:r>
      <w:r w:rsidRPr="00E464F4">
        <w:rPr>
          <w:rFonts w:ascii="仿宋_GB2312" w:eastAsia="仿宋_GB2312" w:hAnsi="Times New Roman" w:cs="Times New Roman" w:hint="eastAsia"/>
          <w:sz w:val="32"/>
          <w:szCs w:val="32"/>
          <w:vertAlign w:val="superscript"/>
        </w:rPr>
        <w:t>3</w:t>
      </w:r>
      <w:r w:rsidRPr="00E464F4">
        <w:rPr>
          <w:rFonts w:ascii="仿宋_GB2312" w:eastAsia="仿宋_GB2312" w:hAnsi="Times New Roman" w:cs="Times New Roman" w:hint="eastAsia"/>
          <w:sz w:val="32"/>
          <w:szCs w:val="32"/>
        </w:rPr>
        <w:t>，钻井泥浆通过振动筛分离岩屑后</w:t>
      </w:r>
      <w:proofErr w:type="gramStart"/>
      <w:r w:rsidRPr="00E464F4">
        <w:rPr>
          <w:rFonts w:ascii="仿宋_GB2312" w:eastAsia="仿宋_GB2312" w:hAnsi="Times New Roman" w:cs="Times New Roman" w:hint="eastAsia"/>
          <w:sz w:val="32"/>
          <w:szCs w:val="32"/>
        </w:rPr>
        <w:t>经固控</w:t>
      </w:r>
      <w:proofErr w:type="gramEnd"/>
      <w:r w:rsidRPr="00E464F4">
        <w:rPr>
          <w:rFonts w:ascii="仿宋_GB2312" w:eastAsia="仿宋_GB2312" w:hAnsi="Times New Roman" w:cs="Times New Roman" w:hint="eastAsia"/>
          <w:sz w:val="32"/>
          <w:szCs w:val="32"/>
        </w:rPr>
        <w:t>系统循环使用，不外排，洗井废水进入废浆池，经沉淀后用于井场复垦阶段洒水抑尘，不外排</w:t>
      </w:r>
      <w:r w:rsidRPr="00E464F4">
        <w:rPr>
          <w:rFonts w:ascii="仿宋_GB2312" w:eastAsia="仿宋_GB2312" w:hAnsi="Times New Roman" w:cs="Times New Roman"/>
          <w:sz w:val="32"/>
          <w:szCs w:val="32"/>
        </w:rPr>
        <w:t>。施工尽量避开季施工，雨天做好遮盖工作，减少冲刷雨水的产生量。</w:t>
      </w:r>
    </w:p>
    <w:p w:rsidR="00301113" w:rsidRPr="00E464F4" w:rsidRDefault="00803E24" w:rsidP="000E5ABB">
      <w:pPr>
        <w:topLinePunct/>
        <w:spacing w:line="540" w:lineRule="exact"/>
        <w:ind w:firstLineChars="200" w:firstLine="641"/>
        <w:rPr>
          <w:rFonts w:ascii="仿宋_GB2312" w:eastAsia="仿宋_GB2312" w:hAnsi="Times New Roman" w:cs="Times New Roman"/>
          <w:sz w:val="32"/>
          <w:szCs w:val="32"/>
        </w:rPr>
      </w:pP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三</w:t>
      </w: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严格落实噪声污染防治措施。</w:t>
      </w:r>
      <w:r w:rsidRPr="00E464F4">
        <w:rPr>
          <w:rFonts w:ascii="仿宋_GB2312" w:eastAsia="仿宋_GB2312" w:hAnsi="Times New Roman" w:cs="Times New Roman" w:hint="eastAsia"/>
          <w:sz w:val="32"/>
          <w:szCs w:val="32"/>
        </w:rPr>
        <w:t>项目施工期噪声主要来源于各机械设备运行产生的噪声，通过采取合理安排施工作业时间、选用低噪声施工机械，设置施工围墙、降噪</w:t>
      </w:r>
      <w:proofErr w:type="gramStart"/>
      <w:r w:rsidRPr="00E464F4">
        <w:rPr>
          <w:rFonts w:ascii="仿宋_GB2312" w:eastAsia="仿宋_GB2312" w:hAnsi="Times New Roman" w:cs="Times New Roman" w:hint="eastAsia"/>
          <w:sz w:val="32"/>
          <w:szCs w:val="32"/>
        </w:rPr>
        <w:t>安全围帘等</w:t>
      </w:r>
      <w:proofErr w:type="gramEnd"/>
      <w:r w:rsidRPr="00E464F4">
        <w:rPr>
          <w:rFonts w:ascii="仿宋_GB2312" w:eastAsia="仿宋_GB2312" w:hAnsi="Times New Roman" w:cs="Times New Roman" w:hint="eastAsia"/>
          <w:sz w:val="32"/>
          <w:szCs w:val="32"/>
        </w:rPr>
        <w:t>，设备定期维护保养，加强设备及人员操作管理等措施防治噪声对周边环境的影响，根据现场调查，项目井场厂界外存在居民点声环</w:t>
      </w:r>
      <w:r w:rsidRPr="00E464F4">
        <w:rPr>
          <w:rFonts w:ascii="仿宋_GB2312" w:eastAsia="仿宋_GB2312" w:hAnsi="Times New Roman" w:cs="Times New Roman" w:hint="eastAsia"/>
          <w:sz w:val="32"/>
          <w:szCs w:val="32"/>
        </w:rPr>
        <w:lastRenderedPageBreak/>
        <w:t>境保护目标，项目可在井场面向敏感点一侧布置隔声屏等，可有效降低对周边敏感点的影响。保证厂界噪声达标。</w:t>
      </w:r>
    </w:p>
    <w:p w:rsidR="00301113" w:rsidRDefault="00803E24" w:rsidP="000E5ABB">
      <w:pPr>
        <w:spacing w:line="540" w:lineRule="exact"/>
        <w:ind w:firstLineChars="200" w:firstLine="641"/>
        <w:rPr>
          <w:rFonts w:ascii="Times New Roman" w:eastAsia="方正仿宋_GB2312" w:hAnsi="Times New Roman" w:cs="Times New Roman"/>
          <w:sz w:val="32"/>
          <w:szCs w:val="32"/>
        </w:rPr>
      </w:pP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四</w:t>
      </w: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严格落实一般固体废物污染防治措施。</w:t>
      </w:r>
      <w:r w:rsidRPr="00E464F4">
        <w:rPr>
          <w:rFonts w:ascii="仿宋_GB2312" w:eastAsia="仿宋_GB2312" w:hAnsi="Times New Roman" w:cs="Times New Roman"/>
          <w:sz w:val="32"/>
          <w:szCs w:val="32"/>
        </w:rPr>
        <w:t>项目产生的一般固</w:t>
      </w:r>
      <w:proofErr w:type="gramStart"/>
      <w:r w:rsidRPr="00E464F4">
        <w:rPr>
          <w:rFonts w:ascii="仿宋_GB2312" w:eastAsia="仿宋_GB2312" w:hAnsi="Times New Roman" w:cs="Times New Roman"/>
          <w:sz w:val="32"/>
          <w:szCs w:val="32"/>
        </w:rPr>
        <w:t>废主要</w:t>
      </w:r>
      <w:proofErr w:type="gramEnd"/>
      <w:r w:rsidRPr="00E464F4">
        <w:rPr>
          <w:rFonts w:ascii="仿宋_GB2312" w:eastAsia="仿宋_GB2312" w:hAnsi="Times New Roman" w:cs="Times New Roman"/>
          <w:sz w:val="32"/>
          <w:szCs w:val="32"/>
        </w:rPr>
        <w:t>为干化泥浆、钻井岩屑和废包装材料。干化泥浆主要来源于部分性能不能循环使用的钻井泥浆添加泥浆固化剂干化形成，暂存于废浆池中添加泥浆固化剂干化后集中收集作为周边路基维护的建材使用，不得随便丢弃；项目不以矿物油为连续相配制钻井泥浆，项目采用纤维素等进行钻井工作，钻井岩屑属于一般固废，收集后作为周边路基维护的建材使用，不得随便丢弃；废包装材料集中收集后外售处理。生活垃圾集中收集后交由当地环卫部门统一清运处理。</w:t>
      </w:r>
    </w:p>
    <w:p w:rsidR="00301113" w:rsidRDefault="00803E24" w:rsidP="000E5ABB">
      <w:pPr>
        <w:spacing w:line="540" w:lineRule="exact"/>
        <w:ind w:firstLineChars="200" w:firstLine="641"/>
        <w:rPr>
          <w:rFonts w:ascii="Times New Roman" w:eastAsia="方正仿宋_GB2312" w:hAnsi="Times New Roman" w:cs="Times New Roman"/>
          <w:sz w:val="32"/>
          <w:szCs w:val="32"/>
        </w:rPr>
      </w:pPr>
      <w:r>
        <w:rPr>
          <w:rFonts w:ascii="Times New Roman" w:eastAsia="方正楷体_GB2312" w:hAnsi="Times New Roman" w:cs="Times New Roman"/>
          <w:b/>
          <w:bCs/>
          <w:kern w:val="0"/>
          <w:sz w:val="32"/>
          <w:szCs w:val="32"/>
        </w:rPr>
        <w:t>（五）严格落实危险废物污染防治措施。</w:t>
      </w:r>
      <w:r w:rsidRPr="00E464F4">
        <w:rPr>
          <w:rFonts w:ascii="仿宋_GB2312" w:eastAsia="仿宋_GB2312" w:hAnsi="Times New Roman" w:cs="Times New Roman"/>
          <w:sz w:val="32"/>
          <w:szCs w:val="32"/>
        </w:rPr>
        <w:t>项目产生的危险废物为废润滑油和废润滑油桶、分类后的废含油抹布和废含油手套，需集中收集，在</w:t>
      </w:r>
      <w:r w:rsidRPr="00E464F4">
        <w:rPr>
          <w:rFonts w:ascii="仿宋_GB2312" w:eastAsia="仿宋_GB2312" w:hAnsi="Times New Roman" w:cs="Times New Roman" w:hint="eastAsia"/>
          <w:sz w:val="32"/>
          <w:szCs w:val="32"/>
        </w:rPr>
        <w:t>每个</w:t>
      </w:r>
      <w:r w:rsidRPr="00E464F4">
        <w:rPr>
          <w:rFonts w:ascii="仿宋_GB2312" w:eastAsia="仿宋_GB2312" w:hAnsi="Times New Roman" w:cs="Times New Roman"/>
          <w:sz w:val="32"/>
          <w:szCs w:val="32"/>
        </w:rPr>
        <w:t>井场设置</w:t>
      </w:r>
      <w:proofErr w:type="gramStart"/>
      <w:r w:rsidRPr="00E464F4">
        <w:rPr>
          <w:rFonts w:ascii="仿宋_GB2312" w:eastAsia="仿宋_GB2312" w:hAnsi="Times New Roman" w:cs="Times New Roman"/>
          <w:sz w:val="32"/>
          <w:szCs w:val="32"/>
        </w:rPr>
        <w:t>一间危废暂存</w:t>
      </w:r>
      <w:proofErr w:type="gramEnd"/>
      <w:r w:rsidRPr="00E464F4">
        <w:rPr>
          <w:rFonts w:ascii="仿宋_GB2312" w:eastAsia="仿宋_GB2312" w:hAnsi="Times New Roman" w:cs="Times New Roman"/>
          <w:sz w:val="32"/>
          <w:szCs w:val="32"/>
        </w:rPr>
        <w:t>间，面积不小于5m</w:t>
      </w:r>
      <w:r w:rsidRPr="00E464F4">
        <w:rPr>
          <w:rFonts w:ascii="仿宋_GB2312" w:eastAsia="仿宋_GB2312" w:hAnsi="Times New Roman" w:cs="Times New Roman"/>
          <w:sz w:val="32"/>
          <w:szCs w:val="32"/>
          <w:vertAlign w:val="superscript"/>
        </w:rPr>
        <w:t>2</w:t>
      </w:r>
      <w:r w:rsidRPr="00E464F4">
        <w:rPr>
          <w:rFonts w:ascii="仿宋_GB2312" w:eastAsia="仿宋_GB2312" w:hAnsi="Times New Roman" w:cs="Times New Roman"/>
          <w:sz w:val="32"/>
          <w:szCs w:val="32"/>
        </w:rPr>
        <w:t>。强化危险废物的暂存和管理，定期委托资质单位安全处置。后期清场时场内各重点防渗区防渗材料拆除后应</w:t>
      </w:r>
      <w:proofErr w:type="gramStart"/>
      <w:r w:rsidRPr="00E464F4">
        <w:rPr>
          <w:rFonts w:ascii="仿宋_GB2312" w:eastAsia="仿宋_GB2312" w:hAnsi="Times New Roman" w:cs="Times New Roman"/>
          <w:sz w:val="32"/>
          <w:szCs w:val="32"/>
        </w:rPr>
        <w:t>做危废</w:t>
      </w:r>
      <w:proofErr w:type="gramEnd"/>
      <w:r w:rsidRPr="00E464F4">
        <w:rPr>
          <w:rFonts w:ascii="仿宋_GB2312" w:eastAsia="仿宋_GB2312" w:hAnsi="Times New Roman" w:cs="Times New Roman"/>
          <w:sz w:val="32"/>
          <w:szCs w:val="32"/>
        </w:rPr>
        <w:t>处置。</w:t>
      </w:r>
    </w:p>
    <w:p w:rsidR="00301113" w:rsidRDefault="00803E24" w:rsidP="000E5ABB">
      <w:pPr>
        <w:spacing w:line="540" w:lineRule="exact"/>
        <w:ind w:firstLineChars="200" w:firstLine="641"/>
        <w:rPr>
          <w:rFonts w:ascii="Times New Roman" w:eastAsia="方正仿宋_GB2312" w:hAnsi="Times New Roman" w:cs="Times New Roman"/>
          <w:sz w:val="32"/>
          <w:szCs w:val="32"/>
        </w:rPr>
      </w:pPr>
      <w:r>
        <w:rPr>
          <w:rFonts w:ascii="Times New Roman" w:eastAsia="方正楷体_GB2312" w:hAnsi="Times New Roman" w:cs="Times New Roman"/>
          <w:b/>
          <w:bCs/>
          <w:kern w:val="0"/>
          <w:sz w:val="32"/>
          <w:szCs w:val="32"/>
        </w:rPr>
        <w:t>（六）严格落实土壤及地下水污染防治措施。</w:t>
      </w:r>
      <w:r w:rsidRPr="00E464F4">
        <w:rPr>
          <w:rFonts w:ascii="仿宋_GB2312" w:eastAsia="仿宋_GB2312" w:hAnsi="Times New Roman" w:cs="Times New Roman"/>
          <w:sz w:val="32"/>
          <w:szCs w:val="32"/>
        </w:rPr>
        <w:t>结合环</w:t>
      </w:r>
      <w:proofErr w:type="gramStart"/>
      <w:r w:rsidRPr="00E464F4">
        <w:rPr>
          <w:rFonts w:ascii="仿宋_GB2312" w:eastAsia="仿宋_GB2312" w:hAnsi="Times New Roman" w:cs="Times New Roman"/>
          <w:sz w:val="32"/>
          <w:szCs w:val="32"/>
        </w:rPr>
        <w:t>评文件</w:t>
      </w:r>
      <w:proofErr w:type="gramEnd"/>
      <w:r w:rsidRPr="00E464F4">
        <w:rPr>
          <w:rFonts w:ascii="仿宋_GB2312" w:eastAsia="仿宋_GB2312" w:hAnsi="Times New Roman" w:cs="Times New Roman"/>
          <w:sz w:val="32"/>
          <w:szCs w:val="32"/>
        </w:rPr>
        <w:t>相关内容，严格落实相关防治措施要求，</w:t>
      </w:r>
      <w:proofErr w:type="gramStart"/>
      <w:r w:rsidRPr="00E464F4">
        <w:rPr>
          <w:rFonts w:ascii="仿宋_GB2312" w:eastAsia="仿宋_GB2312" w:hAnsi="Times New Roman" w:cs="Times New Roman" w:hint="eastAsia"/>
          <w:sz w:val="32"/>
          <w:szCs w:val="32"/>
        </w:rPr>
        <w:t>钻机房井口</w:t>
      </w:r>
      <w:proofErr w:type="gramEnd"/>
      <w:r w:rsidRPr="00E464F4">
        <w:rPr>
          <w:rFonts w:ascii="仿宋_GB2312" w:eastAsia="仿宋_GB2312" w:hAnsi="Times New Roman" w:cs="Times New Roman" w:hint="eastAsia"/>
          <w:sz w:val="32"/>
          <w:szCs w:val="32"/>
        </w:rPr>
        <w:t>区域、备用柴油储罐、备用柴油机、危废库</w:t>
      </w:r>
      <w:r w:rsidRPr="00E464F4">
        <w:rPr>
          <w:rFonts w:ascii="仿宋_GB2312" w:eastAsia="仿宋_GB2312" w:hAnsi="Times New Roman" w:cs="Times New Roman"/>
          <w:sz w:val="32"/>
          <w:szCs w:val="32"/>
        </w:rPr>
        <w:t>进行重点防渗；废浆池、沉淀池、材料堆放区及泥浆循环系统等进行一般防渗区域；其他区域为简单防渗。严格落实重点防渗区、一般防渗区等分区防渗措施，防止污染土壤和地下水。</w:t>
      </w:r>
    </w:p>
    <w:p w:rsidR="00301113" w:rsidRDefault="00803E24" w:rsidP="000E5ABB">
      <w:pPr>
        <w:spacing w:line="540" w:lineRule="exact"/>
        <w:ind w:firstLineChars="200" w:firstLine="641"/>
        <w:rPr>
          <w:rFonts w:ascii="Times New Roman" w:eastAsia="方正仿宋_GB2312" w:hAnsi="Times New Roman" w:cs="Times New Roman"/>
          <w:sz w:val="32"/>
          <w:szCs w:val="32"/>
        </w:rPr>
      </w:pPr>
      <w:r>
        <w:rPr>
          <w:rFonts w:ascii="Times New Roman" w:eastAsia="方正楷体_GB2312" w:hAnsi="Times New Roman" w:cs="Times New Roman"/>
          <w:b/>
          <w:bCs/>
          <w:kern w:val="0"/>
          <w:sz w:val="32"/>
          <w:szCs w:val="32"/>
        </w:rPr>
        <w:t>（七）严格落实生态环境保护措施。</w:t>
      </w:r>
      <w:r w:rsidRPr="00E464F4">
        <w:rPr>
          <w:rFonts w:ascii="仿宋_GB2312" w:eastAsia="仿宋_GB2312" w:hAnsi="Times New Roman" w:cs="Times New Roman"/>
          <w:sz w:val="32"/>
          <w:szCs w:val="32"/>
        </w:rPr>
        <w:t>工程施工过程中，在不</w:t>
      </w:r>
      <w:r w:rsidRPr="00E464F4">
        <w:rPr>
          <w:rFonts w:ascii="仿宋_GB2312" w:eastAsia="仿宋_GB2312" w:hAnsi="Times New Roman" w:cs="Times New Roman"/>
          <w:sz w:val="32"/>
          <w:szCs w:val="32"/>
        </w:rPr>
        <w:lastRenderedPageBreak/>
        <w:t>同的建设时段采取相应经济、有效、合理的各类水保措施进行防护，减小水土流失；项目施工完成后，需对区域内及时进行生态恢复到施工前水平。项目结束后或临时用地到期后，必须无条件自行拆除。项目不得占用生态保护红线。</w:t>
      </w:r>
    </w:p>
    <w:p w:rsidR="00301113" w:rsidRDefault="00803E24" w:rsidP="000E5ABB">
      <w:pPr>
        <w:spacing w:line="540" w:lineRule="exact"/>
        <w:ind w:firstLineChars="200" w:firstLine="641"/>
        <w:rPr>
          <w:rFonts w:ascii="Times New Roman" w:eastAsia="方正仿宋_GB2312" w:hAnsi="Times New Roman" w:cs="Times New Roman"/>
          <w:sz w:val="32"/>
          <w:szCs w:val="32"/>
        </w:rPr>
      </w:pPr>
      <w:r>
        <w:rPr>
          <w:rFonts w:ascii="Times New Roman" w:eastAsia="方正楷体_GB2312" w:hAnsi="Times New Roman" w:cs="Times New Roman"/>
          <w:b/>
          <w:bCs/>
          <w:kern w:val="0"/>
          <w:sz w:val="32"/>
          <w:szCs w:val="32"/>
        </w:rPr>
        <w:t>（八）严格落实环</w:t>
      </w:r>
      <w:proofErr w:type="gramStart"/>
      <w:r>
        <w:rPr>
          <w:rFonts w:ascii="Times New Roman" w:eastAsia="方正楷体_GB2312" w:hAnsi="Times New Roman" w:cs="Times New Roman"/>
          <w:b/>
          <w:bCs/>
          <w:kern w:val="0"/>
          <w:sz w:val="32"/>
          <w:szCs w:val="32"/>
        </w:rPr>
        <w:t>评文件</w:t>
      </w:r>
      <w:proofErr w:type="gramEnd"/>
      <w:r>
        <w:rPr>
          <w:rFonts w:ascii="Times New Roman" w:eastAsia="方正楷体_GB2312" w:hAnsi="Times New Roman" w:cs="Times New Roman"/>
          <w:b/>
          <w:bCs/>
          <w:kern w:val="0"/>
          <w:sz w:val="32"/>
          <w:szCs w:val="32"/>
        </w:rPr>
        <w:t>中环境风险防治措施。</w:t>
      </w:r>
      <w:r w:rsidRPr="00E464F4">
        <w:rPr>
          <w:rFonts w:ascii="仿宋_GB2312" w:eastAsia="仿宋_GB2312" w:hAnsi="Times New Roman" w:cs="Times New Roman"/>
          <w:sz w:val="32"/>
          <w:szCs w:val="32"/>
        </w:rPr>
        <w:t>结合环</w:t>
      </w:r>
      <w:proofErr w:type="gramStart"/>
      <w:r w:rsidRPr="00E464F4">
        <w:rPr>
          <w:rFonts w:ascii="仿宋_GB2312" w:eastAsia="仿宋_GB2312" w:hAnsi="Times New Roman" w:cs="Times New Roman"/>
          <w:sz w:val="32"/>
          <w:szCs w:val="32"/>
        </w:rPr>
        <w:t>评文件</w:t>
      </w:r>
      <w:proofErr w:type="gramEnd"/>
      <w:r w:rsidRPr="00E464F4">
        <w:rPr>
          <w:rFonts w:ascii="仿宋_GB2312" w:eastAsia="仿宋_GB2312" w:hAnsi="Times New Roman" w:cs="Times New Roman"/>
          <w:sz w:val="32"/>
          <w:szCs w:val="32"/>
        </w:rPr>
        <w:t>相关内容，严格落实相关环境风险</w:t>
      </w:r>
      <w:r w:rsidRPr="00E464F4">
        <w:rPr>
          <w:rFonts w:ascii="仿宋_GB2312" w:eastAsia="仿宋_GB2312" w:hAnsi="Times New Roman" w:cs="Times New Roman" w:hint="eastAsia"/>
          <w:sz w:val="32"/>
          <w:szCs w:val="32"/>
        </w:rPr>
        <w:t>的</w:t>
      </w:r>
      <w:r w:rsidRPr="00E464F4">
        <w:rPr>
          <w:rFonts w:ascii="仿宋_GB2312" w:eastAsia="仿宋_GB2312" w:hAnsi="Times New Roman" w:cs="Times New Roman"/>
          <w:sz w:val="32"/>
          <w:szCs w:val="32"/>
        </w:rPr>
        <w:t>防治措施。</w:t>
      </w:r>
    </w:p>
    <w:p w:rsidR="00301113" w:rsidRDefault="00803E24" w:rsidP="000E5ABB">
      <w:pPr>
        <w:topLinePunct/>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三、环境管理要求</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1.项目施工建设应按用地边界线进行，加强施工期的组织管理，合理安排工期，做好水土保持等工作；施工阶段结束后应立即按要求恢复原状。</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2.项目应加强环境保护管理，在项目设计和施工阶段进一步细化并落实各项环境保护措施，完善环境管理计划</w:t>
      </w:r>
      <w:r w:rsidRPr="00E464F4">
        <w:rPr>
          <w:rFonts w:ascii="仿宋_GB2312" w:eastAsia="仿宋_GB2312" w:hAnsi="Times New Roman" w:cs="Times New Roman" w:hint="eastAsia"/>
          <w:sz w:val="32"/>
          <w:szCs w:val="32"/>
        </w:rPr>
        <w:t>，</w:t>
      </w:r>
      <w:r w:rsidRPr="00E464F4">
        <w:rPr>
          <w:rFonts w:ascii="仿宋_GB2312" w:eastAsia="仿宋_GB2312" w:hAnsi="Times New Roman" w:cs="Times New Roman"/>
          <w:sz w:val="32"/>
          <w:szCs w:val="32"/>
        </w:rPr>
        <w:t>落实施工各环境要素监测计划；加强风险管理，落实施工过</w:t>
      </w:r>
      <w:r w:rsidRPr="00E464F4">
        <w:rPr>
          <w:rFonts w:ascii="仿宋_GB2312" w:eastAsia="仿宋_GB2312" w:hAnsi="Times New Roman" w:cs="Times New Roman" w:hint="eastAsia"/>
          <w:sz w:val="32"/>
          <w:szCs w:val="32"/>
        </w:rPr>
        <w:t>程中</w:t>
      </w:r>
      <w:r w:rsidRPr="00E464F4">
        <w:rPr>
          <w:rFonts w:ascii="仿宋_GB2312" w:eastAsia="仿宋_GB2312" w:hAnsi="Times New Roman" w:cs="Times New Roman"/>
          <w:sz w:val="32"/>
          <w:szCs w:val="32"/>
        </w:rPr>
        <w:t>各项突发环境事件应急措施及制度，如遇突发环境污染事故，应立即停止施工并采取及时有效措施消除影响。施工中需严格落实地下水保护措施，不得影响地下饮用水源安全。</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3.项目建设过程中应严格执行环境保护</w:t>
      </w:r>
      <w:r w:rsidR="00E464F4">
        <w:rPr>
          <w:rFonts w:ascii="仿宋_GB2312" w:eastAsia="仿宋_GB2312" w:hAnsi="Times New Roman" w:cs="Times New Roman"/>
          <w:sz w:val="32"/>
          <w:szCs w:val="32"/>
        </w:rPr>
        <w:t>“</w:t>
      </w:r>
      <w:r w:rsidR="00E464F4" w:rsidRPr="00E464F4">
        <w:rPr>
          <w:rFonts w:ascii="仿宋_GB2312" w:eastAsia="仿宋_GB2312" w:hAnsi="Times New Roman" w:cs="Times New Roman"/>
          <w:sz w:val="32"/>
          <w:szCs w:val="32"/>
        </w:rPr>
        <w:t>三同时</w:t>
      </w:r>
      <w:r w:rsidR="00E464F4">
        <w:rPr>
          <w:rFonts w:ascii="仿宋_GB2312" w:eastAsia="仿宋_GB2312" w:hAnsi="Times New Roman" w:cs="Times New Roman"/>
          <w:sz w:val="32"/>
          <w:szCs w:val="32"/>
        </w:rPr>
        <w:t>”</w:t>
      </w:r>
      <w:r w:rsidRPr="00E464F4">
        <w:rPr>
          <w:rFonts w:ascii="仿宋_GB2312" w:eastAsia="仿宋_GB2312" w:hAnsi="Times New Roman" w:cs="Times New Roman"/>
          <w:sz w:val="32"/>
          <w:szCs w:val="32"/>
        </w:rPr>
        <w:t>制度，有关本项目的污染物排放总量控制及其他环境影响减缓措施，按环</w:t>
      </w:r>
      <w:proofErr w:type="gramStart"/>
      <w:r w:rsidRPr="00E464F4">
        <w:rPr>
          <w:rFonts w:ascii="仿宋_GB2312" w:eastAsia="仿宋_GB2312" w:hAnsi="Times New Roman" w:cs="Times New Roman"/>
          <w:sz w:val="32"/>
          <w:szCs w:val="32"/>
        </w:rPr>
        <w:t>评报告</w:t>
      </w:r>
      <w:proofErr w:type="gramEnd"/>
      <w:r w:rsidRPr="00E464F4">
        <w:rPr>
          <w:rFonts w:ascii="仿宋_GB2312" w:eastAsia="仿宋_GB2312" w:hAnsi="Times New Roman" w:cs="Times New Roman"/>
          <w:sz w:val="32"/>
          <w:szCs w:val="32"/>
        </w:rPr>
        <w:t>要求认真落实；项目应开展施工期监理工作。</w:t>
      </w:r>
    </w:p>
    <w:p w:rsidR="00301113" w:rsidRDefault="00803E24" w:rsidP="000E5ABB">
      <w:pPr>
        <w:topLinePunct/>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四、环</w:t>
      </w:r>
      <w:proofErr w:type="gramStart"/>
      <w:r>
        <w:rPr>
          <w:rFonts w:ascii="Times New Roman" w:eastAsia="黑体" w:hAnsi="Times New Roman" w:cs="Times New Roman"/>
          <w:sz w:val="32"/>
          <w:szCs w:val="32"/>
        </w:rPr>
        <w:t>评执行</w:t>
      </w:r>
      <w:proofErr w:type="gramEnd"/>
      <w:r>
        <w:rPr>
          <w:rFonts w:ascii="Times New Roman" w:eastAsia="黑体" w:hAnsi="Times New Roman" w:cs="Times New Roman"/>
          <w:sz w:val="32"/>
          <w:szCs w:val="32"/>
        </w:rPr>
        <w:t>标准</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1.环境空气及废气排放</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环境空气质量执行《环境空气质量标准》（GB3095</w:t>
      </w:r>
      <w:r w:rsidR="00320D07">
        <w:rPr>
          <w:rFonts w:ascii="仿宋_GB2312" w:eastAsia="仿宋_GB2312" w:hAnsi="Times New Roman" w:cs="Times New Roman"/>
          <w:sz w:val="32"/>
          <w:szCs w:val="32"/>
        </w:rPr>
        <w:t>-</w:t>
      </w:r>
      <w:r w:rsidRPr="00E464F4">
        <w:rPr>
          <w:rFonts w:ascii="仿宋_GB2312" w:eastAsia="仿宋_GB2312" w:hAnsi="Times New Roman" w:cs="Times New Roman"/>
          <w:sz w:val="32"/>
          <w:szCs w:val="32"/>
        </w:rPr>
        <w:t>20</w:t>
      </w:r>
      <w:r w:rsidRPr="00E464F4">
        <w:rPr>
          <w:rFonts w:ascii="仿宋_GB2312" w:eastAsia="仿宋_GB2312" w:hAnsi="Times New Roman" w:cs="Times New Roman" w:hint="eastAsia"/>
          <w:sz w:val="32"/>
          <w:szCs w:val="32"/>
        </w:rPr>
        <w:t>26</w:t>
      </w:r>
      <w:r w:rsidRPr="00E464F4">
        <w:rPr>
          <w:rFonts w:ascii="仿宋_GB2312" w:eastAsia="仿宋_GB2312" w:hAnsi="Times New Roman" w:cs="Times New Roman"/>
          <w:sz w:val="32"/>
          <w:szCs w:val="32"/>
        </w:rPr>
        <w:t>）二级标准有关规定。</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lastRenderedPageBreak/>
        <w:t>施工期施工扬尘执行《施工场地颗粒物排放标准》（DB34/4811-2024）无组织排放监控浓度限值要求。柴油发电机组废气执行原国家环境保护总局对广东省环境保护局复函《</w:t>
      </w:r>
      <w:hyperlink r:id="rId8" w:tgtFrame="https://www.eiacloud.com/hpyzs/lawsRegulations/_blank" w:history="1">
        <w:r w:rsidRPr="00E464F4">
          <w:rPr>
            <w:rFonts w:ascii="仿宋_GB2312" w:eastAsia="仿宋_GB2312" w:hAnsi="Times New Roman" w:cs="Times New Roman"/>
            <w:sz w:val="32"/>
            <w:szCs w:val="32"/>
          </w:rPr>
          <w:t>关于柴油发电机排气执行标准的复函</w:t>
        </w:r>
      </w:hyperlink>
      <w:r w:rsidRPr="00E464F4">
        <w:rPr>
          <w:rFonts w:ascii="仿宋_GB2312" w:eastAsia="仿宋_GB2312" w:hAnsi="Times New Roman" w:cs="Times New Roman"/>
          <w:sz w:val="32"/>
          <w:szCs w:val="32"/>
        </w:rPr>
        <w:t>》（</w:t>
      </w:r>
      <w:proofErr w:type="gramStart"/>
      <w:r w:rsidRPr="00E464F4">
        <w:rPr>
          <w:rFonts w:ascii="仿宋_GB2312" w:eastAsia="仿宋_GB2312" w:hAnsi="Times New Roman" w:cs="Times New Roman"/>
          <w:sz w:val="32"/>
          <w:szCs w:val="32"/>
        </w:rPr>
        <w:t>环函</w:t>
      </w:r>
      <w:r w:rsidR="00320D07" w:rsidRPr="00320D07">
        <w:rPr>
          <w:rFonts w:ascii="仿宋_GB2312" w:eastAsia="仿宋_GB2312" w:hAnsi="Times New Roman" w:cs="Times New Roman" w:hint="eastAsia"/>
          <w:sz w:val="32"/>
          <w:szCs w:val="32"/>
        </w:rPr>
        <w:t>〔</w:t>
      </w:r>
      <w:r w:rsidR="00320D07" w:rsidRPr="00E464F4">
        <w:rPr>
          <w:rFonts w:ascii="仿宋_GB2312" w:eastAsia="仿宋_GB2312" w:hAnsi="Times New Roman" w:cs="Times New Roman"/>
          <w:sz w:val="32"/>
          <w:szCs w:val="32"/>
        </w:rPr>
        <w:t>2005</w:t>
      </w:r>
      <w:r w:rsidR="00320D07" w:rsidRPr="00320D07">
        <w:rPr>
          <w:rFonts w:ascii="仿宋_GB2312" w:eastAsia="仿宋_GB2312" w:hAnsi="Times New Roman" w:cs="Times New Roman" w:hint="eastAsia"/>
          <w:sz w:val="32"/>
          <w:szCs w:val="32"/>
        </w:rPr>
        <w:t>〕</w:t>
      </w:r>
      <w:proofErr w:type="gramEnd"/>
      <w:r w:rsidRPr="00E464F4">
        <w:rPr>
          <w:rFonts w:ascii="仿宋_GB2312" w:eastAsia="仿宋_GB2312" w:hAnsi="Times New Roman" w:cs="Times New Roman"/>
          <w:sz w:val="32"/>
          <w:szCs w:val="32"/>
        </w:rPr>
        <w:t>350号，2005年8月19日）和部长信箱回复《关于</w:t>
      </w:r>
      <w:r w:rsidR="00320D07">
        <w:rPr>
          <w:rFonts w:ascii="仿宋_GB2312" w:eastAsia="仿宋_GB2312" w:hAnsi="Times New Roman" w:cs="Times New Roman"/>
          <w:sz w:val="32"/>
          <w:szCs w:val="32"/>
        </w:rPr>
        <w:t>GB16297-</w:t>
      </w:r>
      <w:r w:rsidRPr="00E464F4">
        <w:rPr>
          <w:rFonts w:ascii="仿宋_GB2312" w:eastAsia="仿宋_GB2312" w:hAnsi="Times New Roman" w:cs="Times New Roman"/>
          <w:sz w:val="32"/>
          <w:szCs w:val="32"/>
        </w:rPr>
        <w:t>1996适用范围的回复》（2017年1月11日）中对应排放标准</w:t>
      </w:r>
      <w:r w:rsidRPr="00E464F4">
        <w:rPr>
          <w:rFonts w:ascii="仿宋_GB2312" w:eastAsia="仿宋_GB2312" w:hAnsi="Times New Roman" w:cs="Times New Roman" w:hint="eastAsia"/>
          <w:sz w:val="32"/>
          <w:szCs w:val="32"/>
        </w:rPr>
        <w:t>。</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2.地表水和污水排放</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区域地表水体淮河、泥河执行《地表水环境质量标准》（GB3838-2002）</w:t>
      </w:r>
      <w:r w:rsidRPr="00E464F4">
        <w:rPr>
          <w:rFonts w:ascii="仿宋_GB2312" w:eastAsia="仿宋_GB2312" w:hAnsi="Times New Roman" w:cs="Times New Roman"/>
          <w:sz w:val="32"/>
          <w:szCs w:val="32"/>
        </w:rPr>
        <w:t>Ⅲ</w:t>
      </w:r>
      <w:r w:rsidRPr="00E464F4">
        <w:rPr>
          <w:rFonts w:ascii="仿宋_GB2312" w:eastAsia="仿宋_GB2312" w:hAnsi="Times New Roman" w:cs="Times New Roman"/>
          <w:sz w:val="32"/>
          <w:szCs w:val="32"/>
        </w:rPr>
        <w:t>类标准。</w:t>
      </w:r>
      <w:r w:rsidRPr="00E464F4">
        <w:rPr>
          <w:rFonts w:ascii="仿宋_GB2312" w:eastAsia="仿宋_GB2312" w:hAnsi="Times New Roman" w:cs="Times New Roman" w:hint="eastAsia"/>
          <w:sz w:val="32"/>
          <w:szCs w:val="32"/>
        </w:rPr>
        <w:t>黑河执行</w:t>
      </w:r>
      <w:r w:rsidRPr="00E464F4">
        <w:rPr>
          <w:rFonts w:ascii="仿宋_GB2312" w:eastAsia="仿宋_GB2312" w:hAnsi="Times New Roman" w:cs="Times New Roman"/>
          <w:sz w:val="32"/>
          <w:szCs w:val="32"/>
        </w:rPr>
        <w:t>《地表水环境质量标准》（GB3838-2002）</w:t>
      </w:r>
      <w:r w:rsidRPr="00E464F4">
        <w:rPr>
          <w:rFonts w:ascii="仿宋_GB2312" w:eastAsia="仿宋_GB2312" w:hAnsi="Times New Roman" w:cs="Times New Roman" w:hint="eastAsia"/>
          <w:sz w:val="32"/>
          <w:szCs w:val="32"/>
        </w:rPr>
        <w:t>Ⅳ</w:t>
      </w:r>
      <w:r w:rsidRPr="00E464F4">
        <w:rPr>
          <w:rFonts w:ascii="仿宋_GB2312" w:eastAsia="仿宋_GB2312" w:hAnsi="Times New Roman" w:cs="Times New Roman"/>
          <w:sz w:val="32"/>
          <w:szCs w:val="32"/>
        </w:rPr>
        <w:t>类标准</w:t>
      </w:r>
      <w:r w:rsidRPr="00E464F4">
        <w:rPr>
          <w:rFonts w:ascii="仿宋_GB2312" w:eastAsia="仿宋_GB2312" w:hAnsi="Times New Roman" w:cs="Times New Roman" w:hint="eastAsia"/>
          <w:sz w:val="32"/>
          <w:szCs w:val="32"/>
        </w:rPr>
        <w:t>。</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项目废水不外排。</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3.声环境及噪声排放</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proofErr w:type="gramStart"/>
      <w:r w:rsidRPr="00E464F4">
        <w:rPr>
          <w:rFonts w:ascii="仿宋_GB2312" w:eastAsia="仿宋_GB2312" w:hAnsi="Times New Roman" w:cs="Times New Roman"/>
          <w:sz w:val="32"/>
          <w:szCs w:val="32"/>
        </w:rPr>
        <w:t>区域声</w:t>
      </w:r>
      <w:proofErr w:type="gramEnd"/>
      <w:r w:rsidRPr="00E464F4">
        <w:rPr>
          <w:rFonts w:ascii="仿宋_GB2312" w:eastAsia="仿宋_GB2312" w:hAnsi="Times New Roman" w:cs="Times New Roman"/>
          <w:sz w:val="32"/>
          <w:szCs w:val="32"/>
        </w:rPr>
        <w:t>环境执行《声环境质量标准》（GB3096-2008）中1类标准。</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施工期噪声排放执行《</w:t>
      </w:r>
      <w:r w:rsidRPr="00E464F4">
        <w:rPr>
          <w:rFonts w:ascii="仿宋_GB2312" w:eastAsia="仿宋_GB2312" w:hAnsi="Times New Roman" w:cs="Times New Roman" w:hint="eastAsia"/>
          <w:sz w:val="32"/>
          <w:szCs w:val="32"/>
        </w:rPr>
        <w:t>建筑施工噪声排放标准</w:t>
      </w:r>
      <w:r w:rsidRPr="00E464F4">
        <w:rPr>
          <w:rFonts w:ascii="仿宋_GB2312" w:eastAsia="仿宋_GB2312" w:hAnsi="Times New Roman" w:cs="Times New Roman"/>
          <w:sz w:val="32"/>
          <w:szCs w:val="32"/>
        </w:rPr>
        <w:t>》（</w:t>
      </w:r>
      <w:r w:rsidRPr="00E464F4">
        <w:rPr>
          <w:rFonts w:ascii="仿宋_GB2312" w:eastAsia="仿宋_GB2312" w:hAnsi="Times New Roman" w:cs="Times New Roman" w:hint="eastAsia"/>
          <w:sz w:val="32"/>
          <w:szCs w:val="32"/>
        </w:rPr>
        <w:t>GB12523</w:t>
      </w:r>
      <w:r w:rsidRPr="00E464F4">
        <w:rPr>
          <w:rFonts w:ascii="微软雅黑" w:eastAsia="微软雅黑" w:hAnsi="微软雅黑" w:cs="微软雅黑" w:hint="eastAsia"/>
          <w:sz w:val="32"/>
          <w:szCs w:val="32"/>
        </w:rPr>
        <w:t>‐</w:t>
      </w:r>
      <w:r w:rsidRPr="00E464F4">
        <w:rPr>
          <w:rFonts w:ascii="仿宋_GB2312" w:eastAsia="仿宋_GB2312" w:hAnsi="Times New Roman" w:cs="Times New Roman" w:hint="eastAsia"/>
          <w:sz w:val="32"/>
          <w:szCs w:val="32"/>
        </w:rPr>
        <w:t>2025</w:t>
      </w:r>
      <w:r w:rsidRPr="00E464F4">
        <w:rPr>
          <w:rFonts w:ascii="仿宋_GB2312" w:eastAsia="仿宋_GB2312" w:hAnsi="Times New Roman" w:cs="Times New Roman"/>
          <w:sz w:val="32"/>
          <w:szCs w:val="32"/>
        </w:rPr>
        <w:t>）中标准限值。</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4.地下水执行标准</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区域地下水执行《地下水环境质量标准》</w:t>
      </w:r>
      <w:r w:rsidRPr="00E464F4">
        <w:rPr>
          <w:rFonts w:ascii="仿宋_GB2312" w:eastAsia="仿宋_GB2312" w:hAnsi="Times New Roman" w:cs="Times New Roman" w:hint="eastAsia"/>
          <w:sz w:val="32"/>
          <w:szCs w:val="32"/>
        </w:rPr>
        <w:t>（</w:t>
      </w:r>
      <w:r w:rsidRPr="00E464F4">
        <w:rPr>
          <w:rFonts w:ascii="仿宋_GB2312" w:eastAsia="仿宋_GB2312" w:hAnsi="Times New Roman" w:cs="Times New Roman"/>
          <w:sz w:val="32"/>
          <w:szCs w:val="32"/>
        </w:rPr>
        <w:t>GB/T14848－2017</w:t>
      </w:r>
      <w:r w:rsidRPr="00E464F4">
        <w:rPr>
          <w:rFonts w:ascii="仿宋_GB2312" w:eastAsia="仿宋_GB2312" w:hAnsi="Times New Roman" w:cs="Times New Roman" w:hint="eastAsia"/>
          <w:sz w:val="32"/>
          <w:szCs w:val="32"/>
        </w:rPr>
        <w:t>）</w:t>
      </w:r>
      <w:r w:rsidRPr="00E464F4">
        <w:rPr>
          <w:rFonts w:ascii="仿宋_GB2312" w:eastAsia="仿宋_GB2312" w:hAnsi="Times New Roman" w:cs="Times New Roman"/>
          <w:sz w:val="32"/>
          <w:szCs w:val="32"/>
        </w:rPr>
        <w:t>中</w:t>
      </w:r>
      <w:r w:rsidRPr="00E464F4">
        <w:rPr>
          <w:rFonts w:ascii="仿宋_GB2312" w:eastAsia="仿宋_GB2312" w:hAnsi="Times New Roman" w:cs="Times New Roman"/>
          <w:sz w:val="32"/>
          <w:szCs w:val="32"/>
        </w:rPr>
        <w:t>Ⅲ</w:t>
      </w:r>
      <w:r w:rsidRPr="00E464F4">
        <w:rPr>
          <w:rFonts w:ascii="仿宋_GB2312" w:eastAsia="仿宋_GB2312" w:hAnsi="Times New Roman" w:cs="Times New Roman"/>
          <w:sz w:val="32"/>
          <w:szCs w:val="32"/>
        </w:rPr>
        <w:t>类标准。</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5.土壤环境质量执行标准</w:t>
      </w:r>
    </w:p>
    <w:p w:rsidR="00301113" w:rsidRPr="00E464F4" w:rsidRDefault="00803E24" w:rsidP="000E5ABB">
      <w:pPr>
        <w:spacing w:line="54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区域土壤环境质量执行《土壤环境质量农用地土壤污染风险管控标准（试行）》（GB15618-2018）中土壤污染风险筛选值要求。</w:t>
      </w:r>
    </w:p>
    <w:p w:rsidR="00301113" w:rsidRPr="00E464F4" w:rsidRDefault="00320D07" w:rsidP="00416D8E">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lastRenderedPageBreak/>
        <w:t>6.</w:t>
      </w:r>
      <w:r w:rsidR="00803E24" w:rsidRPr="00E464F4">
        <w:rPr>
          <w:rFonts w:ascii="仿宋_GB2312" w:eastAsia="仿宋_GB2312" w:hAnsi="Times New Roman" w:cs="Times New Roman"/>
          <w:sz w:val="32"/>
          <w:szCs w:val="32"/>
        </w:rPr>
        <w:t>一般工业固废储存参照执行《一般工业固体废物贮存和填埋污染控制标准》（</w:t>
      </w:r>
      <w:r w:rsidR="00184A62">
        <w:rPr>
          <w:rFonts w:ascii="仿宋_GB2312" w:eastAsia="仿宋_GB2312" w:hAnsi="Times New Roman" w:cs="Times New Roman"/>
          <w:sz w:val="32"/>
          <w:szCs w:val="32"/>
        </w:rPr>
        <w:t>GB</w:t>
      </w:r>
      <w:r w:rsidR="00803E24" w:rsidRPr="00E464F4">
        <w:rPr>
          <w:rFonts w:ascii="仿宋_GB2312" w:eastAsia="仿宋_GB2312" w:hAnsi="Times New Roman" w:cs="Times New Roman"/>
          <w:sz w:val="32"/>
          <w:szCs w:val="32"/>
        </w:rPr>
        <w:t>18599-2020）和《中华人民共和国固体废物污染环境防治法》中的有关规定；危险废物暂存执行《危险废物贮存污染控制标准》（GB18597-2023）和《中华人民共和国固体废物污染环境防治法》中的有关规定。</w:t>
      </w:r>
    </w:p>
    <w:p w:rsidR="00301113" w:rsidRPr="00E464F4" w:rsidRDefault="00803E24" w:rsidP="00416D8E">
      <w:pPr>
        <w:spacing w:line="52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sz w:val="32"/>
          <w:szCs w:val="32"/>
        </w:rPr>
        <w:t>7.如有环境功能区划调整、新标准制定实施等情况，按照要求变更执行标准。</w:t>
      </w:r>
    </w:p>
    <w:p w:rsidR="00301113" w:rsidRDefault="00803E24" w:rsidP="00416D8E">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五、其他要求</w:t>
      </w:r>
    </w:p>
    <w:p w:rsidR="00301113" w:rsidRPr="00E464F4" w:rsidRDefault="00803E24" w:rsidP="00416D8E">
      <w:pPr>
        <w:spacing w:line="52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hint="eastAsia"/>
          <w:sz w:val="32"/>
          <w:szCs w:val="32"/>
        </w:rPr>
        <w:t>（一）</w:t>
      </w:r>
      <w:r w:rsidRPr="00E464F4">
        <w:rPr>
          <w:rFonts w:ascii="仿宋_GB2312" w:eastAsia="仿宋_GB2312" w:hAnsi="Times New Roman" w:cs="Times New Roman"/>
          <w:sz w:val="32"/>
          <w:szCs w:val="32"/>
        </w:rPr>
        <w:t>本审批意见仅是我局对该</w:t>
      </w:r>
      <w:proofErr w:type="gramStart"/>
      <w:r w:rsidRPr="00E464F4">
        <w:rPr>
          <w:rFonts w:ascii="仿宋_GB2312" w:eastAsia="仿宋_GB2312" w:hAnsi="Times New Roman" w:cs="Times New Roman"/>
          <w:sz w:val="32"/>
          <w:szCs w:val="32"/>
        </w:rPr>
        <w:t>项目环评文件</w:t>
      </w:r>
      <w:proofErr w:type="gramEnd"/>
      <w:r w:rsidRPr="00E464F4">
        <w:rPr>
          <w:rFonts w:ascii="仿宋_GB2312" w:eastAsia="仿宋_GB2312" w:hAnsi="Times New Roman" w:cs="Times New Roman"/>
          <w:sz w:val="32"/>
          <w:szCs w:val="32"/>
        </w:rPr>
        <w:t>的批复意见，项目可能涉及的建设、土地等其他事项遵照有关部门的要求执行。</w:t>
      </w:r>
    </w:p>
    <w:p w:rsidR="00301113" w:rsidRPr="00E464F4" w:rsidRDefault="00803E24" w:rsidP="00416D8E">
      <w:pPr>
        <w:spacing w:line="52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hint="eastAsia"/>
          <w:sz w:val="32"/>
          <w:szCs w:val="32"/>
        </w:rPr>
        <w:t>（二）</w:t>
      </w:r>
      <w:r w:rsidRPr="00E464F4">
        <w:rPr>
          <w:rFonts w:ascii="仿宋_GB2312" w:eastAsia="仿宋_GB2312" w:hAnsi="Times New Roman" w:cs="Times New Roman"/>
          <w:sz w:val="32"/>
          <w:szCs w:val="32"/>
        </w:rPr>
        <w:t>若发现建设单位、环评编制单位弄虚作假或不落实承诺内容的，可撤销许可决定，依法查处，并向社会公开，将失信企业纳入相关诚信体系。</w:t>
      </w:r>
    </w:p>
    <w:p w:rsidR="00416D8E" w:rsidRPr="00E464F4" w:rsidRDefault="00803E24" w:rsidP="00416D8E">
      <w:pPr>
        <w:spacing w:line="520" w:lineRule="exact"/>
        <w:ind w:firstLineChars="200" w:firstLine="640"/>
        <w:rPr>
          <w:rFonts w:ascii="仿宋_GB2312" w:eastAsia="仿宋_GB2312" w:hAnsi="Times New Roman" w:cs="Times New Roman"/>
          <w:sz w:val="32"/>
          <w:szCs w:val="32"/>
        </w:rPr>
      </w:pPr>
      <w:r w:rsidRPr="00E464F4">
        <w:rPr>
          <w:rFonts w:ascii="仿宋_GB2312" w:eastAsia="仿宋_GB2312" w:hAnsi="Times New Roman" w:cs="Times New Roman" w:hint="eastAsia"/>
          <w:sz w:val="32"/>
          <w:szCs w:val="32"/>
        </w:rPr>
        <w:t>（三）</w:t>
      </w:r>
      <w:r w:rsidRPr="00E464F4">
        <w:rPr>
          <w:rFonts w:ascii="仿宋_GB2312" w:eastAsia="仿宋_GB2312" w:hAnsi="Times New Roman" w:cs="Times New Roman"/>
          <w:sz w:val="32"/>
          <w:szCs w:val="32"/>
        </w:rPr>
        <w:t>你公司应按规定配合各级生态环境部门做好建设项目</w:t>
      </w:r>
      <w:bookmarkStart w:id="0" w:name="_GoBack"/>
      <w:bookmarkEnd w:id="0"/>
      <w:r w:rsidRPr="00E464F4">
        <w:rPr>
          <w:rFonts w:ascii="仿宋_GB2312" w:eastAsia="仿宋_GB2312" w:hAnsi="Times New Roman" w:cs="Times New Roman"/>
          <w:sz w:val="32"/>
          <w:szCs w:val="32"/>
        </w:rPr>
        <w:t>环境保护事中事后监管工作。</w:t>
      </w:r>
    </w:p>
    <w:p w:rsidR="00416D8E" w:rsidRDefault="00803E24" w:rsidP="00416D8E">
      <w:pPr>
        <w:spacing w:line="52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六、</w:t>
      </w:r>
      <w:r w:rsidRPr="00E464F4">
        <w:rPr>
          <w:rFonts w:ascii="仿宋_GB2312" w:eastAsia="仿宋_GB2312" w:hAnsi="Times New Roman" w:cs="Times New Roman"/>
          <w:sz w:val="32"/>
          <w:szCs w:val="32"/>
        </w:rPr>
        <w:t>请潘集生态环境保护综合行政执法大队做好工程施工期和运营期的事中事后生态环境监管工作。</w:t>
      </w:r>
    </w:p>
    <w:p w:rsidR="00416D8E" w:rsidRDefault="00416D8E" w:rsidP="00416D8E">
      <w:pPr>
        <w:spacing w:line="520" w:lineRule="exact"/>
        <w:ind w:firstLineChars="200" w:firstLine="640"/>
        <w:rPr>
          <w:rFonts w:ascii="仿宋_GB2312" w:eastAsia="仿宋_GB2312" w:hAnsi="Times New Roman" w:cs="Times New Roman"/>
          <w:sz w:val="32"/>
          <w:szCs w:val="32"/>
        </w:rPr>
      </w:pPr>
    </w:p>
    <w:p w:rsidR="00416D8E" w:rsidRDefault="00416D8E" w:rsidP="00416D8E">
      <w:pPr>
        <w:spacing w:line="520" w:lineRule="exact"/>
        <w:ind w:firstLineChars="200" w:firstLine="640"/>
        <w:rPr>
          <w:rFonts w:ascii="仿宋_GB2312" w:eastAsia="仿宋_GB2312" w:hAnsi="Times New Roman" w:cs="Times New Roman" w:hint="eastAsia"/>
          <w:sz w:val="32"/>
          <w:szCs w:val="32"/>
        </w:rPr>
      </w:pPr>
    </w:p>
    <w:p w:rsidR="00416D8E" w:rsidRPr="00416D8E" w:rsidRDefault="00416D8E" w:rsidP="00416D8E">
      <w:pPr>
        <w:spacing w:line="520" w:lineRule="exact"/>
        <w:ind w:firstLineChars="200" w:firstLine="64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sz w:val="32"/>
          <w:szCs w:val="32"/>
        </w:rPr>
        <w:t>026年</w:t>
      </w:r>
      <w:r>
        <w:rPr>
          <w:rFonts w:ascii="仿宋_GB2312" w:eastAsia="仿宋_GB2312" w:hAnsi="Times New Roman" w:cs="Times New Roman" w:hint="eastAsia"/>
          <w:sz w:val="32"/>
          <w:szCs w:val="32"/>
        </w:rPr>
        <w:t>3月3</w:t>
      </w:r>
      <w:r>
        <w:rPr>
          <w:rFonts w:ascii="仿宋_GB2312" w:eastAsia="仿宋_GB2312" w:hAnsi="Times New Roman" w:cs="Times New Roman"/>
          <w:sz w:val="32"/>
          <w:szCs w:val="32"/>
        </w:rPr>
        <w:t>1日</w:t>
      </w:r>
    </w:p>
    <w:tbl>
      <w:tblPr>
        <w:tblStyle w:val="a7"/>
        <w:tblW w:w="0" w:type="auto"/>
        <w:tblLayout w:type="fixed"/>
        <w:tblLook w:val="04A0" w:firstRow="1" w:lastRow="0" w:firstColumn="1" w:lastColumn="0" w:noHBand="0" w:noVBand="1"/>
      </w:tblPr>
      <w:tblGrid>
        <w:gridCol w:w="9061"/>
      </w:tblGrid>
      <w:tr w:rsidR="00416D8E" w:rsidTr="00BA5D13">
        <w:tc>
          <w:tcPr>
            <w:tcW w:w="9061" w:type="dxa"/>
            <w:tcBorders>
              <w:left w:val="nil"/>
              <w:right w:val="nil"/>
            </w:tcBorders>
          </w:tcPr>
          <w:p w:rsidR="00416D8E" w:rsidRPr="00184A62" w:rsidRDefault="00416D8E" w:rsidP="00BA5D13">
            <w:pPr>
              <w:spacing w:line="560" w:lineRule="exact"/>
              <w:rPr>
                <w:rFonts w:ascii="仿宋_GB2312" w:eastAsia="仿宋_GB2312" w:hAnsi="Times New Roman" w:cs="Times New Roman"/>
                <w:sz w:val="32"/>
                <w:szCs w:val="32"/>
              </w:rPr>
            </w:pPr>
            <w:r w:rsidRPr="00184A62">
              <w:rPr>
                <w:rFonts w:ascii="仿宋_GB2312" w:eastAsia="仿宋_GB2312" w:hAnsi="Times New Roman" w:cs="Times New Roman" w:hint="eastAsia"/>
                <w:sz w:val="32"/>
                <w:szCs w:val="32"/>
              </w:rPr>
              <w:t>抄送：潘集生态环境保护综合行政执法大队、淮南矿业（集团）有限责任公司朱</w:t>
            </w:r>
            <w:proofErr w:type="gramStart"/>
            <w:r w:rsidRPr="00184A62">
              <w:rPr>
                <w:rFonts w:ascii="仿宋_GB2312" w:eastAsia="仿宋_GB2312" w:hAnsi="Times New Roman" w:cs="Times New Roman" w:hint="eastAsia"/>
                <w:sz w:val="32"/>
                <w:szCs w:val="32"/>
              </w:rPr>
              <w:t>集东煤矿</w:t>
            </w:r>
            <w:proofErr w:type="gramEnd"/>
          </w:p>
        </w:tc>
      </w:tr>
      <w:tr w:rsidR="00416D8E" w:rsidTr="00BA5D13">
        <w:tc>
          <w:tcPr>
            <w:tcW w:w="9061" w:type="dxa"/>
            <w:tcBorders>
              <w:left w:val="nil"/>
              <w:right w:val="nil"/>
            </w:tcBorders>
          </w:tcPr>
          <w:p w:rsidR="00416D8E" w:rsidRPr="00184A62" w:rsidRDefault="00416D8E" w:rsidP="00BA5D13">
            <w:pPr>
              <w:spacing w:line="560" w:lineRule="exact"/>
              <w:rPr>
                <w:rFonts w:ascii="仿宋_GB2312" w:eastAsia="仿宋_GB2312" w:hAnsi="Times New Roman" w:cs="Times New Roman"/>
                <w:sz w:val="32"/>
                <w:szCs w:val="32"/>
              </w:rPr>
            </w:pPr>
            <w:r w:rsidRPr="00184A62">
              <w:rPr>
                <w:rFonts w:ascii="仿宋_GB2312" w:eastAsia="仿宋_GB2312" w:hAnsi="Times New Roman" w:cs="Times New Roman" w:hint="eastAsia"/>
                <w:sz w:val="32"/>
                <w:szCs w:val="32"/>
              </w:rPr>
              <w:t>淮南市潘集区生态环境分局           202</w:t>
            </w:r>
            <w:r w:rsidRPr="00184A62">
              <w:rPr>
                <w:rFonts w:ascii="仿宋_GB2312" w:eastAsia="仿宋_GB2312" w:hAnsi="Times New Roman" w:cs="Times New Roman"/>
                <w:sz w:val="32"/>
                <w:szCs w:val="32"/>
              </w:rPr>
              <w:t>6</w:t>
            </w:r>
            <w:r w:rsidRPr="00184A62">
              <w:rPr>
                <w:rFonts w:ascii="仿宋_GB2312" w:eastAsia="仿宋_GB2312" w:hAnsi="Times New Roman" w:cs="Times New Roman" w:hint="eastAsia"/>
                <w:sz w:val="32"/>
                <w:szCs w:val="32"/>
              </w:rPr>
              <w:t>年</w:t>
            </w:r>
            <w:r>
              <w:rPr>
                <w:rFonts w:ascii="仿宋_GB2312" w:eastAsia="仿宋_GB2312" w:hAnsi="Times New Roman" w:cs="Times New Roman"/>
                <w:sz w:val="32"/>
                <w:szCs w:val="32"/>
              </w:rPr>
              <w:t>3</w:t>
            </w:r>
            <w:r w:rsidRPr="00184A62">
              <w:rPr>
                <w:rFonts w:ascii="仿宋_GB2312" w:eastAsia="仿宋_GB2312" w:hAnsi="Times New Roman" w:cs="Times New Roman" w:hint="eastAsia"/>
                <w:sz w:val="32"/>
                <w:szCs w:val="32"/>
              </w:rPr>
              <w:t>月</w:t>
            </w:r>
            <w:r>
              <w:rPr>
                <w:rFonts w:ascii="仿宋_GB2312" w:eastAsia="仿宋_GB2312" w:hAnsi="Times New Roman" w:cs="Times New Roman"/>
                <w:sz w:val="32"/>
                <w:szCs w:val="32"/>
              </w:rPr>
              <w:t>31</w:t>
            </w:r>
            <w:r w:rsidRPr="00184A62">
              <w:rPr>
                <w:rFonts w:ascii="仿宋_GB2312" w:eastAsia="仿宋_GB2312" w:hAnsi="Times New Roman" w:cs="Times New Roman" w:hint="eastAsia"/>
                <w:sz w:val="32"/>
                <w:szCs w:val="32"/>
              </w:rPr>
              <w:t>日印发</w:t>
            </w:r>
          </w:p>
        </w:tc>
      </w:tr>
    </w:tbl>
    <w:p w:rsidR="00320D07" w:rsidRPr="00416D8E" w:rsidRDefault="00320D07" w:rsidP="00416D8E">
      <w:pPr>
        <w:spacing w:line="540" w:lineRule="exact"/>
        <w:ind w:right="1280"/>
        <w:rPr>
          <w:rFonts w:ascii="仿宋_GB2312" w:eastAsia="仿宋_GB2312" w:hAnsi="Times New Roman" w:cs="Times New Roman" w:hint="eastAsia"/>
          <w:sz w:val="32"/>
          <w:szCs w:val="32"/>
        </w:rPr>
      </w:pPr>
    </w:p>
    <w:sectPr w:rsidR="00320D07" w:rsidRPr="00416D8E" w:rsidSect="000E5ABB">
      <w:footerReference w:type="default" r:id="rId9"/>
      <w:pgSz w:w="11906" w:h="16838" w:code="9"/>
      <w:pgMar w:top="2098" w:right="1474" w:bottom="1985" w:left="1588" w:header="851" w:footer="992" w:gutter="0"/>
      <w:paperSrc w:first="15"/>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890" w:rsidRDefault="003C4890">
      <w:r>
        <w:separator/>
      </w:r>
    </w:p>
  </w:endnote>
  <w:endnote w:type="continuationSeparator" w:id="0">
    <w:p w:rsidR="003C4890" w:rsidRDefault="003C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AE252B50-80FE-45FF-8D56-9D82A5DC9642}"/>
  </w:font>
  <w:font w:name="方正公文小标宋">
    <w:panose1 w:val="02000500000000000000"/>
    <w:charset w:val="86"/>
    <w:family w:val="auto"/>
    <w:pitch w:val="variable"/>
    <w:sig w:usb0="A00002BF" w:usb1="38CF7CFA" w:usb2="00000016" w:usb3="00000000" w:csb0="00040001" w:csb1="00000000"/>
    <w:embedRegular r:id="rId2" w:subsetted="1" w:fontKey="{C7EB9014-774B-4AA4-912B-B3BA2B95FBCA}"/>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embedBold r:id="rId3" w:subsetted="1" w:fontKey="{11C80B96-C303-4132-8E22-6B2FED2BCB08}"/>
  </w:font>
  <w:font w:name="黑体">
    <w:altName w:val="SimHei"/>
    <w:panose1 w:val="02010609060101010101"/>
    <w:charset w:val="86"/>
    <w:family w:val="modern"/>
    <w:pitch w:val="fixed"/>
    <w:sig w:usb0="800002BF" w:usb1="38CF7CFA" w:usb2="00000016" w:usb3="00000000" w:csb0="00040001" w:csb1="00000000"/>
    <w:embedRegular r:id="rId4" w:subsetted="1" w:fontKey="{6168002A-E44C-4440-954F-7DCCA7CF9458}"/>
  </w:font>
  <w:font w:name="方正楷体_GB2312">
    <w:charset w:val="86"/>
    <w:family w:val="auto"/>
    <w:pitch w:val="default"/>
    <w:sig w:usb0="A00002BF" w:usb1="184F6CFA" w:usb2="00000012" w:usb3="00000000" w:csb0="00040001" w:csb1="00000000"/>
    <w:embedBold r:id="rId5" w:subsetted="1" w:fontKey="{8448D315-CFD3-4F39-9CF1-1BF82F748D17}"/>
  </w:font>
  <w:font w:name="方正仿宋_GB2312">
    <w:charset w:val="86"/>
    <w:family w:val="auto"/>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embedRegular r:id="rId6" w:subsetted="1" w:fontKey="{6B4801A3-2560-4902-96D0-B799676D1974}"/>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113" w:rsidRDefault="00803E24">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1113" w:rsidRDefault="00803E24">
                          <w:pPr>
                            <w:pStyle w:val="a5"/>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sidR="00416D8E">
                            <w:rPr>
                              <w:rFonts w:ascii="Times New Roman" w:hAnsi="Times New Roman" w:cs="Times New Roman"/>
                              <w:noProof/>
                              <w:sz w:val="32"/>
                              <w:szCs w:val="32"/>
                            </w:rPr>
                            <w:t>- 2 -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01113" w:rsidRDefault="00803E24">
                    <w:pPr>
                      <w:pStyle w:val="a5"/>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sidR="00416D8E">
                      <w:rPr>
                        <w:rFonts w:ascii="Times New Roman" w:hAnsi="Times New Roman" w:cs="Times New Roman"/>
                        <w:noProof/>
                        <w:sz w:val="32"/>
                        <w:szCs w:val="32"/>
                      </w:rPr>
                      <w:t>- 2 -</w:t>
                    </w:r>
                    <w:r>
                      <w:rPr>
                        <w:rFonts w:ascii="Times New Roman" w:hAnsi="Times New Roman" w:cs="Times New Roman"/>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890" w:rsidRDefault="003C4890">
      <w:r>
        <w:separator/>
      </w:r>
    </w:p>
  </w:footnote>
  <w:footnote w:type="continuationSeparator" w:id="0">
    <w:p w:rsidR="003C4890" w:rsidRDefault="003C4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Y1ZWM1MGFlNWQ0MGRhM2E2ODhkYWNkMjExYzIifQ=="/>
  </w:docVars>
  <w:rsids>
    <w:rsidRoot w:val="00301113"/>
    <w:rsid w:val="000E5ABB"/>
    <w:rsid w:val="00184A62"/>
    <w:rsid w:val="00301113"/>
    <w:rsid w:val="00320D07"/>
    <w:rsid w:val="003C4890"/>
    <w:rsid w:val="00416D8E"/>
    <w:rsid w:val="00803E24"/>
    <w:rsid w:val="00E464F4"/>
    <w:rsid w:val="01D9791A"/>
    <w:rsid w:val="05065269"/>
    <w:rsid w:val="08B51480"/>
    <w:rsid w:val="0C071745"/>
    <w:rsid w:val="0D330BC5"/>
    <w:rsid w:val="0FED7751"/>
    <w:rsid w:val="1016723D"/>
    <w:rsid w:val="134D5365"/>
    <w:rsid w:val="173178F9"/>
    <w:rsid w:val="17CE3302"/>
    <w:rsid w:val="17EF1125"/>
    <w:rsid w:val="19013931"/>
    <w:rsid w:val="1BDC5F9B"/>
    <w:rsid w:val="1C4306F9"/>
    <w:rsid w:val="1C527EEE"/>
    <w:rsid w:val="1DD75923"/>
    <w:rsid w:val="1E5435CE"/>
    <w:rsid w:val="1EAD7428"/>
    <w:rsid w:val="1F263A6B"/>
    <w:rsid w:val="20DF4F0A"/>
    <w:rsid w:val="22F8048F"/>
    <w:rsid w:val="22F86AB7"/>
    <w:rsid w:val="23BD2D63"/>
    <w:rsid w:val="255F2A47"/>
    <w:rsid w:val="270C0F4F"/>
    <w:rsid w:val="27D9058E"/>
    <w:rsid w:val="2D6255EC"/>
    <w:rsid w:val="2D8014FC"/>
    <w:rsid w:val="2EB01DEB"/>
    <w:rsid w:val="2FDC51AA"/>
    <w:rsid w:val="30A12166"/>
    <w:rsid w:val="32877139"/>
    <w:rsid w:val="33EB36F8"/>
    <w:rsid w:val="350E245A"/>
    <w:rsid w:val="38FD0DA2"/>
    <w:rsid w:val="3C2F5A60"/>
    <w:rsid w:val="3E975209"/>
    <w:rsid w:val="3F473ED8"/>
    <w:rsid w:val="42A258CA"/>
    <w:rsid w:val="433D7F80"/>
    <w:rsid w:val="44CB5602"/>
    <w:rsid w:val="451447C6"/>
    <w:rsid w:val="47460F19"/>
    <w:rsid w:val="48AE3F11"/>
    <w:rsid w:val="496916B2"/>
    <w:rsid w:val="4AE510C6"/>
    <w:rsid w:val="4D0923FB"/>
    <w:rsid w:val="4ECB11DE"/>
    <w:rsid w:val="502F4C40"/>
    <w:rsid w:val="51646B6C"/>
    <w:rsid w:val="52C90A90"/>
    <w:rsid w:val="56554CD5"/>
    <w:rsid w:val="575D5EE9"/>
    <w:rsid w:val="5B242EC8"/>
    <w:rsid w:val="5D660E74"/>
    <w:rsid w:val="5ECE3876"/>
    <w:rsid w:val="60C72C73"/>
    <w:rsid w:val="616D381B"/>
    <w:rsid w:val="62764951"/>
    <w:rsid w:val="62774225"/>
    <w:rsid w:val="67A61E5B"/>
    <w:rsid w:val="6DA5433C"/>
    <w:rsid w:val="6FCF744E"/>
    <w:rsid w:val="71C771D5"/>
    <w:rsid w:val="722F0574"/>
    <w:rsid w:val="72E71EC9"/>
    <w:rsid w:val="72FB70D6"/>
    <w:rsid w:val="74063B36"/>
    <w:rsid w:val="74911824"/>
    <w:rsid w:val="75614FED"/>
    <w:rsid w:val="75DE663D"/>
    <w:rsid w:val="76202654"/>
    <w:rsid w:val="79465C70"/>
    <w:rsid w:val="7C250BF8"/>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8AE66B-39BA-4E0F-98A6-2F0CD579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next w:val="15"/>
    <w:qFormat/>
    <w:pPr>
      <w:spacing w:line="560" w:lineRule="exact"/>
      <w:ind w:firstLine="567"/>
    </w:pPr>
    <w:rPr>
      <w:rFonts w:ascii="宋体" w:hAnsi="宋体"/>
      <w:sz w:val="28"/>
    </w:rPr>
  </w:style>
  <w:style w:type="paragraph" w:customStyle="1" w:styleId="15">
    <w:name w:val="样式 正文文本缩进 + 行距: 1.5 倍行距"/>
    <w:basedOn w:val="a4"/>
    <w:autoRedefine/>
    <w:qFormat/>
    <w:pPr>
      <w:ind w:leftChars="32" w:left="90" w:firstLine="56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4"/>
    <w:next w:val="a"/>
    <w:qFormat/>
    <w:pPr>
      <w:spacing w:after="120" w:line="240" w:lineRule="auto"/>
      <w:ind w:leftChars="200" w:left="420" w:firstLine="420"/>
    </w:pPr>
    <w:rPr>
      <w:sz w:val="21"/>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autoRedefine/>
    <w:qFormat/>
    <w:pPr>
      <w:widowControl w:val="0"/>
      <w:autoSpaceDE w:val="0"/>
      <w:autoSpaceDN w:val="0"/>
      <w:adjustRightInd w:val="0"/>
    </w:pPr>
    <w:rPr>
      <w:color w:val="000000"/>
      <w:sz w:val="24"/>
      <w:szCs w:val="24"/>
    </w:rPr>
  </w:style>
  <w:style w:type="paragraph" w:customStyle="1" w:styleId="150">
    <w:name w:val="样式 小四 行距: 1.5 倍行距"/>
    <w:basedOn w:val="a"/>
    <w:autoRedefine/>
    <w:qFormat/>
    <w:pPr>
      <w:ind w:firstLineChars="200" w:firstLine="480"/>
    </w:pPr>
    <w:rPr>
      <w:rFonts w:cs="宋体"/>
    </w:rPr>
  </w:style>
  <w:style w:type="character" w:customStyle="1" w:styleId="fontstyle01">
    <w:name w:val="fontstyle01"/>
    <w:basedOn w:val="a0"/>
    <w:qFormat/>
    <w:rPr>
      <w:rFonts w:ascii="仿宋" w:eastAsia="仿宋" w:hint="eastAsia"/>
      <w:color w:val="000000"/>
      <w:sz w:val="24"/>
      <w:szCs w:val="24"/>
    </w:rPr>
  </w:style>
  <w:style w:type="paragraph" w:styleId="a8">
    <w:name w:val="Balloon Text"/>
    <w:basedOn w:val="a"/>
    <w:link w:val="Char"/>
    <w:rsid w:val="00184A62"/>
    <w:rPr>
      <w:sz w:val="18"/>
      <w:szCs w:val="18"/>
    </w:rPr>
  </w:style>
  <w:style w:type="character" w:customStyle="1" w:styleId="Char">
    <w:name w:val="批注框文本 Char"/>
    <w:basedOn w:val="a0"/>
    <w:link w:val="a8"/>
    <w:rsid w:val="00184A62"/>
    <w:rPr>
      <w:rFonts w:asciiTheme="minorHAnsi" w:eastAsiaTheme="minorEastAsia" w:hAnsiTheme="minorHAnsi" w:cstheme="minorBidi"/>
      <w:kern w:val="2"/>
      <w:sz w:val="18"/>
      <w:szCs w:val="18"/>
    </w:rPr>
  </w:style>
  <w:style w:type="paragraph" w:styleId="a9">
    <w:name w:val="Date"/>
    <w:basedOn w:val="a"/>
    <w:next w:val="a"/>
    <w:link w:val="Char0"/>
    <w:rsid w:val="00416D8E"/>
    <w:pPr>
      <w:ind w:leftChars="2500" w:left="100"/>
    </w:pPr>
  </w:style>
  <w:style w:type="character" w:customStyle="1" w:styleId="Char0">
    <w:name w:val="日期 Char"/>
    <w:basedOn w:val="a0"/>
    <w:link w:val="a9"/>
    <w:rsid w:val="00416D8E"/>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iacloud.com/hpyzs/lawsRegulations/searchDetail?id=887&amp;modelNa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6A3381-45AC-4D12-9354-3FB6ADEC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3</cp:revision>
  <cp:lastPrinted>2026-04-03T00:20:00Z</cp:lastPrinted>
  <dcterms:created xsi:type="dcterms:W3CDTF">2024-08-19T02:06:00Z</dcterms:created>
  <dcterms:modified xsi:type="dcterms:W3CDTF">2026-04-03T00:28:00Z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A4684AC8C05C48168F7604513409588C_13</vt:lpwstr>
  </property>
  <property fmtid="{D5CDD505-2E9C-101B-9397-08002B2CF9AE}" pid="4" name="KSOTemplateDocerSaveRecord">
    <vt:lpwstr>eyJoZGlkIjoiYzY5ODIwZjg2MWRkMWM0MmQ2MDBmNzk3YjU3N2JiZWQiLCJ1c2VySWQiOiIzODgzNzE2NzcifQ==</vt:lpwstr>
  </property>
</Properties>
</file>