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293" w:rsidRDefault="00302293">
      <w:pPr>
        <w:jc w:val="center"/>
        <w:rPr>
          <w:rFonts w:ascii="仿宋_GB2312" w:eastAsia="仿宋_GB2312" w:hAnsi="仿宋_GB2312" w:cs="仿宋_GB2312"/>
          <w:sz w:val="32"/>
          <w:szCs w:val="32"/>
        </w:rPr>
      </w:pPr>
    </w:p>
    <w:p w:rsidR="00302293" w:rsidRDefault="00302293">
      <w:pPr>
        <w:rPr>
          <w:rFonts w:ascii="仿宋_GB2312" w:eastAsia="仿宋_GB2312" w:hAnsi="仿宋_GB2312" w:cs="仿宋_GB2312"/>
          <w:sz w:val="32"/>
          <w:szCs w:val="32"/>
        </w:rPr>
      </w:pPr>
    </w:p>
    <w:p w:rsidR="00302293" w:rsidRDefault="00302293">
      <w:pPr>
        <w:rPr>
          <w:rFonts w:ascii="仿宋_GB2312" w:eastAsia="仿宋_GB2312" w:hAnsi="仿宋_GB2312" w:cs="仿宋_GB2312"/>
          <w:sz w:val="32"/>
          <w:szCs w:val="32"/>
        </w:rPr>
      </w:pPr>
    </w:p>
    <w:p w:rsidR="00302293" w:rsidRDefault="00302293">
      <w:pPr>
        <w:rPr>
          <w:rFonts w:ascii="仿宋_GB2312" w:eastAsia="仿宋_GB2312" w:hAnsi="仿宋_GB2312" w:cs="仿宋_GB2312"/>
          <w:sz w:val="32"/>
          <w:szCs w:val="32"/>
        </w:rPr>
      </w:pPr>
    </w:p>
    <w:p w:rsidR="00302293" w:rsidRDefault="00302293">
      <w:pPr>
        <w:rPr>
          <w:rFonts w:ascii="仿宋_GB2312" w:eastAsia="仿宋_GB2312" w:hAnsi="仿宋_GB2312" w:cs="仿宋_GB2312"/>
          <w:sz w:val="32"/>
          <w:szCs w:val="32"/>
        </w:rPr>
      </w:pPr>
    </w:p>
    <w:p w:rsidR="00302293" w:rsidRDefault="00DF1E53">
      <w:pPr>
        <w:jc w:val="center"/>
        <w:rPr>
          <w:rFonts w:ascii="仿宋_GB2312" w:eastAsia="仿宋_GB2312" w:hAnsi="仿宋_GB2312" w:cs="仿宋_GB2312"/>
          <w:sz w:val="32"/>
          <w:szCs w:val="32"/>
          <w:highlight w:val="yellow"/>
        </w:rPr>
      </w:pPr>
      <w:r>
        <w:rPr>
          <w:rFonts w:ascii="仿宋_GB2312" w:eastAsia="仿宋_GB2312" w:hAnsi="仿宋_GB2312" w:cs="仿宋_GB2312"/>
          <w:sz w:val="32"/>
          <w:szCs w:val="32"/>
        </w:rPr>
        <w:t>潘环审复〔202</w:t>
      </w:r>
      <w:r>
        <w:rPr>
          <w:rFonts w:ascii="仿宋_GB2312" w:eastAsia="仿宋_GB2312" w:hAnsi="仿宋_GB2312" w:cs="仿宋_GB2312" w:hint="eastAsia"/>
          <w:sz w:val="32"/>
          <w:szCs w:val="32"/>
        </w:rPr>
        <w:t>6</w:t>
      </w:r>
      <w:r>
        <w:rPr>
          <w:rFonts w:ascii="仿宋_GB2312" w:eastAsia="仿宋_GB2312" w:hAnsi="仿宋_GB2312" w:cs="仿宋_GB2312"/>
          <w:sz w:val="32"/>
          <w:szCs w:val="32"/>
        </w:rPr>
        <w:t>〕</w:t>
      </w:r>
      <w:r w:rsidR="00D32536">
        <w:rPr>
          <w:rFonts w:ascii="仿宋_GB2312" w:eastAsia="仿宋_GB2312" w:hAnsi="仿宋_GB2312" w:cs="仿宋_GB2312"/>
          <w:sz w:val="32"/>
          <w:szCs w:val="32"/>
        </w:rPr>
        <w:t>10</w:t>
      </w:r>
      <w:r w:rsidRPr="00B97B5C">
        <w:rPr>
          <w:rFonts w:ascii="仿宋_GB2312" w:eastAsia="仿宋_GB2312" w:hAnsi="仿宋_GB2312" w:cs="仿宋_GB2312"/>
          <w:sz w:val="32"/>
          <w:szCs w:val="32"/>
        </w:rPr>
        <w:t>号</w:t>
      </w:r>
    </w:p>
    <w:p w:rsidR="00302293" w:rsidRDefault="00302293">
      <w:pPr>
        <w:jc w:val="center"/>
        <w:rPr>
          <w:rFonts w:ascii="仿宋_GB2312" w:eastAsia="仿宋_GB2312" w:hAnsi="仿宋_GB2312" w:cs="仿宋_GB2312"/>
          <w:sz w:val="32"/>
          <w:szCs w:val="32"/>
        </w:rPr>
      </w:pPr>
    </w:p>
    <w:p w:rsidR="00302293" w:rsidRPr="00B97B5C" w:rsidRDefault="00DF1E53">
      <w:pPr>
        <w:spacing w:line="560" w:lineRule="exact"/>
        <w:jc w:val="center"/>
        <w:rPr>
          <w:rFonts w:ascii="方正公文小标宋" w:eastAsia="方正公文小标宋" w:hAnsi="方正公文小标宋" w:cs="宋体"/>
          <w:bCs/>
          <w:sz w:val="44"/>
          <w:szCs w:val="44"/>
        </w:rPr>
      </w:pPr>
      <w:r w:rsidRPr="00B97B5C">
        <w:rPr>
          <w:rFonts w:ascii="方正公文小标宋" w:eastAsia="方正公文小标宋" w:hAnsi="方正公文小标宋" w:cs="宋体" w:hint="eastAsia"/>
          <w:bCs/>
          <w:sz w:val="44"/>
          <w:szCs w:val="44"/>
        </w:rPr>
        <w:t>关于淮南潘一实业有限公司一般固废处置项目</w:t>
      </w:r>
    </w:p>
    <w:p w:rsidR="00302293" w:rsidRPr="00B97B5C" w:rsidRDefault="00DF1E53">
      <w:pPr>
        <w:spacing w:line="560" w:lineRule="exact"/>
        <w:jc w:val="center"/>
        <w:rPr>
          <w:rFonts w:ascii="方正公文小标宋" w:eastAsia="方正公文小标宋" w:hAnsi="方正公文小标宋" w:cs="宋体"/>
          <w:bCs/>
          <w:sz w:val="44"/>
          <w:szCs w:val="44"/>
        </w:rPr>
      </w:pPr>
      <w:r w:rsidRPr="00B97B5C">
        <w:rPr>
          <w:rFonts w:ascii="方正公文小标宋" w:eastAsia="方正公文小标宋" w:hAnsi="方正公文小标宋" w:cs="宋体" w:hint="eastAsia"/>
          <w:bCs/>
          <w:sz w:val="44"/>
          <w:szCs w:val="44"/>
        </w:rPr>
        <w:t>环境影响报告表的批复</w:t>
      </w:r>
    </w:p>
    <w:p w:rsidR="00302293" w:rsidRDefault="00302293">
      <w:pPr>
        <w:spacing w:line="540" w:lineRule="exact"/>
        <w:jc w:val="center"/>
        <w:rPr>
          <w:rFonts w:ascii="方正小标宋简体" w:eastAsia="方正小标宋简体" w:hAnsi="方正小标宋简体" w:cs="方正小标宋简体"/>
          <w:bCs/>
          <w:sz w:val="44"/>
          <w:szCs w:val="44"/>
        </w:rPr>
      </w:pPr>
    </w:p>
    <w:p w:rsidR="00302293" w:rsidRDefault="00DF1E53" w:rsidP="009058AD">
      <w:pPr>
        <w:spacing w:line="520" w:lineRule="exact"/>
        <w:jc w:val="left"/>
        <w:rPr>
          <w:rFonts w:ascii="Times New Roman" w:eastAsia="楷体" w:hAnsi="Times New Roman" w:cs="Times New Roman"/>
          <w:b/>
          <w:bCs/>
          <w:sz w:val="32"/>
          <w:szCs w:val="32"/>
        </w:rPr>
      </w:pPr>
      <w:r>
        <w:rPr>
          <w:rFonts w:ascii="Times New Roman" w:eastAsia="楷体" w:hAnsi="Times New Roman" w:cs="Times New Roman" w:hint="eastAsia"/>
          <w:b/>
          <w:bCs/>
          <w:sz w:val="32"/>
          <w:szCs w:val="32"/>
        </w:rPr>
        <w:t>淮南潘一实业有限公司</w:t>
      </w:r>
      <w:r>
        <w:rPr>
          <w:rFonts w:ascii="Times New Roman" w:eastAsia="楷体" w:hAnsi="Times New Roman" w:cs="Times New Roman"/>
          <w:b/>
          <w:bCs/>
          <w:sz w:val="32"/>
          <w:szCs w:val="32"/>
        </w:rPr>
        <w:t>：</w:t>
      </w:r>
    </w:p>
    <w:p w:rsidR="00302293" w:rsidRDefault="00DF1E53" w:rsidP="009058AD">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你公司报送《淮南潘一实业有限公司一般固废处置项目环境影响报告表》（以下简称《报告表》）收悉，经审查研究后批复如下：</w:t>
      </w:r>
    </w:p>
    <w:p w:rsidR="00302293" w:rsidRDefault="00DF1E53" w:rsidP="009058AD">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在全面落实环评文件提出的各项污染防治措施、生态保护措施和风险防范措施的前提下，结合专家审查意见，原则同意该项目按照安徽禾美环保集团股份有限公司编制的《报告表》及本审批意见要求进行建设。</w:t>
      </w:r>
    </w:p>
    <w:p w:rsidR="00302293" w:rsidRDefault="00DF1E53" w:rsidP="009058AD">
      <w:pPr>
        <w:topLinePunct/>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一、项目概况</w:t>
      </w:r>
    </w:p>
    <w:p w:rsidR="00302293" w:rsidRDefault="00DF1E53" w:rsidP="009058AD">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淮南潘一实业有限公司一般固废处置项目位于安徽省淮南市潘集区夹沟镇原潘一东煤矿北侧潘一实业东区综合服务中心院内，项目总投资150万元，其中环保投资43万元。项目建设</w:t>
      </w:r>
      <w:r>
        <w:rPr>
          <w:rFonts w:ascii="仿宋_GB2312" w:eastAsia="仿宋_GB2312" w:hAnsi="Times New Roman" w:cs="Times New Roman" w:hint="eastAsia"/>
          <w:sz w:val="32"/>
          <w:szCs w:val="32"/>
        </w:rPr>
        <w:lastRenderedPageBreak/>
        <w:t>内容为：利用潘一东煤矿北侧内现有1#厂房,配置铲车、破碎机等加工设备，形成年处置煤矸石及煤泥10万吨的生产能力。</w:t>
      </w:r>
    </w:p>
    <w:p w:rsidR="00302293" w:rsidRDefault="00DF1E53" w:rsidP="009058AD">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项目已经淮南市潘集区发展和改革委员会备案，项目编码：2511-340406-04-01-786548，未经同意不得擅自改变建设内容、工艺、规模和选址等。若工程建设发生重大变动，必须严格依照《中华人民共和国环境影响评价法》的有关规定办理相关手续。</w:t>
      </w:r>
    </w:p>
    <w:p w:rsidR="00302293" w:rsidRDefault="00DF1E53" w:rsidP="009058AD">
      <w:pPr>
        <w:topLinePunct/>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二、污染防治措施要求</w:t>
      </w:r>
    </w:p>
    <w:p w:rsidR="00302293" w:rsidRDefault="00DF1E53" w:rsidP="009058AD">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为保护区域环境质量不因本项目建设而降低，项目设计、建设和运行必须落实以下要求：</w:t>
      </w:r>
    </w:p>
    <w:p w:rsidR="00302293" w:rsidRDefault="00DF1E53" w:rsidP="009058AD">
      <w:pPr>
        <w:adjustRightInd w:val="0"/>
        <w:snapToGrid w:val="0"/>
        <w:spacing w:line="520" w:lineRule="exact"/>
        <w:ind w:firstLineChars="200" w:firstLine="643"/>
        <w:rPr>
          <w:rFonts w:ascii="仿宋_GB2312" w:eastAsia="仿宋_GB2312" w:hAnsi="Times New Roman" w:cs="Times New Roman"/>
          <w:sz w:val="32"/>
          <w:szCs w:val="32"/>
        </w:rPr>
      </w:pPr>
      <w:r w:rsidRPr="00D32536">
        <w:rPr>
          <w:rFonts w:ascii="楷体" w:eastAsia="楷体" w:hAnsi="楷体" w:cs="Times New Roman" w:hint="eastAsia"/>
          <w:b/>
          <w:bCs/>
          <w:kern w:val="0"/>
          <w:sz w:val="32"/>
          <w:szCs w:val="32"/>
        </w:rPr>
        <w:t>（</w:t>
      </w:r>
      <w:r w:rsidRPr="00D32536">
        <w:rPr>
          <w:rFonts w:ascii="楷体" w:eastAsia="楷体" w:hAnsi="楷体" w:cs="Times New Roman"/>
          <w:b/>
          <w:bCs/>
          <w:kern w:val="0"/>
          <w:sz w:val="32"/>
          <w:szCs w:val="32"/>
        </w:rPr>
        <w:t>一</w:t>
      </w:r>
      <w:r w:rsidRPr="00D32536">
        <w:rPr>
          <w:rFonts w:ascii="楷体" w:eastAsia="楷体" w:hAnsi="楷体" w:cs="Times New Roman" w:hint="eastAsia"/>
          <w:b/>
          <w:bCs/>
          <w:kern w:val="0"/>
          <w:sz w:val="32"/>
          <w:szCs w:val="32"/>
        </w:rPr>
        <w:t>）</w:t>
      </w:r>
      <w:r w:rsidRPr="00D32536">
        <w:rPr>
          <w:rFonts w:ascii="楷体" w:eastAsia="楷体" w:hAnsi="楷体" w:cs="Times New Roman"/>
          <w:b/>
          <w:bCs/>
          <w:kern w:val="0"/>
          <w:sz w:val="32"/>
          <w:szCs w:val="32"/>
        </w:rPr>
        <w:t>严格落实大气污染防治措施。</w:t>
      </w:r>
      <w:r>
        <w:rPr>
          <w:rFonts w:ascii="仿宋_GB2312" w:eastAsia="仿宋_GB2312" w:hAnsi="Times New Roman" w:cs="Times New Roman" w:hint="eastAsia"/>
          <w:sz w:val="32"/>
          <w:szCs w:val="32"/>
        </w:rPr>
        <w:t>项目生产在密闭的车间内进行，物料卸料作业时关闭车间出入口的门，卸落、掺混过程中采取喷淋降尘措施，尽量降低物料落差；项目破碎在生产车间内进行，破碎设备上料口采取防尘软帘+集气罩对粉尘进行收集后经布袋除尘器处理后排放，破碎设备落料口下方设置防尘软帘对粉尘进行控制。</w:t>
      </w:r>
    </w:p>
    <w:p w:rsidR="00302293" w:rsidRDefault="00DF1E53" w:rsidP="009058AD">
      <w:pPr>
        <w:widowControl/>
        <w:spacing w:line="520" w:lineRule="exact"/>
        <w:ind w:firstLineChars="200" w:firstLine="643"/>
        <w:jc w:val="left"/>
        <w:rPr>
          <w:rFonts w:ascii="仿宋_GB2312" w:eastAsia="仿宋_GB2312" w:hAnsi="Times New Roman" w:cs="Times New Roman"/>
          <w:sz w:val="32"/>
          <w:szCs w:val="32"/>
        </w:rPr>
      </w:pPr>
      <w:r w:rsidRPr="00D32536">
        <w:rPr>
          <w:rFonts w:ascii="楷体" w:eastAsia="楷体" w:hAnsi="楷体" w:cs="Times New Roman" w:hint="eastAsia"/>
          <w:b/>
          <w:bCs/>
          <w:kern w:val="0"/>
          <w:sz w:val="32"/>
          <w:szCs w:val="32"/>
        </w:rPr>
        <w:t>（</w:t>
      </w:r>
      <w:r w:rsidRPr="00D32536">
        <w:rPr>
          <w:rFonts w:ascii="楷体" w:eastAsia="楷体" w:hAnsi="楷体" w:cs="Times New Roman"/>
          <w:b/>
          <w:bCs/>
          <w:kern w:val="0"/>
          <w:sz w:val="32"/>
          <w:szCs w:val="32"/>
        </w:rPr>
        <w:t>二</w:t>
      </w:r>
      <w:r w:rsidRPr="00D32536">
        <w:rPr>
          <w:rFonts w:ascii="楷体" w:eastAsia="楷体" w:hAnsi="楷体" w:cs="Times New Roman" w:hint="eastAsia"/>
          <w:b/>
          <w:bCs/>
          <w:kern w:val="0"/>
          <w:sz w:val="32"/>
          <w:szCs w:val="32"/>
        </w:rPr>
        <w:t>）</w:t>
      </w:r>
      <w:r w:rsidRPr="00D32536">
        <w:rPr>
          <w:rFonts w:ascii="楷体" w:eastAsia="楷体" w:hAnsi="楷体" w:cs="Times New Roman"/>
          <w:b/>
          <w:bCs/>
          <w:kern w:val="0"/>
          <w:sz w:val="32"/>
          <w:szCs w:val="32"/>
        </w:rPr>
        <w:t>严格落实水污染防治措施。</w:t>
      </w:r>
      <w:r>
        <w:rPr>
          <w:rFonts w:ascii="仿宋_GB2312" w:eastAsia="仿宋_GB2312" w:hAnsi="Times New Roman" w:cs="Times New Roman" w:hint="eastAsia"/>
          <w:sz w:val="32"/>
          <w:szCs w:val="32"/>
        </w:rPr>
        <w:t>雨、污分流制。车辆冲洗水经沉淀池处理后循环用不外排，生活污水经化粪池预处理后定期交由第三方公司进行清掏处置，不外排。</w:t>
      </w:r>
    </w:p>
    <w:p w:rsidR="00302293" w:rsidRDefault="00DF1E53" w:rsidP="009058AD">
      <w:pPr>
        <w:topLinePunct/>
        <w:spacing w:line="520" w:lineRule="exact"/>
        <w:ind w:firstLineChars="200" w:firstLine="643"/>
        <w:rPr>
          <w:rFonts w:ascii="仿宋_GB2312" w:eastAsia="仿宋_GB2312" w:hAnsi="Times New Roman" w:cs="Times New Roman"/>
          <w:sz w:val="32"/>
          <w:szCs w:val="32"/>
        </w:rPr>
      </w:pPr>
      <w:r w:rsidRPr="00D32536">
        <w:rPr>
          <w:rFonts w:ascii="楷体" w:eastAsia="楷体" w:hAnsi="楷体" w:cs="Times New Roman" w:hint="eastAsia"/>
          <w:b/>
          <w:bCs/>
          <w:kern w:val="0"/>
          <w:sz w:val="32"/>
          <w:szCs w:val="32"/>
        </w:rPr>
        <w:t>（</w:t>
      </w:r>
      <w:r w:rsidRPr="00D32536">
        <w:rPr>
          <w:rFonts w:ascii="楷体" w:eastAsia="楷体" w:hAnsi="楷体" w:cs="Times New Roman"/>
          <w:b/>
          <w:bCs/>
          <w:kern w:val="0"/>
          <w:sz w:val="32"/>
          <w:szCs w:val="32"/>
        </w:rPr>
        <w:t>三</w:t>
      </w:r>
      <w:r w:rsidRPr="00D32536">
        <w:rPr>
          <w:rFonts w:ascii="楷体" w:eastAsia="楷体" w:hAnsi="楷体" w:cs="Times New Roman" w:hint="eastAsia"/>
          <w:b/>
          <w:bCs/>
          <w:kern w:val="0"/>
          <w:sz w:val="32"/>
          <w:szCs w:val="32"/>
        </w:rPr>
        <w:t>）</w:t>
      </w:r>
      <w:r w:rsidRPr="00D32536">
        <w:rPr>
          <w:rFonts w:ascii="楷体" w:eastAsia="楷体" w:hAnsi="楷体" w:cs="Times New Roman"/>
          <w:b/>
          <w:bCs/>
          <w:kern w:val="0"/>
          <w:sz w:val="32"/>
          <w:szCs w:val="32"/>
        </w:rPr>
        <w:t>严格落实噪声污染防治措施。</w:t>
      </w:r>
      <w:r>
        <w:rPr>
          <w:rFonts w:ascii="仿宋_GB2312" w:eastAsia="仿宋_GB2312" w:hAnsi="Times New Roman" w:cs="Times New Roman" w:hint="eastAsia"/>
          <w:sz w:val="32"/>
          <w:szCs w:val="32"/>
        </w:rPr>
        <w:t>项目噪声主要来源于生产设备运行产生的噪声，通过采取合理安排施工作业时间、选用低噪声设备，厂房隔声、设备基础减震、设备定期维护保养、等措施防治噪声对周边环境的影响。</w:t>
      </w:r>
    </w:p>
    <w:p w:rsidR="00302293" w:rsidRDefault="00DF1E53" w:rsidP="009058AD">
      <w:pPr>
        <w:spacing w:line="520" w:lineRule="exact"/>
        <w:ind w:firstLineChars="200" w:firstLine="643"/>
        <w:rPr>
          <w:rFonts w:ascii="仿宋_GB2312" w:eastAsia="仿宋_GB2312" w:hAnsi="Times New Roman" w:cs="Times New Roman"/>
          <w:sz w:val="32"/>
          <w:szCs w:val="32"/>
        </w:rPr>
      </w:pPr>
      <w:r w:rsidRPr="00D32536">
        <w:rPr>
          <w:rFonts w:ascii="楷体" w:eastAsia="楷体" w:hAnsi="楷体" w:cs="Times New Roman" w:hint="eastAsia"/>
          <w:b/>
          <w:bCs/>
          <w:kern w:val="0"/>
          <w:sz w:val="32"/>
          <w:szCs w:val="32"/>
        </w:rPr>
        <w:t>（</w:t>
      </w:r>
      <w:r w:rsidRPr="00D32536">
        <w:rPr>
          <w:rFonts w:ascii="楷体" w:eastAsia="楷体" w:hAnsi="楷体" w:cs="Times New Roman"/>
          <w:b/>
          <w:bCs/>
          <w:kern w:val="0"/>
          <w:sz w:val="32"/>
          <w:szCs w:val="32"/>
        </w:rPr>
        <w:t>四</w:t>
      </w:r>
      <w:r w:rsidRPr="00D32536">
        <w:rPr>
          <w:rFonts w:ascii="楷体" w:eastAsia="楷体" w:hAnsi="楷体" w:cs="Times New Roman" w:hint="eastAsia"/>
          <w:b/>
          <w:bCs/>
          <w:kern w:val="0"/>
          <w:sz w:val="32"/>
          <w:szCs w:val="32"/>
        </w:rPr>
        <w:t>）</w:t>
      </w:r>
      <w:r w:rsidRPr="00D32536">
        <w:rPr>
          <w:rFonts w:ascii="楷体" w:eastAsia="楷体" w:hAnsi="楷体" w:cs="Times New Roman"/>
          <w:b/>
          <w:bCs/>
          <w:kern w:val="0"/>
          <w:sz w:val="32"/>
          <w:szCs w:val="32"/>
        </w:rPr>
        <w:t>严格落实固体废物污染防治措施。</w:t>
      </w:r>
      <w:r>
        <w:rPr>
          <w:rFonts w:ascii="仿宋_GB2312" w:eastAsia="仿宋_GB2312" w:hAnsi="Times New Roman" w:cs="Times New Roman" w:hint="eastAsia"/>
          <w:sz w:val="32"/>
          <w:szCs w:val="32"/>
        </w:rPr>
        <w:t>项目产生的固体废弃物主要包括生产固体废物和生活垃圾。生产固废主要为分拣出</w:t>
      </w:r>
      <w:r>
        <w:rPr>
          <w:rFonts w:ascii="仿宋_GB2312" w:eastAsia="仿宋_GB2312" w:hAnsi="Times New Roman" w:cs="Times New Roman" w:hint="eastAsia"/>
          <w:sz w:val="32"/>
          <w:szCs w:val="32"/>
        </w:rPr>
        <w:lastRenderedPageBreak/>
        <w:t>来的不含热值的矸石（白矸）及设备维修过程中产生的废机油、废油桶、含油抹布。白矸属于一般固废，交由第三方公司进行综合利用，废机油、废油桶、含油抹布属于危险废物，危险废物在厂区暂存后委托有资质单位定期转运处置。职工生活垃圾收集后交由当地环卫部门统一处理。</w:t>
      </w:r>
    </w:p>
    <w:p w:rsidR="00302293" w:rsidRDefault="00DF1E53" w:rsidP="009058AD">
      <w:pPr>
        <w:spacing w:line="520" w:lineRule="exact"/>
        <w:ind w:firstLineChars="200" w:firstLine="643"/>
        <w:rPr>
          <w:rFonts w:ascii="仿宋_GB2312" w:eastAsia="仿宋_GB2312" w:hAnsi="Times New Roman" w:cs="Times New Roman"/>
          <w:sz w:val="32"/>
          <w:szCs w:val="32"/>
        </w:rPr>
      </w:pPr>
      <w:r w:rsidRPr="00D32536">
        <w:rPr>
          <w:rFonts w:ascii="楷体" w:eastAsia="楷体" w:hAnsi="楷体" w:cs="Times New Roman"/>
          <w:b/>
          <w:bCs/>
          <w:kern w:val="0"/>
          <w:sz w:val="32"/>
          <w:szCs w:val="32"/>
        </w:rPr>
        <w:t>（</w:t>
      </w:r>
      <w:r w:rsidRPr="00D32536">
        <w:rPr>
          <w:rFonts w:ascii="楷体" w:eastAsia="楷体" w:hAnsi="楷体" w:cs="Times New Roman" w:hint="eastAsia"/>
          <w:b/>
          <w:bCs/>
          <w:kern w:val="0"/>
          <w:sz w:val="32"/>
          <w:szCs w:val="32"/>
        </w:rPr>
        <w:t>五</w:t>
      </w:r>
      <w:r w:rsidRPr="00D32536">
        <w:rPr>
          <w:rFonts w:ascii="楷体" w:eastAsia="楷体" w:hAnsi="楷体" w:cs="Times New Roman"/>
          <w:b/>
          <w:bCs/>
          <w:kern w:val="0"/>
          <w:sz w:val="32"/>
          <w:szCs w:val="32"/>
        </w:rPr>
        <w:t>）严格落实土壤及地下水污染防治措施。</w:t>
      </w:r>
      <w:r>
        <w:rPr>
          <w:rFonts w:ascii="仿宋_GB2312" w:eastAsia="仿宋_GB2312" w:hAnsi="Times New Roman" w:cs="Times New Roman" w:hint="eastAsia"/>
          <w:sz w:val="32"/>
          <w:szCs w:val="32"/>
        </w:rPr>
        <w:t>结合环评文件相关内容，严格落实相关防治措施要求，加强厂区的巡查管理，完善管理机制，建立严格的管理制度，遵守操作规程，避免污染物下渗，特别是重点污染防治区等区域，重点检查有无渗漏情况。若发现问题，及时分析原因，找到泄漏点制定整改措施，尽快修</w:t>
      </w:r>
      <w:r w:rsidR="009058AD">
        <w:rPr>
          <w:rFonts w:ascii="仿宋_GB2312" w:eastAsia="仿宋_GB2312" w:hAnsi="Times New Roman" w:cs="Times New Roman" w:hint="eastAsia"/>
          <w:sz w:val="32"/>
          <w:szCs w:val="32"/>
        </w:rPr>
        <w:t>补，确保防渗层的完整性，避免物料泄漏造成区域土壤地下水的污染。</w:t>
      </w:r>
    </w:p>
    <w:p w:rsidR="00302293" w:rsidRDefault="00DF1E53" w:rsidP="009058AD">
      <w:pPr>
        <w:spacing w:line="520" w:lineRule="exact"/>
        <w:ind w:firstLineChars="200" w:firstLine="643"/>
        <w:rPr>
          <w:rFonts w:ascii="仿宋_GB2312" w:eastAsia="仿宋_GB2312" w:hAnsi="Times New Roman" w:cs="Times New Roman"/>
          <w:sz w:val="32"/>
          <w:szCs w:val="32"/>
        </w:rPr>
      </w:pPr>
      <w:r w:rsidRPr="00D32536">
        <w:rPr>
          <w:rFonts w:ascii="楷体" w:eastAsia="楷体" w:hAnsi="楷体" w:cs="Times New Roman"/>
          <w:b/>
          <w:bCs/>
          <w:kern w:val="0"/>
          <w:sz w:val="32"/>
          <w:szCs w:val="32"/>
        </w:rPr>
        <w:t>（</w:t>
      </w:r>
      <w:r w:rsidRPr="00D32536">
        <w:rPr>
          <w:rFonts w:ascii="楷体" w:eastAsia="楷体" w:hAnsi="楷体" w:cs="Times New Roman" w:hint="eastAsia"/>
          <w:b/>
          <w:bCs/>
          <w:kern w:val="0"/>
          <w:sz w:val="32"/>
          <w:szCs w:val="32"/>
        </w:rPr>
        <w:t>六</w:t>
      </w:r>
      <w:r w:rsidRPr="00D32536">
        <w:rPr>
          <w:rFonts w:ascii="楷体" w:eastAsia="楷体" w:hAnsi="楷体" w:cs="Times New Roman"/>
          <w:b/>
          <w:bCs/>
          <w:kern w:val="0"/>
          <w:sz w:val="32"/>
          <w:szCs w:val="32"/>
        </w:rPr>
        <w:t>）严格落实环评文件中环境风险防治措施。</w:t>
      </w:r>
      <w:r>
        <w:rPr>
          <w:rFonts w:ascii="仿宋_GB2312" w:eastAsia="仿宋_GB2312" w:hAnsi="Times New Roman" w:cs="Times New Roman" w:hint="eastAsia"/>
          <w:sz w:val="32"/>
          <w:szCs w:val="32"/>
        </w:rPr>
        <w:t>结合环评文件相关内容，严格落实相关环境风险的防治措施。</w:t>
      </w:r>
    </w:p>
    <w:p w:rsidR="00302293" w:rsidRDefault="00DF1E53" w:rsidP="009058AD">
      <w:pPr>
        <w:topLinePunct/>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三、环境管理要求</w:t>
      </w:r>
    </w:p>
    <w:p w:rsidR="00302293" w:rsidRDefault="00DF1E53" w:rsidP="009058AD">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项目应加强环境保护管理，在项目设计、施工及运营过程中严格落实各项环境保护措施，完善环境管理计划，落实各环境要素监测计划；加强风险管理，落实施工过程中各项突发环境事件应急措施及制度，如遇突发环境污染事故，应立即停止生产并采取及时有效措施消除影响。</w:t>
      </w:r>
    </w:p>
    <w:p w:rsidR="00302293" w:rsidRDefault="00DF1E53" w:rsidP="009058AD">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2.项目建设过程中应严格执行环境保护“三同时”制度，有关本项目的污染物排放总量控制及其他环境影响减缓措施，按环评报告要求认真落实。</w:t>
      </w:r>
    </w:p>
    <w:p w:rsidR="00302293" w:rsidRDefault="00DF1E53" w:rsidP="009058AD">
      <w:pPr>
        <w:topLinePunct/>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四、环评执行标准</w:t>
      </w:r>
    </w:p>
    <w:p w:rsidR="00302293" w:rsidRDefault="00DF1E53" w:rsidP="009058AD">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1.环境空气及废气排放</w:t>
      </w:r>
    </w:p>
    <w:p w:rsidR="00302293" w:rsidRDefault="00DF1E53" w:rsidP="009058AD">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环境空气质量执行《环境空气质量标准》（GB3095</w:t>
      </w:r>
      <w:r w:rsidR="00D32536">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2026）二级标准有关规定。</w:t>
      </w:r>
    </w:p>
    <w:p w:rsidR="00302293" w:rsidRDefault="00DF1E53" w:rsidP="009058AD">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项目生产过程产生的颗粒物执行《大气污染物综合排放标准》</w:t>
      </w:r>
      <w:r w:rsidR="00A60685">
        <w:rPr>
          <w:rFonts w:ascii="仿宋_GB2312" w:eastAsia="仿宋_GB2312" w:hAnsi="Times New Roman" w:cs="Times New Roman" w:hint="eastAsia"/>
          <w:sz w:val="32"/>
          <w:szCs w:val="32"/>
        </w:rPr>
        <w:t>（G</w:t>
      </w:r>
      <w:r w:rsidR="00A60685">
        <w:rPr>
          <w:rFonts w:ascii="仿宋_GB2312" w:eastAsia="仿宋_GB2312" w:hAnsi="Times New Roman" w:cs="Times New Roman"/>
          <w:sz w:val="32"/>
          <w:szCs w:val="32"/>
        </w:rPr>
        <w:t>B16297-1996</w:t>
      </w:r>
      <w:r w:rsidR="00A60685">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表2中排放浓度限值要求。</w:t>
      </w:r>
    </w:p>
    <w:p w:rsidR="00302293" w:rsidRDefault="00DF1E53" w:rsidP="009058AD">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2.地表水和污水排放</w:t>
      </w:r>
    </w:p>
    <w:p w:rsidR="00302293" w:rsidRDefault="00DF1E53" w:rsidP="009058AD">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区域地表水体泥河执行《地表水环境质量标准》（GB3838-2002）Ⅲ类标准。</w:t>
      </w:r>
    </w:p>
    <w:p w:rsidR="00302293" w:rsidRDefault="00DF1E53" w:rsidP="009058AD">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项目废水不外排。</w:t>
      </w:r>
    </w:p>
    <w:p w:rsidR="00302293" w:rsidRDefault="00DF1E53" w:rsidP="009058AD">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3.声环境及噪声排放</w:t>
      </w:r>
    </w:p>
    <w:p w:rsidR="00302293" w:rsidRDefault="00DF1E53" w:rsidP="009058AD">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区域声环境执行《声环境质量标准》（GB3096-2008）中2类标准。</w:t>
      </w:r>
    </w:p>
    <w:p w:rsidR="00302293" w:rsidRDefault="00DF1E53" w:rsidP="009058AD">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施工期噪声排放执行《建筑施工噪声排放标准》（GB12523</w:t>
      </w:r>
      <w:r w:rsidR="00D32536" w:rsidRPr="009058AD">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2025）中标准限值。</w:t>
      </w:r>
    </w:p>
    <w:p w:rsidR="00302293" w:rsidRPr="009058AD" w:rsidRDefault="00DF1E53" w:rsidP="009058AD">
      <w:pPr>
        <w:spacing w:line="520" w:lineRule="exact"/>
        <w:ind w:firstLineChars="200" w:firstLine="640"/>
        <w:rPr>
          <w:rFonts w:ascii="仿宋_GB2312" w:eastAsia="仿宋_GB2312" w:hAnsi="Times New Roman" w:cs="Times New Roman"/>
          <w:sz w:val="32"/>
          <w:szCs w:val="32"/>
        </w:rPr>
      </w:pPr>
      <w:r w:rsidRPr="009058AD">
        <w:rPr>
          <w:rFonts w:ascii="仿宋_GB2312" w:eastAsia="仿宋_GB2312" w:hAnsi="Times New Roman" w:cs="Times New Roman"/>
          <w:sz w:val="32"/>
          <w:szCs w:val="32"/>
        </w:rPr>
        <w:t>运营期项目厂界噪声排放执行《工业企业厂界环境噪声排放标准》（GB12348-2008）中3类标准</w:t>
      </w:r>
    </w:p>
    <w:p w:rsidR="00302293" w:rsidRDefault="00DF1E53" w:rsidP="009058AD">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4.地下水执行标准</w:t>
      </w:r>
    </w:p>
    <w:p w:rsidR="00302293" w:rsidRDefault="00DF1E53" w:rsidP="009058AD">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区域地下水执行《地下水环境质量标准》（GB/T14848</w:t>
      </w:r>
      <w:r w:rsidR="00D32536">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2017）中Ⅲ类标准。</w:t>
      </w:r>
    </w:p>
    <w:p w:rsidR="00302293" w:rsidRDefault="00DF1E53" w:rsidP="009058AD">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5.土壤环境质量执行标准</w:t>
      </w:r>
    </w:p>
    <w:p w:rsidR="00302293" w:rsidRDefault="00DF1E53" w:rsidP="009058AD">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区域土壤环境质量执行《土壤环境质量农用地土壤污染风险管控标准（试行）》（GB15618-2018）中土壤污染风险筛选值要求。</w:t>
      </w:r>
    </w:p>
    <w:p w:rsidR="00302293" w:rsidRDefault="00D32536" w:rsidP="009058AD">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6.</w:t>
      </w:r>
      <w:r w:rsidR="00DF1E53">
        <w:rPr>
          <w:rFonts w:ascii="仿宋_GB2312" w:eastAsia="仿宋_GB2312" w:hAnsi="Times New Roman" w:cs="Times New Roman" w:hint="eastAsia"/>
          <w:sz w:val="32"/>
          <w:szCs w:val="32"/>
        </w:rPr>
        <w:t>一般工业固废储存参照执行《一般工业固体废物贮存和填</w:t>
      </w:r>
      <w:r w:rsidR="00DF1E53">
        <w:rPr>
          <w:rFonts w:ascii="仿宋_GB2312" w:eastAsia="仿宋_GB2312" w:hAnsi="Times New Roman" w:cs="Times New Roman" w:hint="eastAsia"/>
          <w:sz w:val="32"/>
          <w:szCs w:val="32"/>
        </w:rPr>
        <w:lastRenderedPageBreak/>
        <w:t>埋污染控制标准》（GB 18599-2020）和《中华人民共和国固体废物污染环境防治法》中的有关规定；危险废物暂存执行《危险废物贮存污染控制标准》（GB18597-2023）和《中华人民共和国固体废物污染环境防治法》中的有关规定。</w:t>
      </w:r>
    </w:p>
    <w:p w:rsidR="00302293" w:rsidRDefault="00DF1E53" w:rsidP="009058AD">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7.如有环境功能区划调整、新标准制定实施等情况，按照要求变更执行标准。</w:t>
      </w:r>
    </w:p>
    <w:p w:rsidR="00302293" w:rsidRDefault="00DF1E53" w:rsidP="009058AD">
      <w:pPr>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五、其他要求</w:t>
      </w:r>
    </w:p>
    <w:p w:rsidR="00302293" w:rsidRDefault="00DF1E53" w:rsidP="009058AD">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（一）本审批意见仅是我局对该项目环评文件的批复意见，项目可能涉及的建设、土地等其他事项遵照有关部门的要求执行。</w:t>
      </w:r>
    </w:p>
    <w:p w:rsidR="00302293" w:rsidRDefault="00DF1E53" w:rsidP="009058AD">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（二）若发现建设单位、环评编制单位弄虚作假或不落实承诺内容的，可撤销许可决定，依法查处，并向社会公开，将失信企业纳入相关诚信体系。</w:t>
      </w:r>
    </w:p>
    <w:p w:rsidR="00302293" w:rsidRDefault="00DF1E53" w:rsidP="009058AD">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（三）你公司应按规定配合各级生态环境部门做好建设项目环境保护事中事后监管工作。</w:t>
      </w:r>
    </w:p>
    <w:p w:rsidR="009058AD" w:rsidRPr="009058AD" w:rsidRDefault="00DF1E53" w:rsidP="009058AD">
      <w:pPr>
        <w:spacing w:line="52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六、</w:t>
      </w:r>
      <w:r>
        <w:rPr>
          <w:rFonts w:ascii="仿宋_GB2312" w:eastAsia="仿宋_GB2312" w:hAnsi="Times New Roman" w:cs="Times New Roman" w:hint="eastAsia"/>
          <w:sz w:val="32"/>
          <w:szCs w:val="32"/>
        </w:rPr>
        <w:t>请潘集生态环境保护综合行政执法大队做好工程施工期和运营期的事中事后生态环境监管工作。</w:t>
      </w:r>
    </w:p>
    <w:tbl>
      <w:tblPr>
        <w:tblStyle w:val="a8"/>
        <w:tblpPr w:leftFromText="180" w:rightFromText="180" w:vertAnchor="text" w:horzAnchor="page" w:tblpX="1611" w:tblpY="2307"/>
        <w:tblOverlap w:val="never"/>
        <w:tblW w:w="0" w:type="auto"/>
        <w:tblLayout w:type="fixed"/>
        <w:tblLook w:val="04A0" w:firstRow="1" w:lastRow="0" w:firstColumn="1" w:lastColumn="0" w:noHBand="0" w:noVBand="1"/>
      </w:tblPr>
      <w:tblGrid>
        <w:gridCol w:w="9061"/>
      </w:tblGrid>
      <w:tr w:rsidR="009058AD" w:rsidTr="00546033">
        <w:tc>
          <w:tcPr>
            <w:tcW w:w="9061" w:type="dxa"/>
            <w:tcBorders>
              <w:left w:val="nil"/>
              <w:right w:val="nil"/>
            </w:tcBorders>
          </w:tcPr>
          <w:p w:rsidR="009058AD" w:rsidRDefault="009058AD" w:rsidP="00546033">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抄送：潘集生态环境保护综合行政执法大队、淮南潘一实业有限公司</w:t>
            </w:r>
          </w:p>
        </w:tc>
      </w:tr>
      <w:tr w:rsidR="009058AD" w:rsidTr="00546033">
        <w:tc>
          <w:tcPr>
            <w:tcW w:w="9061" w:type="dxa"/>
            <w:tcBorders>
              <w:left w:val="nil"/>
              <w:right w:val="nil"/>
            </w:tcBorders>
          </w:tcPr>
          <w:p w:rsidR="009058AD" w:rsidRDefault="009058AD" w:rsidP="00546033">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淮南市潘集区生态环境分局           202</w:t>
            </w:r>
            <w:r>
              <w:rPr>
                <w:rFonts w:ascii="仿宋_GB2312" w:eastAsia="仿宋_GB2312" w:hAnsi="Times New Roman" w:cs="Times New Roman"/>
                <w:sz w:val="32"/>
                <w:szCs w:val="32"/>
              </w:rPr>
              <w:t>6</w:t>
            </w:r>
            <w:r>
              <w:rPr>
                <w:rFonts w:ascii="仿宋_GB2312" w:eastAsia="仿宋_GB2312" w:hAnsi="Times New Roman" w:cs="Times New Roman" w:hint="eastAsia"/>
                <w:sz w:val="32"/>
                <w:szCs w:val="32"/>
              </w:rPr>
              <w:t>年</w:t>
            </w:r>
            <w:r w:rsidRPr="00D32536">
              <w:rPr>
                <w:rFonts w:ascii="仿宋_GB2312" w:eastAsia="仿宋_GB2312" w:hAnsi="Times New Roman" w:cs="Times New Roman"/>
                <w:sz w:val="32"/>
                <w:szCs w:val="32"/>
              </w:rPr>
              <w:t>5</w:t>
            </w:r>
            <w:r w:rsidRPr="00D32536">
              <w:rPr>
                <w:rFonts w:ascii="仿宋_GB2312" w:eastAsia="仿宋_GB2312" w:hAnsi="Times New Roman" w:cs="Times New Roman" w:hint="eastAsia"/>
                <w:sz w:val="32"/>
                <w:szCs w:val="32"/>
              </w:rPr>
              <w:t>月</w:t>
            </w:r>
            <w:r>
              <w:rPr>
                <w:rFonts w:ascii="仿宋_GB2312" w:eastAsia="仿宋_GB2312" w:hAnsi="Times New Roman" w:cs="Times New Roman"/>
                <w:sz w:val="32"/>
                <w:szCs w:val="32"/>
              </w:rPr>
              <w:t>26</w:t>
            </w:r>
            <w:r w:rsidRPr="00D32536">
              <w:rPr>
                <w:rFonts w:ascii="仿宋_GB2312" w:eastAsia="仿宋_GB2312" w:hAnsi="Times New Roman" w:cs="Times New Roman" w:hint="eastAsia"/>
                <w:sz w:val="32"/>
                <w:szCs w:val="32"/>
              </w:rPr>
              <w:t>日印</w:t>
            </w:r>
            <w:r>
              <w:rPr>
                <w:rFonts w:ascii="仿宋_GB2312" w:eastAsia="仿宋_GB2312" w:hAnsi="Times New Roman" w:cs="Times New Roman" w:hint="eastAsia"/>
                <w:sz w:val="32"/>
                <w:szCs w:val="32"/>
              </w:rPr>
              <w:t>发</w:t>
            </w:r>
          </w:p>
        </w:tc>
      </w:tr>
    </w:tbl>
    <w:p w:rsidR="00302293" w:rsidRPr="009058AD" w:rsidRDefault="00302293" w:rsidP="009058AD">
      <w:pPr>
        <w:spacing w:line="520" w:lineRule="exact"/>
        <w:ind w:firstLineChars="200" w:firstLine="640"/>
        <w:rPr>
          <w:rFonts w:ascii="仿宋_GB2312" w:eastAsia="仿宋_GB2312" w:hAnsi="Times New Roman" w:cs="Times New Roman"/>
          <w:sz w:val="32"/>
          <w:szCs w:val="32"/>
        </w:rPr>
      </w:pPr>
    </w:p>
    <w:p w:rsidR="009058AD" w:rsidRPr="009058AD" w:rsidRDefault="00DF1E53" w:rsidP="009058AD">
      <w:pPr>
        <w:spacing w:line="520" w:lineRule="exact"/>
        <w:ind w:firstLineChars="200" w:firstLine="640"/>
        <w:rPr>
          <w:rFonts w:ascii="仿宋_GB2312" w:eastAsia="仿宋_GB2312" w:hAnsi="Times New Roman" w:cs="Times New Roman"/>
          <w:sz w:val="32"/>
          <w:szCs w:val="32"/>
        </w:rPr>
      </w:pPr>
      <w:r w:rsidRPr="009058AD">
        <w:rPr>
          <w:rFonts w:ascii="仿宋_GB2312" w:eastAsia="仿宋_GB2312" w:hAnsi="Times New Roman" w:cs="Times New Roman" w:hint="eastAsia"/>
          <w:sz w:val="32"/>
          <w:szCs w:val="32"/>
        </w:rPr>
        <w:t xml:space="preserve">                       </w:t>
      </w:r>
      <w:r w:rsidR="009058AD">
        <w:rPr>
          <w:rFonts w:ascii="仿宋_GB2312" w:eastAsia="仿宋_GB2312" w:hAnsi="Times New Roman" w:cs="Times New Roman"/>
          <w:sz w:val="32"/>
          <w:szCs w:val="32"/>
        </w:rPr>
        <w:t xml:space="preserve">            </w:t>
      </w:r>
      <w:r w:rsidR="009058AD" w:rsidRPr="00D32536">
        <w:rPr>
          <w:rFonts w:ascii="仿宋_GB2312" w:eastAsia="仿宋_GB2312" w:hAnsi="Times New Roman" w:cs="Times New Roman" w:hint="eastAsia"/>
          <w:sz w:val="32"/>
          <w:szCs w:val="32"/>
        </w:rPr>
        <w:t xml:space="preserve"> 2026年</w:t>
      </w:r>
      <w:r w:rsidR="009058AD">
        <w:rPr>
          <w:rFonts w:ascii="仿宋_GB2312" w:eastAsia="仿宋_GB2312" w:hAnsi="Times New Roman" w:cs="Times New Roman"/>
          <w:sz w:val="32"/>
          <w:szCs w:val="32"/>
        </w:rPr>
        <w:t>5</w:t>
      </w:r>
      <w:r w:rsidR="009058AD" w:rsidRPr="00D32536">
        <w:rPr>
          <w:rFonts w:ascii="仿宋_GB2312" w:eastAsia="仿宋_GB2312" w:hAnsi="Times New Roman" w:cs="Times New Roman" w:hint="eastAsia"/>
          <w:sz w:val="32"/>
          <w:szCs w:val="32"/>
        </w:rPr>
        <w:t>月</w:t>
      </w:r>
      <w:r w:rsidR="009058AD">
        <w:rPr>
          <w:rFonts w:ascii="仿宋_GB2312" w:eastAsia="仿宋_GB2312" w:hAnsi="Times New Roman" w:cs="Times New Roman"/>
          <w:sz w:val="32"/>
          <w:szCs w:val="32"/>
        </w:rPr>
        <w:t>26</w:t>
      </w:r>
      <w:r w:rsidR="009058AD" w:rsidRPr="00D32536">
        <w:rPr>
          <w:rFonts w:ascii="仿宋_GB2312" w:eastAsia="仿宋_GB2312" w:hAnsi="Times New Roman" w:cs="Times New Roman" w:hint="eastAsia"/>
          <w:sz w:val="32"/>
          <w:szCs w:val="32"/>
        </w:rPr>
        <w:t>日</w:t>
      </w:r>
    </w:p>
    <w:p w:rsidR="009058AD" w:rsidRDefault="00DF1E53" w:rsidP="009058AD">
      <w:pPr>
        <w:spacing w:line="520" w:lineRule="exact"/>
        <w:ind w:firstLineChars="200" w:firstLine="640"/>
        <w:rPr>
          <w:rFonts w:ascii="仿宋_GB2312" w:eastAsia="仿宋_GB2312" w:hAnsi="Times New Roman" w:cs="Times New Roman"/>
          <w:sz w:val="32"/>
          <w:szCs w:val="32"/>
        </w:rPr>
      </w:pPr>
      <w:r w:rsidRPr="009058AD">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 xml:space="preserve">     </w:t>
      </w:r>
      <w:r>
        <w:rPr>
          <w:rFonts w:ascii="仿宋_GB2312" w:eastAsia="仿宋_GB2312" w:hAnsi="Times New Roman" w:cs="Times New Roman"/>
          <w:sz w:val="32"/>
          <w:szCs w:val="32"/>
        </w:rPr>
        <w:t xml:space="preserve"> </w:t>
      </w:r>
    </w:p>
    <w:p w:rsidR="009058AD" w:rsidRPr="009058AD" w:rsidRDefault="009058AD" w:rsidP="009058AD">
      <w:pPr>
        <w:spacing w:line="520" w:lineRule="exact"/>
        <w:ind w:firstLineChars="200" w:firstLine="640"/>
        <w:rPr>
          <w:rFonts w:ascii="仿宋_GB2312" w:eastAsia="仿宋_GB2312" w:hAnsi="Times New Roman" w:cs="Times New Roman" w:hint="eastAsia"/>
          <w:sz w:val="32"/>
          <w:szCs w:val="32"/>
        </w:rPr>
      </w:pPr>
      <w:bookmarkStart w:id="0" w:name="_GoBack"/>
      <w:bookmarkEnd w:id="0"/>
    </w:p>
    <w:sectPr w:rsidR="009058AD" w:rsidRPr="009058AD">
      <w:footerReference w:type="default" r:id="rId7"/>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3D4" w:rsidRDefault="006C33D4">
      <w:r>
        <w:separator/>
      </w:r>
    </w:p>
  </w:endnote>
  <w:endnote w:type="continuationSeparator" w:id="0">
    <w:p w:rsidR="006C33D4" w:rsidRDefault="006C3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6B3A4030-5F5A-43E1-800D-457A478FB596}"/>
  </w:font>
  <w:font w:name="方正公文小标宋">
    <w:panose1 w:val="02000500000000000000"/>
    <w:charset w:val="86"/>
    <w:family w:val="auto"/>
    <w:pitch w:val="variable"/>
    <w:sig w:usb0="A00002BF" w:usb1="38CF7CFA" w:usb2="00000016" w:usb3="00000000" w:csb0="00040001" w:csb1="00000000"/>
    <w:embedRegular r:id="rId2" w:subsetted="1" w:fontKey="{3846B4E4-AE5E-41ED-8470-5B5EE95E27C7}"/>
  </w:font>
  <w:font w:name="方正小标宋简体">
    <w:altName w:val="Arial Unicode MS"/>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embedBold r:id="rId3" w:subsetted="1" w:fontKey="{29BD7E08-4648-4AB8-913C-2CD27BE22573}"/>
  </w:font>
  <w:font w:name="黑体">
    <w:altName w:val="SimHei"/>
    <w:panose1 w:val="02010609060101010101"/>
    <w:charset w:val="86"/>
    <w:family w:val="modern"/>
    <w:pitch w:val="fixed"/>
    <w:sig w:usb0="800002BF" w:usb1="38CF7CFA" w:usb2="00000016" w:usb3="00000000" w:csb0="00040001" w:csb1="00000000"/>
    <w:embedRegular r:id="rId4" w:subsetted="1" w:fontKey="{AFD53666-7FF7-45FE-893E-FC565331DC42}"/>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293" w:rsidRDefault="00DF1E53">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02293" w:rsidRDefault="00DF1E53">
                          <w:pPr>
                            <w:pStyle w:val="a6"/>
                            <w:jc w:val="center"/>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sidR="009058AD">
                            <w:rPr>
                              <w:rFonts w:ascii="Times New Roman" w:hAnsi="Times New Roman" w:cs="Times New Roman"/>
                              <w:noProof/>
                              <w:sz w:val="32"/>
                              <w:szCs w:val="32"/>
                            </w:rPr>
                            <w:t>- 2 -</w:t>
                          </w:r>
                          <w:r>
                            <w:rPr>
                              <w:rFonts w:ascii="Times New Roman" w:hAnsi="Times New Roman" w:cs="Times New Roman"/>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302293" w:rsidRDefault="00DF1E53">
                    <w:pPr>
                      <w:pStyle w:val="a6"/>
                      <w:jc w:val="center"/>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sidR="009058AD">
                      <w:rPr>
                        <w:rFonts w:ascii="Times New Roman" w:hAnsi="Times New Roman" w:cs="Times New Roman"/>
                        <w:noProof/>
                        <w:sz w:val="32"/>
                        <w:szCs w:val="32"/>
                      </w:rPr>
                      <w:t>- 2 -</w:t>
                    </w:r>
                    <w:r>
                      <w:rPr>
                        <w:rFonts w:ascii="Times New Roman" w:hAnsi="Times New Roman" w:cs="Times New Roman"/>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3D4" w:rsidRDefault="006C33D4">
      <w:r>
        <w:separator/>
      </w:r>
    </w:p>
  </w:footnote>
  <w:footnote w:type="continuationSeparator" w:id="0">
    <w:p w:rsidR="006C33D4" w:rsidRDefault="006C33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YTY1ZWM1MGFlNWQ0MGRhM2E2ODhkYWNkMjExYzIifQ=="/>
  </w:docVars>
  <w:rsids>
    <w:rsidRoot w:val="00A12962"/>
    <w:rsid w:val="00302293"/>
    <w:rsid w:val="00412F8C"/>
    <w:rsid w:val="006C33D4"/>
    <w:rsid w:val="007C4826"/>
    <w:rsid w:val="00894DDD"/>
    <w:rsid w:val="009058AD"/>
    <w:rsid w:val="009C4D3F"/>
    <w:rsid w:val="00A12962"/>
    <w:rsid w:val="00A60685"/>
    <w:rsid w:val="00B97B5C"/>
    <w:rsid w:val="00D03AA0"/>
    <w:rsid w:val="00D32536"/>
    <w:rsid w:val="00DB0B10"/>
    <w:rsid w:val="00DF1E53"/>
    <w:rsid w:val="00EC7604"/>
    <w:rsid w:val="01D9791A"/>
    <w:rsid w:val="05065269"/>
    <w:rsid w:val="08B51480"/>
    <w:rsid w:val="0C071745"/>
    <w:rsid w:val="0D330BC5"/>
    <w:rsid w:val="0FED7751"/>
    <w:rsid w:val="1016723D"/>
    <w:rsid w:val="12DB663B"/>
    <w:rsid w:val="132928F2"/>
    <w:rsid w:val="134D5365"/>
    <w:rsid w:val="173178F9"/>
    <w:rsid w:val="17CE3302"/>
    <w:rsid w:val="17EF1125"/>
    <w:rsid w:val="19013931"/>
    <w:rsid w:val="1BDC5F9B"/>
    <w:rsid w:val="1C4306F9"/>
    <w:rsid w:val="1C527EEE"/>
    <w:rsid w:val="1DD75923"/>
    <w:rsid w:val="1E5435CE"/>
    <w:rsid w:val="1EAD7428"/>
    <w:rsid w:val="1F263A6B"/>
    <w:rsid w:val="1FB9701B"/>
    <w:rsid w:val="20DF4F0A"/>
    <w:rsid w:val="22F8048F"/>
    <w:rsid w:val="22F86AB7"/>
    <w:rsid w:val="23BD2D63"/>
    <w:rsid w:val="255F2A47"/>
    <w:rsid w:val="270C0F4F"/>
    <w:rsid w:val="27D9058E"/>
    <w:rsid w:val="2D6255EC"/>
    <w:rsid w:val="2D8014FC"/>
    <w:rsid w:val="2EB01DEB"/>
    <w:rsid w:val="2F202C8F"/>
    <w:rsid w:val="2FDC51AA"/>
    <w:rsid w:val="30A12166"/>
    <w:rsid w:val="32877139"/>
    <w:rsid w:val="33EB36F8"/>
    <w:rsid w:val="350E245A"/>
    <w:rsid w:val="35480531"/>
    <w:rsid w:val="38FD0DA2"/>
    <w:rsid w:val="3A8E1741"/>
    <w:rsid w:val="3C2F5A60"/>
    <w:rsid w:val="3E975209"/>
    <w:rsid w:val="3F473ED8"/>
    <w:rsid w:val="42A258CA"/>
    <w:rsid w:val="433D7F80"/>
    <w:rsid w:val="44CB5602"/>
    <w:rsid w:val="451447C6"/>
    <w:rsid w:val="45DA7E78"/>
    <w:rsid w:val="47460F19"/>
    <w:rsid w:val="48AE3F11"/>
    <w:rsid w:val="496916B2"/>
    <w:rsid w:val="4AE510C6"/>
    <w:rsid w:val="4D0923FB"/>
    <w:rsid w:val="4ECB11DE"/>
    <w:rsid w:val="502F4C40"/>
    <w:rsid w:val="51646B6C"/>
    <w:rsid w:val="52C90A90"/>
    <w:rsid w:val="56554CD5"/>
    <w:rsid w:val="575D5EE9"/>
    <w:rsid w:val="5B242EC8"/>
    <w:rsid w:val="5D660E74"/>
    <w:rsid w:val="5ECE3876"/>
    <w:rsid w:val="60C72C73"/>
    <w:rsid w:val="616D381B"/>
    <w:rsid w:val="62764951"/>
    <w:rsid w:val="62774225"/>
    <w:rsid w:val="67A61E5B"/>
    <w:rsid w:val="6DA5433C"/>
    <w:rsid w:val="6FCF744E"/>
    <w:rsid w:val="71C771D5"/>
    <w:rsid w:val="722F0574"/>
    <w:rsid w:val="72E71EC9"/>
    <w:rsid w:val="72FB70D6"/>
    <w:rsid w:val="74063B36"/>
    <w:rsid w:val="74911824"/>
    <w:rsid w:val="74BE2319"/>
    <w:rsid w:val="75614FED"/>
    <w:rsid w:val="75DE663D"/>
    <w:rsid w:val="76074A26"/>
    <w:rsid w:val="76202654"/>
    <w:rsid w:val="79465C70"/>
    <w:rsid w:val="7C250BF8"/>
    <w:rsid w:val="7FAE0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5F052F8-7984-4FE4-8507-D57846FD9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Indent"/>
    <w:basedOn w:val="a"/>
    <w:next w:val="15"/>
    <w:qFormat/>
    <w:pPr>
      <w:spacing w:line="560" w:lineRule="exact"/>
      <w:ind w:firstLine="567"/>
    </w:pPr>
    <w:rPr>
      <w:rFonts w:ascii="宋体" w:hAnsi="宋体"/>
      <w:sz w:val="28"/>
    </w:rPr>
  </w:style>
  <w:style w:type="paragraph" w:customStyle="1" w:styleId="15">
    <w:name w:val="样式 正文文本缩进 + 行距: 1.5 倍行距"/>
    <w:basedOn w:val="a4"/>
    <w:autoRedefine/>
    <w:qFormat/>
    <w:pPr>
      <w:ind w:leftChars="32" w:left="90" w:firstLine="560"/>
    </w:p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First Indent 2"/>
    <w:basedOn w:val="a4"/>
    <w:next w:val="a"/>
    <w:qFormat/>
    <w:pPr>
      <w:spacing w:after="120" w:line="240" w:lineRule="auto"/>
      <w:ind w:leftChars="200" w:left="420" w:firstLine="420"/>
    </w:pPr>
    <w:rPr>
      <w:sz w:val="21"/>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autoRedefine/>
    <w:qFormat/>
    <w:pPr>
      <w:widowControl w:val="0"/>
      <w:autoSpaceDE w:val="0"/>
      <w:autoSpaceDN w:val="0"/>
      <w:adjustRightInd w:val="0"/>
    </w:pPr>
    <w:rPr>
      <w:color w:val="000000"/>
      <w:sz w:val="24"/>
      <w:szCs w:val="24"/>
    </w:rPr>
  </w:style>
  <w:style w:type="paragraph" w:customStyle="1" w:styleId="150">
    <w:name w:val="样式 小四 行距: 1.5 倍行距"/>
    <w:basedOn w:val="a"/>
    <w:autoRedefine/>
    <w:qFormat/>
    <w:pPr>
      <w:ind w:firstLineChars="200" w:firstLine="480"/>
    </w:pPr>
    <w:rPr>
      <w:rFonts w:cs="宋体"/>
    </w:rPr>
  </w:style>
  <w:style w:type="character" w:customStyle="1" w:styleId="fontstyle01">
    <w:name w:val="fontstyle01"/>
    <w:basedOn w:val="a0"/>
    <w:qFormat/>
    <w:rPr>
      <w:rFonts w:ascii="仿宋" w:eastAsia="仿宋" w:hint="eastAsia"/>
      <w:color w:val="000000"/>
      <w:sz w:val="24"/>
      <w:szCs w:val="24"/>
    </w:rPr>
  </w:style>
  <w:style w:type="character" w:customStyle="1" w:styleId="Char">
    <w:name w:val="批注框文本 Char"/>
    <w:basedOn w:val="a0"/>
    <w:link w:val="a5"/>
    <w:qFormat/>
    <w:rPr>
      <w:rFonts w:asciiTheme="minorHAnsi" w:eastAsiaTheme="minorEastAsia" w:hAnsiTheme="minorHAnsi" w:cstheme="minorBidi"/>
      <w:kern w:val="2"/>
      <w:sz w:val="18"/>
      <w:szCs w:val="18"/>
    </w:rPr>
  </w:style>
  <w:style w:type="paragraph" w:styleId="a9">
    <w:name w:val="Date"/>
    <w:basedOn w:val="a"/>
    <w:next w:val="a"/>
    <w:link w:val="Char0"/>
    <w:rsid w:val="009058AD"/>
    <w:pPr>
      <w:ind w:leftChars="2500" w:left="100"/>
    </w:pPr>
  </w:style>
  <w:style w:type="character" w:customStyle="1" w:styleId="Char0">
    <w:name w:val="日期 Char"/>
    <w:basedOn w:val="a0"/>
    <w:link w:val="a9"/>
    <w:rsid w:val="009058A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ASUS</cp:lastModifiedBy>
  <cp:revision>8</cp:revision>
  <cp:lastPrinted>2026-04-01T03:21:00Z</cp:lastPrinted>
  <dcterms:created xsi:type="dcterms:W3CDTF">2024-08-19T02:06:00Z</dcterms:created>
  <dcterms:modified xsi:type="dcterms:W3CDTF">2026-05-26T02:50:00Z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449EB61D77604247A820587B6BC97891_13</vt:lpwstr>
  </property>
  <property fmtid="{D5CDD505-2E9C-101B-9397-08002B2CF9AE}" pid="4" name="KSOTemplateDocerSaveRecord">
    <vt:lpwstr>eyJoZGlkIjoiNTU3MGNlMzlkZWRiYTNmOTJhOGFkMGJmMWFkYjQ0ODQiLCJ1c2VySWQiOiI2MDkwOTIzMDQifQ==</vt:lpwstr>
  </property>
</Properties>
</file>