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W w:w="0" w:type="auto"/>
        <w:jc w:val="center"/>
        <w:tblLayout w:type="fixed"/>
        <w:tblCellMar>
          <w:top w:w="0" w:type="dxa"/>
          <w:left w:w="108" w:type="dxa"/>
          <w:bottom w:w="0" w:type="dxa"/>
          <w:right w:w="108" w:type="dxa"/>
        </w:tblCellMar>
      </w:tblPr>
      <w:tblGrid>
        <w:gridCol w:w="9061"/>
      </w:tblGrid>
      <w:tr w14:paraId="7212A887">
        <w:tblPrEx>
          <w:tblCellMar>
            <w:top w:w="0" w:type="dxa"/>
            <w:left w:w="108" w:type="dxa"/>
            <w:bottom w:w="0" w:type="dxa"/>
            <w:right w:w="108" w:type="dxa"/>
          </w:tblCellMar>
        </w:tblPrEx>
        <w:trPr>
          <w:trHeight w:val="90" w:hRule="atLeast"/>
          <w:jc w:val="center"/>
        </w:trPr>
        <w:tc>
          <w:tcPr>
            <w:tcW w:w="9061" w:type="dxa"/>
            <w:noWrap w:val="0"/>
            <w:vAlign w:val="center"/>
          </w:tcPr>
          <w:p w14:paraId="3CB8F555">
            <w:pPr>
              <w:keepNext w:val="0"/>
              <w:keepLines w:val="0"/>
              <w:pageBreakBefore w:val="0"/>
              <w:widowControl/>
              <w:kinsoku/>
              <w:wordWrap/>
              <w:autoSpaceDE w:val="0"/>
              <w:autoSpaceDN w:val="0"/>
              <w:bidi w:val="0"/>
              <w:adjustRightInd w:val="0"/>
              <w:snapToGrid w:val="0"/>
              <w:jc w:val="left"/>
              <w:textAlignment w:val="baseline"/>
              <w:rPr>
                <w:rFonts w:ascii="Arial" w:hAnsi="Arial" w:eastAsia="Arial" w:cs="Arial"/>
                <w:snapToGrid w:val="0"/>
                <w:color w:val="000000"/>
                <w:kern w:val="0"/>
                <w:lang w:eastAsia="zh-CN" w:bidi="ar-SA"/>
              </w:rPr>
            </w:pPr>
            <w:r>
              <w:rPr>
                <w:rFonts w:ascii="Arial" w:hAnsi="Arial" w:eastAsia="Arial" w:cs="Arial"/>
                <w:snapToGrid w:val="0"/>
                <w:color w:val="000000"/>
                <w:kern w:val="0"/>
                <w:lang w:eastAsia="en-US" w:bidi="ar-SA"/>
              </w:rPr>
              <mc:AlternateContent>
                <mc:Choice Requires="wps">
                  <w:drawing>
                    <wp:anchor distT="0" distB="0" distL="114300" distR="114300" simplePos="0" relativeHeight="251660288" behindDoc="0" locked="0" layoutInCell="1" allowOverlap="1">
                      <wp:simplePos x="0" y="0"/>
                      <wp:positionH relativeFrom="column">
                        <wp:posOffset>-80010</wp:posOffset>
                      </wp:positionH>
                      <wp:positionV relativeFrom="paragraph">
                        <wp:posOffset>-56515</wp:posOffset>
                      </wp:positionV>
                      <wp:extent cx="5686425" cy="1738630"/>
                      <wp:effectExtent l="0" t="0" r="0" b="0"/>
                      <wp:wrapNone/>
                      <wp:docPr id="27" name="矩形 27"/>
                      <wp:cNvGraphicFramePr/>
                      <a:graphic xmlns:a="http://schemas.openxmlformats.org/drawingml/2006/main">
                        <a:graphicData uri="http://schemas.microsoft.com/office/word/2010/wordprocessingShape">
                          <wps:wsp>
                            <wps:cNvSpPr/>
                            <wps:spPr>
                              <a:xfrm>
                                <a:off x="0" y="0"/>
                                <a:ext cx="5686425" cy="1738630"/>
                              </a:xfrm>
                              <a:prstGeom prst="rect">
                                <a:avLst/>
                              </a:prstGeom>
                              <a:noFill/>
                              <a:ln>
                                <a:noFill/>
                              </a:ln>
                            </wps:spPr>
                            <wps:txbx>
                              <w:txbxContent>
                                <w:p w14:paraId="1A8B6879">
                                  <w:pPr>
                                    <w:pStyle w:val="32"/>
                                    <w:keepNext w:val="0"/>
                                    <w:keepLines w:val="0"/>
                                    <w:pageBreakBefore w:val="0"/>
                                    <w:widowControl w:val="0"/>
                                    <w:kinsoku/>
                                    <w:wordWrap/>
                                    <w:overflowPunct/>
                                    <w:topLinePunct w:val="0"/>
                                    <w:autoSpaceDE/>
                                    <w:autoSpaceDN/>
                                    <w:bidi w:val="0"/>
                                    <w:adjustRightInd/>
                                    <w:snapToGrid/>
                                    <w:spacing w:line="1260" w:lineRule="exact"/>
                                    <w:jc w:val="distribute"/>
                                    <w:textAlignment w:val="auto"/>
                                    <w:rPr>
                                      <w:rFonts w:hint="eastAsia" w:ascii="方正小标宋简体" w:hAnsi="方正小标宋简体" w:eastAsia="方正小标宋简体" w:cs="方正小标宋简体"/>
                                      <w:spacing w:val="-20"/>
                                      <w:w w:val="90"/>
                                      <w:kern w:val="0"/>
                                      <w:sz w:val="90"/>
                                      <w:szCs w:val="90"/>
                                      <w:lang w:val="en-US" w:eastAsia="zh-CN"/>
                                    </w:rPr>
                                  </w:pPr>
                                  <w:r>
                                    <w:rPr>
                                      <w:rFonts w:hint="eastAsia" w:ascii="方正小标宋简体" w:hAnsi="方正小标宋简体" w:eastAsia="方正小标宋简体" w:cs="方正小标宋简体"/>
                                      <w:spacing w:val="-20"/>
                                      <w:w w:val="90"/>
                                      <w:kern w:val="0"/>
                                      <w:sz w:val="90"/>
                                      <w:szCs w:val="90"/>
                                    </w:rPr>
                                    <w:t>淮南市</w:t>
                                  </w:r>
                                  <w:r>
                                    <w:rPr>
                                      <w:rFonts w:hint="eastAsia" w:ascii="方正小标宋简体" w:hAnsi="方正小标宋简体" w:eastAsia="方正小标宋简体" w:cs="方正小标宋简体"/>
                                      <w:spacing w:val="-20"/>
                                      <w:w w:val="90"/>
                                      <w:kern w:val="0"/>
                                      <w:sz w:val="90"/>
                                      <w:szCs w:val="90"/>
                                      <w:lang w:val="en-US" w:eastAsia="zh-CN"/>
                                    </w:rPr>
                                    <w:t>生态环境局</w:t>
                                  </w:r>
                                </w:p>
                                <w:p w14:paraId="3F7B4065">
                                  <w:pPr>
                                    <w:pStyle w:val="32"/>
                                    <w:keepNext w:val="0"/>
                                    <w:keepLines w:val="0"/>
                                    <w:pageBreakBefore w:val="0"/>
                                    <w:widowControl w:val="0"/>
                                    <w:kinsoku/>
                                    <w:wordWrap/>
                                    <w:overflowPunct/>
                                    <w:topLinePunct w:val="0"/>
                                    <w:autoSpaceDE/>
                                    <w:autoSpaceDN/>
                                    <w:bidi w:val="0"/>
                                    <w:adjustRightInd/>
                                    <w:snapToGrid/>
                                    <w:spacing w:line="1260" w:lineRule="exact"/>
                                    <w:jc w:val="distribute"/>
                                    <w:textAlignment w:val="auto"/>
                                    <w:rPr>
                                      <w:rFonts w:ascii="方正小标宋简体" w:eastAsia="方正小标宋简体"/>
                                      <w:color w:val="FF0000"/>
                                      <w:spacing w:val="-23"/>
                                      <w:w w:val="89"/>
                                      <w:sz w:val="90"/>
                                      <w:szCs w:val="90"/>
                                    </w:rPr>
                                  </w:pPr>
                                  <w:r>
                                    <w:rPr>
                                      <w:rFonts w:hint="eastAsia" w:ascii="方正小标宋简体" w:hAnsi="方正小标宋简体" w:eastAsia="方正小标宋简体" w:cs="方正小标宋简体"/>
                                      <w:spacing w:val="-23"/>
                                      <w:w w:val="89"/>
                                      <w:kern w:val="0"/>
                                      <w:sz w:val="90"/>
                                      <w:szCs w:val="90"/>
                                      <w:lang w:val="en-US" w:eastAsia="zh-CN"/>
                                    </w:rPr>
                                    <w:t>淮南市自然资源和规划局</w:t>
                                  </w:r>
                                </w:p>
                                <w:p w14:paraId="42E10811">
                                  <w:pPr>
                                    <w:jc w:val="right"/>
                                    <w:rPr>
                                      <w:rFonts w:ascii="方正小标宋简体" w:eastAsia="方正小标宋简体"/>
                                      <w:color w:val="FF0000"/>
                                      <w:spacing w:val="24"/>
                                      <w:w w:val="70"/>
                                      <w:sz w:val="106"/>
                                      <w:szCs w:val="106"/>
                                    </w:rPr>
                                  </w:pPr>
                                </w:p>
                                <w:p w14:paraId="05C2658A">
                                  <w:pPr>
                                    <w:jc w:val="left"/>
                                    <w:rPr>
                                      <w:rFonts w:ascii="方正小标宋简体" w:eastAsia="方正小标宋简体"/>
                                      <w:color w:val="FF0000"/>
                                      <w:spacing w:val="28"/>
                                      <w:w w:val="78"/>
                                      <w:sz w:val="150"/>
                                      <w:szCs w:val="150"/>
                                    </w:rPr>
                                  </w:pPr>
                                  <w:r>
                                    <w:rPr>
                                      <w:rFonts w:hint="eastAsia" w:ascii="方正小标宋简体" w:eastAsia="方正小标宋简体"/>
                                      <w:color w:val="FF0000"/>
                                      <w:spacing w:val="28"/>
                                      <w:w w:val="78"/>
                                      <w:sz w:val="132"/>
                                      <w:szCs w:val="132"/>
                                    </w:rPr>
                                    <w:t>局</w:t>
                                  </w:r>
                                </w:p>
                                <w:p w14:paraId="1935432F">
                                  <w:pPr>
                                    <w:jc w:val="both"/>
                                    <w:rPr>
                                      <w:rFonts w:ascii="方正小标宋简体" w:eastAsia="方正小标宋简体"/>
                                      <w:color w:val="FF0000"/>
                                      <w:spacing w:val="28"/>
                                      <w:w w:val="78"/>
                                      <w:sz w:val="150"/>
                                      <w:szCs w:val="150"/>
                                    </w:rPr>
                                  </w:pPr>
                                </w:p>
                                <w:p w14:paraId="1077FB77">
                                  <w:pPr>
                                    <w:widowControl/>
                                    <w:kinsoku w:val="0"/>
                                    <w:autoSpaceDE w:val="0"/>
                                    <w:autoSpaceDN w:val="0"/>
                                    <w:adjustRightInd w:val="0"/>
                                    <w:snapToGrid w:val="0"/>
                                    <w:jc w:val="center"/>
                                    <w:textAlignment w:val="baseline"/>
                                    <w:rPr>
                                      <w:rFonts w:ascii="方正小标宋简体" w:hAnsi="Arial" w:eastAsia="方正小标宋简体" w:cs="Arial"/>
                                      <w:snapToGrid w:val="0"/>
                                      <w:color w:val="FF0000"/>
                                      <w:spacing w:val="24"/>
                                      <w:w w:val="70"/>
                                      <w:kern w:val="0"/>
                                      <w:sz w:val="106"/>
                                      <w:szCs w:val="106"/>
                                      <w:lang w:eastAsia="en-US" w:bidi="ar-SA"/>
                                    </w:rPr>
                                  </w:pPr>
                                </w:p>
                                <w:p w14:paraId="46D56DAA">
                                  <w:pPr>
                                    <w:widowControl/>
                                    <w:kinsoku w:val="0"/>
                                    <w:autoSpaceDE w:val="0"/>
                                    <w:autoSpaceDN w:val="0"/>
                                    <w:adjustRightInd w:val="0"/>
                                    <w:snapToGrid w:val="0"/>
                                    <w:jc w:val="center"/>
                                    <w:textAlignment w:val="baseline"/>
                                    <w:rPr>
                                      <w:rFonts w:ascii="方正小标宋简体" w:hAnsi="Arial" w:eastAsia="方正小标宋简体" w:cs="Arial"/>
                                      <w:snapToGrid w:val="0"/>
                                      <w:color w:val="FF0000"/>
                                      <w:spacing w:val="24"/>
                                      <w:w w:val="70"/>
                                      <w:kern w:val="0"/>
                                      <w:sz w:val="106"/>
                                      <w:szCs w:val="106"/>
                                      <w:lang w:eastAsia="en-US" w:bidi="ar-SA"/>
                                    </w:rPr>
                                  </w:pPr>
                                </w:p>
                                <w:p w14:paraId="661E209A">
                                  <w:pPr>
                                    <w:widowControl/>
                                    <w:kinsoku w:val="0"/>
                                    <w:autoSpaceDE w:val="0"/>
                                    <w:autoSpaceDN w:val="0"/>
                                    <w:adjustRightInd w:val="0"/>
                                    <w:snapToGrid w:val="0"/>
                                    <w:jc w:val="center"/>
                                    <w:textAlignment w:val="baseline"/>
                                    <w:rPr>
                                      <w:rFonts w:ascii="方正小标宋简体" w:hAnsi="Arial" w:eastAsia="方正小标宋简体" w:cs="Arial"/>
                                      <w:snapToGrid w:val="0"/>
                                      <w:color w:val="FF0000"/>
                                      <w:spacing w:val="24"/>
                                      <w:w w:val="70"/>
                                      <w:kern w:val="0"/>
                                      <w:sz w:val="106"/>
                                      <w:szCs w:val="106"/>
                                      <w:lang w:eastAsia="en-US" w:bidi="ar-SA"/>
                                    </w:rPr>
                                  </w:pPr>
                                </w:p>
                              </w:txbxContent>
                            </wps:txbx>
                            <wps:bodyPr upright="1"/>
                          </wps:wsp>
                        </a:graphicData>
                      </a:graphic>
                    </wp:anchor>
                  </w:drawing>
                </mc:Choice>
                <mc:Fallback>
                  <w:pict>
                    <v:rect id="_x0000_s1026" o:spid="_x0000_s1026" o:spt="1" style="position:absolute;left:0pt;margin-left:-6.3pt;margin-top:-4.45pt;height:136.9pt;width:447.75pt;z-index:251660288;mso-width-relative:page;mso-height-relative:page;" filled="f" stroked="f" coordsize="21600,21600" o:gfxdata="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OWQz63aAAAACgEA&#10;AA8AAAAAAAAAAQAgAAAAIgAAAGRycy9kb3ducmV2LnhtbFBLAQIUABQAAAAIAIdO4kBWw6D7pgEA&#10;AEQDAAAOAAAAAAAAAAEAIAAAACkBAABkcnMvZTJvRG9jLnhtbFBLBQYAAAAABgAGAFkBAABBBQAA&#10;AAA=&#10;">
                      <v:fill on="f" focussize="0,0"/>
                      <v:stroke on="f"/>
                      <v:imagedata o:title=""/>
                      <o:lock v:ext="edit" aspectratio="f"/>
                      <v:textbox>
                        <w:txbxContent>
                          <w:p w14:paraId="1A8B6879">
                            <w:pPr>
                              <w:pStyle w:val="32"/>
                              <w:keepNext w:val="0"/>
                              <w:keepLines w:val="0"/>
                              <w:pageBreakBefore w:val="0"/>
                              <w:widowControl w:val="0"/>
                              <w:kinsoku/>
                              <w:wordWrap/>
                              <w:overflowPunct/>
                              <w:topLinePunct w:val="0"/>
                              <w:autoSpaceDE/>
                              <w:autoSpaceDN/>
                              <w:bidi w:val="0"/>
                              <w:adjustRightInd/>
                              <w:snapToGrid/>
                              <w:spacing w:line="1260" w:lineRule="exact"/>
                              <w:jc w:val="distribute"/>
                              <w:textAlignment w:val="auto"/>
                              <w:rPr>
                                <w:rFonts w:hint="eastAsia" w:ascii="方正小标宋简体" w:hAnsi="方正小标宋简体" w:eastAsia="方正小标宋简体" w:cs="方正小标宋简体"/>
                                <w:spacing w:val="-20"/>
                                <w:w w:val="90"/>
                                <w:kern w:val="0"/>
                                <w:sz w:val="90"/>
                                <w:szCs w:val="90"/>
                                <w:lang w:val="en-US" w:eastAsia="zh-CN"/>
                              </w:rPr>
                            </w:pPr>
                            <w:r>
                              <w:rPr>
                                <w:rFonts w:hint="eastAsia" w:ascii="方正小标宋简体" w:hAnsi="方正小标宋简体" w:eastAsia="方正小标宋简体" w:cs="方正小标宋简体"/>
                                <w:spacing w:val="-20"/>
                                <w:w w:val="90"/>
                                <w:kern w:val="0"/>
                                <w:sz w:val="90"/>
                                <w:szCs w:val="90"/>
                              </w:rPr>
                              <w:t>淮南市</w:t>
                            </w:r>
                            <w:r>
                              <w:rPr>
                                <w:rFonts w:hint="eastAsia" w:ascii="方正小标宋简体" w:hAnsi="方正小标宋简体" w:eastAsia="方正小标宋简体" w:cs="方正小标宋简体"/>
                                <w:spacing w:val="-20"/>
                                <w:w w:val="90"/>
                                <w:kern w:val="0"/>
                                <w:sz w:val="90"/>
                                <w:szCs w:val="90"/>
                                <w:lang w:val="en-US" w:eastAsia="zh-CN"/>
                              </w:rPr>
                              <w:t>生态环境局</w:t>
                            </w:r>
                          </w:p>
                          <w:p w14:paraId="3F7B4065">
                            <w:pPr>
                              <w:pStyle w:val="32"/>
                              <w:keepNext w:val="0"/>
                              <w:keepLines w:val="0"/>
                              <w:pageBreakBefore w:val="0"/>
                              <w:widowControl w:val="0"/>
                              <w:kinsoku/>
                              <w:wordWrap/>
                              <w:overflowPunct/>
                              <w:topLinePunct w:val="0"/>
                              <w:autoSpaceDE/>
                              <w:autoSpaceDN/>
                              <w:bidi w:val="0"/>
                              <w:adjustRightInd/>
                              <w:snapToGrid/>
                              <w:spacing w:line="1260" w:lineRule="exact"/>
                              <w:jc w:val="distribute"/>
                              <w:textAlignment w:val="auto"/>
                              <w:rPr>
                                <w:rFonts w:ascii="方正小标宋简体" w:eastAsia="方正小标宋简体"/>
                                <w:color w:val="FF0000"/>
                                <w:spacing w:val="-23"/>
                                <w:w w:val="89"/>
                                <w:sz w:val="90"/>
                                <w:szCs w:val="90"/>
                              </w:rPr>
                            </w:pPr>
                            <w:r>
                              <w:rPr>
                                <w:rFonts w:hint="eastAsia" w:ascii="方正小标宋简体" w:hAnsi="方正小标宋简体" w:eastAsia="方正小标宋简体" w:cs="方正小标宋简体"/>
                                <w:spacing w:val="-23"/>
                                <w:w w:val="89"/>
                                <w:kern w:val="0"/>
                                <w:sz w:val="90"/>
                                <w:szCs w:val="90"/>
                                <w:lang w:val="en-US" w:eastAsia="zh-CN"/>
                              </w:rPr>
                              <w:t>淮南市自然资源和规划局</w:t>
                            </w:r>
                          </w:p>
                          <w:p w14:paraId="42E10811">
                            <w:pPr>
                              <w:jc w:val="right"/>
                              <w:rPr>
                                <w:rFonts w:ascii="方正小标宋简体" w:eastAsia="方正小标宋简体"/>
                                <w:color w:val="FF0000"/>
                                <w:spacing w:val="24"/>
                                <w:w w:val="70"/>
                                <w:sz w:val="106"/>
                                <w:szCs w:val="106"/>
                              </w:rPr>
                            </w:pPr>
                          </w:p>
                          <w:p w14:paraId="05C2658A">
                            <w:pPr>
                              <w:jc w:val="left"/>
                              <w:rPr>
                                <w:rFonts w:ascii="方正小标宋简体" w:eastAsia="方正小标宋简体"/>
                                <w:color w:val="FF0000"/>
                                <w:spacing w:val="28"/>
                                <w:w w:val="78"/>
                                <w:sz w:val="150"/>
                                <w:szCs w:val="150"/>
                              </w:rPr>
                            </w:pPr>
                            <w:r>
                              <w:rPr>
                                <w:rFonts w:hint="eastAsia" w:ascii="方正小标宋简体" w:eastAsia="方正小标宋简体"/>
                                <w:color w:val="FF0000"/>
                                <w:spacing w:val="28"/>
                                <w:w w:val="78"/>
                                <w:sz w:val="132"/>
                                <w:szCs w:val="132"/>
                              </w:rPr>
                              <w:t>局</w:t>
                            </w:r>
                          </w:p>
                          <w:p w14:paraId="1935432F">
                            <w:pPr>
                              <w:jc w:val="both"/>
                              <w:rPr>
                                <w:rFonts w:ascii="方正小标宋简体" w:eastAsia="方正小标宋简体"/>
                                <w:color w:val="FF0000"/>
                                <w:spacing w:val="28"/>
                                <w:w w:val="78"/>
                                <w:sz w:val="150"/>
                                <w:szCs w:val="150"/>
                              </w:rPr>
                            </w:pPr>
                          </w:p>
                          <w:p w14:paraId="1077FB77">
                            <w:pPr>
                              <w:widowControl/>
                              <w:kinsoku w:val="0"/>
                              <w:autoSpaceDE w:val="0"/>
                              <w:autoSpaceDN w:val="0"/>
                              <w:adjustRightInd w:val="0"/>
                              <w:snapToGrid w:val="0"/>
                              <w:jc w:val="center"/>
                              <w:textAlignment w:val="baseline"/>
                              <w:rPr>
                                <w:rFonts w:ascii="方正小标宋简体" w:hAnsi="Arial" w:eastAsia="方正小标宋简体" w:cs="Arial"/>
                                <w:snapToGrid w:val="0"/>
                                <w:color w:val="FF0000"/>
                                <w:spacing w:val="24"/>
                                <w:w w:val="70"/>
                                <w:kern w:val="0"/>
                                <w:sz w:val="106"/>
                                <w:szCs w:val="106"/>
                                <w:lang w:eastAsia="en-US" w:bidi="ar-SA"/>
                              </w:rPr>
                            </w:pPr>
                          </w:p>
                          <w:p w14:paraId="46D56DAA">
                            <w:pPr>
                              <w:widowControl/>
                              <w:kinsoku w:val="0"/>
                              <w:autoSpaceDE w:val="0"/>
                              <w:autoSpaceDN w:val="0"/>
                              <w:adjustRightInd w:val="0"/>
                              <w:snapToGrid w:val="0"/>
                              <w:jc w:val="center"/>
                              <w:textAlignment w:val="baseline"/>
                              <w:rPr>
                                <w:rFonts w:ascii="方正小标宋简体" w:hAnsi="Arial" w:eastAsia="方正小标宋简体" w:cs="Arial"/>
                                <w:snapToGrid w:val="0"/>
                                <w:color w:val="FF0000"/>
                                <w:spacing w:val="24"/>
                                <w:w w:val="70"/>
                                <w:kern w:val="0"/>
                                <w:sz w:val="106"/>
                                <w:szCs w:val="106"/>
                                <w:lang w:eastAsia="en-US" w:bidi="ar-SA"/>
                              </w:rPr>
                            </w:pPr>
                          </w:p>
                          <w:p w14:paraId="661E209A">
                            <w:pPr>
                              <w:widowControl/>
                              <w:kinsoku w:val="0"/>
                              <w:autoSpaceDE w:val="0"/>
                              <w:autoSpaceDN w:val="0"/>
                              <w:adjustRightInd w:val="0"/>
                              <w:snapToGrid w:val="0"/>
                              <w:jc w:val="center"/>
                              <w:textAlignment w:val="baseline"/>
                              <w:rPr>
                                <w:rFonts w:ascii="方正小标宋简体" w:hAnsi="Arial" w:eastAsia="方正小标宋简体" w:cs="Arial"/>
                                <w:snapToGrid w:val="0"/>
                                <w:color w:val="FF0000"/>
                                <w:spacing w:val="24"/>
                                <w:w w:val="70"/>
                                <w:kern w:val="0"/>
                                <w:sz w:val="106"/>
                                <w:szCs w:val="106"/>
                                <w:lang w:eastAsia="en-US" w:bidi="ar-SA"/>
                              </w:rPr>
                            </w:pPr>
                          </w:p>
                        </w:txbxContent>
                      </v:textbox>
                    </v:rect>
                  </w:pict>
                </mc:Fallback>
              </mc:AlternateContent>
            </w:r>
          </w:p>
          <w:p w14:paraId="697D00A5">
            <w:pPr>
              <w:keepNext w:val="0"/>
              <w:keepLines w:val="0"/>
              <w:pageBreakBefore w:val="0"/>
              <w:widowControl/>
              <w:kinsoku/>
              <w:wordWrap/>
              <w:autoSpaceDE w:val="0"/>
              <w:autoSpaceDN w:val="0"/>
              <w:bidi w:val="0"/>
              <w:adjustRightInd w:val="0"/>
              <w:snapToGrid w:val="0"/>
              <w:spacing w:line="303" w:lineRule="auto"/>
              <w:jc w:val="both"/>
              <w:textAlignment w:val="baseline"/>
              <w:rPr>
                <w:rFonts w:ascii="Arial" w:hAnsi="Arial" w:eastAsia="Arial" w:cs="Arial"/>
                <w:snapToGrid w:val="0"/>
                <w:color w:val="000000"/>
                <w:kern w:val="0"/>
                <w:lang w:eastAsia="en-US" w:bidi="ar-SA"/>
              </w:rPr>
            </w:pPr>
          </w:p>
          <w:p w14:paraId="6A0F1C47">
            <w:pPr>
              <w:keepNext w:val="0"/>
              <w:keepLines w:val="0"/>
              <w:pageBreakBefore w:val="0"/>
              <w:widowControl/>
              <w:kinsoku/>
              <w:wordWrap/>
              <w:autoSpaceDE w:val="0"/>
              <w:autoSpaceDN w:val="0"/>
              <w:bidi w:val="0"/>
              <w:adjustRightInd w:val="0"/>
              <w:snapToGrid w:val="0"/>
              <w:spacing w:line="303" w:lineRule="auto"/>
              <w:jc w:val="both"/>
              <w:textAlignment w:val="baseline"/>
              <w:rPr>
                <w:rFonts w:ascii="Arial" w:hAnsi="Arial" w:eastAsia="Arial" w:cs="Arial"/>
                <w:snapToGrid w:val="0"/>
                <w:color w:val="000000"/>
                <w:kern w:val="0"/>
                <w:lang w:eastAsia="en-US" w:bidi="ar-SA"/>
              </w:rPr>
            </w:pPr>
          </w:p>
          <w:p w14:paraId="5DB35969">
            <w:pPr>
              <w:keepNext w:val="0"/>
              <w:keepLines w:val="0"/>
              <w:pageBreakBefore w:val="0"/>
              <w:widowControl/>
              <w:kinsoku/>
              <w:wordWrap/>
              <w:autoSpaceDE w:val="0"/>
              <w:autoSpaceDN w:val="0"/>
              <w:bidi w:val="0"/>
              <w:adjustRightInd w:val="0"/>
              <w:snapToGrid w:val="0"/>
              <w:spacing w:line="303" w:lineRule="auto"/>
              <w:jc w:val="both"/>
              <w:textAlignment w:val="baseline"/>
              <w:rPr>
                <w:rFonts w:ascii="Arial" w:hAnsi="Arial" w:eastAsia="Arial" w:cs="Arial"/>
                <w:snapToGrid w:val="0"/>
                <w:color w:val="000000"/>
                <w:kern w:val="0"/>
                <w:lang w:eastAsia="en-US" w:bidi="ar-SA"/>
              </w:rPr>
            </w:pPr>
          </w:p>
          <w:p w14:paraId="318B99EA">
            <w:pPr>
              <w:keepNext w:val="0"/>
              <w:keepLines w:val="0"/>
              <w:pageBreakBefore w:val="0"/>
              <w:widowControl/>
              <w:kinsoku/>
              <w:wordWrap/>
              <w:autoSpaceDE w:val="0"/>
              <w:autoSpaceDN w:val="0"/>
              <w:bidi w:val="0"/>
              <w:adjustRightInd w:val="0"/>
              <w:snapToGrid w:val="0"/>
              <w:spacing w:line="303" w:lineRule="auto"/>
              <w:jc w:val="both"/>
              <w:textAlignment w:val="baseline"/>
              <w:rPr>
                <w:rFonts w:ascii="Arial" w:hAnsi="Arial" w:eastAsia="Arial" w:cs="Arial"/>
                <w:snapToGrid w:val="0"/>
                <w:color w:val="000000"/>
                <w:kern w:val="0"/>
                <w:lang w:eastAsia="en-US" w:bidi="ar-SA"/>
              </w:rPr>
            </w:pPr>
          </w:p>
          <w:p w14:paraId="71E7C65C">
            <w:pPr>
              <w:keepNext w:val="0"/>
              <w:keepLines w:val="0"/>
              <w:pageBreakBefore w:val="0"/>
              <w:widowControl/>
              <w:kinsoku/>
              <w:wordWrap/>
              <w:autoSpaceDE w:val="0"/>
              <w:autoSpaceDN w:val="0"/>
              <w:bidi w:val="0"/>
              <w:adjustRightInd w:val="0"/>
              <w:snapToGrid w:val="0"/>
              <w:spacing w:line="303" w:lineRule="auto"/>
              <w:jc w:val="both"/>
              <w:textAlignment w:val="baseline"/>
              <w:rPr>
                <w:rFonts w:ascii="Arial" w:hAnsi="Arial" w:eastAsia="Arial" w:cs="Arial"/>
                <w:snapToGrid w:val="0"/>
                <w:color w:val="000000"/>
                <w:kern w:val="0"/>
                <w:lang w:eastAsia="en-US" w:bidi="ar-SA"/>
              </w:rPr>
            </w:pPr>
          </w:p>
          <w:p w14:paraId="63EDFD4E">
            <w:pPr>
              <w:keepNext w:val="0"/>
              <w:keepLines w:val="0"/>
              <w:pageBreakBefore w:val="0"/>
              <w:widowControl/>
              <w:kinsoku/>
              <w:wordWrap/>
              <w:autoSpaceDE w:val="0"/>
              <w:autoSpaceDN w:val="0"/>
              <w:bidi w:val="0"/>
              <w:adjustRightInd w:val="0"/>
              <w:snapToGrid w:val="0"/>
              <w:spacing w:line="303" w:lineRule="auto"/>
              <w:jc w:val="both"/>
              <w:textAlignment w:val="baseline"/>
              <w:rPr>
                <w:rFonts w:ascii="Arial" w:hAnsi="Arial" w:eastAsia="Arial" w:cs="Arial"/>
                <w:snapToGrid w:val="0"/>
                <w:color w:val="000000"/>
                <w:kern w:val="0"/>
                <w:lang w:eastAsia="en-US" w:bidi="ar-SA"/>
              </w:rPr>
            </w:pPr>
          </w:p>
          <w:p w14:paraId="17985D0A">
            <w:pPr>
              <w:keepNext w:val="0"/>
              <w:keepLines w:val="0"/>
              <w:pageBreakBefore w:val="0"/>
              <w:widowControl/>
              <w:kinsoku/>
              <w:wordWrap/>
              <w:autoSpaceDE w:val="0"/>
              <w:autoSpaceDN w:val="0"/>
              <w:bidi w:val="0"/>
              <w:adjustRightInd w:val="0"/>
              <w:snapToGrid w:val="0"/>
              <w:spacing w:line="303" w:lineRule="auto"/>
              <w:jc w:val="both"/>
              <w:textAlignment w:val="baseline"/>
              <w:rPr>
                <w:rFonts w:ascii="Arial" w:hAnsi="Arial" w:eastAsia="Arial" w:cs="Arial"/>
                <w:snapToGrid w:val="0"/>
                <w:color w:val="000000"/>
                <w:kern w:val="0"/>
                <w:lang w:eastAsia="en-US" w:bidi="ar-SA"/>
              </w:rPr>
            </w:pPr>
          </w:p>
          <w:p w14:paraId="320FFB1C">
            <w:pPr>
              <w:keepNext w:val="0"/>
              <w:keepLines w:val="0"/>
              <w:pageBreakBefore w:val="0"/>
              <w:widowControl/>
              <w:kinsoku/>
              <w:wordWrap/>
              <w:autoSpaceDE w:val="0"/>
              <w:autoSpaceDN w:val="0"/>
              <w:bidi w:val="0"/>
              <w:adjustRightInd w:val="0"/>
              <w:snapToGrid w:val="0"/>
              <w:spacing w:line="60" w:lineRule="exact"/>
              <w:jc w:val="both"/>
              <w:textAlignment w:val="baseline"/>
              <w:rPr>
                <w:rFonts w:ascii="Arial" w:hAnsi="Arial" w:eastAsia="Arial" w:cs="Arial"/>
                <w:snapToGrid w:val="0"/>
                <w:color w:val="000000"/>
                <w:kern w:val="0"/>
                <w:position w:val="-1"/>
                <w:lang w:eastAsia="en-US" w:bidi="ar-SA"/>
              </w:rPr>
            </w:pPr>
          </w:p>
          <w:p w14:paraId="3F446202">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方正小标宋简体"/>
                <w:color w:val="FF0000"/>
                <w:w w:val="47"/>
                <w:sz w:val="130"/>
                <w:szCs w:val="130"/>
              </w:rPr>
            </w:pPr>
            <w:r>
              <w:rPr>
                <w:rFonts w:ascii="Arial" w:hAnsi="Arial" w:eastAsia="Arial" w:cs="Arial"/>
                <w:snapToGrid w:val="0"/>
                <w:color w:val="000000"/>
                <w:kern w:val="0"/>
                <w:position w:val="-1"/>
                <w:lang w:eastAsia="en-US" w:bidi="ar-SA"/>
              </w:rPr>
              <w:drawing>
                <wp:anchor distT="0" distB="0" distL="114300" distR="114300" simplePos="0" relativeHeight="251661312" behindDoc="0" locked="0" layoutInCell="1" allowOverlap="1">
                  <wp:simplePos x="0" y="0"/>
                  <wp:positionH relativeFrom="column">
                    <wp:posOffset>-32385</wp:posOffset>
                  </wp:positionH>
                  <wp:positionV relativeFrom="paragraph">
                    <wp:posOffset>210185</wp:posOffset>
                  </wp:positionV>
                  <wp:extent cx="5682615" cy="37465"/>
                  <wp:effectExtent l="0" t="0" r="1905" b="8255"/>
                  <wp:wrapNone/>
                  <wp:docPr id="28" name="IM 2"/>
                  <wp:cNvGraphicFramePr/>
                  <a:graphic xmlns:a="http://schemas.openxmlformats.org/drawingml/2006/main">
                    <a:graphicData uri="http://schemas.openxmlformats.org/drawingml/2006/picture">
                      <pic:pic xmlns:pic="http://schemas.openxmlformats.org/drawingml/2006/picture">
                        <pic:nvPicPr>
                          <pic:cNvPr id="28" name="IM 2"/>
                          <pic:cNvPicPr/>
                        </pic:nvPicPr>
                        <pic:blipFill>
                          <a:blip r:embed="rId8"/>
                          <a:stretch>
                            <a:fillRect/>
                          </a:stretch>
                        </pic:blipFill>
                        <pic:spPr>
                          <a:xfrm>
                            <a:off x="0" y="0"/>
                            <a:ext cx="5682615" cy="37465"/>
                          </a:xfrm>
                          <a:prstGeom prst="rect">
                            <a:avLst/>
                          </a:prstGeom>
                          <a:noFill/>
                          <a:ln>
                            <a:noFill/>
                          </a:ln>
                        </pic:spPr>
                      </pic:pic>
                    </a:graphicData>
                  </a:graphic>
                </wp:anchor>
              </w:drawing>
            </w:r>
          </w:p>
          <w:p w14:paraId="457696F0">
            <w:pPr>
              <w:keepNext w:val="0"/>
              <w:keepLines w:val="0"/>
              <w:pageBreakBefore w:val="0"/>
              <w:kinsoku/>
              <w:wordWrap/>
              <w:overflowPunct/>
              <w:topLinePunct w:val="0"/>
              <w:autoSpaceDE/>
              <w:autoSpaceDN/>
              <w:bidi w:val="0"/>
              <w:adjustRightInd/>
              <w:spacing w:line="520" w:lineRule="exact"/>
              <w:ind w:left="0" w:leftChars="0"/>
              <w:jc w:val="center"/>
              <w:textAlignment w:val="auto"/>
              <w:rPr>
                <w:rFonts w:hint="eastAsia" w:ascii="方正小标宋_GBK" w:hAnsi="方正小标宋_GBK" w:eastAsia="方正小标宋_GBK" w:cs="方正小标宋_GBK"/>
                <w:sz w:val="44"/>
                <w:szCs w:val="44"/>
                <w:lang w:eastAsia="zh-CN"/>
              </w:rPr>
            </w:pPr>
            <w:bookmarkStart w:id="0" w:name="_GoBack"/>
            <w:r>
              <w:rPr>
                <w:rFonts w:hint="eastAsia" w:ascii="方正小标宋_GBK" w:hAnsi="方正小标宋_GBK" w:eastAsia="方正小标宋_GBK" w:cs="方正小标宋_GBK"/>
                <w:sz w:val="44"/>
                <w:szCs w:val="44"/>
                <w:lang w:eastAsia="zh-CN"/>
              </w:rPr>
              <w:t>关于</w:t>
            </w:r>
            <w:r>
              <w:rPr>
                <w:rFonts w:hint="eastAsia" w:ascii="方正小标宋_GBK" w:hAnsi="方正小标宋_GBK" w:eastAsia="方正小标宋_GBK" w:cs="方正小标宋_GBK"/>
                <w:sz w:val="44"/>
                <w:szCs w:val="44"/>
                <w:lang w:val="en-US" w:eastAsia="zh-CN"/>
              </w:rPr>
              <w:t>2026年第二批次</w:t>
            </w:r>
            <w:r>
              <w:rPr>
                <w:rFonts w:hint="eastAsia" w:ascii="方正小标宋_GBK" w:hAnsi="方正小标宋_GBK" w:eastAsia="方正小标宋_GBK" w:cs="方正小标宋_GBK"/>
                <w:sz w:val="44"/>
                <w:szCs w:val="44"/>
                <w:lang w:eastAsia="zh-CN"/>
              </w:rPr>
              <w:t>土壤污染状况调查</w:t>
            </w:r>
          </w:p>
          <w:p w14:paraId="7EB41F79">
            <w:pPr>
              <w:keepNext w:val="0"/>
              <w:keepLines w:val="0"/>
              <w:pageBreakBefore w:val="0"/>
              <w:kinsoku/>
              <w:wordWrap/>
              <w:overflowPunct/>
              <w:topLinePunct w:val="0"/>
              <w:autoSpaceDE/>
              <w:autoSpaceDN/>
              <w:bidi w:val="0"/>
              <w:adjustRightInd/>
              <w:spacing w:line="520" w:lineRule="exact"/>
              <w:ind w:left="0" w:leftChars="0"/>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报告备案的函</w:t>
            </w:r>
          </w:p>
          <w:bookmarkEnd w:id="0"/>
          <w:p w14:paraId="11D59982">
            <w:pPr>
              <w:pStyle w:val="8"/>
              <w:keepNext w:val="0"/>
              <w:keepLines w:val="0"/>
              <w:pageBreakBefore w:val="0"/>
              <w:kinsoku/>
              <w:overflowPunct/>
              <w:topLinePunct w:val="0"/>
              <w:autoSpaceDE/>
              <w:autoSpaceDN/>
              <w:bidi w:val="0"/>
              <w:adjustRightInd/>
              <w:spacing w:line="520" w:lineRule="exact"/>
              <w:textAlignment w:val="auto"/>
              <w:rPr>
                <w:rFonts w:hint="eastAsia"/>
                <w:lang w:eastAsia="zh-CN"/>
              </w:rPr>
            </w:pPr>
          </w:p>
          <w:p w14:paraId="72213288">
            <w:pPr>
              <w:keepNext w:val="0"/>
              <w:keepLines w:val="0"/>
              <w:pageBreakBefore w:val="0"/>
              <w:suppressAutoHyphens/>
              <w:kinsoku/>
              <w:wordWrap/>
              <w:overflowPunct/>
              <w:topLinePunct w:val="0"/>
              <w:autoSpaceDE/>
              <w:autoSpaceDN/>
              <w:bidi w:val="0"/>
              <w:adjustRightInd/>
              <w:snapToGrid w:val="0"/>
              <w:spacing w:line="520" w:lineRule="exact"/>
              <w:ind w:left="0" w:leftChars="0"/>
              <w:jc w:val="both"/>
              <w:textAlignment w:val="auto"/>
              <w:rPr>
                <w:rFonts w:hint="eastAsia" w:ascii="Times New Roman" w:hAnsi="Times New Roman" w:eastAsia="仿宋_GB2312" w:cs="仿宋_GB2312"/>
                <w:color w:val="auto"/>
                <w:kern w:val="0"/>
                <w:sz w:val="32"/>
                <w:szCs w:val="32"/>
                <w:lang w:val="en-US" w:eastAsia="zh-CN" w:bidi="ar"/>
              </w:rPr>
            </w:pPr>
            <w:r>
              <w:rPr>
                <w:rFonts w:hint="eastAsia" w:ascii="Times New Roman" w:hAnsi="Times New Roman" w:eastAsia="仿宋_GB2312" w:cs="仿宋_GB2312"/>
                <w:color w:val="auto"/>
                <w:kern w:val="0"/>
                <w:sz w:val="32"/>
                <w:szCs w:val="32"/>
                <w:lang w:val="zh-CN" w:eastAsia="zh-CN" w:bidi="ar"/>
              </w:rPr>
              <w:t>各有关单位：</w:t>
            </w:r>
          </w:p>
          <w:p w14:paraId="1E72AAD6">
            <w:pPr>
              <w:keepNext w:val="0"/>
              <w:keepLines w:val="0"/>
              <w:pageBreakBefore w:val="0"/>
              <w:suppressAutoHyphens/>
              <w:kinsoku/>
              <w:wordWrap/>
              <w:overflowPunct/>
              <w:topLinePunct w:val="0"/>
              <w:autoSpaceDE/>
              <w:autoSpaceDN/>
              <w:bidi w:val="0"/>
              <w:adjustRightInd/>
              <w:snapToGrid w:val="0"/>
              <w:spacing w:line="520" w:lineRule="exact"/>
              <w:ind w:firstLine="640" w:firstLineChars="200"/>
              <w:jc w:val="both"/>
              <w:textAlignment w:val="auto"/>
              <w:rPr>
                <w:rFonts w:hint="eastAsia" w:ascii="Times New Roman" w:hAnsi="Times New Roman" w:eastAsia="仿宋_GB2312" w:cs="仿宋_GB2312"/>
                <w:color w:val="auto"/>
                <w:kern w:val="0"/>
                <w:sz w:val="32"/>
                <w:szCs w:val="32"/>
                <w:lang w:val="zh-CN" w:eastAsia="zh-CN" w:bidi="ar"/>
              </w:rPr>
            </w:pPr>
            <w:r>
              <w:rPr>
                <w:rFonts w:hint="eastAsia" w:ascii="Times New Roman" w:hAnsi="Times New Roman" w:eastAsia="仿宋_GB2312" w:cs="仿宋_GB2312"/>
                <w:color w:val="auto"/>
                <w:kern w:val="0"/>
                <w:sz w:val="32"/>
                <w:szCs w:val="32"/>
                <w:lang w:val="zh-CN" w:eastAsia="zh-CN" w:bidi="ar"/>
              </w:rPr>
              <w:t>根据《中华人民共和国土壤污染防治法》以及安徽省实施《中华人民共和国土壤污染防治法》办法等相关法律法规和文件要求，市生态环境局对符合受理条件的土壤污染状况调查报告进行了受理，并会同市自然资源和规划局组织了专家技术评审，《</w:t>
            </w:r>
            <w:r>
              <w:rPr>
                <w:rFonts w:hint="eastAsia" w:ascii="仿宋_GB2312" w:hAnsi="仿宋_GB2312" w:eastAsia="仿宋_GB2312" w:cs="仿宋_GB2312"/>
                <w:sz w:val="32"/>
                <w:szCs w:val="32"/>
                <w:lang w:eastAsia="zh-CN"/>
              </w:rPr>
              <w:t>田家庵区曹岭湖中学建设项目地块等10个地块</w:t>
            </w:r>
            <w:r>
              <w:rPr>
                <w:rFonts w:hint="eastAsia" w:ascii="仿宋_GB2312" w:hAnsi="仿宋_GB2312" w:eastAsia="仿宋_GB2312" w:cs="仿宋_GB2312"/>
                <w:sz w:val="32"/>
                <w:szCs w:val="32"/>
                <w:lang w:val="en-US" w:eastAsia="zh-CN"/>
              </w:rPr>
              <w:t>土壤污染状况调查报告</w:t>
            </w:r>
            <w:r>
              <w:rPr>
                <w:rFonts w:hint="eastAsia" w:ascii="Times New Roman" w:hAnsi="Times New Roman" w:eastAsia="仿宋_GB2312" w:cs="仿宋_GB2312"/>
                <w:color w:val="auto"/>
                <w:kern w:val="0"/>
                <w:sz w:val="32"/>
                <w:szCs w:val="32"/>
                <w:lang w:val="zh-CN" w:eastAsia="zh-CN" w:bidi="ar"/>
              </w:rPr>
              <w:t>》等</w:t>
            </w:r>
            <w:r>
              <w:rPr>
                <w:rFonts w:hint="eastAsia" w:ascii="仿宋_GB2312" w:hAnsi="仿宋_GB2312" w:eastAsia="仿宋_GB2312" w:cs="仿宋_GB2312"/>
                <w:sz w:val="32"/>
                <w:szCs w:val="32"/>
                <w:lang w:val="en-US" w:eastAsia="zh-CN"/>
              </w:rPr>
              <w:t>8</w:t>
            </w:r>
            <w:r>
              <w:rPr>
                <w:rFonts w:hint="eastAsia" w:ascii="Times New Roman" w:hAnsi="Times New Roman" w:eastAsia="仿宋_GB2312" w:cs="仿宋_GB2312"/>
                <w:color w:val="auto"/>
                <w:kern w:val="0"/>
                <w:sz w:val="32"/>
                <w:szCs w:val="32"/>
                <w:lang w:val="zh-CN" w:eastAsia="zh-CN" w:bidi="ar"/>
              </w:rPr>
              <w:t>个土壤污染状况调查报告（</w:t>
            </w:r>
            <w:r>
              <w:rPr>
                <w:rFonts w:hint="eastAsia" w:ascii="Times New Roman" w:hAnsi="Times New Roman" w:eastAsia="仿宋_GB2312" w:cs="仿宋_GB2312"/>
                <w:color w:val="auto"/>
                <w:kern w:val="0"/>
                <w:sz w:val="32"/>
                <w:szCs w:val="32"/>
                <w:lang w:val="en-US" w:eastAsia="zh-CN" w:bidi="ar"/>
              </w:rPr>
              <w:t>详细信息请见附件</w:t>
            </w:r>
            <w:r>
              <w:rPr>
                <w:rFonts w:hint="eastAsia" w:ascii="Times New Roman" w:hAnsi="Times New Roman" w:eastAsia="仿宋_GB2312" w:cs="仿宋_GB2312"/>
                <w:color w:val="auto"/>
                <w:kern w:val="0"/>
                <w:sz w:val="32"/>
                <w:szCs w:val="32"/>
                <w:lang w:val="zh-CN" w:eastAsia="zh-CN" w:bidi="ar"/>
              </w:rPr>
              <w:t>）通过了专家技术评审，现予以备案。</w:t>
            </w:r>
          </w:p>
          <w:p w14:paraId="3DC6E01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20" w:lineRule="exact"/>
              <w:ind w:left="0" w:leftChars="0" w:right="0" w:firstLine="640" w:firstLineChars="200"/>
              <w:jc w:val="both"/>
              <w:textAlignment w:val="auto"/>
              <w:rPr>
                <w:rFonts w:hint="eastAsia" w:ascii="宋体" w:hAnsi="宋体" w:eastAsia="宋体" w:cs="宋体"/>
                <w:i w:val="0"/>
                <w:caps w:val="0"/>
                <w:color w:val="333333"/>
                <w:spacing w:val="0"/>
                <w:sz w:val="24"/>
                <w:szCs w:val="24"/>
              </w:rPr>
            </w:pPr>
            <w:r>
              <w:rPr>
                <w:rFonts w:hint="eastAsia" w:ascii="Times New Roman" w:hAnsi="Times New Roman" w:eastAsia="仿宋_GB2312" w:cs="仿宋_GB2312"/>
                <w:color w:val="auto"/>
                <w:kern w:val="0"/>
                <w:sz w:val="32"/>
                <w:szCs w:val="32"/>
                <w:lang w:val="zh-CN" w:eastAsia="zh-CN" w:bidi="ar"/>
              </w:rPr>
              <w:t>上述地块在后续开发建设活动中，应严格执行相关环境保护管理规定，完善各项环境风险防范措施，若存在产生污染土壤活动的情形，应及时报告市生态环境局，并采取有效应对措施，最大程度降低土壤污染风险。</w:t>
            </w:r>
          </w:p>
          <w:p w14:paraId="7B3AE5B1">
            <w:pPr>
              <w:keepNext w:val="0"/>
              <w:keepLines w:val="0"/>
              <w:pageBreakBefore w:val="0"/>
              <w:kinsoku/>
              <w:wordWrap/>
              <w:overflowPunct/>
              <w:topLinePunct w:val="0"/>
              <w:autoSpaceDE/>
              <w:autoSpaceDN/>
              <w:bidi w:val="0"/>
              <w:adjustRightInd/>
              <w:spacing w:line="520" w:lineRule="exact"/>
              <w:ind w:left="0" w:leftChars="0"/>
              <w:jc w:val="both"/>
              <w:textAlignment w:val="auto"/>
              <w:rPr>
                <w:rFonts w:hint="default" w:ascii="方正小标宋_GBK" w:hAnsi="方正小标宋_GBK" w:eastAsia="方正小标宋_GBK" w:cs="方正小标宋_GBK"/>
                <w:sz w:val="44"/>
                <w:szCs w:val="44"/>
                <w:lang w:val="en-US" w:eastAsia="zh-CN"/>
              </w:rPr>
            </w:pPr>
          </w:p>
          <w:p w14:paraId="0111D006">
            <w:pPr>
              <w:pStyle w:val="3"/>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方正小标宋_GBK" w:hAnsi="方正小标宋_GBK" w:eastAsia="方正小标宋_GBK" w:cs="方正小标宋_GBK"/>
                <w:sz w:val="44"/>
                <w:szCs w:val="44"/>
                <w:lang w:val="en-US" w:eastAsia="zh-CN"/>
              </w:rPr>
            </w:pPr>
            <w:r>
              <w:rPr>
                <w:rFonts w:hint="eastAsia" w:ascii="Times New Roman" w:hAnsi="Times New Roman" w:eastAsia="仿宋_GB2312" w:cs="仿宋_GB2312"/>
                <w:color w:val="auto"/>
                <w:kern w:val="0"/>
                <w:sz w:val="32"/>
                <w:szCs w:val="32"/>
                <w:lang w:val="en-US" w:eastAsia="zh-CN" w:bidi="ar"/>
              </w:rPr>
              <w:t>附件：土壤污染状况调查信息表</w:t>
            </w:r>
          </w:p>
          <w:p w14:paraId="055F22F5">
            <w:pPr>
              <w:pStyle w:val="3"/>
              <w:keepNext w:val="0"/>
              <w:keepLines w:val="0"/>
              <w:pageBreakBefore w:val="0"/>
              <w:kinsoku/>
              <w:wordWrap w:val="0"/>
              <w:overflowPunct/>
              <w:topLinePunct w:val="0"/>
              <w:autoSpaceDE/>
              <w:autoSpaceDN/>
              <w:bidi w:val="0"/>
              <w:adjustRightInd/>
              <w:spacing w:line="520" w:lineRule="exact"/>
              <w:ind w:left="0" w:leftChars="0" w:firstLine="4480" w:firstLineChars="1400"/>
              <w:jc w:val="right"/>
              <w:textAlignment w:val="auto"/>
              <w:rPr>
                <w:rFonts w:hint="default" w:ascii="Times New Roman" w:hAnsi="Times New Roman" w:eastAsia="方正小标宋简体"/>
                <w:w w:val="35"/>
                <w:sz w:val="170"/>
                <w:szCs w:val="170"/>
              </w:rPr>
            </w:pPr>
            <w:r>
              <w:rPr>
                <w:rFonts w:hint="eastAsia" w:ascii="Times New Roman" w:hAnsi="Times New Roman" w:eastAsia="仿宋_GB2312" w:cs="仿宋_GB2312"/>
                <w:color w:val="auto"/>
                <w:kern w:val="0"/>
                <w:sz w:val="32"/>
                <w:szCs w:val="32"/>
                <w:lang w:val="en-US" w:eastAsia="zh-CN" w:bidi="ar"/>
              </w:rPr>
              <w:t xml:space="preserve">2026年7月16日    </w:t>
            </w:r>
          </w:p>
        </w:tc>
      </w:tr>
    </w:tbl>
    <w:p w14:paraId="344761D9">
      <w:pPr>
        <w:rPr>
          <w:position w:val="-1"/>
          <w:lang w:eastAsia="zh-CN"/>
        </w:rPr>
        <w:sectPr>
          <w:headerReference r:id="rId3" w:type="default"/>
          <w:footerReference r:id="rId4" w:type="default"/>
          <w:pgSz w:w="11906" w:h="16838"/>
          <w:pgMar w:top="2098" w:right="1474" w:bottom="1984" w:left="1587" w:header="851" w:footer="992" w:gutter="0"/>
          <w:pgNumType w:fmt="numberInDash"/>
          <w:cols w:space="720" w:num="1"/>
          <w:docGrid w:type="lines" w:linePitch="312" w:charSpace="0"/>
        </w:sectPr>
      </w:pPr>
    </w:p>
    <w:p w14:paraId="0547EA83">
      <w:pPr>
        <w:pStyle w:val="3"/>
        <w:rPr>
          <w:rFonts w:hint="eastAsia" w:ascii="Times New Roman" w:hAnsi="Times New Roman" w:eastAsia="仿宋_GB2312" w:cs="仿宋_GB2312"/>
          <w:color w:val="auto"/>
          <w:kern w:val="0"/>
          <w:sz w:val="32"/>
          <w:szCs w:val="32"/>
          <w:lang w:val="en-US" w:eastAsia="zh-CN" w:bidi="ar"/>
        </w:rPr>
      </w:pPr>
      <w:r>
        <w:rPr>
          <w:rFonts w:hint="eastAsia" w:ascii="Times New Roman" w:hAnsi="Times New Roman" w:eastAsia="仿宋_GB2312" w:cs="仿宋_GB2312"/>
          <w:color w:val="auto"/>
          <w:kern w:val="0"/>
          <w:sz w:val="32"/>
          <w:szCs w:val="32"/>
          <w:lang w:val="en-US" w:eastAsia="zh-CN" w:bidi="ar"/>
        </w:rPr>
        <w:t>附件：</w:t>
      </w:r>
    </w:p>
    <w:p w14:paraId="5F486A78">
      <w:pPr>
        <w:pStyle w:val="3"/>
        <w:ind w:left="0" w:leftChars="0" w:right="0" w:rightChars="0" w:firstLine="0" w:firstLineChars="0"/>
        <w:jc w:val="center"/>
        <w:rPr>
          <w:rFonts w:hint="default"/>
          <w:lang w:val="en-US" w:eastAsia="zh-CN"/>
        </w:rPr>
      </w:pPr>
      <w:r>
        <w:rPr>
          <w:rFonts w:hint="eastAsia" w:ascii="方正小标宋简体" w:hAnsi="方正小标宋简体" w:eastAsia="方正小标宋简体" w:cs="方正小标宋简体"/>
          <w:color w:val="auto"/>
          <w:kern w:val="0"/>
          <w:sz w:val="44"/>
          <w:szCs w:val="44"/>
          <w:lang w:val="en-US" w:eastAsia="zh-CN" w:bidi="ar"/>
        </w:rPr>
        <w:t>土壤污染状况调查信息表</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
        <w:gridCol w:w="5082"/>
        <w:gridCol w:w="1925"/>
        <w:gridCol w:w="2197"/>
        <w:gridCol w:w="846"/>
        <w:gridCol w:w="1892"/>
      </w:tblGrid>
      <w:tr w14:paraId="64D4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95" w:type="pct"/>
            <w:noWrap w:val="0"/>
            <w:vAlign w:val="center"/>
          </w:tcPr>
          <w:p w14:paraId="5DF045AE">
            <w:pPr>
              <w:pStyle w:val="3"/>
              <w:snapToGrid w:val="0"/>
              <w:ind w:left="0" w:leftChars="0" w:right="0" w:rightChars="0" w:firstLine="0" w:firstLineChars="0"/>
              <w:jc w:val="center"/>
              <w:rPr>
                <w:rFonts w:hint="eastAsia" w:ascii="黑体" w:hAnsi="黑体" w:eastAsia="黑体" w:cs="黑体"/>
                <w:b/>
                <w:sz w:val="24"/>
                <w:szCs w:val="24"/>
                <w:vertAlign w:val="baseline"/>
                <w:lang w:val="en-US" w:eastAsia="zh-CN"/>
              </w:rPr>
            </w:pPr>
            <w:r>
              <w:rPr>
                <w:rFonts w:hint="eastAsia" w:ascii="黑体" w:hAnsi="黑体" w:eastAsia="黑体" w:cs="黑体"/>
                <w:b/>
                <w:sz w:val="24"/>
                <w:szCs w:val="24"/>
                <w:vertAlign w:val="baseline"/>
                <w:lang w:val="en-US" w:eastAsia="zh-CN"/>
              </w:rPr>
              <w:t>序号</w:t>
            </w:r>
          </w:p>
        </w:tc>
        <w:tc>
          <w:tcPr>
            <w:tcW w:w="1959" w:type="pct"/>
            <w:noWrap w:val="0"/>
            <w:vAlign w:val="center"/>
          </w:tcPr>
          <w:p w14:paraId="57A1DAF7">
            <w:pPr>
              <w:pStyle w:val="3"/>
              <w:snapToGrid w:val="0"/>
              <w:ind w:left="0" w:leftChars="0" w:right="0" w:rightChars="0" w:firstLine="0" w:firstLineChars="0"/>
              <w:jc w:val="center"/>
              <w:rPr>
                <w:rFonts w:hint="eastAsia" w:ascii="黑体" w:hAnsi="黑体" w:eastAsia="黑体" w:cs="黑体"/>
                <w:b/>
                <w:sz w:val="24"/>
                <w:szCs w:val="24"/>
                <w:vertAlign w:val="baseline"/>
                <w:lang w:val="en-US" w:eastAsia="zh-CN"/>
              </w:rPr>
            </w:pPr>
            <w:r>
              <w:rPr>
                <w:rFonts w:hint="eastAsia" w:ascii="黑体" w:hAnsi="黑体" w:eastAsia="黑体" w:cs="黑体"/>
                <w:b/>
                <w:sz w:val="24"/>
                <w:szCs w:val="24"/>
                <w:vertAlign w:val="baseline"/>
                <w:lang w:val="en-US" w:eastAsia="zh-CN"/>
              </w:rPr>
              <w:t>调查报告名称</w:t>
            </w:r>
          </w:p>
        </w:tc>
        <w:tc>
          <w:tcPr>
            <w:tcW w:w="742" w:type="pct"/>
            <w:noWrap w:val="0"/>
            <w:vAlign w:val="center"/>
          </w:tcPr>
          <w:p w14:paraId="6831BF44">
            <w:pPr>
              <w:pStyle w:val="3"/>
              <w:snapToGrid w:val="0"/>
              <w:ind w:left="0" w:leftChars="0" w:right="0" w:rightChars="0" w:firstLine="0" w:firstLineChars="0"/>
              <w:jc w:val="center"/>
              <w:rPr>
                <w:rFonts w:hint="eastAsia" w:ascii="黑体" w:hAnsi="黑体" w:eastAsia="黑体" w:cs="黑体"/>
                <w:b/>
                <w:sz w:val="24"/>
                <w:szCs w:val="24"/>
                <w:vertAlign w:val="baseline"/>
                <w:lang w:val="en-US" w:eastAsia="zh-CN"/>
              </w:rPr>
            </w:pPr>
            <w:r>
              <w:rPr>
                <w:rFonts w:hint="eastAsia" w:ascii="黑体" w:hAnsi="黑体" w:eastAsia="黑体" w:cs="黑体"/>
                <w:b/>
                <w:sz w:val="24"/>
                <w:szCs w:val="24"/>
                <w:vertAlign w:val="baseline"/>
                <w:lang w:val="en-US" w:eastAsia="zh-CN"/>
              </w:rPr>
              <w:t>地块所在县区</w:t>
            </w:r>
          </w:p>
        </w:tc>
        <w:tc>
          <w:tcPr>
            <w:tcW w:w="847" w:type="pct"/>
            <w:noWrap w:val="0"/>
            <w:vAlign w:val="center"/>
          </w:tcPr>
          <w:p w14:paraId="5E648456">
            <w:pPr>
              <w:pStyle w:val="3"/>
              <w:snapToGrid w:val="0"/>
              <w:ind w:left="0" w:leftChars="0" w:right="0" w:rightChars="0" w:firstLine="0" w:firstLineChars="0"/>
              <w:jc w:val="center"/>
              <w:rPr>
                <w:rFonts w:hint="eastAsia" w:ascii="黑体" w:hAnsi="黑体" w:eastAsia="黑体" w:cs="黑体"/>
                <w:b/>
                <w:sz w:val="24"/>
                <w:szCs w:val="24"/>
                <w:vertAlign w:val="baseline"/>
                <w:lang w:val="en-US" w:eastAsia="zh-CN"/>
              </w:rPr>
            </w:pPr>
            <w:r>
              <w:rPr>
                <w:rFonts w:hint="eastAsia" w:ascii="黑体" w:hAnsi="黑体" w:eastAsia="黑体" w:cs="黑体"/>
                <w:b/>
                <w:sz w:val="24"/>
                <w:szCs w:val="24"/>
                <w:vertAlign w:val="baseline"/>
                <w:lang w:val="en-US" w:eastAsia="zh-CN"/>
              </w:rPr>
              <w:t>委托单位</w:t>
            </w:r>
          </w:p>
        </w:tc>
        <w:tc>
          <w:tcPr>
            <w:tcW w:w="326" w:type="pct"/>
            <w:noWrap w:val="0"/>
            <w:vAlign w:val="center"/>
          </w:tcPr>
          <w:p w14:paraId="0237226A">
            <w:pPr>
              <w:pStyle w:val="3"/>
              <w:snapToGrid w:val="0"/>
              <w:ind w:left="0" w:leftChars="0" w:right="0" w:rightChars="0" w:firstLine="0" w:firstLineChars="0"/>
              <w:jc w:val="center"/>
              <w:rPr>
                <w:rFonts w:hint="eastAsia" w:ascii="黑体" w:hAnsi="黑体" w:eastAsia="黑体" w:cs="黑体"/>
                <w:b/>
                <w:sz w:val="24"/>
                <w:szCs w:val="24"/>
                <w:vertAlign w:val="baseline"/>
                <w:lang w:val="en-US" w:eastAsia="zh-CN"/>
              </w:rPr>
            </w:pPr>
            <w:r>
              <w:rPr>
                <w:rFonts w:hint="eastAsia" w:ascii="黑体" w:hAnsi="黑体" w:eastAsia="黑体" w:cs="黑体"/>
                <w:b/>
                <w:sz w:val="24"/>
                <w:szCs w:val="24"/>
                <w:vertAlign w:val="baseline"/>
                <w:lang w:val="en-US" w:eastAsia="zh-CN"/>
              </w:rPr>
              <w:t>调查阶段</w:t>
            </w:r>
          </w:p>
        </w:tc>
        <w:tc>
          <w:tcPr>
            <w:tcW w:w="729" w:type="pct"/>
            <w:noWrap w:val="0"/>
            <w:vAlign w:val="center"/>
          </w:tcPr>
          <w:p w14:paraId="7C4F12DD">
            <w:pPr>
              <w:pStyle w:val="3"/>
              <w:snapToGrid w:val="0"/>
              <w:ind w:left="0" w:leftChars="0" w:right="0" w:rightChars="0" w:firstLine="0" w:firstLineChars="0"/>
              <w:jc w:val="center"/>
              <w:rPr>
                <w:rFonts w:hint="eastAsia" w:ascii="黑体" w:hAnsi="黑体" w:eastAsia="黑体" w:cs="黑体"/>
                <w:b/>
                <w:sz w:val="24"/>
                <w:szCs w:val="24"/>
                <w:vertAlign w:val="baseline"/>
                <w:lang w:val="en-US" w:eastAsia="zh-CN"/>
              </w:rPr>
            </w:pPr>
            <w:r>
              <w:rPr>
                <w:rFonts w:hint="eastAsia" w:ascii="黑体" w:hAnsi="黑体" w:eastAsia="黑体" w:cs="黑体"/>
                <w:b/>
                <w:sz w:val="24"/>
                <w:szCs w:val="24"/>
                <w:vertAlign w:val="baseline"/>
                <w:lang w:val="en-US" w:eastAsia="zh-CN"/>
              </w:rPr>
              <w:t>通过专家技术评审日期</w:t>
            </w:r>
          </w:p>
        </w:tc>
      </w:tr>
      <w:tr w14:paraId="39D1B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noWrap w:val="0"/>
            <w:vAlign w:val="center"/>
          </w:tcPr>
          <w:p w14:paraId="7A3068BC">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w:t>
            </w:r>
          </w:p>
        </w:tc>
        <w:tc>
          <w:tcPr>
            <w:tcW w:w="1959" w:type="pct"/>
            <w:noWrap w:val="0"/>
            <w:vAlign w:val="center"/>
          </w:tcPr>
          <w:p w14:paraId="3E286E3A">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谢家集区蔡新南路东侧 X01-A02-04 地块</w:t>
            </w:r>
          </w:p>
          <w:p w14:paraId="41CA09B6">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（淮南东方医院集团广济医院现状地块)</w:t>
            </w:r>
          </w:p>
          <w:p w14:paraId="382EC169">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土壤污染状况调查报告</w:t>
            </w:r>
          </w:p>
        </w:tc>
        <w:tc>
          <w:tcPr>
            <w:tcW w:w="742" w:type="pct"/>
            <w:noWrap w:val="0"/>
            <w:vAlign w:val="center"/>
          </w:tcPr>
          <w:p w14:paraId="4B18E2E3">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谢家集区</w:t>
            </w:r>
          </w:p>
        </w:tc>
        <w:tc>
          <w:tcPr>
            <w:tcW w:w="847" w:type="pct"/>
            <w:noWrap w:val="0"/>
            <w:vAlign w:val="center"/>
          </w:tcPr>
          <w:p w14:paraId="53419620">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淮南东方医院集团</w:t>
            </w:r>
          </w:p>
        </w:tc>
        <w:tc>
          <w:tcPr>
            <w:tcW w:w="326" w:type="pct"/>
            <w:noWrap w:val="0"/>
            <w:vAlign w:val="center"/>
          </w:tcPr>
          <w:p w14:paraId="21FE5E4A">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初步调查</w:t>
            </w:r>
          </w:p>
        </w:tc>
        <w:tc>
          <w:tcPr>
            <w:tcW w:w="729" w:type="pct"/>
            <w:noWrap w:val="0"/>
            <w:vAlign w:val="center"/>
          </w:tcPr>
          <w:p w14:paraId="0F05C552">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2026年</w:t>
            </w:r>
          </w:p>
          <w:p w14:paraId="3BDC8BF1">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6月25日</w:t>
            </w:r>
          </w:p>
        </w:tc>
      </w:tr>
      <w:tr w14:paraId="10F6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noWrap w:val="0"/>
            <w:vAlign w:val="center"/>
          </w:tcPr>
          <w:p w14:paraId="42DA451F">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w:t>
            </w:r>
          </w:p>
        </w:tc>
        <w:tc>
          <w:tcPr>
            <w:tcW w:w="1959" w:type="pct"/>
            <w:noWrap w:val="0"/>
            <w:vAlign w:val="center"/>
          </w:tcPr>
          <w:p w14:paraId="7C2D2B1D">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田家庵区曹岭湖中学建设项目地块</w:t>
            </w:r>
          </w:p>
          <w:p w14:paraId="227A3393">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等10个地块土壤污染状况调查报告</w:t>
            </w:r>
          </w:p>
        </w:tc>
        <w:tc>
          <w:tcPr>
            <w:tcW w:w="742" w:type="pct"/>
            <w:noWrap w:val="0"/>
            <w:vAlign w:val="center"/>
          </w:tcPr>
          <w:p w14:paraId="7BDF54A0">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田家庵区</w:t>
            </w:r>
          </w:p>
        </w:tc>
        <w:tc>
          <w:tcPr>
            <w:tcW w:w="847" w:type="pct"/>
            <w:noWrap w:val="0"/>
            <w:vAlign w:val="center"/>
          </w:tcPr>
          <w:p w14:paraId="726ED398">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安徽省四宜控股</w:t>
            </w:r>
          </w:p>
          <w:p w14:paraId="33FF42C6">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（集团）有限公司</w:t>
            </w:r>
          </w:p>
        </w:tc>
        <w:tc>
          <w:tcPr>
            <w:tcW w:w="326" w:type="pct"/>
            <w:noWrap w:val="0"/>
            <w:vAlign w:val="center"/>
          </w:tcPr>
          <w:p w14:paraId="52203C94">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初步调查</w:t>
            </w:r>
          </w:p>
        </w:tc>
        <w:tc>
          <w:tcPr>
            <w:tcW w:w="729" w:type="pct"/>
            <w:noWrap w:val="0"/>
            <w:vAlign w:val="center"/>
          </w:tcPr>
          <w:p w14:paraId="1E3DFDCB">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2026年</w:t>
            </w:r>
          </w:p>
          <w:p w14:paraId="3F9FEC37">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4月17日</w:t>
            </w:r>
          </w:p>
        </w:tc>
      </w:tr>
      <w:tr w14:paraId="0828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noWrap w:val="0"/>
            <w:vAlign w:val="center"/>
          </w:tcPr>
          <w:p w14:paraId="76FD24C2">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3</w:t>
            </w:r>
          </w:p>
        </w:tc>
        <w:tc>
          <w:tcPr>
            <w:tcW w:w="1959" w:type="pct"/>
            <w:noWrap w:val="0"/>
            <w:vAlign w:val="center"/>
          </w:tcPr>
          <w:p w14:paraId="7146D1AB">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淮南市毛集实验区毛集实验区文教局地块</w:t>
            </w:r>
          </w:p>
          <w:p w14:paraId="2ED511DE">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等7个地块土壤污染状况调查报告</w:t>
            </w:r>
          </w:p>
        </w:tc>
        <w:tc>
          <w:tcPr>
            <w:tcW w:w="742" w:type="pct"/>
            <w:noWrap w:val="0"/>
            <w:vAlign w:val="center"/>
          </w:tcPr>
          <w:p w14:paraId="4A328E65">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毛集实验区</w:t>
            </w:r>
          </w:p>
        </w:tc>
        <w:tc>
          <w:tcPr>
            <w:tcW w:w="847" w:type="pct"/>
            <w:noWrap w:val="0"/>
            <w:vAlign w:val="center"/>
          </w:tcPr>
          <w:p w14:paraId="69D512BA">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毛集实验区</w:t>
            </w:r>
          </w:p>
          <w:p w14:paraId="77AA4075">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国土资源局</w:t>
            </w:r>
          </w:p>
        </w:tc>
        <w:tc>
          <w:tcPr>
            <w:tcW w:w="326" w:type="pct"/>
            <w:noWrap w:val="0"/>
            <w:vAlign w:val="center"/>
          </w:tcPr>
          <w:p w14:paraId="60999BC2">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初步调查</w:t>
            </w:r>
          </w:p>
        </w:tc>
        <w:tc>
          <w:tcPr>
            <w:tcW w:w="729" w:type="pct"/>
            <w:noWrap w:val="0"/>
            <w:vAlign w:val="center"/>
          </w:tcPr>
          <w:p w14:paraId="2997BF87">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2026年</w:t>
            </w:r>
          </w:p>
          <w:p w14:paraId="4685A993">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3月17日</w:t>
            </w:r>
          </w:p>
        </w:tc>
      </w:tr>
      <w:tr w14:paraId="2662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noWrap w:val="0"/>
            <w:vAlign w:val="center"/>
          </w:tcPr>
          <w:p w14:paraId="5B00D1D5">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4</w:t>
            </w:r>
          </w:p>
        </w:tc>
        <w:tc>
          <w:tcPr>
            <w:tcW w:w="1959" w:type="pct"/>
            <w:noWrap w:val="0"/>
            <w:vAlign w:val="center"/>
          </w:tcPr>
          <w:p w14:paraId="2C5E14CB">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淮南市毛集实验区MJ1908地块、</w:t>
            </w:r>
          </w:p>
          <w:p w14:paraId="380536CB">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MJ1907地块土壤污染状况调查报告</w:t>
            </w:r>
          </w:p>
        </w:tc>
        <w:tc>
          <w:tcPr>
            <w:tcW w:w="742" w:type="pct"/>
            <w:noWrap w:val="0"/>
            <w:vAlign w:val="center"/>
          </w:tcPr>
          <w:p w14:paraId="0CCDE60B">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毛集实验区</w:t>
            </w:r>
          </w:p>
        </w:tc>
        <w:tc>
          <w:tcPr>
            <w:tcW w:w="847" w:type="pct"/>
            <w:noWrap w:val="0"/>
            <w:vAlign w:val="center"/>
          </w:tcPr>
          <w:p w14:paraId="79C7C608">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毛集实验区</w:t>
            </w:r>
          </w:p>
          <w:p w14:paraId="1646BFF6">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国土资源局</w:t>
            </w:r>
          </w:p>
        </w:tc>
        <w:tc>
          <w:tcPr>
            <w:tcW w:w="326" w:type="pct"/>
            <w:noWrap w:val="0"/>
            <w:vAlign w:val="center"/>
          </w:tcPr>
          <w:p w14:paraId="7EBC5DFA">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初步调查</w:t>
            </w:r>
          </w:p>
        </w:tc>
        <w:tc>
          <w:tcPr>
            <w:tcW w:w="729" w:type="pct"/>
            <w:noWrap w:val="0"/>
            <w:vAlign w:val="center"/>
          </w:tcPr>
          <w:p w14:paraId="22D6CFF2">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2026年</w:t>
            </w:r>
          </w:p>
          <w:p w14:paraId="70329896">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3月17日</w:t>
            </w:r>
          </w:p>
        </w:tc>
      </w:tr>
      <w:tr w14:paraId="7BEC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noWrap w:val="0"/>
            <w:vAlign w:val="center"/>
          </w:tcPr>
          <w:p w14:paraId="4A245129">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5</w:t>
            </w:r>
          </w:p>
        </w:tc>
        <w:tc>
          <w:tcPr>
            <w:tcW w:w="1959" w:type="pct"/>
            <w:noWrap w:val="0"/>
            <w:vAlign w:val="center"/>
          </w:tcPr>
          <w:p w14:paraId="082ABF23">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淮南市毛集实验区中沛生态养老综合项目地块土壤污染状况调查报告</w:t>
            </w:r>
          </w:p>
        </w:tc>
        <w:tc>
          <w:tcPr>
            <w:tcW w:w="742" w:type="pct"/>
            <w:noWrap w:val="0"/>
            <w:vAlign w:val="center"/>
          </w:tcPr>
          <w:p w14:paraId="09BC9467">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毛集实验区</w:t>
            </w:r>
          </w:p>
        </w:tc>
        <w:tc>
          <w:tcPr>
            <w:tcW w:w="847" w:type="pct"/>
            <w:noWrap w:val="0"/>
            <w:vAlign w:val="center"/>
          </w:tcPr>
          <w:p w14:paraId="178A88B2">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毛集实验区</w:t>
            </w:r>
          </w:p>
          <w:p w14:paraId="6CCBE53C">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国土资源局</w:t>
            </w:r>
          </w:p>
        </w:tc>
        <w:tc>
          <w:tcPr>
            <w:tcW w:w="326" w:type="pct"/>
            <w:noWrap w:val="0"/>
            <w:vAlign w:val="center"/>
          </w:tcPr>
          <w:p w14:paraId="32160EED">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初步调查</w:t>
            </w:r>
          </w:p>
        </w:tc>
        <w:tc>
          <w:tcPr>
            <w:tcW w:w="729" w:type="pct"/>
            <w:noWrap w:val="0"/>
            <w:vAlign w:val="center"/>
          </w:tcPr>
          <w:p w14:paraId="02B5A9CF">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2026年</w:t>
            </w:r>
          </w:p>
          <w:p w14:paraId="0A0C4882">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3月17日</w:t>
            </w:r>
          </w:p>
        </w:tc>
      </w:tr>
      <w:tr w14:paraId="30445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noWrap w:val="0"/>
            <w:vAlign w:val="center"/>
          </w:tcPr>
          <w:p w14:paraId="1DD4970C">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6</w:t>
            </w:r>
          </w:p>
        </w:tc>
        <w:tc>
          <w:tcPr>
            <w:tcW w:w="1959" w:type="pct"/>
            <w:noWrap w:val="0"/>
            <w:vAlign w:val="center"/>
          </w:tcPr>
          <w:p w14:paraId="4FBD401B">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淮南市毛集实验区毛集镇梁庵社区焦岗湖大道南侧地块等5个地块土壤污染状况调查报告</w:t>
            </w:r>
          </w:p>
        </w:tc>
        <w:tc>
          <w:tcPr>
            <w:tcW w:w="742" w:type="pct"/>
            <w:noWrap w:val="0"/>
            <w:vAlign w:val="center"/>
          </w:tcPr>
          <w:p w14:paraId="66AD6D6F">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毛集实验区</w:t>
            </w:r>
          </w:p>
        </w:tc>
        <w:tc>
          <w:tcPr>
            <w:tcW w:w="847" w:type="pct"/>
            <w:noWrap w:val="0"/>
            <w:vAlign w:val="center"/>
          </w:tcPr>
          <w:p w14:paraId="08C3450A">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毛集实验区</w:t>
            </w:r>
          </w:p>
          <w:p w14:paraId="412E80D9">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国土资源局</w:t>
            </w:r>
          </w:p>
        </w:tc>
        <w:tc>
          <w:tcPr>
            <w:tcW w:w="326" w:type="pct"/>
            <w:noWrap w:val="0"/>
            <w:vAlign w:val="center"/>
          </w:tcPr>
          <w:p w14:paraId="2FDB5399">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初步调查</w:t>
            </w:r>
          </w:p>
        </w:tc>
        <w:tc>
          <w:tcPr>
            <w:tcW w:w="729" w:type="pct"/>
            <w:noWrap w:val="0"/>
            <w:vAlign w:val="center"/>
          </w:tcPr>
          <w:p w14:paraId="43BFAFE4">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2026年</w:t>
            </w:r>
          </w:p>
          <w:p w14:paraId="64886BF3">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3月17日</w:t>
            </w:r>
          </w:p>
        </w:tc>
      </w:tr>
      <w:tr w14:paraId="10DE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noWrap w:val="0"/>
            <w:vAlign w:val="center"/>
          </w:tcPr>
          <w:p w14:paraId="670A5C99">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7</w:t>
            </w:r>
          </w:p>
        </w:tc>
        <w:tc>
          <w:tcPr>
            <w:tcW w:w="1959" w:type="pct"/>
            <w:noWrap w:val="0"/>
            <w:vAlign w:val="center"/>
          </w:tcPr>
          <w:p w14:paraId="1BC914CC">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淮南市毛集实验区实验中学二期地块等7个</w:t>
            </w:r>
          </w:p>
          <w:p w14:paraId="2DD359D2">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地块土壤污染状况调查报告</w:t>
            </w:r>
          </w:p>
        </w:tc>
        <w:tc>
          <w:tcPr>
            <w:tcW w:w="742" w:type="pct"/>
            <w:noWrap w:val="0"/>
            <w:vAlign w:val="center"/>
          </w:tcPr>
          <w:p w14:paraId="04AC56BB">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毛集实验区</w:t>
            </w:r>
          </w:p>
        </w:tc>
        <w:tc>
          <w:tcPr>
            <w:tcW w:w="847" w:type="pct"/>
            <w:noWrap w:val="0"/>
            <w:vAlign w:val="center"/>
          </w:tcPr>
          <w:p w14:paraId="0F6B0457">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毛集实验区</w:t>
            </w:r>
          </w:p>
          <w:p w14:paraId="575E1409">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国土资源局</w:t>
            </w:r>
          </w:p>
        </w:tc>
        <w:tc>
          <w:tcPr>
            <w:tcW w:w="326" w:type="pct"/>
            <w:noWrap w:val="0"/>
            <w:vAlign w:val="center"/>
          </w:tcPr>
          <w:p w14:paraId="7BCC2485">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初步调查</w:t>
            </w:r>
          </w:p>
        </w:tc>
        <w:tc>
          <w:tcPr>
            <w:tcW w:w="729" w:type="pct"/>
            <w:noWrap w:val="0"/>
            <w:vAlign w:val="center"/>
          </w:tcPr>
          <w:p w14:paraId="437D82DE">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2026年</w:t>
            </w:r>
          </w:p>
          <w:p w14:paraId="360DBFC6">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3月17日</w:t>
            </w:r>
          </w:p>
        </w:tc>
      </w:tr>
      <w:tr w14:paraId="067B1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noWrap w:val="0"/>
            <w:vAlign w:val="center"/>
          </w:tcPr>
          <w:p w14:paraId="1BDDFA80">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8</w:t>
            </w:r>
          </w:p>
        </w:tc>
        <w:tc>
          <w:tcPr>
            <w:tcW w:w="1959" w:type="pct"/>
            <w:noWrap w:val="0"/>
            <w:vAlign w:val="center"/>
          </w:tcPr>
          <w:p w14:paraId="67FCFDA6">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淮南市毛集实验区实训基地地块等8个地块</w:t>
            </w:r>
          </w:p>
          <w:p w14:paraId="0B28ECC9">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土壤污染状况调查报告</w:t>
            </w:r>
          </w:p>
        </w:tc>
        <w:tc>
          <w:tcPr>
            <w:tcW w:w="742" w:type="pct"/>
            <w:noWrap w:val="0"/>
            <w:vAlign w:val="center"/>
          </w:tcPr>
          <w:p w14:paraId="548401AE">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毛集实验区</w:t>
            </w:r>
          </w:p>
        </w:tc>
        <w:tc>
          <w:tcPr>
            <w:tcW w:w="847" w:type="pct"/>
            <w:noWrap w:val="0"/>
            <w:vAlign w:val="center"/>
          </w:tcPr>
          <w:p w14:paraId="7FA9CFFC">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毛集实验区</w:t>
            </w:r>
          </w:p>
          <w:p w14:paraId="3C980818">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国土资源局</w:t>
            </w:r>
          </w:p>
        </w:tc>
        <w:tc>
          <w:tcPr>
            <w:tcW w:w="326" w:type="pct"/>
            <w:noWrap w:val="0"/>
            <w:vAlign w:val="center"/>
          </w:tcPr>
          <w:p w14:paraId="403CD3B2">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初步调查</w:t>
            </w:r>
          </w:p>
        </w:tc>
        <w:tc>
          <w:tcPr>
            <w:tcW w:w="729" w:type="pct"/>
            <w:noWrap w:val="0"/>
            <w:vAlign w:val="center"/>
          </w:tcPr>
          <w:p w14:paraId="4ACC9B49">
            <w:pPr>
              <w:snapToGrid w:val="0"/>
              <w:ind w:left="0" w:leftChars="0" w:right="0" w:rightChars="0" w:firstLine="0" w:firstLineChars="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2026年</w:t>
            </w:r>
          </w:p>
          <w:p w14:paraId="221A5CDE">
            <w:pPr>
              <w:snapToGrid w:val="0"/>
              <w:ind w:left="0" w:leftChars="0" w:right="0" w:rightChars="0" w:firstLine="0" w:firstLineChars="0"/>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3月17日</w:t>
            </w:r>
          </w:p>
        </w:tc>
      </w:tr>
    </w:tbl>
    <w:p w14:paraId="1B82487D">
      <w:pPr>
        <w:rPr>
          <w:position w:val="-1"/>
          <w:lang w:eastAsia="zh-CN"/>
        </w:rPr>
      </w:pPr>
    </w:p>
    <w:p w14:paraId="0261E0EB">
      <w:pPr>
        <w:rPr>
          <w:position w:val="-1"/>
          <w:lang w:eastAsia="zh-CN"/>
        </w:rPr>
      </w:pPr>
    </w:p>
    <w:sectPr>
      <w:headerReference r:id="rId5" w:type="default"/>
      <w:footerReference r:id="rId6" w:type="default"/>
      <w:pgSz w:w="16838" w:h="11906" w:orient="landscape"/>
      <w:pgMar w:top="1587" w:right="2098" w:bottom="1474" w:left="198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4D98278-32F4-43EE-9575-AE3EA22C4B36}"/>
  </w:font>
  <w:font w:name="黑体">
    <w:panose1 w:val="02010609060101010101"/>
    <w:charset w:val="86"/>
    <w:family w:val="auto"/>
    <w:pitch w:val="default"/>
    <w:sig w:usb0="800002BF" w:usb1="38CF7CFA" w:usb2="00000016" w:usb3="00000000" w:csb0="00040001" w:csb1="00000000"/>
    <w:embedRegular r:id="rId2" w:fontKey="{6E907E93-712D-4C19-8906-46214D9AD1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2827AFEE-7340-4F3A-9B6A-9156AF69808B}"/>
  </w:font>
  <w:font w:name="方正仿宋_GBK">
    <w:panose1 w:val="02000000000000000000"/>
    <w:charset w:val="86"/>
    <w:family w:val="script"/>
    <w:pitch w:val="default"/>
    <w:sig w:usb0="A00002BF" w:usb1="38CF7CFA" w:usb2="00082016" w:usb3="00000000" w:csb0="00040001" w:csb1="00000000"/>
  </w:font>
  <w:font w:name="仿宋_GB2312">
    <w:panose1 w:val="02010609030101010101"/>
    <w:charset w:val="86"/>
    <w:family w:val="swiss"/>
    <w:pitch w:val="default"/>
    <w:sig w:usb0="00000001" w:usb1="080E0000" w:usb2="00000000" w:usb3="00000000" w:csb0="00040000" w:csb1="00000000"/>
    <w:embedRegular r:id="rId4" w:fontKey="{FC739C88-BA53-494F-A4D3-6640098C248C}"/>
  </w:font>
  <w:font w:name="PMingLiU">
    <w:panose1 w:val="02020500000000000000"/>
    <w:charset w:val="88"/>
    <w:family w:val="roman"/>
    <w:pitch w:val="default"/>
    <w:sig w:usb0="A00002FF" w:usb1="28CFFCFA" w:usb2="00000016" w:usb3="00000000" w:csb0="00100001" w:csb1="00000000"/>
  </w:font>
  <w:font w:name="华文中宋">
    <w:panose1 w:val="02010600040101010101"/>
    <w:charset w:val="86"/>
    <w:family w:val="auto"/>
    <w:pitch w:val="default"/>
    <w:sig w:usb0="00000287" w:usb1="080F0000" w:usb2="00000000" w:usb3="00000000" w:csb0="0004009F" w:csb1="DFD70000"/>
  </w:font>
  <w:font w:name="方正小标宋简体">
    <w:panose1 w:val="02010600010101010101"/>
    <w:charset w:val="86"/>
    <w:family w:val="auto"/>
    <w:pitch w:val="default"/>
    <w:sig w:usb0="00000001" w:usb1="080E0000" w:usb2="00000000" w:usb3="00000000" w:csb0="00040000" w:csb1="00000000"/>
    <w:embedRegular r:id="rId5" w:fontKey="{3294B0AB-54CF-427F-A943-35652559D942}"/>
  </w:font>
  <w:font w:name="方正小标宋_GBK">
    <w:panose1 w:val="02000000000000000000"/>
    <w:charset w:val="86"/>
    <w:family w:val="auto"/>
    <w:pitch w:val="default"/>
    <w:sig w:usb0="A00002BF" w:usb1="38CF7CFA" w:usb2="00082016" w:usb3="00000000" w:csb0="00040001" w:csb1="00000000"/>
    <w:embedRegular r:id="rId6" w:fontKey="{34720D99-34C0-46AC-AE21-66578165787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2770F">
    <w:pPr>
      <w:widowControl w:val="0"/>
      <w:kinsoku/>
      <w:overflowPunct w:val="0"/>
      <w:topLinePunct/>
      <w:autoSpaceDE/>
      <w:autoSpaceDN/>
      <w:snapToGrid/>
      <w:spacing w:line="471" w:lineRule="auto"/>
      <w:jc w:val="both"/>
      <w:textAlignment w:val="auto"/>
      <w:rPr>
        <w:rFonts w:ascii="宋体" w:eastAsia="宋体" w:cs="Times New Roman"/>
        <w:snapToGrid/>
        <w:color w:val="auto"/>
        <w:spacing w:val="-6"/>
        <w:kern w:val="2"/>
        <w:sz w:val="28"/>
        <w:szCs w:val="32"/>
      </w:rPr>
    </w:pPr>
    <w:r>
      <w:rPr>
        <w:rFonts w:ascii="Times New Roman" w:eastAsia="仿宋" w:cs="Times New Roman"/>
        <w:snapToGrid/>
        <w:color w:val="auto"/>
        <w:spacing w:val="-6"/>
        <w:kern w:val="2"/>
        <w:sz w:val="28"/>
        <w:szCs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9F6F2A">
                          <w:pPr>
                            <w:widowControl w:val="0"/>
                            <w:kinsoku/>
                            <w:overflowPunct w:val="0"/>
                            <w:topLinePunct/>
                            <w:autoSpaceDE/>
                            <w:autoSpaceDN/>
                            <w:adjustRightInd w:val="0"/>
                            <w:snapToGrid w:val="0"/>
                            <w:spacing w:line="240" w:lineRule="auto"/>
                            <w:jc w:val="left"/>
                            <w:textAlignment w:val="auto"/>
                            <w:rPr>
                              <w:rFonts w:hint="default" w:ascii="Times New Roman" w:hAnsi="Times New Roman" w:eastAsia="仿宋" w:cs="Times New Roman"/>
                              <w:snapToGrid/>
                              <w:color w:val="auto"/>
                              <w:spacing w:val="-6"/>
                              <w:kern w:val="2"/>
                              <w:sz w:val="28"/>
                              <w:szCs w:val="28"/>
                              <w:lang w:val="en-US" w:eastAsia="en-US" w:bidi="ar-SA"/>
                            </w:rPr>
                          </w:pPr>
                          <w:r>
                            <w:rPr>
                              <w:rFonts w:hint="default" w:ascii="Times New Roman" w:hAnsi="Times New Roman" w:eastAsia="仿宋" w:cs="Times New Roman"/>
                              <w:snapToGrid/>
                              <w:color w:val="auto"/>
                              <w:spacing w:val="-6"/>
                              <w:kern w:val="2"/>
                              <w:sz w:val="28"/>
                              <w:szCs w:val="28"/>
                              <w:lang w:val="en-US" w:eastAsia="en-US" w:bidi="ar-SA"/>
                            </w:rPr>
                            <w:fldChar w:fldCharType="begin"/>
                          </w:r>
                          <w:r>
                            <w:rPr>
                              <w:rFonts w:hint="default" w:ascii="Times New Roman" w:hAnsi="Times New Roman" w:eastAsia="仿宋" w:cs="Times New Roman"/>
                              <w:snapToGrid/>
                              <w:color w:val="auto"/>
                              <w:spacing w:val="-6"/>
                              <w:kern w:val="2"/>
                              <w:sz w:val="28"/>
                              <w:szCs w:val="28"/>
                              <w:lang w:val="en-US" w:eastAsia="en-US" w:bidi="ar-SA"/>
                            </w:rPr>
                            <w:instrText xml:space="preserve"> PAGE  \* MERGEFORMAT </w:instrText>
                          </w:r>
                          <w:r>
                            <w:rPr>
                              <w:rFonts w:hint="default" w:ascii="Times New Roman" w:hAnsi="Times New Roman" w:eastAsia="仿宋" w:cs="Times New Roman"/>
                              <w:snapToGrid/>
                              <w:color w:val="auto"/>
                              <w:spacing w:val="-6"/>
                              <w:kern w:val="2"/>
                              <w:sz w:val="28"/>
                              <w:szCs w:val="28"/>
                              <w:lang w:val="en-US" w:eastAsia="en-US" w:bidi="ar-SA"/>
                            </w:rPr>
                            <w:fldChar w:fldCharType="separate"/>
                          </w:r>
                          <w:r>
                            <w:rPr>
                              <w:rFonts w:hint="default" w:ascii="Times New Roman" w:hAnsi="Times New Roman" w:eastAsia="仿宋" w:cs="Times New Roman"/>
                              <w:snapToGrid/>
                              <w:color w:val="auto"/>
                              <w:spacing w:val="-6"/>
                              <w:kern w:val="2"/>
                              <w:sz w:val="28"/>
                              <w:szCs w:val="28"/>
                              <w:lang w:val="en-US" w:eastAsia="en-US" w:bidi="ar-SA"/>
                            </w:rPr>
                            <w:t>1</w:t>
                          </w:r>
                          <w:r>
                            <w:rPr>
                              <w:rFonts w:hint="default" w:ascii="Times New Roman" w:hAnsi="Times New Roman" w:eastAsia="仿宋" w:cs="Times New Roman"/>
                              <w:snapToGrid/>
                              <w:color w:val="auto"/>
                              <w:spacing w:val="-6"/>
                              <w:kern w:val="2"/>
                              <w:sz w:val="28"/>
                              <w:szCs w:val="28"/>
                              <w:lang w:val="en-US" w:eastAsia="en-US"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579F6F2A">
                    <w:pPr>
                      <w:widowControl w:val="0"/>
                      <w:kinsoku/>
                      <w:overflowPunct w:val="0"/>
                      <w:topLinePunct/>
                      <w:autoSpaceDE/>
                      <w:autoSpaceDN/>
                      <w:adjustRightInd w:val="0"/>
                      <w:snapToGrid w:val="0"/>
                      <w:spacing w:line="240" w:lineRule="auto"/>
                      <w:jc w:val="left"/>
                      <w:textAlignment w:val="auto"/>
                      <w:rPr>
                        <w:rFonts w:hint="default" w:ascii="Times New Roman" w:hAnsi="Times New Roman" w:eastAsia="仿宋" w:cs="Times New Roman"/>
                        <w:snapToGrid/>
                        <w:color w:val="auto"/>
                        <w:spacing w:val="-6"/>
                        <w:kern w:val="2"/>
                        <w:sz w:val="28"/>
                        <w:szCs w:val="28"/>
                        <w:lang w:val="en-US" w:eastAsia="en-US" w:bidi="ar-SA"/>
                      </w:rPr>
                    </w:pPr>
                    <w:r>
                      <w:rPr>
                        <w:rFonts w:hint="default" w:ascii="Times New Roman" w:hAnsi="Times New Roman" w:eastAsia="仿宋" w:cs="Times New Roman"/>
                        <w:snapToGrid/>
                        <w:color w:val="auto"/>
                        <w:spacing w:val="-6"/>
                        <w:kern w:val="2"/>
                        <w:sz w:val="28"/>
                        <w:szCs w:val="28"/>
                        <w:lang w:val="en-US" w:eastAsia="en-US" w:bidi="ar-SA"/>
                      </w:rPr>
                      <w:fldChar w:fldCharType="begin"/>
                    </w:r>
                    <w:r>
                      <w:rPr>
                        <w:rFonts w:hint="default" w:ascii="Times New Roman" w:hAnsi="Times New Roman" w:eastAsia="仿宋" w:cs="Times New Roman"/>
                        <w:snapToGrid/>
                        <w:color w:val="auto"/>
                        <w:spacing w:val="-6"/>
                        <w:kern w:val="2"/>
                        <w:sz w:val="28"/>
                        <w:szCs w:val="28"/>
                        <w:lang w:val="en-US" w:eastAsia="en-US" w:bidi="ar-SA"/>
                      </w:rPr>
                      <w:instrText xml:space="preserve"> PAGE  \* MERGEFORMAT </w:instrText>
                    </w:r>
                    <w:r>
                      <w:rPr>
                        <w:rFonts w:hint="default" w:ascii="Times New Roman" w:hAnsi="Times New Roman" w:eastAsia="仿宋" w:cs="Times New Roman"/>
                        <w:snapToGrid/>
                        <w:color w:val="auto"/>
                        <w:spacing w:val="-6"/>
                        <w:kern w:val="2"/>
                        <w:sz w:val="28"/>
                        <w:szCs w:val="28"/>
                        <w:lang w:val="en-US" w:eastAsia="en-US" w:bidi="ar-SA"/>
                      </w:rPr>
                      <w:fldChar w:fldCharType="separate"/>
                    </w:r>
                    <w:r>
                      <w:rPr>
                        <w:rFonts w:hint="default" w:ascii="Times New Roman" w:hAnsi="Times New Roman" w:eastAsia="仿宋" w:cs="Times New Roman"/>
                        <w:snapToGrid/>
                        <w:color w:val="auto"/>
                        <w:spacing w:val="-6"/>
                        <w:kern w:val="2"/>
                        <w:sz w:val="28"/>
                        <w:szCs w:val="28"/>
                        <w:lang w:val="en-US" w:eastAsia="en-US" w:bidi="ar-SA"/>
                      </w:rPr>
                      <w:t>1</w:t>
                    </w:r>
                    <w:r>
                      <w:rPr>
                        <w:rFonts w:hint="default" w:ascii="Times New Roman" w:hAnsi="Times New Roman" w:eastAsia="仿宋" w:cs="Times New Roman"/>
                        <w:snapToGrid/>
                        <w:color w:val="auto"/>
                        <w:spacing w:val="-6"/>
                        <w:kern w:val="2"/>
                        <w:sz w:val="28"/>
                        <w:szCs w:val="28"/>
                        <w:lang w:val="en-US" w:eastAsia="en-US"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D1B02">
    <w:pPr>
      <w:widowControl w:val="0"/>
      <w:kinsoku/>
      <w:overflowPunct w:val="0"/>
      <w:topLinePunct/>
      <w:autoSpaceDE/>
      <w:autoSpaceDN/>
      <w:snapToGrid/>
      <w:spacing w:line="471" w:lineRule="auto"/>
      <w:jc w:val="both"/>
      <w:textAlignment w:val="auto"/>
      <w:rPr>
        <w:rFonts w:ascii="宋体" w:eastAsia="宋体" w:cs="Times New Roman"/>
        <w:snapToGrid/>
        <w:color w:val="auto"/>
        <w:spacing w:val="-6"/>
        <w:kern w:val="2"/>
        <w:sz w:val="28"/>
        <w:szCs w:val="32"/>
      </w:rPr>
    </w:pPr>
    <w:r>
      <w:rPr>
        <w:rFonts w:ascii="Times New Roman" w:eastAsia="仿宋" w:cs="Times New Roman"/>
        <w:snapToGrid/>
        <w:color w:val="auto"/>
        <w:spacing w:val="-6"/>
        <w:kern w:val="2"/>
        <w:sz w:val="28"/>
        <w:szCs w:val="32"/>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910C21">
                          <w:pPr>
                            <w:widowControl w:val="0"/>
                            <w:kinsoku/>
                            <w:overflowPunct w:val="0"/>
                            <w:topLinePunct/>
                            <w:autoSpaceDE/>
                            <w:autoSpaceDN/>
                            <w:adjustRightInd w:val="0"/>
                            <w:snapToGrid w:val="0"/>
                            <w:spacing w:line="240" w:lineRule="auto"/>
                            <w:jc w:val="left"/>
                            <w:textAlignment w:val="auto"/>
                            <w:rPr>
                              <w:rFonts w:hint="default" w:ascii="Times New Roman" w:hAnsi="Times New Roman" w:eastAsia="仿宋" w:cs="Times New Roman"/>
                              <w:snapToGrid/>
                              <w:color w:val="auto"/>
                              <w:spacing w:val="-6"/>
                              <w:kern w:val="2"/>
                              <w:sz w:val="28"/>
                              <w:szCs w:val="28"/>
                              <w:lang w:val="en-US" w:eastAsia="en-US" w:bidi="ar-SA"/>
                            </w:rPr>
                          </w:pPr>
                          <w:r>
                            <w:rPr>
                              <w:rFonts w:hint="default" w:ascii="Times New Roman" w:hAnsi="Times New Roman" w:eastAsia="仿宋" w:cs="Times New Roman"/>
                              <w:snapToGrid/>
                              <w:color w:val="auto"/>
                              <w:spacing w:val="-6"/>
                              <w:kern w:val="2"/>
                              <w:sz w:val="28"/>
                              <w:szCs w:val="28"/>
                              <w:lang w:val="en-US" w:eastAsia="en-US" w:bidi="ar-SA"/>
                            </w:rPr>
                            <w:fldChar w:fldCharType="begin"/>
                          </w:r>
                          <w:r>
                            <w:rPr>
                              <w:rFonts w:hint="default" w:ascii="Times New Roman" w:hAnsi="Times New Roman" w:eastAsia="仿宋" w:cs="Times New Roman"/>
                              <w:snapToGrid/>
                              <w:color w:val="auto"/>
                              <w:spacing w:val="-6"/>
                              <w:kern w:val="2"/>
                              <w:sz w:val="28"/>
                              <w:szCs w:val="28"/>
                              <w:lang w:val="en-US" w:eastAsia="en-US" w:bidi="ar-SA"/>
                            </w:rPr>
                            <w:instrText xml:space="preserve"> PAGE  \* MERGEFORMAT </w:instrText>
                          </w:r>
                          <w:r>
                            <w:rPr>
                              <w:rFonts w:hint="default" w:ascii="Times New Roman" w:hAnsi="Times New Roman" w:eastAsia="仿宋" w:cs="Times New Roman"/>
                              <w:snapToGrid/>
                              <w:color w:val="auto"/>
                              <w:spacing w:val="-6"/>
                              <w:kern w:val="2"/>
                              <w:sz w:val="28"/>
                              <w:szCs w:val="28"/>
                              <w:lang w:val="en-US" w:eastAsia="en-US" w:bidi="ar-SA"/>
                            </w:rPr>
                            <w:fldChar w:fldCharType="separate"/>
                          </w:r>
                          <w:r>
                            <w:rPr>
                              <w:rFonts w:hint="default" w:ascii="Times New Roman" w:hAnsi="Times New Roman" w:eastAsia="仿宋" w:cs="Times New Roman"/>
                              <w:snapToGrid/>
                              <w:color w:val="auto"/>
                              <w:spacing w:val="-6"/>
                              <w:kern w:val="2"/>
                              <w:sz w:val="28"/>
                              <w:szCs w:val="28"/>
                              <w:lang w:val="en-US" w:eastAsia="en-US" w:bidi="ar-SA"/>
                            </w:rPr>
                            <w:t>1</w:t>
                          </w:r>
                          <w:r>
                            <w:rPr>
                              <w:rFonts w:hint="default" w:ascii="Times New Roman" w:hAnsi="Times New Roman" w:eastAsia="仿宋" w:cs="Times New Roman"/>
                              <w:snapToGrid/>
                              <w:color w:val="auto"/>
                              <w:spacing w:val="-6"/>
                              <w:kern w:val="2"/>
                              <w:sz w:val="28"/>
                              <w:szCs w:val="28"/>
                              <w:lang w:val="en-US" w:eastAsia="en-US"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49910C21">
                    <w:pPr>
                      <w:widowControl w:val="0"/>
                      <w:kinsoku/>
                      <w:overflowPunct w:val="0"/>
                      <w:topLinePunct/>
                      <w:autoSpaceDE/>
                      <w:autoSpaceDN/>
                      <w:adjustRightInd w:val="0"/>
                      <w:snapToGrid w:val="0"/>
                      <w:spacing w:line="240" w:lineRule="auto"/>
                      <w:jc w:val="left"/>
                      <w:textAlignment w:val="auto"/>
                      <w:rPr>
                        <w:rFonts w:hint="default" w:ascii="Times New Roman" w:hAnsi="Times New Roman" w:eastAsia="仿宋" w:cs="Times New Roman"/>
                        <w:snapToGrid/>
                        <w:color w:val="auto"/>
                        <w:spacing w:val="-6"/>
                        <w:kern w:val="2"/>
                        <w:sz w:val="28"/>
                        <w:szCs w:val="28"/>
                        <w:lang w:val="en-US" w:eastAsia="en-US" w:bidi="ar-SA"/>
                      </w:rPr>
                    </w:pPr>
                    <w:r>
                      <w:rPr>
                        <w:rFonts w:hint="default" w:ascii="Times New Roman" w:hAnsi="Times New Roman" w:eastAsia="仿宋" w:cs="Times New Roman"/>
                        <w:snapToGrid/>
                        <w:color w:val="auto"/>
                        <w:spacing w:val="-6"/>
                        <w:kern w:val="2"/>
                        <w:sz w:val="28"/>
                        <w:szCs w:val="28"/>
                        <w:lang w:val="en-US" w:eastAsia="en-US" w:bidi="ar-SA"/>
                      </w:rPr>
                      <w:fldChar w:fldCharType="begin"/>
                    </w:r>
                    <w:r>
                      <w:rPr>
                        <w:rFonts w:hint="default" w:ascii="Times New Roman" w:hAnsi="Times New Roman" w:eastAsia="仿宋" w:cs="Times New Roman"/>
                        <w:snapToGrid/>
                        <w:color w:val="auto"/>
                        <w:spacing w:val="-6"/>
                        <w:kern w:val="2"/>
                        <w:sz w:val="28"/>
                        <w:szCs w:val="28"/>
                        <w:lang w:val="en-US" w:eastAsia="en-US" w:bidi="ar-SA"/>
                      </w:rPr>
                      <w:instrText xml:space="preserve"> PAGE  \* MERGEFORMAT </w:instrText>
                    </w:r>
                    <w:r>
                      <w:rPr>
                        <w:rFonts w:hint="default" w:ascii="Times New Roman" w:hAnsi="Times New Roman" w:eastAsia="仿宋" w:cs="Times New Roman"/>
                        <w:snapToGrid/>
                        <w:color w:val="auto"/>
                        <w:spacing w:val="-6"/>
                        <w:kern w:val="2"/>
                        <w:sz w:val="28"/>
                        <w:szCs w:val="28"/>
                        <w:lang w:val="en-US" w:eastAsia="en-US" w:bidi="ar-SA"/>
                      </w:rPr>
                      <w:fldChar w:fldCharType="separate"/>
                    </w:r>
                    <w:r>
                      <w:rPr>
                        <w:rFonts w:hint="default" w:ascii="Times New Roman" w:hAnsi="Times New Roman" w:eastAsia="仿宋" w:cs="Times New Roman"/>
                        <w:snapToGrid/>
                        <w:color w:val="auto"/>
                        <w:spacing w:val="-6"/>
                        <w:kern w:val="2"/>
                        <w:sz w:val="28"/>
                        <w:szCs w:val="28"/>
                        <w:lang w:val="en-US" w:eastAsia="en-US" w:bidi="ar-SA"/>
                      </w:rPr>
                      <w:t>1</w:t>
                    </w:r>
                    <w:r>
                      <w:rPr>
                        <w:rFonts w:hint="default" w:ascii="Times New Roman" w:hAnsi="Times New Roman" w:eastAsia="仿宋" w:cs="Times New Roman"/>
                        <w:snapToGrid/>
                        <w:color w:val="auto"/>
                        <w:spacing w:val="-6"/>
                        <w:kern w:val="2"/>
                        <w:sz w:val="28"/>
                        <w:szCs w:val="28"/>
                        <w:lang w:val="en-US" w:eastAsia="en-US"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F2656">
    <w:pPr>
      <w:widowControl w:val="0"/>
      <w:kinsoku/>
      <w:overflowPunct w:val="0"/>
      <w:topLinePunct/>
      <w:autoSpaceDE/>
      <w:autoSpaceDN/>
      <w:snapToGrid/>
      <w:spacing w:line="14" w:lineRule="auto"/>
      <w:jc w:val="both"/>
      <w:textAlignment w:val="auto"/>
      <w:rPr>
        <w:rFonts w:ascii="Arial" w:eastAsia="仿宋" w:cs="Times New Roman"/>
        <w:snapToGrid/>
        <w:color w:val="auto"/>
        <w:spacing w:val="-6"/>
        <w:kern w:val="2"/>
        <w:sz w:val="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AFAFA">
    <w:pPr>
      <w:widowControl w:val="0"/>
      <w:kinsoku/>
      <w:overflowPunct w:val="0"/>
      <w:topLinePunct/>
      <w:autoSpaceDE/>
      <w:autoSpaceDN/>
      <w:snapToGrid/>
      <w:spacing w:line="14" w:lineRule="auto"/>
      <w:jc w:val="both"/>
      <w:textAlignment w:val="auto"/>
      <w:rPr>
        <w:rFonts w:ascii="Arial" w:eastAsia="仿宋" w:cs="Times New Roman"/>
        <w:snapToGrid/>
        <w:color w:val="auto"/>
        <w:spacing w:val="-6"/>
        <w:kern w:val="2"/>
        <w:sz w:val="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isplayBackgroundShape w:val="1"/>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2I1ZmM0NDY0NTIyNDQ2OWJjMTIzZTRmMzFhNzhkMDAifQ=="/>
  </w:docVars>
  <w:rsids>
    <w:rsidRoot w:val="00267A3F"/>
    <w:rsid w:val="0002703C"/>
    <w:rsid w:val="000C5C9F"/>
    <w:rsid w:val="00267A3F"/>
    <w:rsid w:val="00364049"/>
    <w:rsid w:val="0059309C"/>
    <w:rsid w:val="0069386C"/>
    <w:rsid w:val="007402CA"/>
    <w:rsid w:val="007D040A"/>
    <w:rsid w:val="00C4728B"/>
    <w:rsid w:val="01C56903"/>
    <w:rsid w:val="03BB72FE"/>
    <w:rsid w:val="03C84489"/>
    <w:rsid w:val="04DC5FB6"/>
    <w:rsid w:val="04F70F3E"/>
    <w:rsid w:val="058C19BB"/>
    <w:rsid w:val="058E7903"/>
    <w:rsid w:val="064A387B"/>
    <w:rsid w:val="07440D8C"/>
    <w:rsid w:val="0A802CC4"/>
    <w:rsid w:val="0C882A07"/>
    <w:rsid w:val="0CA74A7A"/>
    <w:rsid w:val="0D2766C4"/>
    <w:rsid w:val="0DFD0B59"/>
    <w:rsid w:val="0E312588"/>
    <w:rsid w:val="0E6D4650"/>
    <w:rsid w:val="0E7B66BB"/>
    <w:rsid w:val="0EC513A0"/>
    <w:rsid w:val="0F3F1AA3"/>
    <w:rsid w:val="0F7127F3"/>
    <w:rsid w:val="10520BCC"/>
    <w:rsid w:val="11615DC5"/>
    <w:rsid w:val="11BA4394"/>
    <w:rsid w:val="11C74234"/>
    <w:rsid w:val="12AB32F5"/>
    <w:rsid w:val="12F067CB"/>
    <w:rsid w:val="13462F94"/>
    <w:rsid w:val="13F835CF"/>
    <w:rsid w:val="14466E44"/>
    <w:rsid w:val="144C6C7C"/>
    <w:rsid w:val="15FD6214"/>
    <w:rsid w:val="160568C2"/>
    <w:rsid w:val="16283CAF"/>
    <w:rsid w:val="16D83758"/>
    <w:rsid w:val="16DE4297"/>
    <w:rsid w:val="190764D7"/>
    <w:rsid w:val="192A16F8"/>
    <w:rsid w:val="1A336E04"/>
    <w:rsid w:val="1A951571"/>
    <w:rsid w:val="1B7D1661"/>
    <w:rsid w:val="1C0C71B1"/>
    <w:rsid w:val="1C344262"/>
    <w:rsid w:val="1D2250F8"/>
    <w:rsid w:val="1D797A63"/>
    <w:rsid w:val="1ED76371"/>
    <w:rsid w:val="1F2B72DA"/>
    <w:rsid w:val="1FB1011F"/>
    <w:rsid w:val="20616129"/>
    <w:rsid w:val="2080016D"/>
    <w:rsid w:val="20FC1407"/>
    <w:rsid w:val="21E02612"/>
    <w:rsid w:val="23E41EDB"/>
    <w:rsid w:val="2419148D"/>
    <w:rsid w:val="2426692F"/>
    <w:rsid w:val="24786077"/>
    <w:rsid w:val="24BF7298"/>
    <w:rsid w:val="24E46C09"/>
    <w:rsid w:val="25B3197B"/>
    <w:rsid w:val="262F4D65"/>
    <w:rsid w:val="26F54223"/>
    <w:rsid w:val="28123DA1"/>
    <w:rsid w:val="28DA7869"/>
    <w:rsid w:val="290A60C3"/>
    <w:rsid w:val="29602403"/>
    <w:rsid w:val="2A465F84"/>
    <w:rsid w:val="2AEE3541"/>
    <w:rsid w:val="2B0176CC"/>
    <w:rsid w:val="2BAD68F0"/>
    <w:rsid w:val="2CD114FE"/>
    <w:rsid w:val="2D0A449B"/>
    <w:rsid w:val="2DD40DF7"/>
    <w:rsid w:val="2E512684"/>
    <w:rsid w:val="2E67471B"/>
    <w:rsid w:val="2E70125D"/>
    <w:rsid w:val="30610470"/>
    <w:rsid w:val="30F214D6"/>
    <w:rsid w:val="310609CE"/>
    <w:rsid w:val="315E3BB3"/>
    <w:rsid w:val="31AC7375"/>
    <w:rsid w:val="31EE0141"/>
    <w:rsid w:val="32A1660C"/>
    <w:rsid w:val="33CE0257"/>
    <w:rsid w:val="33F54643"/>
    <w:rsid w:val="34476311"/>
    <w:rsid w:val="35AE1C13"/>
    <w:rsid w:val="35CA3109"/>
    <w:rsid w:val="3642164E"/>
    <w:rsid w:val="38003C16"/>
    <w:rsid w:val="381C6576"/>
    <w:rsid w:val="38392C84"/>
    <w:rsid w:val="387272AC"/>
    <w:rsid w:val="38A722E3"/>
    <w:rsid w:val="391F55F4"/>
    <w:rsid w:val="3A465A86"/>
    <w:rsid w:val="3A754361"/>
    <w:rsid w:val="3B133EC6"/>
    <w:rsid w:val="3BB64BF1"/>
    <w:rsid w:val="3C371BD0"/>
    <w:rsid w:val="3C426239"/>
    <w:rsid w:val="3D6B5DA9"/>
    <w:rsid w:val="403D352D"/>
    <w:rsid w:val="414B3170"/>
    <w:rsid w:val="43E607A6"/>
    <w:rsid w:val="449B342E"/>
    <w:rsid w:val="4A6D2909"/>
    <w:rsid w:val="4A8532E4"/>
    <w:rsid w:val="4A980693"/>
    <w:rsid w:val="4B053449"/>
    <w:rsid w:val="4B081925"/>
    <w:rsid w:val="4C0F637E"/>
    <w:rsid w:val="4C5D0013"/>
    <w:rsid w:val="4DCD63DF"/>
    <w:rsid w:val="4FB67D7B"/>
    <w:rsid w:val="50BD02B0"/>
    <w:rsid w:val="52636A33"/>
    <w:rsid w:val="526A01B2"/>
    <w:rsid w:val="52783BA7"/>
    <w:rsid w:val="54036201"/>
    <w:rsid w:val="540700C2"/>
    <w:rsid w:val="54216AE0"/>
    <w:rsid w:val="57F980D1"/>
    <w:rsid w:val="58830502"/>
    <w:rsid w:val="58C675C6"/>
    <w:rsid w:val="5B42410A"/>
    <w:rsid w:val="5C2D49DB"/>
    <w:rsid w:val="5D7C523D"/>
    <w:rsid w:val="5DF5586C"/>
    <w:rsid w:val="620B1CA4"/>
    <w:rsid w:val="66566C13"/>
    <w:rsid w:val="667E70CA"/>
    <w:rsid w:val="668F7D8F"/>
    <w:rsid w:val="675C7F3A"/>
    <w:rsid w:val="67BB2B48"/>
    <w:rsid w:val="68BB130F"/>
    <w:rsid w:val="6A306848"/>
    <w:rsid w:val="6AD246EE"/>
    <w:rsid w:val="6AF901AF"/>
    <w:rsid w:val="6BF56E08"/>
    <w:rsid w:val="6C967CA4"/>
    <w:rsid w:val="6D3025EB"/>
    <w:rsid w:val="6DC5678C"/>
    <w:rsid w:val="6DF027DA"/>
    <w:rsid w:val="6E307F5F"/>
    <w:rsid w:val="6E3F3585"/>
    <w:rsid w:val="6EDC1C7C"/>
    <w:rsid w:val="6EE25878"/>
    <w:rsid w:val="6EE41D70"/>
    <w:rsid w:val="6F5F465E"/>
    <w:rsid w:val="6F6F4F4F"/>
    <w:rsid w:val="6F8363F4"/>
    <w:rsid w:val="6FE95D22"/>
    <w:rsid w:val="70336700"/>
    <w:rsid w:val="71324A7E"/>
    <w:rsid w:val="71802325"/>
    <w:rsid w:val="718D416D"/>
    <w:rsid w:val="71AE6344"/>
    <w:rsid w:val="71B52674"/>
    <w:rsid w:val="71FC56B3"/>
    <w:rsid w:val="727A7F8F"/>
    <w:rsid w:val="729A2E54"/>
    <w:rsid w:val="72FA2627"/>
    <w:rsid w:val="742E3A8D"/>
    <w:rsid w:val="746642D6"/>
    <w:rsid w:val="759F5B15"/>
    <w:rsid w:val="775C0089"/>
    <w:rsid w:val="77996839"/>
    <w:rsid w:val="790757AA"/>
    <w:rsid w:val="79AE2E32"/>
    <w:rsid w:val="7AEE76E7"/>
    <w:rsid w:val="7B3DD094"/>
    <w:rsid w:val="7DAF59CD"/>
    <w:rsid w:val="7F545FED"/>
    <w:rsid w:val="BBBF9D24"/>
    <w:rsid w:val="D5B7E13C"/>
    <w:rsid w:val="DB7B3058"/>
    <w:rsid w:val="FBEF39C8"/>
    <w:rsid w:val="FFBB0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rPr>
      <w:rFonts w:ascii="Calibri" w:hAnsi="Calibri"/>
      <w:szCs w:val="22"/>
    </w:rPr>
  </w:style>
  <w:style w:type="paragraph" w:styleId="4">
    <w:name w:val="Normal Indent"/>
    <w:basedOn w:val="1"/>
    <w:qFormat/>
    <w:uiPriority w:val="0"/>
    <w:pPr>
      <w:ind w:firstLine="420" w:firstLineChars="200"/>
    </w:pPr>
  </w:style>
  <w:style w:type="paragraph" w:styleId="5">
    <w:name w:val="toa heading"/>
    <w:next w:val="1"/>
    <w:qFormat/>
    <w:uiPriority w:val="0"/>
    <w:pPr>
      <w:widowControl w:val="0"/>
      <w:jc w:val="both"/>
    </w:pPr>
    <w:rPr>
      <w:rFonts w:ascii="Arial" w:hAnsi="Arial" w:eastAsia="宋体" w:cs="Times New Roman"/>
      <w:kern w:val="2"/>
      <w:sz w:val="24"/>
      <w:szCs w:val="24"/>
      <w:lang w:val="en-US" w:eastAsia="zh-CN" w:bidi="ar-SA"/>
    </w:rPr>
  </w:style>
  <w:style w:type="paragraph" w:styleId="6">
    <w:name w:val="Body Text"/>
    <w:basedOn w:val="1"/>
    <w:link w:val="25"/>
    <w:qFormat/>
    <w:uiPriority w:val="0"/>
    <w:pPr>
      <w:spacing w:after="120"/>
    </w:pPr>
  </w:style>
  <w:style w:type="paragraph" w:styleId="7">
    <w:name w:val="Body Text Indent"/>
    <w:basedOn w:val="1"/>
    <w:unhideWhenUsed/>
    <w:qFormat/>
    <w:uiPriority w:val="0"/>
    <w:pPr>
      <w:spacing w:beforeLines="0" w:afterLines="0"/>
      <w:ind w:firstLine="640" w:firstLineChars="200"/>
    </w:pPr>
    <w:rPr>
      <w:rFonts w:hint="default" w:eastAsia="仿宋"/>
      <w:sz w:val="32"/>
      <w:szCs w:val="24"/>
    </w:rPr>
  </w:style>
  <w:style w:type="paragraph" w:styleId="8">
    <w:name w:val="Plain Text"/>
    <w:basedOn w:val="1"/>
    <w:qFormat/>
    <w:uiPriority w:val="0"/>
    <w:pPr>
      <w:spacing w:line="240" w:lineRule="auto"/>
    </w:pPr>
    <w:rPr>
      <w:rFonts w:ascii="宋体" w:hAnsi="Courier New" w:cs="Courier New"/>
      <w:szCs w:val="21"/>
    </w:rPr>
  </w:style>
  <w:style w:type="paragraph" w:styleId="9">
    <w:name w:val="Body Text Indent 2"/>
    <w:basedOn w:val="1"/>
    <w:next w:val="1"/>
    <w:qFormat/>
    <w:uiPriority w:val="0"/>
    <w:pPr>
      <w:spacing w:line="590" w:lineRule="exact"/>
      <w:ind w:firstLine="880" w:firstLineChars="200"/>
    </w:pPr>
    <w:rPr>
      <w:rFonts w:ascii="Times New Roman" w:hAnsi="Times New Roman" w:eastAsia="方正仿宋_GBK"/>
    </w:rPr>
  </w:style>
  <w:style w:type="paragraph" w:styleId="10">
    <w:name w:val="footer"/>
    <w:basedOn w:val="1"/>
    <w:link w:val="26"/>
    <w:unhideWhenUsed/>
    <w:qFormat/>
    <w:uiPriority w:val="99"/>
    <w:pPr>
      <w:tabs>
        <w:tab w:val="center" w:pos="4153"/>
        <w:tab w:val="right" w:pos="8306"/>
      </w:tabs>
    </w:pPr>
    <w:rPr>
      <w:sz w:val="18"/>
    </w:rPr>
  </w:style>
  <w:style w:type="paragraph" w:styleId="11">
    <w:name w:val="header"/>
    <w:basedOn w:val="1"/>
    <w:link w:val="24"/>
    <w:qFormat/>
    <w:uiPriority w:val="0"/>
    <w:pPr>
      <w:tabs>
        <w:tab w:val="center" w:pos="4153"/>
        <w:tab w:val="right" w:pos="8306"/>
      </w:tabs>
      <w:jc w:val="center"/>
    </w:pPr>
    <w:rPr>
      <w:sz w:val="18"/>
      <w:szCs w:val="18"/>
    </w:rPr>
  </w:style>
  <w:style w:type="paragraph" w:styleId="1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Arial" w:hAnsi="Arial" w:cs="Arial"/>
      <w:color w:val="8A8A8A"/>
      <w:kern w:val="0"/>
      <w:sz w:val="14"/>
      <w:szCs w:val="14"/>
      <w:lang w:val="en-US" w:eastAsia="zh-CN" w:bidi="ar"/>
    </w:rPr>
  </w:style>
  <w:style w:type="paragraph" w:styleId="13">
    <w:name w:val="Body Text First Indent"/>
    <w:basedOn w:val="6"/>
    <w:qFormat/>
    <w:uiPriority w:val="0"/>
    <w:pPr>
      <w:spacing w:after="0"/>
      <w:ind w:firstLine="420"/>
    </w:pPr>
    <w:rPr>
      <w:rFonts w:ascii="Times New Roman" w:hAnsi="Times New Roman" w:eastAsia="宋体" w:cs="Arial"/>
      <w:sz w:val="32"/>
      <w:szCs w:val="24"/>
    </w:rPr>
  </w:style>
  <w:style w:type="paragraph" w:styleId="14">
    <w:name w:val="Body Text First Indent 2"/>
    <w:basedOn w:val="7"/>
    <w:qFormat/>
    <w:uiPriority w:val="0"/>
    <w:pPr>
      <w:spacing w:line="500" w:lineRule="exact"/>
      <w:ind w:firstLine="420" w:firstLineChars="200"/>
    </w:pPr>
    <w:rPr>
      <w:rFonts w:eastAsia="仿宋_GB2312"/>
      <w:sz w:val="28"/>
      <w:szCs w:val="20"/>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xl27"/>
    <w:basedOn w:val="1"/>
    <w:next w:val="2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PMingLiU" w:eastAsia="PMingLiU" w:cs="Times New Roman"/>
      <w:kern w:val="0"/>
      <w:sz w:val="16"/>
      <w:szCs w:val="16"/>
      <w:lang w:eastAsia="zh-TW"/>
    </w:rPr>
  </w:style>
  <w:style w:type="paragraph" w:customStyle="1" w:styleId="21">
    <w:name w:val="A正文"/>
    <w:basedOn w:val="1"/>
    <w:qFormat/>
    <w:uiPriority w:val="0"/>
    <w:pPr>
      <w:widowControl/>
      <w:overflowPunct w:val="0"/>
      <w:autoSpaceDE w:val="0"/>
      <w:autoSpaceDN w:val="0"/>
      <w:jc w:val="left"/>
      <w:textAlignment w:val="baseline"/>
    </w:pPr>
  </w:style>
  <w:style w:type="paragraph" w:customStyle="1" w:styleId="22">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table" w:customStyle="1" w:styleId="23">
    <w:name w:val="Table Normal"/>
    <w:semiHidden/>
    <w:unhideWhenUsed/>
    <w:qFormat/>
    <w:uiPriority w:val="0"/>
    <w:tblPr>
      <w:tblCellMar>
        <w:top w:w="0" w:type="dxa"/>
        <w:left w:w="0" w:type="dxa"/>
        <w:bottom w:w="0" w:type="dxa"/>
        <w:right w:w="0" w:type="dxa"/>
      </w:tblCellMar>
    </w:tblPr>
  </w:style>
  <w:style w:type="character" w:customStyle="1" w:styleId="24">
    <w:name w:val="页眉 字符"/>
    <w:basedOn w:val="17"/>
    <w:link w:val="11"/>
    <w:qFormat/>
    <w:uiPriority w:val="0"/>
    <w:rPr>
      <w:rFonts w:eastAsia="Arial"/>
      <w:snapToGrid w:val="0"/>
      <w:color w:val="000000"/>
      <w:sz w:val="18"/>
      <w:szCs w:val="18"/>
      <w:lang w:eastAsia="en-US"/>
    </w:rPr>
  </w:style>
  <w:style w:type="character" w:customStyle="1" w:styleId="25">
    <w:name w:val="正文文本 字符"/>
    <w:basedOn w:val="17"/>
    <w:link w:val="6"/>
    <w:qFormat/>
    <w:uiPriority w:val="0"/>
    <w:rPr>
      <w:rFonts w:eastAsia="Arial"/>
      <w:snapToGrid w:val="0"/>
      <w:color w:val="000000"/>
      <w:sz w:val="21"/>
      <w:szCs w:val="21"/>
      <w:lang w:eastAsia="en-US"/>
    </w:rPr>
  </w:style>
  <w:style w:type="character" w:customStyle="1" w:styleId="26">
    <w:name w:val="页脚 字符"/>
    <w:basedOn w:val="17"/>
    <w:link w:val="10"/>
    <w:qFormat/>
    <w:uiPriority w:val="99"/>
    <w:rPr>
      <w:rFonts w:eastAsia="Arial"/>
      <w:snapToGrid w:val="0"/>
      <w:color w:val="000000"/>
      <w:sz w:val="18"/>
      <w:szCs w:val="21"/>
      <w:lang w:eastAsia="en-US"/>
    </w:rPr>
  </w:style>
  <w:style w:type="paragraph" w:customStyle="1" w:styleId="27">
    <w:name w:val="Body Text Indent 2"/>
    <w:basedOn w:val="1"/>
    <w:next w:val="1"/>
    <w:qFormat/>
    <w:uiPriority w:val="0"/>
    <w:pPr>
      <w:ind w:firstLine="570"/>
    </w:pPr>
    <w:rPr>
      <w:rFonts w:ascii="仿宋_GB2312" w:eastAsia="仿宋_GB2312"/>
      <w:sz w:val="32"/>
      <w:szCs w:val="20"/>
    </w:rPr>
  </w:style>
  <w:style w:type="paragraph" w:customStyle="1" w:styleId="28">
    <w:name w:val="BodyText1I2"/>
    <w:basedOn w:val="29"/>
    <w:qFormat/>
    <w:uiPriority w:val="0"/>
    <w:pPr>
      <w:ind w:firstLine="420" w:firstLineChars="200"/>
      <w:textAlignment w:val="baseline"/>
    </w:pPr>
    <w:rPr>
      <w:rFonts w:ascii="仿宋_GB2312"/>
      <w:sz w:val="32"/>
    </w:rPr>
  </w:style>
  <w:style w:type="paragraph" w:customStyle="1" w:styleId="29">
    <w:name w:val="BodyTextIndent"/>
    <w:basedOn w:val="1"/>
    <w:qFormat/>
    <w:uiPriority w:val="0"/>
    <w:pPr>
      <w:ind w:firstLine="645"/>
      <w:textAlignment w:val="baseline"/>
    </w:pPr>
  </w:style>
  <w:style w:type="paragraph" w:customStyle="1" w:styleId="30">
    <w:name w:val="p0"/>
    <w:basedOn w:val="1"/>
    <w:qFormat/>
    <w:uiPriority w:val="0"/>
    <w:pPr>
      <w:widowControl/>
    </w:pPr>
    <w:rPr>
      <w:rFonts w:cs="宋体"/>
      <w:kern w:val="0"/>
      <w:szCs w:val="21"/>
    </w:rPr>
  </w:style>
  <w:style w:type="character" w:customStyle="1" w:styleId="31">
    <w:name w:val="NormalCharacter"/>
    <w:semiHidden/>
    <w:qFormat/>
    <w:uiPriority w:val="0"/>
  </w:style>
  <w:style w:type="paragraph" w:customStyle="1" w:styleId="32">
    <w:name w:val="红头"/>
    <w:basedOn w:val="1"/>
    <w:qFormat/>
    <w:uiPriority w:val="0"/>
    <w:rPr>
      <w:rFonts w:ascii="Times New Roman" w:hAnsi="Times New Roman" w:eastAsia="华文中宋" w:cs="Times New Roman"/>
      <w:color w:val="FF0000"/>
      <w:spacing w:val="-6"/>
      <w:w w:val="30"/>
      <w:sz w:val="160"/>
      <w:szCs w:val="1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195</Words>
  <Characters>226</Characters>
  <Lines>6</Lines>
  <Paragraphs>1</Paragraphs>
  <TotalTime>0</TotalTime>
  <ScaleCrop>false</ScaleCrop>
  <LinksUpToDate>false</LinksUpToDate>
  <CharactersWithSpaces>353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2024-06-08T07:27:00Z</dcterms:created>
  <dc:creator>Administrator</dc:creator>
  <cp:lastModifiedBy>Zhongqi</cp:lastModifiedBy>
  <cp:lastPrinted>2026-04-20T07:45:00Z</cp:lastPrinted>
  <dcterms:modified xsi:type="dcterms:W3CDTF">2026-07-16T08:43:16Z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2024-06-06T15:27:03Z</vt:filetime>
  </property>
  <property fmtid="{D5CDD505-2E9C-101B-9397-08002B2CF9AE}" pid="4" name="UsrData">
    <vt:lpwstr>666164c5614d36001f4272e3wl</vt:lpwstr>
  </property>
  <property fmtid="{D5CDD505-2E9C-101B-9397-08002B2CF9AE}" pid="5" name="KSOProductBuildVer">
    <vt:lpwstr>2052-12.1.0.26895</vt:lpwstr>
  </property>
  <property fmtid="{D5CDD505-2E9C-101B-9397-08002B2CF9AE}" pid="6" name="ICV">
    <vt:lpwstr>7F9665C98D8D4D4A8E3B020AD1BC41B3_13</vt:lpwstr>
  </property>
  <property fmtid="{D5CDD505-2E9C-101B-9397-08002B2CF9AE}" pid="7" name="KSOTemplateDocerSaveRecord">
    <vt:lpwstr>eyJoZGlkIjoiMWU4ZTBlYzUwMDYwZjQ5YjFjZGE3MGUyNTFkMjhhZGIiLCJ1c2VySWQiOiIzMDM3OTAyMDEifQ==</vt:lpwstr>
  </property>
</Properties>
</file>